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0DB" w:rsidRDefault="00D710DB" w:rsidP="00D710DB">
      <w:pPr>
        <w:jc w:val="center"/>
        <w:rPr>
          <w:b/>
          <w:color w:val="000000"/>
          <w:sz w:val="72"/>
          <w:szCs w:val="72"/>
        </w:rPr>
      </w:pPr>
    </w:p>
    <w:p w:rsidR="00D710DB" w:rsidRDefault="00D710DB" w:rsidP="00D710DB">
      <w:pPr>
        <w:jc w:val="center"/>
        <w:rPr>
          <w:b/>
          <w:color w:val="000000"/>
          <w:sz w:val="72"/>
          <w:szCs w:val="72"/>
        </w:rPr>
      </w:pPr>
    </w:p>
    <w:p w:rsidR="00D710DB" w:rsidRDefault="00D710DB" w:rsidP="00D710DB">
      <w:pPr>
        <w:jc w:val="center"/>
        <w:rPr>
          <w:b/>
          <w:color w:val="000000"/>
          <w:sz w:val="72"/>
          <w:szCs w:val="72"/>
        </w:rPr>
      </w:pPr>
    </w:p>
    <w:p w:rsidR="00D710DB" w:rsidRDefault="00D710DB" w:rsidP="00D710DB">
      <w:pPr>
        <w:jc w:val="center"/>
        <w:rPr>
          <w:b/>
          <w:color w:val="000000"/>
          <w:sz w:val="72"/>
          <w:szCs w:val="72"/>
        </w:rPr>
      </w:pPr>
      <w:r>
        <w:rPr>
          <w:rFonts w:hint="eastAsia"/>
          <w:b/>
          <w:color w:val="000000"/>
          <w:sz w:val="72"/>
          <w:szCs w:val="72"/>
        </w:rPr>
        <w:t>建设项目环境影响报告表</w:t>
      </w:r>
    </w:p>
    <w:p w:rsidR="00D710DB" w:rsidRDefault="00D710DB" w:rsidP="00D710DB">
      <w:pPr>
        <w:ind w:firstLineChars="300" w:firstLine="960"/>
        <w:rPr>
          <w:rFonts w:eastAsia="黑体"/>
          <w:bCs/>
          <w:color w:val="000000"/>
          <w:sz w:val="32"/>
          <w:szCs w:val="32"/>
        </w:rPr>
      </w:pPr>
    </w:p>
    <w:p w:rsidR="00D710DB" w:rsidRDefault="00D710DB" w:rsidP="00D710DB">
      <w:pPr>
        <w:ind w:firstLineChars="300" w:firstLine="960"/>
        <w:rPr>
          <w:rFonts w:eastAsia="黑体"/>
          <w:bCs/>
          <w:color w:val="000000"/>
          <w:sz w:val="32"/>
          <w:szCs w:val="32"/>
        </w:rPr>
      </w:pPr>
    </w:p>
    <w:p w:rsidR="00D710DB" w:rsidRDefault="00D710DB" w:rsidP="00D710DB">
      <w:pPr>
        <w:ind w:firstLineChars="300" w:firstLine="960"/>
        <w:rPr>
          <w:rFonts w:eastAsia="黑体"/>
          <w:bCs/>
          <w:color w:val="000000"/>
          <w:sz w:val="32"/>
          <w:szCs w:val="32"/>
        </w:rPr>
      </w:pPr>
    </w:p>
    <w:p w:rsidR="00D710DB" w:rsidRDefault="00D710DB" w:rsidP="00D710DB">
      <w:pPr>
        <w:ind w:firstLineChars="300" w:firstLine="960"/>
        <w:rPr>
          <w:rFonts w:eastAsia="黑体"/>
          <w:bCs/>
          <w:color w:val="000000"/>
          <w:sz w:val="32"/>
          <w:szCs w:val="32"/>
        </w:rPr>
      </w:pPr>
    </w:p>
    <w:p w:rsidR="00D710DB" w:rsidRDefault="00D710DB" w:rsidP="00D710DB">
      <w:pPr>
        <w:ind w:firstLineChars="300" w:firstLine="960"/>
        <w:rPr>
          <w:rFonts w:eastAsia="黑体"/>
          <w:bCs/>
          <w:color w:val="000000"/>
          <w:sz w:val="32"/>
          <w:szCs w:val="32"/>
        </w:rPr>
      </w:pPr>
      <w:r>
        <w:rPr>
          <w:rFonts w:eastAsia="黑体" w:hint="eastAsia"/>
          <w:bCs/>
          <w:color w:val="000000"/>
          <w:sz w:val="32"/>
          <w:szCs w:val="32"/>
        </w:rPr>
        <w:t>项目名称：</w:t>
      </w:r>
      <w:r>
        <w:rPr>
          <w:rFonts w:eastAsia="黑体"/>
          <w:bCs/>
          <w:color w:val="000000"/>
          <w:sz w:val="32"/>
          <w:szCs w:val="32"/>
        </w:rPr>
        <w:t xml:space="preserve">  </w:t>
      </w:r>
      <w:r>
        <w:rPr>
          <w:rFonts w:eastAsia="黑体" w:hint="eastAsia"/>
          <w:bCs/>
          <w:color w:val="000000"/>
          <w:sz w:val="32"/>
          <w:szCs w:val="32"/>
        </w:rPr>
        <w:t>年产</w:t>
      </w:r>
      <w:r>
        <w:rPr>
          <w:rFonts w:eastAsia="黑体"/>
          <w:bCs/>
          <w:color w:val="000000"/>
          <w:sz w:val="32"/>
          <w:szCs w:val="32"/>
        </w:rPr>
        <w:t>60000</w:t>
      </w:r>
      <w:r>
        <w:rPr>
          <w:rFonts w:eastAsia="黑体" w:hint="eastAsia"/>
          <w:bCs/>
          <w:color w:val="000000"/>
          <w:sz w:val="32"/>
          <w:szCs w:val="32"/>
        </w:rPr>
        <w:t>吨水性环保建筑材料</w:t>
      </w:r>
      <w:r>
        <w:rPr>
          <w:rFonts w:eastAsia="黑体"/>
          <w:bCs/>
          <w:color w:val="000000"/>
          <w:sz w:val="32"/>
          <w:szCs w:val="32"/>
        </w:rPr>
        <w:t xml:space="preserve">   </w:t>
      </w:r>
    </w:p>
    <w:p w:rsidR="00D710DB" w:rsidRDefault="00D710DB" w:rsidP="00D710DB">
      <w:pPr>
        <w:ind w:firstLineChars="300" w:firstLine="960"/>
        <w:rPr>
          <w:rFonts w:eastAsia="黑体"/>
          <w:bCs/>
          <w:color w:val="000000"/>
          <w:sz w:val="32"/>
          <w:szCs w:val="32"/>
          <w:lang w:val="zh-CN"/>
        </w:rPr>
      </w:pPr>
      <w:r>
        <w:rPr>
          <w:rFonts w:eastAsia="黑体" w:hint="eastAsia"/>
          <w:bCs/>
          <w:color w:val="000000"/>
          <w:sz w:val="32"/>
          <w:szCs w:val="32"/>
        </w:rPr>
        <w:t>建设单位：</w:t>
      </w:r>
      <w:r>
        <w:rPr>
          <w:rFonts w:eastAsia="黑体"/>
          <w:bCs/>
          <w:color w:val="000000"/>
          <w:sz w:val="32"/>
          <w:szCs w:val="32"/>
        </w:rPr>
        <w:t xml:space="preserve"> </w:t>
      </w:r>
      <w:r>
        <w:rPr>
          <w:rFonts w:eastAsia="黑体" w:hint="eastAsia"/>
          <w:bCs/>
          <w:color w:val="000000"/>
          <w:sz w:val="32"/>
          <w:szCs w:val="32"/>
        </w:rPr>
        <w:t>安徽雅特兰新型建材科技有限公司</w:t>
      </w:r>
      <w:r>
        <w:rPr>
          <w:rFonts w:eastAsia="黑体"/>
          <w:bCs/>
          <w:color w:val="000000"/>
          <w:sz w:val="32"/>
          <w:szCs w:val="32"/>
        </w:rPr>
        <w:t xml:space="preserve">  </w:t>
      </w:r>
    </w:p>
    <w:p w:rsidR="00D710DB" w:rsidRDefault="00D710DB" w:rsidP="00D710DB">
      <w:pPr>
        <w:jc w:val="center"/>
        <w:rPr>
          <w:rFonts w:eastAsia="黑体"/>
          <w:bCs/>
          <w:color w:val="000000"/>
          <w:sz w:val="32"/>
          <w:szCs w:val="32"/>
        </w:rPr>
      </w:pPr>
    </w:p>
    <w:p w:rsidR="00D710DB" w:rsidRDefault="00D710DB" w:rsidP="00D710DB">
      <w:pPr>
        <w:jc w:val="center"/>
        <w:rPr>
          <w:rFonts w:eastAsia="黑体"/>
          <w:bCs/>
          <w:color w:val="000000"/>
          <w:sz w:val="32"/>
          <w:szCs w:val="32"/>
        </w:rPr>
      </w:pPr>
    </w:p>
    <w:p w:rsidR="00D710DB" w:rsidRDefault="00D710DB" w:rsidP="00D710DB">
      <w:pPr>
        <w:jc w:val="center"/>
        <w:rPr>
          <w:rFonts w:eastAsia="黑体"/>
          <w:bCs/>
          <w:color w:val="000000"/>
          <w:sz w:val="32"/>
          <w:szCs w:val="32"/>
        </w:rPr>
      </w:pPr>
    </w:p>
    <w:p w:rsidR="00D710DB" w:rsidRDefault="00D710DB" w:rsidP="00D710DB">
      <w:pPr>
        <w:jc w:val="center"/>
        <w:rPr>
          <w:rFonts w:eastAsia="黑体"/>
          <w:bCs/>
          <w:color w:val="000000"/>
          <w:sz w:val="32"/>
          <w:szCs w:val="32"/>
        </w:rPr>
      </w:pPr>
    </w:p>
    <w:p w:rsidR="00D710DB" w:rsidRDefault="00D710DB" w:rsidP="00D710DB">
      <w:pPr>
        <w:rPr>
          <w:rFonts w:eastAsia="黑体"/>
          <w:bCs/>
          <w:color w:val="000000"/>
          <w:sz w:val="32"/>
          <w:szCs w:val="32"/>
        </w:rPr>
      </w:pPr>
    </w:p>
    <w:p w:rsidR="00D710DB" w:rsidRDefault="00D710DB" w:rsidP="00D710DB">
      <w:pPr>
        <w:pStyle w:val="2"/>
        <w:ind w:leftChars="0" w:left="480" w:firstLine="480"/>
        <w:rPr>
          <w:sz w:val="24"/>
          <w:szCs w:val="24"/>
        </w:rPr>
      </w:pPr>
    </w:p>
    <w:p w:rsidR="00D710DB" w:rsidRDefault="00D710DB" w:rsidP="00D710DB">
      <w:pPr>
        <w:jc w:val="center"/>
        <w:rPr>
          <w:rFonts w:eastAsia="黑体"/>
          <w:bCs/>
          <w:color w:val="000000"/>
          <w:sz w:val="32"/>
          <w:szCs w:val="32"/>
        </w:rPr>
      </w:pPr>
      <w:r>
        <w:rPr>
          <w:rFonts w:eastAsia="黑体" w:hint="eastAsia"/>
          <w:bCs/>
          <w:color w:val="000000"/>
          <w:sz w:val="32"/>
          <w:szCs w:val="32"/>
        </w:rPr>
        <w:t>编制单位：</w:t>
      </w:r>
      <w:r>
        <w:rPr>
          <w:rFonts w:eastAsia="黑体"/>
          <w:bCs/>
          <w:color w:val="000000"/>
          <w:sz w:val="32"/>
          <w:szCs w:val="32"/>
        </w:rPr>
        <w:t xml:space="preserve"> </w:t>
      </w:r>
      <w:r>
        <w:rPr>
          <w:rFonts w:eastAsia="黑体" w:hint="eastAsia"/>
          <w:bCs/>
          <w:color w:val="000000"/>
          <w:sz w:val="32"/>
          <w:szCs w:val="32"/>
        </w:rPr>
        <w:t>安徽环晟环保科技有限公司</w:t>
      </w:r>
    </w:p>
    <w:p w:rsidR="00D710DB" w:rsidRDefault="00D710DB" w:rsidP="00D710DB">
      <w:pPr>
        <w:jc w:val="center"/>
        <w:rPr>
          <w:rFonts w:eastAsia="黑体"/>
          <w:bCs/>
          <w:color w:val="000000"/>
          <w:sz w:val="32"/>
        </w:rPr>
      </w:pPr>
      <w:r>
        <w:rPr>
          <w:rFonts w:eastAsia="黑体" w:hint="eastAsia"/>
          <w:bCs/>
          <w:color w:val="000000"/>
          <w:sz w:val="32"/>
          <w:szCs w:val="32"/>
        </w:rPr>
        <w:t>编制日期：</w:t>
      </w:r>
      <w:r>
        <w:rPr>
          <w:rFonts w:eastAsia="黑体"/>
          <w:bCs/>
          <w:color w:val="000000"/>
          <w:sz w:val="32"/>
          <w:szCs w:val="32"/>
        </w:rPr>
        <w:t>2020</w:t>
      </w:r>
      <w:r>
        <w:rPr>
          <w:rFonts w:eastAsia="黑体" w:hint="eastAsia"/>
          <w:bCs/>
          <w:color w:val="000000"/>
          <w:sz w:val="32"/>
          <w:szCs w:val="32"/>
        </w:rPr>
        <w:t>年</w:t>
      </w:r>
      <w:r>
        <w:rPr>
          <w:rFonts w:eastAsia="黑体"/>
          <w:bCs/>
          <w:color w:val="000000"/>
          <w:sz w:val="32"/>
          <w:szCs w:val="32"/>
        </w:rPr>
        <w:t>7</w:t>
      </w:r>
      <w:r>
        <w:rPr>
          <w:rFonts w:eastAsia="黑体" w:hint="eastAsia"/>
          <w:bCs/>
          <w:color w:val="000000"/>
          <w:sz w:val="32"/>
          <w:szCs w:val="32"/>
        </w:rPr>
        <w:t>月</w:t>
      </w:r>
    </w:p>
    <w:p w:rsidR="00D710DB" w:rsidRDefault="00D710DB" w:rsidP="00D710DB"/>
    <w:p w:rsidR="006B651C" w:rsidRDefault="006B651C">
      <w:pPr>
        <w:jc w:val="center"/>
        <w:rPr>
          <w:rFonts w:ascii="宋体" w:hAnsi="宋体" w:cs="宋体"/>
          <w:b/>
          <w:color w:val="FF0000"/>
          <w:sz w:val="32"/>
          <w:szCs w:val="32"/>
        </w:rPr>
      </w:pPr>
    </w:p>
    <w:p w:rsidR="006B651C" w:rsidRDefault="006B651C">
      <w:pPr>
        <w:jc w:val="center"/>
        <w:rPr>
          <w:rFonts w:ascii="宋体" w:hAnsi="宋体" w:cs="宋体"/>
          <w:b/>
          <w:sz w:val="32"/>
          <w:szCs w:val="32"/>
        </w:rPr>
      </w:pPr>
      <w:r>
        <w:rPr>
          <w:rFonts w:ascii="宋体" w:hAnsi="宋体" w:cs="宋体" w:hint="eastAsia"/>
          <w:b/>
          <w:sz w:val="32"/>
          <w:szCs w:val="32"/>
        </w:rPr>
        <w:t>《建设项目环境影响报告表》编制说明</w:t>
      </w:r>
    </w:p>
    <w:p w:rsidR="006B651C" w:rsidRDefault="006B651C">
      <w:pPr>
        <w:ind w:firstLineChars="200" w:firstLine="560"/>
        <w:rPr>
          <w:rFonts w:ascii="宋体" w:hAnsi="宋体" w:cs="宋体"/>
          <w:b/>
          <w:sz w:val="32"/>
        </w:rPr>
      </w:pPr>
      <w:r>
        <w:rPr>
          <w:rFonts w:ascii="宋体" w:hAnsi="宋体" w:cs="宋体" w:hint="eastAsia"/>
          <w:sz w:val="28"/>
          <w:szCs w:val="28"/>
        </w:rPr>
        <w:lastRenderedPageBreak/>
        <w:t>《建设项目环境影响报告表》由具有从事环境影响评价工作资质的单位编制。</w:t>
      </w:r>
    </w:p>
    <w:p w:rsidR="006B651C" w:rsidRDefault="006B651C">
      <w:pPr>
        <w:ind w:firstLineChars="200" w:firstLine="560"/>
        <w:rPr>
          <w:rFonts w:ascii="宋体" w:hAnsi="宋体" w:cs="宋体"/>
          <w:sz w:val="28"/>
          <w:szCs w:val="28"/>
        </w:rPr>
      </w:pPr>
      <w:r>
        <w:rPr>
          <w:rFonts w:ascii="宋体" w:hAnsi="宋体" w:cs="宋体" w:hint="eastAsia"/>
          <w:sz w:val="28"/>
          <w:szCs w:val="28"/>
        </w:rPr>
        <w:t>1、项目名称——指项目立项批复时的名称，应不超过30个字（两个英文字段作一个汉字）。</w:t>
      </w:r>
    </w:p>
    <w:p w:rsidR="006B651C" w:rsidRDefault="006B651C">
      <w:pPr>
        <w:ind w:firstLineChars="200" w:firstLine="560"/>
        <w:jc w:val="left"/>
        <w:rPr>
          <w:rFonts w:ascii="宋体" w:hAnsi="宋体" w:cs="宋体"/>
          <w:sz w:val="28"/>
          <w:szCs w:val="28"/>
        </w:rPr>
      </w:pPr>
      <w:r>
        <w:rPr>
          <w:rFonts w:ascii="宋体" w:hAnsi="宋体" w:cs="宋体" w:hint="eastAsia"/>
          <w:sz w:val="28"/>
          <w:szCs w:val="28"/>
        </w:rPr>
        <w:t>2、建设地点——指项目所在地详细地址，公路、铁路应填写起止地点。</w:t>
      </w:r>
    </w:p>
    <w:p w:rsidR="006B651C" w:rsidRDefault="006B651C">
      <w:pPr>
        <w:ind w:firstLineChars="200" w:firstLine="560"/>
        <w:rPr>
          <w:rFonts w:ascii="宋体" w:hAnsi="宋体" w:cs="宋体"/>
          <w:sz w:val="28"/>
          <w:szCs w:val="28"/>
        </w:rPr>
      </w:pPr>
      <w:r>
        <w:rPr>
          <w:rFonts w:ascii="宋体" w:hAnsi="宋体" w:cs="宋体" w:hint="eastAsia"/>
          <w:sz w:val="28"/>
          <w:szCs w:val="28"/>
        </w:rPr>
        <w:t>3、行业类别——按国标填写。</w:t>
      </w:r>
    </w:p>
    <w:p w:rsidR="006B651C" w:rsidRDefault="006B651C">
      <w:pPr>
        <w:ind w:firstLineChars="200" w:firstLine="560"/>
        <w:rPr>
          <w:rFonts w:ascii="宋体" w:hAnsi="宋体" w:cs="宋体"/>
          <w:sz w:val="28"/>
          <w:szCs w:val="28"/>
        </w:rPr>
      </w:pPr>
      <w:r>
        <w:rPr>
          <w:rFonts w:ascii="宋体" w:hAnsi="宋体" w:cs="宋体" w:hint="eastAsia"/>
          <w:sz w:val="28"/>
          <w:szCs w:val="28"/>
        </w:rPr>
        <w:t>4、总投资——指项目投资总额。</w:t>
      </w:r>
    </w:p>
    <w:p w:rsidR="006B651C" w:rsidRDefault="006B651C">
      <w:pPr>
        <w:ind w:firstLineChars="200" w:firstLine="560"/>
        <w:rPr>
          <w:rFonts w:ascii="宋体" w:hAnsi="宋体" w:cs="宋体"/>
          <w:sz w:val="28"/>
          <w:szCs w:val="28"/>
        </w:rPr>
      </w:pPr>
      <w:r>
        <w:rPr>
          <w:rFonts w:ascii="宋体" w:hAnsi="宋体" w:cs="宋体" w:hint="eastAsia"/>
          <w:sz w:val="28"/>
          <w:szCs w:val="28"/>
        </w:rPr>
        <w:t>5、主要环境保护目标——指项目区周围一定范围内集中居民住宅区、学校、医院、保护文物、风景名胜区、水源地和生态敏感点等，应尽可能给出保护目标、性质、规模和距边界距离等。</w:t>
      </w:r>
    </w:p>
    <w:p w:rsidR="006B651C" w:rsidRDefault="006B651C">
      <w:pPr>
        <w:ind w:firstLineChars="200" w:firstLine="560"/>
        <w:rPr>
          <w:rFonts w:ascii="宋体" w:hAnsi="宋体" w:cs="宋体"/>
          <w:sz w:val="28"/>
          <w:szCs w:val="28"/>
        </w:rPr>
      </w:pPr>
      <w:r>
        <w:rPr>
          <w:rFonts w:ascii="宋体" w:hAnsi="宋体" w:cs="宋体" w:hint="eastAsia"/>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rsidR="006B651C" w:rsidRDefault="006B651C">
      <w:pPr>
        <w:ind w:firstLineChars="200" w:firstLine="560"/>
        <w:jc w:val="left"/>
        <w:rPr>
          <w:rFonts w:ascii="宋体" w:hAnsi="宋体" w:cs="宋体"/>
          <w:sz w:val="28"/>
          <w:szCs w:val="28"/>
        </w:rPr>
      </w:pPr>
      <w:r>
        <w:rPr>
          <w:rFonts w:ascii="宋体" w:hAnsi="宋体" w:cs="宋体" w:hint="eastAsia"/>
          <w:sz w:val="28"/>
          <w:szCs w:val="28"/>
        </w:rPr>
        <w:t>7、预审意见——由行业主管部门填写答复意见，无主管部门项目，可不填。</w:t>
      </w:r>
    </w:p>
    <w:p w:rsidR="006C78BF" w:rsidRDefault="006B651C">
      <w:pPr>
        <w:ind w:firstLineChars="200" w:firstLine="560"/>
        <w:rPr>
          <w:rFonts w:ascii="宋体" w:hAnsi="宋体" w:cs="宋体" w:hint="eastAsia"/>
          <w:sz w:val="28"/>
          <w:szCs w:val="28"/>
        </w:rPr>
      </w:pPr>
      <w:r>
        <w:rPr>
          <w:rFonts w:ascii="宋体" w:hAnsi="宋体" w:cs="宋体" w:hint="eastAsia"/>
          <w:sz w:val="28"/>
          <w:szCs w:val="28"/>
        </w:rPr>
        <w:t>8、审批意见——由负责审批该项目的环境保护行政主管部门批复。</w:t>
      </w:r>
    </w:p>
    <w:p w:rsidR="00366DDA" w:rsidRDefault="00366DDA" w:rsidP="00366DDA">
      <w:pPr>
        <w:pStyle w:val="2"/>
        <w:ind w:left="480"/>
        <w:rPr>
          <w:rFonts w:hint="eastAsia"/>
        </w:rPr>
      </w:pPr>
    </w:p>
    <w:p w:rsidR="00366DDA" w:rsidRDefault="00366DDA" w:rsidP="00366DDA">
      <w:pPr>
        <w:rPr>
          <w:rFonts w:hint="eastAsia"/>
        </w:rPr>
      </w:pPr>
    </w:p>
    <w:p w:rsidR="00366DDA" w:rsidRDefault="00366DDA" w:rsidP="00366DDA">
      <w:pPr>
        <w:pStyle w:val="2"/>
        <w:ind w:left="480"/>
        <w:rPr>
          <w:rFonts w:hint="eastAsia"/>
        </w:rPr>
      </w:pPr>
    </w:p>
    <w:p w:rsidR="00366DDA" w:rsidRDefault="00366DDA" w:rsidP="00366DDA">
      <w:pPr>
        <w:rPr>
          <w:rFonts w:hint="eastAsia"/>
        </w:rPr>
      </w:pPr>
    </w:p>
    <w:p w:rsidR="00366DDA" w:rsidRDefault="00366DDA" w:rsidP="00366DDA">
      <w:pPr>
        <w:pStyle w:val="2"/>
        <w:ind w:left="480"/>
        <w:rPr>
          <w:rFonts w:hint="eastAsia"/>
        </w:rPr>
      </w:pPr>
    </w:p>
    <w:p w:rsidR="00366DDA" w:rsidRDefault="00366DDA" w:rsidP="00366DDA">
      <w:pPr>
        <w:rPr>
          <w:rFonts w:hint="eastAsia"/>
        </w:rPr>
      </w:pPr>
    </w:p>
    <w:p w:rsidR="00366DDA" w:rsidRDefault="00366DDA" w:rsidP="00366DDA">
      <w:pPr>
        <w:pStyle w:val="2"/>
        <w:ind w:left="480"/>
        <w:rPr>
          <w:rFonts w:hint="eastAsia"/>
        </w:rPr>
      </w:pPr>
    </w:p>
    <w:p w:rsidR="00366DDA" w:rsidRDefault="00366DDA" w:rsidP="00366DDA">
      <w:pPr>
        <w:rPr>
          <w:rFonts w:hint="eastAsia"/>
        </w:rPr>
      </w:pPr>
    </w:p>
    <w:p w:rsidR="00366DDA" w:rsidRDefault="00366DDA" w:rsidP="00366DDA">
      <w:pPr>
        <w:pStyle w:val="2"/>
        <w:ind w:left="480"/>
        <w:rPr>
          <w:rFonts w:hint="eastAsia"/>
        </w:rPr>
      </w:pPr>
    </w:p>
    <w:p w:rsidR="00366DDA" w:rsidRDefault="00366DDA" w:rsidP="00366DDA">
      <w:pPr>
        <w:rPr>
          <w:rFonts w:hint="eastAsia"/>
        </w:rPr>
      </w:pPr>
    </w:p>
    <w:p w:rsidR="00366DDA" w:rsidRDefault="00132F76" w:rsidP="00366DDA">
      <w:pPr>
        <w:rPr>
          <w:rFonts w:hint="eastAsia"/>
        </w:rPr>
      </w:pPr>
      <w:r>
        <w:rPr>
          <w:rFonts w:hint="eastAsia"/>
        </w:rPr>
        <w:t xml:space="preserve">  </w:t>
      </w:r>
    </w:p>
    <w:p w:rsidR="00366DDA" w:rsidRDefault="00366DDA" w:rsidP="00366DDA">
      <w:pPr>
        <w:pStyle w:val="2"/>
        <w:ind w:left="480"/>
        <w:rPr>
          <w:rFonts w:hint="eastAsia"/>
        </w:rPr>
      </w:pPr>
      <w:r w:rsidRPr="00366DDA">
        <w:rPr>
          <w:rFonts w:hint="eastAsia"/>
        </w:rPr>
        <w:lastRenderedPageBreak/>
        <w:drawing>
          <wp:inline distT="0" distB="0" distL="114300" distR="114300">
            <wp:extent cx="5443855" cy="8747125"/>
            <wp:effectExtent l="0" t="0" r="4445" b="15875"/>
            <wp:docPr id="4" name="图片 4" descr="扫描全能王 2020-09-07 14.56.08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0-09-07 14.56.08_1_00"/>
                    <pic:cNvPicPr>
                      <a:picLocks noChangeAspect="1"/>
                    </pic:cNvPicPr>
                  </pic:nvPicPr>
                  <pic:blipFill>
                    <a:blip r:embed="rId8" cstate="print"/>
                    <a:srcRect l="5998" r="11744" b="6638"/>
                    <a:stretch>
                      <a:fillRect/>
                    </a:stretch>
                  </pic:blipFill>
                  <pic:spPr>
                    <a:xfrm>
                      <a:off x="0" y="0"/>
                      <a:ext cx="5443855" cy="8747125"/>
                    </a:xfrm>
                    <a:prstGeom prst="rect">
                      <a:avLst/>
                    </a:prstGeom>
                  </pic:spPr>
                </pic:pic>
              </a:graphicData>
            </a:graphic>
          </wp:inline>
        </w:drawing>
      </w:r>
    </w:p>
    <w:p w:rsidR="00366DDA" w:rsidRDefault="00366DDA" w:rsidP="00366DDA">
      <w:pPr>
        <w:pStyle w:val="2"/>
        <w:ind w:leftChars="155" w:left="372" w:firstLine="0"/>
        <w:jc w:val="center"/>
        <w:rPr>
          <w:rFonts w:hint="eastAsia"/>
        </w:rPr>
      </w:pPr>
      <w:r w:rsidRPr="00366DDA">
        <w:lastRenderedPageBreak/>
        <w:drawing>
          <wp:inline distT="0" distB="0" distL="0" distR="0">
            <wp:extent cx="5840095" cy="8770938"/>
            <wp:effectExtent l="19050" t="0" r="825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0095" cy="8770938"/>
                    </a:xfrm>
                    <a:prstGeom prst="rect">
                      <a:avLst/>
                    </a:prstGeom>
                  </pic:spPr>
                </pic:pic>
              </a:graphicData>
            </a:graphic>
          </wp:inline>
        </w:drawing>
      </w:r>
    </w:p>
    <w:p w:rsidR="00366DDA" w:rsidRDefault="00366DDA" w:rsidP="00366DDA">
      <w:pPr>
        <w:rPr>
          <w:rFonts w:hint="eastAsia"/>
        </w:rPr>
      </w:pPr>
    </w:p>
    <w:p w:rsidR="00366DDA" w:rsidRDefault="00366DDA" w:rsidP="00366DDA">
      <w:pPr>
        <w:pStyle w:val="2"/>
        <w:ind w:leftChars="177" w:left="479" w:hanging="54"/>
      </w:pPr>
      <w:r>
        <w:rPr>
          <w:rFonts w:hint="eastAsia"/>
          <w:noProof/>
          <w:snapToGrid/>
        </w:rPr>
        <w:drawing>
          <wp:anchor distT="0" distB="0" distL="114300" distR="114300" simplePos="0" relativeHeight="251660288" behindDoc="0" locked="0" layoutInCell="1" allowOverlap="1">
            <wp:simplePos x="0" y="0"/>
            <wp:positionH relativeFrom="column">
              <wp:posOffset>3096260</wp:posOffset>
            </wp:positionH>
            <wp:positionV relativeFrom="paragraph">
              <wp:posOffset>147320</wp:posOffset>
            </wp:positionV>
            <wp:extent cx="3076575" cy="2066925"/>
            <wp:effectExtent l="19050" t="0" r="9525" b="0"/>
            <wp:wrapNone/>
            <wp:docPr id="6"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40" t="2184" r="34144" b="76919"/>
                    <a:stretch>
                      <a:fillRect/>
                    </a:stretch>
                  </pic:blipFill>
                  <pic:spPr>
                    <a:xfrm>
                      <a:off x="0" y="0"/>
                      <a:ext cx="3076575" cy="2066925"/>
                    </a:xfrm>
                    <a:prstGeom prst="rect">
                      <a:avLst/>
                    </a:prstGeom>
                    <a:ln>
                      <a:noFill/>
                    </a:ln>
                  </pic:spPr>
                </pic:pic>
              </a:graphicData>
            </a:graphic>
          </wp:anchor>
        </w:drawing>
      </w:r>
      <w:r>
        <w:rPr>
          <w:rFonts w:hint="eastAsia"/>
          <w:noProof/>
          <w:snapToGrid/>
        </w:rPr>
        <w:drawing>
          <wp:anchor distT="0" distB="0" distL="114300" distR="114300" simplePos="0" relativeHeight="251661312" behindDoc="0" locked="0" layoutInCell="1" allowOverlap="1">
            <wp:simplePos x="0" y="0"/>
            <wp:positionH relativeFrom="column">
              <wp:posOffset>-113665</wp:posOffset>
            </wp:positionH>
            <wp:positionV relativeFrom="paragraph">
              <wp:posOffset>147320</wp:posOffset>
            </wp:positionV>
            <wp:extent cx="3209925" cy="2066925"/>
            <wp:effectExtent l="19050" t="0" r="9525" b="0"/>
            <wp:wrapNone/>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57" t="4487" r="30103" b="74566"/>
                    <a:stretch>
                      <a:fillRect/>
                    </a:stretch>
                  </pic:blipFill>
                  <pic:spPr>
                    <a:xfrm>
                      <a:off x="0" y="0"/>
                      <a:ext cx="3209925" cy="2066925"/>
                    </a:xfrm>
                    <a:prstGeom prst="rect">
                      <a:avLst/>
                    </a:prstGeom>
                    <a:ln>
                      <a:noFill/>
                    </a:ln>
                  </pic:spPr>
                </pic:pic>
              </a:graphicData>
            </a:graphic>
          </wp:anchor>
        </w:drawing>
      </w:r>
    </w:p>
    <w:p w:rsidR="00366DDA" w:rsidRPr="00366DDA" w:rsidRDefault="00366DDA" w:rsidP="00366DDA"/>
    <w:p w:rsidR="00366DDA" w:rsidRPr="00366DDA" w:rsidRDefault="00366DDA" w:rsidP="00366DDA"/>
    <w:p w:rsidR="00366DDA" w:rsidRPr="00366DDA" w:rsidRDefault="00366DDA" w:rsidP="00366DDA"/>
    <w:p w:rsidR="00366DDA" w:rsidRPr="00366DDA" w:rsidRDefault="00366DDA" w:rsidP="00366DDA"/>
    <w:p w:rsidR="00366DDA" w:rsidRPr="00366DDA" w:rsidRDefault="00366DDA" w:rsidP="00366DDA"/>
    <w:p w:rsidR="00366DDA" w:rsidRPr="00366DDA" w:rsidRDefault="00366DDA" w:rsidP="00366DDA">
      <w:r>
        <w:rPr>
          <w:noProof/>
        </w:rPr>
        <w:drawing>
          <wp:anchor distT="0" distB="0" distL="114300" distR="114300" simplePos="0" relativeHeight="251662336" behindDoc="0" locked="0" layoutInCell="1" allowOverlap="1">
            <wp:simplePos x="0" y="0"/>
            <wp:positionH relativeFrom="column">
              <wp:posOffset>751840</wp:posOffset>
            </wp:positionH>
            <wp:positionV relativeFrom="paragraph">
              <wp:posOffset>25400</wp:posOffset>
            </wp:positionV>
            <wp:extent cx="4606290" cy="6238875"/>
            <wp:effectExtent l="838200" t="0" r="822960" b="0"/>
            <wp:wrapNone/>
            <wp:docPr id="7"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8" r="14204" b="14363"/>
                    <a:stretch>
                      <a:fillRect/>
                    </a:stretch>
                  </pic:blipFill>
                  <pic:spPr>
                    <a:xfrm rot="5400000">
                      <a:off x="0" y="0"/>
                      <a:ext cx="4606290" cy="6238875"/>
                    </a:xfrm>
                    <a:prstGeom prst="rect">
                      <a:avLst/>
                    </a:prstGeom>
                    <a:ln>
                      <a:noFill/>
                    </a:ln>
                  </pic:spPr>
                </pic:pic>
              </a:graphicData>
            </a:graphic>
          </wp:anchor>
        </w:drawing>
      </w:r>
    </w:p>
    <w:p w:rsidR="00366DDA" w:rsidRPr="00366DDA" w:rsidRDefault="00366DDA" w:rsidP="00366DDA"/>
    <w:p w:rsidR="00366DDA" w:rsidRDefault="00366DDA" w:rsidP="00366DDA">
      <w:pPr>
        <w:tabs>
          <w:tab w:val="left" w:pos="1530"/>
        </w:tabs>
      </w:pPr>
      <w:r>
        <w:tab/>
      </w:r>
    </w:p>
    <w:p w:rsidR="00366DDA" w:rsidRDefault="00366DDA" w:rsidP="00366DDA"/>
    <w:p w:rsidR="00366DDA" w:rsidRPr="00366DDA" w:rsidRDefault="00366DDA" w:rsidP="00366DDA">
      <w:pPr>
        <w:sectPr w:rsidR="00366DDA" w:rsidRPr="00366DDA">
          <w:headerReference w:type="default" r:id="rId13"/>
          <w:footerReference w:type="default" r:id="rId14"/>
          <w:pgSz w:w="11906" w:h="16838"/>
          <w:pgMar w:top="1134" w:right="1077" w:bottom="1276" w:left="1304" w:header="851" w:footer="850" w:gutter="0"/>
          <w:pgNumType w:start="1"/>
          <w:cols w:space="720"/>
          <w:docGrid w:type="lines" w:linePitch="312"/>
        </w:sectPr>
      </w:pPr>
    </w:p>
    <w:p w:rsidR="006B651C" w:rsidRDefault="006B651C">
      <w:pPr>
        <w:pStyle w:val="1"/>
        <w:numPr>
          <w:ilvl w:val="0"/>
          <w:numId w:val="1"/>
        </w:numPr>
      </w:pPr>
      <w:bookmarkStart w:id="0" w:name="_Toc7580"/>
      <w:bookmarkStart w:id="1" w:name="_Toc478739428"/>
      <w:bookmarkStart w:id="2" w:name="_Toc50290438"/>
      <w:r>
        <w:rPr>
          <w:rFonts w:hint="eastAsia"/>
        </w:rPr>
        <w:lastRenderedPageBreak/>
        <w:t>建设项目基本情况</w:t>
      </w:r>
      <w:bookmarkEnd w:id="0"/>
      <w:bookmarkEnd w:id="1"/>
      <w:bookmarkEnd w:id="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8"/>
        <w:gridCol w:w="1309"/>
        <w:gridCol w:w="533"/>
        <w:gridCol w:w="1337"/>
        <w:gridCol w:w="1049"/>
        <w:gridCol w:w="337"/>
        <w:gridCol w:w="67"/>
        <w:gridCol w:w="1039"/>
        <w:gridCol w:w="370"/>
        <w:gridCol w:w="1725"/>
      </w:tblGrid>
      <w:tr w:rsidR="006B651C">
        <w:trPr>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项目名称</w:t>
            </w:r>
          </w:p>
        </w:tc>
        <w:tc>
          <w:tcPr>
            <w:tcW w:w="7766" w:type="dxa"/>
            <w:gridSpan w:val="9"/>
            <w:vAlign w:val="center"/>
          </w:tcPr>
          <w:p w:rsidR="006B651C" w:rsidRDefault="006B651C">
            <w:pPr>
              <w:spacing w:line="240" w:lineRule="auto"/>
              <w:jc w:val="center"/>
              <w:rPr>
                <w:rFonts w:ascii="宋体" w:hAnsi="宋体" w:cs="宋体"/>
              </w:rPr>
            </w:pPr>
            <w:r>
              <w:rPr>
                <w:rFonts w:ascii="宋体" w:hAnsi="宋体" w:cs="宋体" w:hint="eastAsia"/>
              </w:rPr>
              <w:t>年产60000吨水性环保建筑材料</w:t>
            </w:r>
          </w:p>
        </w:tc>
      </w:tr>
      <w:tr w:rsidR="006B651C">
        <w:trPr>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建设单位</w:t>
            </w:r>
          </w:p>
        </w:tc>
        <w:tc>
          <w:tcPr>
            <w:tcW w:w="7766" w:type="dxa"/>
            <w:gridSpan w:val="9"/>
            <w:vAlign w:val="center"/>
          </w:tcPr>
          <w:p w:rsidR="006B651C" w:rsidRDefault="006B651C">
            <w:pPr>
              <w:spacing w:line="240" w:lineRule="auto"/>
              <w:jc w:val="center"/>
              <w:rPr>
                <w:rFonts w:ascii="宋体" w:hAnsi="宋体" w:cs="宋体"/>
              </w:rPr>
            </w:pPr>
            <w:r>
              <w:rPr>
                <w:rFonts w:ascii="宋体" w:hAnsi="宋体" w:cs="宋体" w:hint="eastAsia"/>
              </w:rPr>
              <w:t>安徽雅特兰新型建材科技有限公司</w:t>
            </w:r>
          </w:p>
        </w:tc>
      </w:tr>
      <w:tr w:rsidR="006B651C">
        <w:trPr>
          <w:cantSplit/>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法人代表</w:t>
            </w:r>
          </w:p>
        </w:tc>
        <w:tc>
          <w:tcPr>
            <w:tcW w:w="3179" w:type="dxa"/>
            <w:gridSpan w:val="3"/>
            <w:vAlign w:val="center"/>
          </w:tcPr>
          <w:p w:rsidR="006B651C" w:rsidRDefault="006B651C">
            <w:pPr>
              <w:spacing w:line="240" w:lineRule="auto"/>
              <w:jc w:val="center"/>
              <w:rPr>
                <w:rFonts w:ascii="宋体" w:hAnsi="宋体" w:cs="宋体"/>
              </w:rPr>
            </w:pPr>
            <w:r>
              <w:rPr>
                <w:rFonts w:ascii="宋体" w:hAnsi="宋体" w:cs="宋体" w:hint="eastAsia"/>
              </w:rPr>
              <w:t>蒋传辉</w:t>
            </w:r>
          </w:p>
        </w:tc>
        <w:tc>
          <w:tcPr>
            <w:tcW w:w="1453" w:type="dxa"/>
            <w:gridSpan w:val="3"/>
            <w:vAlign w:val="center"/>
          </w:tcPr>
          <w:p w:rsidR="006B651C" w:rsidRDefault="006B651C">
            <w:pPr>
              <w:spacing w:line="240" w:lineRule="auto"/>
              <w:jc w:val="center"/>
              <w:rPr>
                <w:rFonts w:ascii="宋体" w:hAnsi="宋体" w:cs="宋体"/>
              </w:rPr>
            </w:pPr>
            <w:r>
              <w:rPr>
                <w:rFonts w:ascii="宋体" w:hAnsi="宋体" w:cs="宋体" w:hint="eastAsia"/>
                <w:b/>
                <w:bCs/>
              </w:rPr>
              <w:t>联 系 人</w:t>
            </w:r>
          </w:p>
        </w:tc>
        <w:tc>
          <w:tcPr>
            <w:tcW w:w="3134" w:type="dxa"/>
            <w:gridSpan w:val="3"/>
            <w:vAlign w:val="center"/>
          </w:tcPr>
          <w:p w:rsidR="006B651C" w:rsidRDefault="006B651C">
            <w:pPr>
              <w:spacing w:line="240" w:lineRule="auto"/>
              <w:jc w:val="center"/>
              <w:rPr>
                <w:rFonts w:ascii="宋体" w:hAnsi="宋体" w:cs="宋体"/>
                <w:color w:val="FF0000"/>
              </w:rPr>
            </w:pPr>
            <w:r>
              <w:rPr>
                <w:rFonts w:ascii="宋体" w:hAnsi="宋体" w:cs="宋体" w:hint="eastAsia"/>
              </w:rPr>
              <w:t>蒋传辉</w:t>
            </w:r>
          </w:p>
        </w:tc>
      </w:tr>
      <w:tr w:rsidR="006B651C">
        <w:trPr>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通讯地址</w:t>
            </w:r>
          </w:p>
        </w:tc>
        <w:tc>
          <w:tcPr>
            <w:tcW w:w="7766" w:type="dxa"/>
            <w:gridSpan w:val="9"/>
            <w:vAlign w:val="center"/>
          </w:tcPr>
          <w:p w:rsidR="006B651C" w:rsidRDefault="006B651C">
            <w:pPr>
              <w:spacing w:line="240" w:lineRule="auto"/>
              <w:jc w:val="center"/>
              <w:rPr>
                <w:rFonts w:ascii="宋体" w:hAnsi="宋体" w:cs="宋体"/>
              </w:rPr>
            </w:pPr>
            <w:r>
              <w:rPr>
                <w:rFonts w:ascii="宋体" w:hAnsi="宋体" w:cs="宋体" w:hint="eastAsia"/>
              </w:rPr>
              <w:t>大通工业新区二期华兴路</w:t>
            </w:r>
          </w:p>
        </w:tc>
      </w:tr>
      <w:tr w:rsidR="006B651C">
        <w:trPr>
          <w:cantSplit/>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联系电话</w:t>
            </w:r>
          </w:p>
        </w:tc>
        <w:tc>
          <w:tcPr>
            <w:tcW w:w="1842" w:type="dxa"/>
            <w:gridSpan w:val="2"/>
            <w:vAlign w:val="center"/>
          </w:tcPr>
          <w:p w:rsidR="006B651C" w:rsidRDefault="006B651C">
            <w:pPr>
              <w:spacing w:line="240" w:lineRule="auto"/>
              <w:jc w:val="center"/>
              <w:rPr>
                <w:rFonts w:ascii="宋体" w:hAnsi="宋体" w:cs="宋体"/>
              </w:rPr>
            </w:pPr>
            <w:r>
              <w:rPr>
                <w:rFonts w:ascii="宋体" w:hAnsi="宋体" w:cs="宋体" w:hint="eastAsia"/>
              </w:rPr>
              <w:t>13956082767</w:t>
            </w:r>
          </w:p>
        </w:tc>
        <w:tc>
          <w:tcPr>
            <w:tcW w:w="1337" w:type="dxa"/>
            <w:vAlign w:val="center"/>
          </w:tcPr>
          <w:p w:rsidR="006B651C" w:rsidRDefault="006B651C">
            <w:pPr>
              <w:spacing w:line="240" w:lineRule="auto"/>
              <w:jc w:val="center"/>
              <w:rPr>
                <w:rFonts w:ascii="宋体" w:hAnsi="宋体" w:cs="宋体"/>
              </w:rPr>
            </w:pPr>
            <w:r>
              <w:rPr>
                <w:rFonts w:ascii="宋体" w:hAnsi="宋体" w:cs="宋体" w:hint="eastAsia"/>
                <w:b/>
                <w:bCs/>
              </w:rPr>
              <w:t>传真</w:t>
            </w:r>
          </w:p>
        </w:tc>
        <w:tc>
          <w:tcPr>
            <w:tcW w:w="1453" w:type="dxa"/>
            <w:gridSpan w:val="3"/>
            <w:vAlign w:val="center"/>
          </w:tcPr>
          <w:p w:rsidR="006B651C" w:rsidRDefault="006B651C">
            <w:pPr>
              <w:spacing w:line="240" w:lineRule="auto"/>
              <w:jc w:val="center"/>
              <w:rPr>
                <w:rFonts w:ascii="宋体" w:hAnsi="宋体" w:cs="宋体"/>
              </w:rPr>
            </w:pPr>
            <w:r>
              <w:rPr>
                <w:rFonts w:ascii="宋体" w:hAnsi="宋体" w:cs="宋体" w:hint="eastAsia"/>
              </w:rPr>
              <w:t>/</w:t>
            </w:r>
          </w:p>
        </w:tc>
        <w:tc>
          <w:tcPr>
            <w:tcW w:w="1409" w:type="dxa"/>
            <w:gridSpan w:val="2"/>
            <w:vAlign w:val="center"/>
          </w:tcPr>
          <w:p w:rsidR="006B651C" w:rsidRDefault="006B651C">
            <w:pPr>
              <w:spacing w:line="240" w:lineRule="auto"/>
              <w:jc w:val="center"/>
              <w:rPr>
                <w:rFonts w:ascii="宋体" w:hAnsi="宋体" w:cs="宋体"/>
              </w:rPr>
            </w:pPr>
            <w:r>
              <w:rPr>
                <w:rFonts w:ascii="宋体" w:hAnsi="宋体" w:cs="宋体" w:hint="eastAsia"/>
                <w:b/>
                <w:bCs/>
              </w:rPr>
              <w:t>邮政编码</w:t>
            </w:r>
          </w:p>
        </w:tc>
        <w:tc>
          <w:tcPr>
            <w:tcW w:w="1725" w:type="dxa"/>
            <w:vAlign w:val="center"/>
          </w:tcPr>
          <w:p w:rsidR="006B651C" w:rsidRDefault="006B651C">
            <w:pPr>
              <w:spacing w:line="240" w:lineRule="auto"/>
              <w:jc w:val="center"/>
              <w:rPr>
                <w:rFonts w:ascii="宋体" w:hAnsi="宋体" w:cs="宋体"/>
              </w:rPr>
            </w:pPr>
            <w:r>
              <w:rPr>
                <w:rFonts w:ascii="宋体" w:hAnsi="宋体" w:cs="宋体" w:hint="eastAsia"/>
              </w:rPr>
              <w:t>232009</w:t>
            </w:r>
          </w:p>
        </w:tc>
      </w:tr>
      <w:tr w:rsidR="006B651C">
        <w:trPr>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建设地点</w:t>
            </w:r>
          </w:p>
        </w:tc>
        <w:tc>
          <w:tcPr>
            <w:tcW w:w="7766" w:type="dxa"/>
            <w:gridSpan w:val="9"/>
            <w:vAlign w:val="center"/>
          </w:tcPr>
          <w:p w:rsidR="006B651C" w:rsidRDefault="006B651C">
            <w:pPr>
              <w:spacing w:line="240" w:lineRule="auto"/>
              <w:jc w:val="center"/>
              <w:rPr>
                <w:rFonts w:ascii="宋体" w:hAnsi="宋体" w:cs="宋体"/>
              </w:rPr>
            </w:pPr>
            <w:r>
              <w:rPr>
                <w:rFonts w:ascii="宋体" w:hAnsi="宋体" w:cs="宋体" w:hint="eastAsia"/>
              </w:rPr>
              <w:t>大通工业新区二期华兴路西侧</w:t>
            </w:r>
          </w:p>
        </w:tc>
      </w:tr>
      <w:tr w:rsidR="006B651C">
        <w:trPr>
          <w:cantSplit/>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立项审批</w:t>
            </w:r>
          </w:p>
        </w:tc>
        <w:tc>
          <w:tcPr>
            <w:tcW w:w="3179" w:type="dxa"/>
            <w:gridSpan w:val="3"/>
            <w:vAlign w:val="center"/>
          </w:tcPr>
          <w:p w:rsidR="006B651C" w:rsidRDefault="006B651C">
            <w:pPr>
              <w:spacing w:line="240" w:lineRule="auto"/>
              <w:jc w:val="center"/>
              <w:rPr>
                <w:rFonts w:ascii="宋体" w:hAnsi="宋体" w:cs="宋体"/>
              </w:rPr>
            </w:pPr>
            <w:r>
              <w:rPr>
                <w:rFonts w:ascii="宋体" w:hAnsi="宋体" w:cs="宋体" w:hint="eastAsia"/>
              </w:rPr>
              <w:t>大通区发展和改革委员会</w:t>
            </w:r>
          </w:p>
        </w:tc>
        <w:tc>
          <w:tcPr>
            <w:tcW w:w="1386" w:type="dxa"/>
            <w:gridSpan w:val="2"/>
            <w:vAlign w:val="center"/>
          </w:tcPr>
          <w:p w:rsidR="006B651C" w:rsidRDefault="006B651C">
            <w:pPr>
              <w:spacing w:line="240" w:lineRule="auto"/>
              <w:jc w:val="center"/>
              <w:rPr>
                <w:rFonts w:ascii="宋体" w:hAnsi="宋体" w:cs="宋体"/>
                <w:b/>
              </w:rPr>
            </w:pPr>
            <w:r>
              <w:rPr>
                <w:rFonts w:ascii="宋体" w:hAnsi="宋体" w:cs="宋体" w:hint="eastAsia"/>
                <w:b/>
                <w:bCs/>
              </w:rPr>
              <w:t>项目代码</w:t>
            </w:r>
          </w:p>
        </w:tc>
        <w:tc>
          <w:tcPr>
            <w:tcW w:w="3201" w:type="dxa"/>
            <w:gridSpan w:val="4"/>
            <w:vAlign w:val="center"/>
          </w:tcPr>
          <w:p w:rsidR="006B651C" w:rsidRDefault="006B651C">
            <w:pPr>
              <w:spacing w:line="240" w:lineRule="auto"/>
              <w:jc w:val="center"/>
              <w:rPr>
                <w:rFonts w:ascii="宋体" w:hAnsi="宋体" w:cs="宋体"/>
              </w:rPr>
            </w:pPr>
            <w:r>
              <w:rPr>
                <w:rFonts w:ascii="宋体" w:hAnsi="宋体" w:cs="宋体" w:hint="eastAsia"/>
              </w:rPr>
              <w:t>2020-340402-26-03-016249</w:t>
            </w:r>
          </w:p>
        </w:tc>
      </w:tr>
      <w:tr w:rsidR="006B651C">
        <w:trPr>
          <w:cantSplit/>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建设性质</w:t>
            </w:r>
          </w:p>
        </w:tc>
        <w:tc>
          <w:tcPr>
            <w:tcW w:w="3179" w:type="dxa"/>
            <w:gridSpan w:val="3"/>
            <w:vAlign w:val="center"/>
          </w:tcPr>
          <w:p w:rsidR="006B651C" w:rsidRDefault="006B651C">
            <w:pPr>
              <w:spacing w:line="240" w:lineRule="auto"/>
              <w:jc w:val="center"/>
              <w:rPr>
                <w:rFonts w:ascii="宋体" w:hAnsi="宋体" w:cs="宋体"/>
              </w:rPr>
            </w:pPr>
            <w:r>
              <w:rPr>
                <w:rFonts w:ascii="宋体" w:hAnsi="宋体" w:hint="eastAsia"/>
              </w:rPr>
              <w:t>新建</w:t>
            </w:r>
            <w:r>
              <w:rPr>
                <w:rFonts w:eastAsia="微软雅黑"/>
              </w:rPr>
              <w:sym w:font="Wingdings 2" w:char="0052"/>
            </w:r>
            <w:r>
              <w:rPr>
                <w:rFonts w:hint="eastAsia"/>
              </w:rPr>
              <w:t>改扩建</w:t>
            </w:r>
            <w:r>
              <w:rPr>
                <w:rFonts w:eastAsia="微软雅黑"/>
              </w:rPr>
              <w:sym w:font="Wingdings 2" w:char="00A3"/>
            </w:r>
            <w:r>
              <w:rPr>
                <w:rFonts w:hint="eastAsia"/>
              </w:rPr>
              <w:t>技改</w:t>
            </w:r>
            <w:r>
              <w:rPr>
                <w:rFonts w:hint="eastAsia"/>
                <w:color w:val="333333"/>
                <w:sz w:val="19"/>
                <w:shd w:val="clear" w:color="auto" w:fill="FFFFFF"/>
              </w:rPr>
              <w:t>□</w:t>
            </w:r>
          </w:p>
        </w:tc>
        <w:tc>
          <w:tcPr>
            <w:tcW w:w="1386" w:type="dxa"/>
            <w:gridSpan w:val="2"/>
            <w:vAlign w:val="center"/>
          </w:tcPr>
          <w:p w:rsidR="006B651C" w:rsidRDefault="006B651C">
            <w:pPr>
              <w:spacing w:line="240" w:lineRule="auto"/>
              <w:jc w:val="center"/>
              <w:rPr>
                <w:rFonts w:ascii="宋体" w:hAnsi="宋体" w:cs="宋体"/>
              </w:rPr>
            </w:pPr>
            <w:r>
              <w:rPr>
                <w:rFonts w:ascii="宋体" w:hAnsi="宋体" w:cs="宋体" w:hint="eastAsia"/>
                <w:b/>
                <w:bCs/>
              </w:rPr>
              <w:t>行业类别及 代 码</w:t>
            </w:r>
          </w:p>
        </w:tc>
        <w:tc>
          <w:tcPr>
            <w:tcW w:w="3201" w:type="dxa"/>
            <w:gridSpan w:val="4"/>
            <w:vAlign w:val="center"/>
          </w:tcPr>
          <w:p w:rsidR="006B651C" w:rsidRDefault="006B651C">
            <w:pPr>
              <w:spacing w:line="240" w:lineRule="auto"/>
              <w:jc w:val="center"/>
              <w:rPr>
                <w:rFonts w:ascii="宋体" w:hAnsi="宋体" w:cs="宋体"/>
                <w:kern w:val="0"/>
              </w:rPr>
            </w:pPr>
            <w:r>
              <w:rPr>
                <w:rFonts w:ascii="宋体" w:hAnsi="宋体" w:cs="宋体" w:hint="eastAsia"/>
                <w:kern w:val="0"/>
              </w:rPr>
              <w:t>C264涂料、油墨、颜料及类似产品制造</w:t>
            </w:r>
          </w:p>
        </w:tc>
      </w:tr>
      <w:tr w:rsidR="006B651C">
        <w:trPr>
          <w:cantSplit/>
          <w:trHeight w:val="397"/>
        </w:trPr>
        <w:tc>
          <w:tcPr>
            <w:tcW w:w="1578" w:type="dxa"/>
            <w:vAlign w:val="center"/>
          </w:tcPr>
          <w:p w:rsidR="006B651C" w:rsidRDefault="006B651C">
            <w:pPr>
              <w:spacing w:line="240" w:lineRule="auto"/>
              <w:jc w:val="center"/>
              <w:rPr>
                <w:rFonts w:ascii="宋体" w:hAnsi="宋体" w:cs="宋体"/>
                <w:b/>
              </w:rPr>
            </w:pPr>
            <w:r>
              <w:rPr>
                <w:rFonts w:ascii="宋体" w:hAnsi="宋体" w:cs="宋体" w:hint="eastAsia"/>
                <w:b/>
                <w:bCs/>
              </w:rPr>
              <w:t>占地面积</w:t>
            </w:r>
          </w:p>
        </w:tc>
        <w:tc>
          <w:tcPr>
            <w:tcW w:w="3179" w:type="dxa"/>
            <w:gridSpan w:val="3"/>
            <w:vAlign w:val="center"/>
          </w:tcPr>
          <w:p w:rsidR="006B651C" w:rsidRDefault="006B651C">
            <w:pPr>
              <w:spacing w:line="240" w:lineRule="auto"/>
              <w:jc w:val="center"/>
              <w:rPr>
                <w:rFonts w:ascii="宋体" w:hAnsi="宋体" w:cs="宋体"/>
              </w:rPr>
            </w:pPr>
            <w:r>
              <w:rPr>
                <w:rFonts w:ascii="宋体" w:hAnsi="宋体" w:cs="宋体" w:hint="eastAsia"/>
              </w:rPr>
              <w:t>30亩</w:t>
            </w:r>
          </w:p>
        </w:tc>
        <w:tc>
          <w:tcPr>
            <w:tcW w:w="1386" w:type="dxa"/>
            <w:gridSpan w:val="2"/>
            <w:vAlign w:val="center"/>
          </w:tcPr>
          <w:p w:rsidR="006B651C" w:rsidRDefault="006B651C">
            <w:pPr>
              <w:spacing w:line="240" w:lineRule="auto"/>
              <w:jc w:val="center"/>
              <w:rPr>
                <w:rFonts w:ascii="宋体" w:hAnsi="宋体" w:cs="宋体"/>
                <w:spacing w:val="-20"/>
              </w:rPr>
            </w:pPr>
            <w:r>
              <w:rPr>
                <w:rFonts w:ascii="宋体" w:hAnsi="宋体" w:cs="宋体" w:hint="eastAsia"/>
                <w:b/>
                <w:bCs/>
              </w:rPr>
              <w:t>绿化面积(平方米)</w:t>
            </w:r>
          </w:p>
        </w:tc>
        <w:tc>
          <w:tcPr>
            <w:tcW w:w="3201" w:type="dxa"/>
            <w:gridSpan w:val="4"/>
            <w:vAlign w:val="center"/>
          </w:tcPr>
          <w:p w:rsidR="006B651C" w:rsidRDefault="006B651C">
            <w:pPr>
              <w:spacing w:line="240" w:lineRule="auto"/>
              <w:jc w:val="center"/>
              <w:rPr>
                <w:rFonts w:ascii="宋体" w:hAnsi="宋体" w:cs="宋体"/>
              </w:rPr>
            </w:pPr>
            <w:r>
              <w:rPr>
                <w:rFonts w:ascii="宋体" w:hAnsi="宋体" w:cs="宋体" w:hint="eastAsia"/>
              </w:rPr>
              <w:t>/</w:t>
            </w:r>
          </w:p>
        </w:tc>
      </w:tr>
      <w:tr w:rsidR="006B651C">
        <w:trPr>
          <w:cantSplit/>
          <w:trHeight w:val="397"/>
        </w:trPr>
        <w:tc>
          <w:tcPr>
            <w:tcW w:w="1578" w:type="dxa"/>
            <w:vAlign w:val="center"/>
          </w:tcPr>
          <w:p w:rsidR="006B651C" w:rsidRDefault="006B651C">
            <w:pPr>
              <w:spacing w:line="240" w:lineRule="auto"/>
              <w:jc w:val="center"/>
              <w:rPr>
                <w:rFonts w:ascii="宋体" w:hAnsi="宋体" w:cs="宋体"/>
                <w:b/>
                <w:bCs/>
              </w:rPr>
            </w:pPr>
            <w:r>
              <w:rPr>
                <w:rFonts w:ascii="宋体" w:hAnsi="宋体" w:cs="宋体" w:hint="eastAsia"/>
                <w:b/>
                <w:bCs/>
              </w:rPr>
              <w:t>总投资</w:t>
            </w:r>
          </w:p>
          <w:p w:rsidR="006B651C" w:rsidRDefault="006B651C">
            <w:pPr>
              <w:spacing w:line="240" w:lineRule="auto"/>
              <w:jc w:val="center"/>
              <w:rPr>
                <w:rFonts w:ascii="宋体" w:hAnsi="宋体" w:cs="宋体"/>
              </w:rPr>
            </w:pPr>
            <w:r>
              <w:rPr>
                <w:rFonts w:ascii="宋体" w:hAnsi="宋体" w:cs="宋体" w:hint="eastAsia"/>
                <w:b/>
                <w:bCs/>
              </w:rPr>
              <w:t>(万元)</w:t>
            </w:r>
          </w:p>
        </w:tc>
        <w:tc>
          <w:tcPr>
            <w:tcW w:w="1309" w:type="dxa"/>
            <w:vAlign w:val="center"/>
          </w:tcPr>
          <w:p w:rsidR="006B651C" w:rsidRDefault="006B651C">
            <w:pPr>
              <w:spacing w:line="240" w:lineRule="auto"/>
              <w:jc w:val="center"/>
              <w:rPr>
                <w:rFonts w:ascii="宋体" w:hAnsi="宋体" w:cs="宋体"/>
              </w:rPr>
            </w:pPr>
            <w:r>
              <w:rPr>
                <w:rFonts w:ascii="宋体" w:hAnsi="宋体" w:cs="宋体" w:hint="eastAsia"/>
              </w:rPr>
              <w:t>12000</w:t>
            </w:r>
          </w:p>
        </w:tc>
        <w:tc>
          <w:tcPr>
            <w:tcW w:w="1870" w:type="dxa"/>
            <w:gridSpan w:val="2"/>
            <w:vAlign w:val="center"/>
          </w:tcPr>
          <w:p w:rsidR="006B651C" w:rsidRDefault="006B651C">
            <w:pPr>
              <w:spacing w:line="240" w:lineRule="auto"/>
              <w:jc w:val="center"/>
              <w:rPr>
                <w:rFonts w:ascii="宋体" w:hAnsi="宋体" w:cs="宋体"/>
              </w:rPr>
            </w:pPr>
            <w:r>
              <w:rPr>
                <w:rFonts w:ascii="宋体" w:hAnsi="宋体" w:cs="宋体" w:hint="eastAsia"/>
                <w:b/>
                <w:bCs/>
              </w:rPr>
              <w:t>其中:环保投资(万元)</w:t>
            </w:r>
          </w:p>
        </w:tc>
        <w:tc>
          <w:tcPr>
            <w:tcW w:w="1049" w:type="dxa"/>
            <w:vAlign w:val="center"/>
          </w:tcPr>
          <w:p w:rsidR="006B651C" w:rsidRDefault="006B651C">
            <w:pPr>
              <w:spacing w:line="240" w:lineRule="auto"/>
              <w:jc w:val="center"/>
              <w:rPr>
                <w:rFonts w:ascii="宋体" w:hAnsi="宋体" w:cs="宋体"/>
              </w:rPr>
            </w:pPr>
            <w:r>
              <w:rPr>
                <w:rFonts w:ascii="宋体" w:hAnsi="宋体" w:cs="宋体" w:hint="eastAsia"/>
              </w:rPr>
              <w:t>75</w:t>
            </w:r>
          </w:p>
        </w:tc>
        <w:tc>
          <w:tcPr>
            <w:tcW w:w="1443" w:type="dxa"/>
            <w:gridSpan w:val="3"/>
            <w:vAlign w:val="center"/>
          </w:tcPr>
          <w:p w:rsidR="006B651C" w:rsidRDefault="006B651C">
            <w:pPr>
              <w:spacing w:line="240" w:lineRule="auto"/>
              <w:jc w:val="center"/>
              <w:rPr>
                <w:rFonts w:ascii="宋体" w:hAnsi="宋体" w:cs="宋体"/>
              </w:rPr>
            </w:pPr>
            <w:r>
              <w:rPr>
                <w:rFonts w:ascii="宋体" w:hAnsi="宋体" w:cs="宋体" w:hint="eastAsia"/>
                <w:b/>
                <w:bCs/>
              </w:rPr>
              <w:t>环保投资占总投资比例</w:t>
            </w:r>
          </w:p>
        </w:tc>
        <w:tc>
          <w:tcPr>
            <w:tcW w:w="2095" w:type="dxa"/>
            <w:gridSpan w:val="2"/>
            <w:vAlign w:val="center"/>
          </w:tcPr>
          <w:p w:rsidR="006B651C" w:rsidRDefault="006B651C">
            <w:pPr>
              <w:spacing w:line="240" w:lineRule="auto"/>
              <w:jc w:val="center"/>
              <w:rPr>
                <w:rFonts w:ascii="宋体" w:hAnsi="宋体" w:cs="宋体"/>
              </w:rPr>
            </w:pPr>
            <w:r>
              <w:rPr>
                <w:rFonts w:ascii="宋体" w:hAnsi="宋体" w:cs="宋体" w:hint="eastAsia"/>
              </w:rPr>
              <w:t>0.63%</w:t>
            </w:r>
          </w:p>
        </w:tc>
      </w:tr>
      <w:tr w:rsidR="006B651C">
        <w:trPr>
          <w:cantSplit/>
          <w:trHeight w:val="397"/>
        </w:trPr>
        <w:tc>
          <w:tcPr>
            <w:tcW w:w="1578" w:type="dxa"/>
            <w:vAlign w:val="center"/>
          </w:tcPr>
          <w:p w:rsidR="006B651C" w:rsidRDefault="006B651C">
            <w:pPr>
              <w:spacing w:line="240" w:lineRule="auto"/>
              <w:jc w:val="center"/>
              <w:rPr>
                <w:rFonts w:ascii="宋体" w:hAnsi="宋体" w:cs="宋体"/>
                <w:b/>
                <w:bCs/>
              </w:rPr>
            </w:pPr>
            <w:r>
              <w:rPr>
                <w:rFonts w:ascii="宋体" w:hAnsi="宋体" w:cs="宋体" w:hint="eastAsia"/>
                <w:b/>
                <w:bCs/>
              </w:rPr>
              <w:t>评价经费</w:t>
            </w:r>
          </w:p>
          <w:p w:rsidR="006B651C" w:rsidRDefault="006B651C">
            <w:pPr>
              <w:spacing w:line="240" w:lineRule="auto"/>
              <w:jc w:val="center"/>
              <w:rPr>
                <w:rFonts w:ascii="宋体" w:hAnsi="宋体" w:cs="宋体"/>
              </w:rPr>
            </w:pPr>
            <w:r>
              <w:rPr>
                <w:rFonts w:ascii="宋体" w:hAnsi="宋体" w:cs="宋体" w:hint="eastAsia"/>
                <w:b/>
                <w:bCs/>
              </w:rPr>
              <w:t>(万元)</w:t>
            </w:r>
          </w:p>
        </w:tc>
        <w:tc>
          <w:tcPr>
            <w:tcW w:w="1309" w:type="dxa"/>
            <w:vAlign w:val="center"/>
          </w:tcPr>
          <w:p w:rsidR="006B651C" w:rsidRDefault="006B651C">
            <w:pPr>
              <w:spacing w:line="240" w:lineRule="auto"/>
              <w:jc w:val="center"/>
              <w:rPr>
                <w:rFonts w:ascii="宋体" w:hAnsi="宋体" w:cs="宋体"/>
                <w:color w:val="FF0000"/>
              </w:rPr>
            </w:pPr>
            <w:r>
              <w:rPr>
                <w:rFonts w:ascii="宋体" w:hAnsi="宋体" w:cs="宋体" w:hint="eastAsia"/>
              </w:rPr>
              <w:t>/</w:t>
            </w:r>
          </w:p>
        </w:tc>
        <w:tc>
          <w:tcPr>
            <w:tcW w:w="1870" w:type="dxa"/>
            <w:gridSpan w:val="2"/>
            <w:vAlign w:val="center"/>
          </w:tcPr>
          <w:p w:rsidR="006B651C" w:rsidRDefault="006B651C">
            <w:pPr>
              <w:spacing w:line="240" w:lineRule="auto"/>
              <w:jc w:val="center"/>
              <w:rPr>
                <w:rFonts w:ascii="宋体" w:hAnsi="宋体" w:cs="宋体"/>
              </w:rPr>
            </w:pPr>
            <w:r>
              <w:rPr>
                <w:rFonts w:ascii="宋体" w:hAnsi="宋体" w:cs="宋体" w:hint="eastAsia"/>
                <w:b/>
                <w:bCs/>
                <w:spacing w:val="-12"/>
              </w:rPr>
              <w:t>预期投产日期</w:t>
            </w:r>
          </w:p>
        </w:tc>
        <w:tc>
          <w:tcPr>
            <w:tcW w:w="4587" w:type="dxa"/>
            <w:gridSpan w:val="6"/>
            <w:vAlign w:val="center"/>
          </w:tcPr>
          <w:p w:rsidR="006B651C" w:rsidRDefault="006B651C">
            <w:pPr>
              <w:spacing w:line="240" w:lineRule="auto"/>
              <w:jc w:val="center"/>
              <w:rPr>
                <w:rFonts w:ascii="宋体" w:hAnsi="宋体" w:cs="宋体"/>
              </w:rPr>
            </w:pPr>
            <w:r>
              <w:rPr>
                <w:rFonts w:ascii="宋体" w:hAnsi="宋体" w:cs="宋体" w:hint="eastAsia"/>
              </w:rPr>
              <w:t>2020年12月</w:t>
            </w:r>
          </w:p>
        </w:tc>
      </w:tr>
      <w:tr w:rsidR="006B651C">
        <w:trPr>
          <w:trHeight w:val="919"/>
        </w:trPr>
        <w:tc>
          <w:tcPr>
            <w:tcW w:w="9344" w:type="dxa"/>
            <w:gridSpan w:val="10"/>
          </w:tcPr>
          <w:p w:rsidR="006B651C" w:rsidRDefault="006B651C">
            <w:pPr>
              <w:rPr>
                <w:rFonts w:ascii="宋体" w:hAnsi="宋体" w:cs="宋体"/>
                <w:b/>
                <w:bCs/>
                <w:sz w:val="28"/>
                <w:szCs w:val="28"/>
              </w:rPr>
            </w:pPr>
            <w:r>
              <w:rPr>
                <w:rFonts w:ascii="宋体" w:hAnsi="宋体" w:cs="宋体" w:hint="eastAsia"/>
                <w:b/>
                <w:bCs/>
                <w:sz w:val="28"/>
                <w:szCs w:val="28"/>
              </w:rPr>
              <w:t>工程内容及规模</w:t>
            </w:r>
          </w:p>
          <w:p w:rsidR="006B651C" w:rsidRDefault="006B651C">
            <w:pPr>
              <w:rPr>
                <w:rFonts w:ascii="宋体" w:hAnsi="宋体" w:cs="宋体"/>
                <w:b/>
              </w:rPr>
            </w:pPr>
            <w:r>
              <w:rPr>
                <w:rFonts w:ascii="宋体" w:hAnsi="宋体" w:cs="宋体" w:hint="eastAsia"/>
                <w:b/>
              </w:rPr>
              <w:t>一、项目由来</w:t>
            </w:r>
          </w:p>
          <w:p w:rsidR="006B651C" w:rsidRDefault="006B651C" w:rsidP="00DD46F3">
            <w:pPr>
              <w:pStyle w:val="aa"/>
              <w:ind w:firstLine="480"/>
            </w:pPr>
            <w:r>
              <w:rPr>
                <w:rFonts w:hint="eastAsia"/>
              </w:rPr>
              <w:t>随着信息、生命、空间、海洋、新材料、新能源和可再生资源、环保、软（管理）科学等八大高科学技术的发展，对涂装材料的环保、装饰、防腐蚀、耐温、耐寒、耐沾污等性能要求越来越高。同时我国房地产、汽车等下游产业的高速发展，涂料生产比往年有较大幅度增长。</w:t>
            </w:r>
            <w:r>
              <w:rPr>
                <w:rFonts w:hint="eastAsia"/>
              </w:rPr>
              <w:t>2019</w:t>
            </w:r>
            <w:r>
              <w:rPr>
                <w:rFonts w:hint="eastAsia"/>
              </w:rPr>
              <w:t>年全国涂料销售量为</w:t>
            </w:r>
            <w:r>
              <w:rPr>
                <w:rFonts w:hint="eastAsia"/>
              </w:rPr>
              <w:t>2416.1</w:t>
            </w:r>
            <w:r>
              <w:rPr>
                <w:rFonts w:hint="eastAsia"/>
              </w:rPr>
              <w:t>万吨（</w:t>
            </w:r>
            <w:r>
              <w:rPr>
                <w:rFonts w:hint="eastAsia"/>
              </w:rPr>
              <w:t>2018</w:t>
            </w:r>
            <w:r>
              <w:rPr>
                <w:rFonts w:hint="eastAsia"/>
              </w:rPr>
              <w:t>年销售量为</w:t>
            </w:r>
            <w:r>
              <w:rPr>
                <w:rFonts w:hint="eastAsia"/>
              </w:rPr>
              <w:t>1746.8</w:t>
            </w:r>
            <w:r>
              <w:rPr>
                <w:rFonts w:hint="eastAsia"/>
              </w:rPr>
              <w:t>万吨），同比增长</w:t>
            </w:r>
            <w:r>
              <w:rPr>
                <w:rFonts w:hint="eastAsia"/>
              </w:rPr>
              <w:t>38.32%</w:t>
            </w:r>
            <w:r>
              <w:rPr>
                <w:rFonts w:hint="eastAsia"/>
              </w:rPr>
              <w:t>。涂料市场缺口依然较大。</w:t>
            </w:r>
            <w:r>
              <w:rPr>
                <w:rFonts w:hint="eastAsia"/>
              </w:rPr>
              <w:t>18</w:t>
            </w:r>
            <w:r>
              <w:rPr>
                <w:rFonts w:hint="eastAsia"/>
              </w:rPr>
              <w:t>大类涂料中，我国产量最大的品种是醇酸</w:t>
            </w:r>
            <w:hyperlink r:id="rId15" w:history="1">
              <w:r>
                <w:rPr>
                  <w:rFonts w:hint="eastAsia"/>
                </w:rPr>
                <w:t>树脂</w:t>
              </w:r>
            </w:hyperlink>
            <w:r>
              <w:rPr>
                <w:rFonts w:hint="eastAsia"/>
              </w:rPr>
              <w:t>漆，其次是酚醛</w:t>
            </w:r>
            <w:hyperlink r:id="rId16" w:history="1">
              <w:r>
                <w:rPr>
                  <w:rFonts w:hint="eastAsia"/>
                </w:rPr>
                <w:t>树脂</w:t>
              </w:r>
            </w:hyperlink>
            <w:r>
              <w:rPr>
                <w:rFonts w:hint="eastAsia"/>
              </w:rPr>
              <w:t>漆，高档合成</w:t>
            </w:r>
            <w:hyperlink r:id="rId17" w:history="1">
              <w:r>
                <w:rPr>
                  <w:rFonts w:hint="eastAsia"/>
                </w:rPr>
                <w:t>树脂</w:t>
              </w:r>
            </w:hyperlink>
            <w:r>
              <w:rPr>
                <w:rFonts w:hint="eastAsia"/>
              </w:rPr>
              <w:t>涂料比例达到</w:t>
            </w:r>
            <w:r>
              <w:rPr>
                <w:rFonts w:hint="eastAsia"/>
              </w:rPr>
              <w:t>70</w:t>
            </w:r>
            <w:r>
              <w:rPr>
                <w:rFonts w:hint="eastAsia"/>
              </w:rPr>
              <w:t>％左右，节能低污染涂料（水性涂料、粉末涂料、高固体分涂料、辐射固化涂料）比例约</w:t>
            </w:r>
            <w:r>
              <w:rPr>
                <w:rFonts w:hint="eastAsia"/>
              </w:rPr>
              <w:t>26</w:t>
            </w:r>
            <w:r>
              <w:rPr>
                <w:rFonts w:hint="eastAsia"/>
              </w:rPr>
              <w:t>％。以此看水性涂料、树脂涂料有一个很大的发展空间。</w:t>
            </w:r>
          </w:p>
          <w:p w:rsidR="006B651C" w:rsidRDefault="006B651C" w:rsidP="00DD46F3">
            <w:pPr>
              <w:pStyle w:val="aa"/>
              <w:ind w:firstLine="480"/>
            </w:pPr>
            <w:r>
              <w:rPr>
                <w:rFonts w:hint="eastAsia"/>
              </w:rPr>
              <w:t>涂料包括腻子粉、水溶性涂料、真石漆、水性高分子纳米工业漆等，涂料具有以下特点：水性涂料以水作为溶剂，节省大量资源；水性涂料消除了施工时火灾危险性；降低了对大气的污染，对降低污染节省资源效果显著，具有较为广阔的市场空间，针对上述发展机遇，安徽雅特兰新型建材科技有限公司投资</w:t>
            </w:r>
            <w:r>
              <w:rPr>
                <w:rFonts w:hint="eastAsia"/>
              </w:rPr>
              <w:t xml:space="preserve"> 12000</w:t>
            </w:r>
            <w:r>
              <w:rPr>
                <w:rFonts w:hint="eastAsia"/>
              </w:rPr>
              <w:t>万在大通工业新区二期华兴路西侧建设年产</w:t>
            </w:r>
            <w:r>
              <w:rPr>
                <w:rFonts w:hint="eastAsia"/>
              </w:rPr>
              <w:t>60000</w:t>
            </w:r>
            <w:r>
              <w:rPr>
                <w:rFonts w:hint="eastAsia"/>
              </w:rPr>
              <w:t>吨水性环保建筑材料项目，水性真石漆</w:t>
            </w:r>
            <w:r>
              <w:rPr>
                <w:rFonts w:hint="eastAsia"/>
              </w:rPr>
              <w:t>30000</w:t>
            </w:r>
            <w:r>
              <w:rPr>
                <w:rFonts w:hint="eastAsia"/>
              </w:rPr>
              <w:t>吨、水性乳胶漆</w:t>
            </w:r>
            <w:r>
              <w:rPr>
                <w:rFonts w:hint="eastAsia"/>
              </w:rPr>
              <w:t>15000</w:t>
            </w:r>
            <w:r>
              <w:rPr>
                <w:rFonts w:hint="eastAsia"/>
              </w:rPr>
              <w:t>吨、水性高分子纳米工业漆</w:t>
            </w:r>
            <w:r>
              <w:rPr>
                <w:rFonts w:hint="eastAsia"/>
              </w:rPr>
              <w:t>10000</w:t>
            </w:r>
            <w:r>
              <w:rPr>
                <w:rFonts w:hint="eastAsia"/>
              </w:rPr>
              <w:t>吨、抗裂耐水腻子粉</w:t>
            </w:r>
            <w:r>
              <w:rPr>
                <w:rFonts w:hint="eastAsia"/>
              </w:rPr>
              <w:t xml:space="preserve">5000 </w:t>
            </w:r>
            <w:r>
              <w:rPr>
                <w:rFonts w:hint="eastAsia"/>
              </w:rPr>
              <w:t>吨。生产过程只涉及</w:t>
            </w:r>
            <w:r>
              <w:rPr>
                <w:rFonts w:hint="eastAsia"/>
              </w:rPr>
              <w:lastRenderedPageBreak/>
              <w:t>单纯混合不涉及化学反应。项目于</w:t>
            </w:r>
            <w:r>
              <w:rPr>
                <w:rFonts w:hint="eastAsia"/>
              </w:rPr>
              <w:t>2020</w:t>
            </w:r>
            <w:r>
              <w:rPr>
                <w:rFonts w:hint="eastAsia"/>
              </w:rPr>
              <w:t>年</w:t>
            </w:r>
            <w:r>
              <w:rPr>
                <w:rFonts w:hint="eastAsia"/>
              </w:rPr>
              <w:t>4</w:t>
            </w:r>
            <w:r>
              <w:rPr>
                <w:rFonts w:hint="eastAsia"/>
              </w:rPr>
              <w:t>月</w:t>
            </w:r>
            <w:r>
              <w:rPr>
                <w:rFonts w:hint="eastAsia"/>
              </w:rPr>
              <w:t>22</w:t>
            </w:r>
            <w:r>
              <w:rPr>
                <w:rFonts w:hint="eastAsia"/>
              </w:rPr>
              <w:t>日由大通区发展和改革委对其进行备案，项目代码为：</w:t>
            </w:r>
            <w:r>
              <w:rPr>
                <w:rFonts w:hint="eastAsia"/>
              </w:rPr>
              <w:t>2020-340402-26-03-016249</w:t>
            </w:r>
            <w:r>
              <w:rPr>
                <w:rFonts w:hint="eastAsia"/>
              </w:rPr>
              <w:t>。</w:t>
            </w:r>
          </w:p>
          <w:p w:rsidR="006B651C" w:rsidRDefault="006B651C" w:rsidP="00DD46F3">
            <w:pPr>
              <w:pStyle w:val="aa"/>
              <w:ind w:firstLine="480"/>
              <w:rPr>
                <w:rFonts w:ascii="宋体" w:hAnsi="宋体" w:cs="宋体"/>
              </w:rPr>
            </w:pPr>
            <w:r>
              <w:rPr>
                <w:rFonts w:ascii="宋体" w:hAnsi="宋体" w:cs="宋体" w:hint="eastAsia"/>
                <w:lang w:val="zh-CN"/>
              </w:rPr>
              <w:t>根据《中华人民共和国环境影响评价法》和《建设项目环境保护管理条例》</w:t>
            </w:r>
            <w:r>
              <w:rPr>
                <w:rFonts w:ascii="宋体" w:hAnsi="宋体" w:cs="宋体" w:hint="eastAsia"/>
              </w:rPr>
              <w:t>等</w:t>
            </w:r>
            <w:r>
              <w:rPr>
                <w:rFonts w:ascii="宋体" w:hAnsi="宋体" w:cs="宋体" w:hint="eastAsia"/>
                <w:lang w:val="zh-CN"/>
              </w:rPr>
              <w:t>有关规定，建设项目必须实行环境影响评价制度。</w:t>
            </w:r>
            <w:r>
              <w:rPr>
                <w:rFonts w:ascii="宋体" w:hAnsi="宋体" w:cs="宋体" w:hint="eastAsia"/>
              </w:rPr>
              <w:t>根据2018年4月28日公布的《关于修改&lt;建设项目环境影响评价分类管理名录&gt;部分内容的决定》修正），本项目属于“十五、化学原料和化学制品制造业，36涂料、染料、颜料、油墨及其类似产品制造中单纯混合或分装的”，按照规定应当编制环境影响报告表。安徽雅特兰新型建材科技有限公司委托我公司承担该项目的环境影响评价工作（委托书详见附件1），我公司接受委托后，立即组织技术人员到项目所在地及周围进行了实地调查与踏勘，详细了解与收集本项目的有关资料，并对本项目的环境现状和可能造成的环境影响进行分析后，依据《环境影响评价技术导则》及有关规范要求，编制了本项目环境影响报告表，供环保主管部门审批管理。</w:t>
            </w:r>
          </w:p>
          <w:p w:rsidR="006B651C" w:rsidRDefault="006B651C">
            <w:pPr>
              <w:snapToGrid w:val="0"/>
              <w:spacing w:after="6"/>
              <w:rPr>
                <w:rFonts w:ascii="宋体" w:hAnsi="宋体" w:cs="宋体"/>
                <w:b/>
              </w:rPr>
            </w:pPr>
            <w:r>
              <w:rPr>
                <w:rFonts w:ascii="宋体" w:hAnsi="宋体" w:cs="宋体" w:hint="eastAsia"/>
                <w:b/>
              </w:rPr>
              <w:t>二、编制依据</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1</w:t>
            </w:r>
            <w:r>
              <w:rPr>
                <w:rFonts w:ascii="宋体" w:hAnsi="宋体" w:cs="宋体"/>
              </w:rPr>
              <w:t>）《中华人民共和国环境保护法》（</w:t>
            </w:r>
            <w:r>
              <w:rPr>
                <w:rFonts w:ascii="宋体" w:hAnsi="宋体" w:cs="宋体" w:hint="eastAsia"/>
              </w:rPr>
              <w:t>2015.1.1</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2</w:t>
            </w:r>
            <w:r>
              <w:rPr>
                <w:rFonts w:ascii="宋体" w:hAnsi="宋体" w:cs="宋体"/>
              </w:rPr>
              <w:t>）《中华人民共和国环境影响评价法》（</w:t>
            </w:r>
            <w:r>
              <w:rPr>
                <w:rFonts w:ascii="宋体" w:hAnsi="宋体" w:cs="宋体" w:hint="eastAsia"/>
              </w:rPr>
              <w:t>2018.12.29</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3</w:t>
            </w:r>
            <w:r>
              <w:rPr>
                <w:rFonts w:ascii="宋体" w:hAnsi="宋体" w:cs="宋体"/>
              </w:rPr>
              <w:t>）《建设项目环境保护管理条例》（中华人民共和国国务院令第</w:t>
            </w:r>
            <w:r>
              <w:rPr>
                <w:rFonts w:ascii="宋体" w:hAnsi="宋体" w:cs="宋体" w:hint="eastAsia"/>
              </w:rPr>
              <w:t>253</w:t>
            </w:r>
            <w:r>
              <w:rPr>
                <w:rFonts w:ascii="宋体" w:hAnsi="宋体" w:cs="宋体"/>
              </w:rPr>
              <w:t>号）；</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3</w:t>
            </w:r>
            <w:r>
              <w:rPr>
                <w:rFonts w:ascii="宋体" w:hAnsi="宋体" w:cs="宋体"/>
              </w:rPr>
              <w:t>）《国务院关于修改《建设项目环境保护管理条例》的决定》（中华人民共和国国务院令第682号）</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4</w:t>
            </w:r>
            <w:r>
              <w:rPr>
                <w:rFonts w:ascii="宋体" w:hAnsi="宋体" w:cs="宋体"/>
              </w:rPr>
              <w:t>）《建设项目环境影响评价分类管理名录》（</w:t>
            </w:r>
            <w:r>
              <w:rPr>
                <w:rFonts w:ascii="宋体" w:hAnsi="宋体" w:cs="宋体" w:hint="eastAsia"/>
              </w:rPr>
              <w:t>2017.9.1</w:t>
            </w:r>
            <w:r>
              <w:rPr>
                <w:rFonts w:ascii="宋体" w:hAnsi="宋体" w:cs="宋体"/>
              </w:rPr>
              <w:t>）；</w:t>
            </w:r>
          </w:p>
          <w:p w:rsidR="006B651C" w:rsidRDefault="006C78BF">
            <w:pPr>
              <w:snapToGrid w:val="0"/>
              <w:spacing w:after="6"/>
              <w:ind w:firstLineChars="100" w:firstLine="240"/>
              <w:rPr>
                <w:rFonts w:ascii="宋体" w:hAnsi="宋体" w:cs="宋体"/>
              </w:rPr>
            </w:pPr>
            <w:r>
              <w:rPr>
                <w:rFonts w:ascii="宋体" w:hAnsi="宋体" w:cs="宋体"/>
              </w:rPr>
              <w:t>（5）关于修改《建设项目环境影响评价分类管理名录》部分内容的决定（生态环境部令第1号，2018年4月28日）</w:t>
            </w:r>
          </w:p>
          <w:p w:rsidR="006B651C" w:rsidRDefault="006B651C">
            <w:pPr>
              <w:snapToGrid w:val="0"/>
              <w:spacing w:after="6"/>
              <w:ind w:firstLineChars="100" w:firstLine="240"/>
              <w:rPr>
                <w:rFonts w:ascii="宋体" w:hAnsi="宋体" w:cs="宋体"/>
              </w:rPr>
            </w:pPr>
            <w:r>
              <w:rPr>
                <w:rFonts w:ascii="宋体" w:hAnsi="宋体" w:cs="宋体"/>
              </w:rPr>
              <w:t>（6）《产业结构调整指导目录（201</w:t>
            </w:r>
            <w:r>
              <w:rPr>
                <w:rFonts w:ascii="宋体" w:hAnsi="宋体" w:cs="宋体" w:hint="eastAsia"/>
              </w:rPr>
              <w:t>9</w:t>
            </w:r>
            <w:r>
              <w:rPr>
                <w:rFonts w:ascii="宋体" w:hAnsi="宋体" w:cs="宋体"/>
              </w:rPr>
              <w:t>年本）》（国家发改委令201</w:t>
            </w:r>
            <w:r>
              <w:rPr>
                <w:rFonts w:ascii="宋体" w:hAnsi="宋体" w:cs="宋体" w:hint="eastAsia"/>
              </w:rPr>
              <w:t>9</w:t>
            </w:r>
            <w:r>
              <w:rPr>
                <w:rFonts w:ascii="宋体" w:hAnsi="宋体" w:cs="宋体"/>
              </w:rPr>
              <w:t>年第2</w:t>
            </w:r>
            <w:r>
              <w:rPr>
                <w:rFonts w:ascii="宋体" w:hAnsi="宋体" w:cs="宋体" w:hint="eastAsia"/>
              </w:rPr>
              <w:t>9</w:t>
            </w:r>
            <w:r>
              <w:rPr>
                <w:rFonts w:ascii="宋体" w:hAnsi="宋体" w:cs="宋体"/>
              </w:rPr>
              <w:t>号）；</w:t>
            </w:r>
          </w:p>
          <w:p w:rsidR="006B651C" w:rsidRDefault="006B651C">
            <w:pPr>
              <w:snapToGrid w:val="0"/>
              <w:spacing w:after="6"/>
              <w:ind w:firstLineChars="100" w:firstLine="240"/>
              <w:rPr>
                <w:rFonts w:ascii="宋体" w:hAnsi="宋体" w:cs="宋体"/>
              </w:rPr>
            </w:pPr>
            <w:r>
              <w:rPr>
                <w:rFonts w:ascii="宋体" w:hAnsi="宋体" w:cs="宋体"/>
              </w:rPr>
              <w:t>（7）《中华人民共和国水污染防治法》（</w:t>
            </w:r>
            <w:r>
              <w:rPr>
                <w:rFonts w:ascii="宋体" w:hAnsi="宋体" w:cs="宋体" w:hint="eastAsia"/>
              </w:rPr>
              <w:t>20</w:t>
            </w:r>
            <w:r>
              <w:rPr>
                <w:rFonts w:ascii="宋体" w:hAnsi="宋体" w:cs="宋体"/>
              </w:rPr>
              <w:t>18</w:t>
            </w:r>
            <w:r>
              <w:rPr>
                <w:rFonts w:ascii="宋体" w:hAnsi="宋体" w:cs="宋体" w:hint="eastAsia"/>
              </w:rPr>
              <w:t>.</w:t>
            </w:r>
            <w:r>
              <w:rPr>
                <w:rFonts w:ascii="宋体" w:hAnsi="宋体" w:cs="宋体"/>
              </w:rPr>
              <w:t>1</w:t>
            </w:r>
            <w:r>
              <w:rPr>
                <w:rFonts w:ascii="宋体" w:hAnsi="宋体" w:cs="宋体" w:hint="eastAsia"/>
              </w:rPr>
              <w:t>.1</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（8）《中华人民共和国大气污染防治法》（</w:t>
            </w:r>
            <w:r>
              <w:rPr>
                <w:rFonts w:ascii="宋体" w:hAnsi="宋体" w:cs="宋体" w:hint="eastAsia"/>
              </w:rPr>
              <w:t>2018.10.26</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9</w:t>
            </w:r>
            <w:r>
              <w:rPr>
                <w:rFonts w:ascii="宋体" w:hAnsi="宋体" w:cs="宋体"/>
              </w:rPr>
              <w:t>）《中华人民共和国环境噪声污染防治法》（</w:t>
            </w:r>
            <w:r>
              <w:rPr>
                <w:rFonts w:ascii="宋体" w:hAnsi="宋体" w:cs="宋体" w:hint="eastAsia"/>
              </w:rPr>
              <w:t>2018.12.29</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10</w:t>
            </w:r>
            <w:r>
              <w:rPr>
                <w:rFonts w:ascii="宋体" w:hAnsi="宋体" w:cs="宋体"/>
              </w:rPr>
              <w:t>）《中华人民共和国固体废物污染防治法》（</w:t>
            </w:r>
            <w:r>
              <w:rPr>
                <w:rFonts w:ascii="宋体" w:hAnsi="宋体" w:cs="宋体" w:hint="eastAsia"/>
              </w:rPr>
              <w:t>2016.11.7</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1</w:t>
            </w:r>
            <w:r>
              <w:rPr>
                <w:rFonts w:ascii="宋体" w:hAnsi="宋体" w:cs="宋体"/>
              </w:rPr>
              <w:t>）《环境影响评价技术导则 总纲》（HJ2.1-2016）；</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2</w:t>
            </w:r>
            <w:r>
              <w:rPr>
                <w:rFonts w:ascii="宋体" w:hAnsi="宋体" w:cs="宋体"/>
              </w:rPr>
              <w:t>）《环境影响评价技术导则 大气环境》（HJ2.2-2018）；</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3</w:t>
            </w:r>
            <w:r>
              <w:rPr>
                <w:rFonts w:ascii="宋体" w:hAnsi="宋体" w:cs="宋体"/>
              </w:rPr>
              <w:t>）《环境影响评价技术导则 地表水环境》（HJ2.3-</w:t>
            </w:r>
            <w:r>
              <w:rPr>
                <w:rFonts w:ascii="宋体" w:hAnsi="宋体" w:cs="宋体" w:hint="eastAsia"/>
              </w:rPr>
              <w:t>2018</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4</w:t>
            </w:r>
            <w:r>
              <w:rPr>
                <w:rFonts w:ascii="宋体" w:hAnsi="宋体" w:cs="宋体"/>
              </w:rPr>
              <w:t>）《环境影响评价技术导则 声环境》（HJ2.4-2009）；</w:t>
            </w:r>
          </w:p>
          <w:p w:rsidR="006B651C" w:rsidRDefault="006B651C">
            <w:pPr>
              <w:snapToGrid w:val="0"/>
              <w:spacing w:after="6"/>
              <w:ind w:firstLineChars="100" w:firstLine="240"/>
              <w:rPr>
                <w:rFonts w:ascii="宋体" w:hAnsi="宋体" w:cs="宋体"/>
              </w:rPr>
            </w:pPr>
            <w:r>
              <w:rPr>
                <w:rFonts w:ascii="宋体" w:hAnsi="宋体" w:cs="宋体" w:hint="eastAsia"/>
              </w:rPr>
              <w:lastRenderedPageBreak/>
              <w:t>（15）《环境影响评价技术导则 生态影响》（HJ19-2011）；</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16</w:t>
            </w:r>
            <w:r>
              <w:rPr>
                <w:rFonts w:ascii="宋体" w:hAnsi="宋体" w:cs="宋体"/>
              </w:rPr>
              <w:t>）《淮河流域水污染防治暂行条例（</w:t>
            </w:r>
            <w:r>
              <w:rPr>
                <w:rFonts w:ascii="宋体" w:hAnsi="宋体" w:cs="宋体" w:hint="eastAsia"/>
              </w:rPr>
              <w:t>2011</w:t>
            </w:r>
            <w:r>
              <w:rPr>
                <w:rFonts w:ascii="宋体" w:hAnsi="宋体" w:cs="宋体"/>
              </w:rPr>
              <w:t>年修正版）》（</w:t>
            </w:r>
            <w:r>
              <w:rPr>
                <w:rFonts w:ascii="宋体" w:hAnsi="宋体" w:cs="宋体" w:hint="eastAsia"/>
              </w:rPr>
              <w:t>2011.1.8</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7</w:t>
            </w:r>
            <w:r>
              <w:rPr>
                <w:rFonts w:ascii="宋体" w:hAnsi="宋体" w:cs="宋体"/>
              </w:rPr>
              <w:t>）《国家危险废物名录》（2016版）；</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8</w:t>
            </w:r>
            <w:r>
              <w:rPr>
                <w:rFonts w:ascii="宋体" w:hAnsi="宋体" w:cs="宋体"/>
              </w:rPr>
              <w:t>）《国务院关于印发打赢蓝天保卫战三年行动计划的通知》（国发［2018］22号）</w:t>
            </w:r>
          </w:p>
          <w:p w:rsidR="006B651C" w:rsidRDefault="006B651C">
            <w:pPr>
              <w:snapToGrid w:val="0"/>
              <w:spacing w:after="6"/>
              <w:ind w:firstLineChars="100" w:firstLine="240"/>
              <w:rPr>
                <w:rFonts w:ascii="宋体" w:hAnsi="宋体" w:cs="宋体"/>
              </w:rPr>
            </w:pPr>
            <w:r>
              <w:rPr>
                <w:rFonts w:ascii="宋体" w:hAnsi="宋体" w:cs="宋体"/>
              </w:rPr>
              <w:t>（1</w:t>
            </w:r>
            <w:r>
              <w:rPr>
                <w:rFonts w:ascii="宋体" w:hAnsi="宋体" w:cs="宋体" w:hint="eastAsia"/>
              </w:rPr>
              <w:t>9</w:t>
            </w:r>
            <w:r>
              <w:rPr>
                <w:rFonts w:ascii="宋体" w:hAnsi="宋体" w:cs="宋体"/>
              </w:rPr>
              <w:t>）《安徽省打赢蓝天保卫战三年行动计划实施方案》（安徽省人民政府2018.9.27）</w:t>
            </w:r>
          </w:p>
          <w:p w:rsidR="006B651C" w:rsidRDefault="006B651C">
            <w:pPr>
              <w:snapToGrid w:val="0"/>
              <w:spacing w:after="6"/>
              <w:ind w:firstLineChars="100" w:firstLine="240"/>
              <w:rPr>
                <w:rFonts w:ascii="宋体" w:hAnsi="宋体" w:cs="宋体"/>
              </w:rPr>
            </w:pPr>
            <w:r>
              <w:rPr>
                <w:rFonts w:ascii="宋体" w:hAnsi="宋体" w:cs="宋体"/>
              </w:rPr>
              <w:t>（</w:t>
            </w:r>
            <w:r>
              <w:rPr>
                <w:rFonts w:ascii="宋体" w:hAnsi="宋体" w:cs="宋体" w:hint="eastAsia"/>
              </w:rPr>
              <w:t>20</w:t>
            </w:r>
            <w:r>
              <w:rPr>
                <w:rFonts w:ascii="宋体" w:hAnsi="宋体" w:cs="宋体"/>
              </w:rPr>
              <w:t>）</w:t>
            </w:r>
            <w:r>
              <w:rPr>
                <w:rFonts w:ascii="宋体" w:hAnsi="宋体" w:cs="宋体" w:hint="eastAsia"/>
              </w:rPr>
              <w:t>大通</w:t>
            </w:r>
            <w:r>
              <w:rPr>
                <w:rFonts w:ascii="宋体" w:hAnsi="宋体" w:cs="宋体"/>
              </w:rPr>
              <w:t>区发展和改革委员会审批备案，编码为</w:t>
            </w:r>
            <w:r>
              <w:rPr>
                <w:rFonts w:ascii="宋体" w:hAnsi="宋体" w:cs="宋体" w:hint="eastAsia"/>
              </w:rPr>
              <w:t>2020-340402-26-03-016249</w:t>
            </w:r>
            <w:r>
              <w:rPr>
                <w:rFonts w:ascii="宋体" w:hAnsi="宋体" w:cs="宋体"/>
              </w:rPr>
              <w:t>。</w:t>
            </w:r>
          </w:p>
          <w:p w:rsidR="006B651C" w:rsidRDefault="006B651C">
            <w:pPr>
              <w:snapToGrid w:val="0"/>
              <w:spacing w:after="6"/>
              <w:ind w:firstLineChars="100" w:firstLine="240"/>
              <w:rPr>
                <w:rFonts w:ascii="宋体" w:hAnsi="宋体" w:cs="宋体"/>
              </w:rPr>
            </w:pPr>
            <w:r>
              <w:rPr>
                <w:rFonts w:ascii="宋体" w:hAnsi="宋体" w:cs="宋体"/>
              </w:rPr>
              <w:t>（2</w:t>
            </w:r>
            <w:r>
              <w:rPr>
                <w:rFonts w:ascii="宋体" w:hAnsi="宋体" w:cs="宋体" w:hint="eastAsia"/>
              </w:rPr>
              <w:t>1</w:t>
            </w:r>
            <w:r>
              <w:rPr>
                <w:rFonts w:ascii="宋体" w:hAnsi="宋体" w:cs="宋体"/>
              </w:rPr>
              <w:t>）环评委托书；</w:t>
            </w:r>
          </w:p>
          <w:p w:rsidR="006B651C" w:rsidRDefault="006B651C">
            <w:pPr>
              <w:snapToGrid w:val="0"/>
              <w:spacing w:after="6"/>
              <w:ind w:firstLineChars="100" w:firstLine="240"/>
            </w:pPr>
            <w:r>
              <w:rPr>
                <w:rFonts w:ascii="宋体" w:hAnsi="宋体" w:cs="宋体"/>
              </w:rPr>
              <w:t>（2</w:t>
            </w:r>
            <w:r>
              <w:rPr>
                <w:rFonts w:ascii="宋体" w:hAnsi="宋体" w:cs="宋体" w:hint="eastAsia"/>
              </w:rPr>
              <w:t>2</w:t>
            </w:r>
            <w:r>
              <w:rPr>
                <w:rFonts w:ascii="宋体" w:hAnsi="宋体" w:cs="宋体"/>
              </w:rPr>
              <w:t>）建设单位提供的其他项目资料。</w:t>
            </w:r>
          </w:p>
          <w:p w:rsidR="006B651C" w:rsidRDefault="006B651C">
            <w:pPr>
              <w:snapToGrid w:val="0"/>
              <w:spacing w:after="6"/>
              <w:rPr>
                <w:rFonts w:ascii="宋体" w:hAnsi="宋体" w:cs="宋体"/>
                <w:b/>
              </w:rPr>
            </w:pPr>
            <w:r>
              <w:rPr>
                <w:rFonts w:ascii="宋体" w:hAnsi="宋体" w:cs="宋体" w:hint="eastAsia"/>
                <w:b/>
                <w:bCs/>
              </w:rPr>
              <w:t>三、</w:t>
            </w:r>
            <w:r>
              <w:rPr>
                <w:rFonts w:ascii="宋体" w:hAnsi="宋体" w:cs="宋体" w:hint="eastAsia"/>
                <w:b/>
              </w:rPr>
              <w:t>项目概况</w:t>
            </w:r>
          </w:p>
          <w:p w:rsidR="006B651C" w:rsidRPr="00DD46F3" w:rsidRDefault="006B651C" w:rsidP="00DD46F3">
            <w:pPr>
              <w:pStyle w:val="11"/>
              <w:ind w:firstLine="480"/>
            </w:pPr>
            <w:r w:rsidRPr="00DD46F3">
              <w:rPr>
                <w:rFonts w:hint="eastAsia"/>
              </w:rPr>
              <w:t>项目名称：年产</w:t>
            </w:r>
            <w:r w:rsidRPr="00DD46F3">
              <w:rPr>
                <w:rFonts w:hint="eastAsia"/>
              </w:rPr>
              <w:t>60000</w:t>
            </w:r>
            <w:r w:rsidRPr="00DD46F3">
              <w:rPr>
                <w:rFonts w:hint="eastAsia"/>
              </w:rPr>
              <w:t>吨水性环保建筑材料</w:t>
            </w:r>
          </w:p>
          <w:p w:rsidR="006B651C" w:rsidRPr="00DD46F3" w:rsidRDefault="006B651C" w:rsidP="00DD46F3">
            <w:pPr>
              <w:pStyle w:val="11"/>
              <w:ind w:firstLine="480"/>
            </w:pPr>
            <w:r w:rsidRPr="00DD46F3">
              <w:rPr>
                <w:rFonts w:hint="eastAsia"/>
              </w:rPr>
              <w:t>建设单位：安徽雅特兰新型建材科技有限公司</w:t>
            </w:r>
          </w:p>
          <w:p w:rsidR="006B651C" w:rsidRPr="00DD46F3" w:rsidRDefault="006B651C" w:rsidP="00DD46F3">
            <w:pPr>
              <w:pStyle w:val="11"/>
              <w:ind w:firstLine="480"/>
            </w:pPr>
            <w:r w:rsidRPr="00DD46F3">
              <w:rPr>
                <w:rFonts w:hint="eastAsia"/>
              </w:rPr>
              <w:t>建设地址：大通工业新区二期华兴路西侧（项目东侧为金腾物资有限公司，南侧中煤电子有限公司和鹏辉工贸有限公司，西侧为淙淋有限公司，北侧为园区空地。项目地理位置图见附图</w:t>
            </w:r>
            <w:r w:rsidRPr="00DD46F3">
              <w:rPr>
                <w:rFonts w:hint="eastAsia"/>
              </w:rPr>
              <w:t>1</w:t>
            </w:r>
            <w:r w:rsidRPr="00DD46F3">
              <w:rPr>
                <w:rFonts w:hint="eastAsia"/>
              </w:rPr>
              <w:t>，项目周边概况见附图</w:t>
            </w:r>
            <w:r w:rsidRPr="00DD46F3">
              <w:rPr>
                <w:rFonts w:hint="eastAsia"/>
              </w:rPr>
              <w:t>2</w:t>
            </w:r>
            <w:r w:rsidRPr="00DD46F3">
              <w:rPr>
                <w:rFonts w:hint="eastAsia"/>
              </w:rPr>
              <w:t>）（西南角坐标</w:t>
            </w:r>
            <w:r w:rsidRPr="00DD46F3">
              <w:rPr>
                <w:rFonts w:hint="eastAsia"/>
              </w:rPr>
              <w:t xml:space="preserve">117.094796,32.623473 </w:t>
            </w:r>
            <w:r w:rsidRPr="00DD46F3">
              <w:rPr>
                <w:rFonts w:hint="eastAsia"/>
              </w:rPr>
              <w:t>）。</w:t>
            </w:r>
          </w:p>
          <w:p w:rsidR="006B651C" w:rsidRPr="00DD46F3" w:rsidRDefault="006B651C" w:rsidP="00DD46F3">
            <w:pPr>
              <w:pStyle w:val="11"/>
              <w:ind w:firstLine="480"/>
            </w:pPr>
            <w:r w:rsidRPr="00DD46F3">
              <w:rPr>
                <w:rFonts w:hint="eastAsia"/>
              </w:rPr>
              <w:t>建设性质：新建</w:t>
            </w:r>
          </w:p>
          <w:p w:rsidR="006B651C" w:rsidRPr="00DD46F3" w:rsidRDefault="006B651C" w:rsidP="00DD46F3">
            <w:pPr>
              <w:pStyle w:val="11"/>
              <w:ind w:firstLine="480"/>
            </w:pPr>
            <w:r w:rsidRPr="00DD46F3">
              <w:rPr>
                <w:rFonts w:hint="eastAsia"/>
              </w:rPr>
              <w:t>总投资：</w:t>
            </w:r>
            <w:r w:rsidRPr="00DD46F3">
              <w:rPr>
                <w:rFonts w:hint="eastAsia"/>
              </w:rPr>
              <w:t>1200</w:t>
            </w:r>
            <w:r w:rsidRPr="00DD46F3">
              <w:rPr>
                <w:rFonts w:hint="eastAsia"/>
              </w:rPr>
              <w:t>万元，其中环保投资</w:t>
            </w:r>
            <w:r w:rsidRPr="00DD46F3">
              <w:rPr>
                <w:rFonts w:hint="eastAsia"/>
              </w:rPr>
              <w:t>75</w:t>
            </w:r>
            <w:r w:rsidRPr="00DD46F3">
              <w:rPr>
                <w:rFonts w:hint="eastAsia"/>
              </w:rPr>
              <w:t>万元。</w:t>
            </w:r>
          </w:p>
          <w:p w:rsidR="006B651C" w:rsidRPr="00DD46F3" w:rsidRDefault="006B651C" w:rsidP="00DD46F3">
            <w:pPr>
              <w:pStyle w:val="11"/>
              <w:ind w:firstLine="480"/>
            </w:pPr>
            <w:r w:rsidRPr="00DD46F3">
              <w:rPr>
                <w:rFonts w:hint="eastAsia"/>
              </w:rPr>
              <w:t>建设规模：年产</w:t>
            </w:r>
            <w:r w:rsidRPr="00DD46F3">
              <w:rPr>
                <w:rFonts w:hint="eastAsia"/>
              </w:rPr>
              <w:t>60000</w:t>
            </w:r>
            <w:r w:rsidRPr="00DD46F3">
              <w:rPr>
                <w:rFonts w:hint="eastAsia"/>
              </w:rPr>
              <w:t>吨水性环保建筑材料，主要产品方案：水性真石漆</w:t>
            </w:r>
            <w:r w:rsidRPr="00DD46F3">
              <w:rPr>
                <w:rFonts w:hint="eastAsia"/>
              </w:rPr>
              <w:t>30000</w:t>
            </w:r>
            <w:r w:rsidRPr="00DD46F3">
              <w:rPr>
                <w:rFonts w:hint="eastAsia"/>
              </w:rPr>
              <w:t>吨、水性乳胶漆</w:t>
            </w:r>
            <w:r w:rsidRPr="00DD46F3">
              <w:rPr>
                <w:rFonts w:hint="eastAsia"/>
              </w:rPr>
              <w:t>15000</w:t>
            </w:r>
            <w:r w:rsidRPr="00DD46F3">
              <w:rPr>
                <w:rFonts w:hint="eastAsia"/>
              </w:rPr>
              <w:t>吨、水性高分子纳米工业漆</w:t>
            </w:r>
            <w:r w:rsidRPr="00DD46F3">
              <w:rPr>
                <w:rFonts w:hint="eastAsia"/>
              </w:rPr>
              <w:t>10000</w:t>
            </w:r>
            <w:r w:rsidRPr="00DD46F3">
              <w:rPr>
                <w:rFonts w:hint="eastAsia"/>
              </w:rPr>
              <w:t>吨、抗裂耐水腻子粉</w:t>
            </w:r>
            <w:r w:rsidRPr="00DD46F3">
              <w:rPr>
                <w:rFonts w:hint="eastAsia"/>
              </w:rPr>
              <w:t xml:space="preserve">5000 </w:t>
            </w:r>
            <w:r w:rsidRPr="00DD46F3">
              <w:rPr>
                <w:rFonts w:hint="eastAsia"/>
              </w:rPr>
              <w:t>吨。</w:t>
            </w:r>
          </w:p>
          <w:p w:rsidR="006B651C" w:rsidRPr="00DD46F3" w:rsidRDefault="006B651C" w:rsidP="00DD46F3">
            <w:pPr>
              <w:pStyle w:val="11"/>
              <w:ind w:firstLine="480"/>
            </w:pPr>
            <w:r w:rsidRPr="00DD46F3">
              <w:t>1</w:t>
            </w:r>
            <w:r w:rsidRPr="00DD46F3">
              <w:t>、工程内容</w:t>
            </w:r>
          </w:p>
          <w:p w:rsidR="006B651C" w:rsidRPr="00DD46F3" w:rsidRDefault="006B651C" w:rsidP="00DD46F3">
            <w:pPr>
              <w:pStyle w:val="11"/>
              <w:ind w:firstLine="480"/>
            </w:pPr>
            <w:r w:rsidRPr="00DD46F3">
              <w:rPr>
                <w:rFonts w:hint="eastAsia"/>
              </w:rPr>
              <w:t>本项目新建厂房建筑面积</w:t>
            </w:r>
            <w:r w:rsidRPr="00DD46F3">
              <w:rPr>
                <w:rFonts w:hint="eastAsia"/>
              </w:rPr>
              <w:t>14089m</w:t>
            </w:r>
            <w:r w:rsidRPr="00DD46F3">
              <w:rPr>
                <w:rFonts w:hint="eastAsia"/>
                <w:vertAlign w:val="superscript"/>
              </w:rPr>
              <w:t>2</w:t>
            </w:r>
            <w:r w:rsidRPr="00DD46F3">
              <w:rPr>
                <w:rFonts w:hint="eastAsia"/>
              </w:rPr>
              <w:t>，</w:t>
            </w:r>
            <w:r w:rsidRPr="00DD46F3">
              <w:rPr>
                <w:rFonts w:hint="eastAsia"/>
              </w:rPr>
              <w:t>1#</w:t>
            </w:r>
            <w:r w:rsidRPr="00DD46F3">
              <w:rPr>
                <w:rFonts w:hint="eastAsia"/>
              </w:rPr>
              <w:t>生产车间建筑面积</w:t>
            </w:r>
            <w:r w:rsidRPr="00DD46F3">
              <w:rPr>
                <w:rFonts w:hint="eastAsia"/>
              </w:rPr>
              <w:t>5629m</w:t>
            </w:r>
            <w:r w:rsidRPr="00DD46F3">
              <w:rPr>
                <w:rFonts w:hint="eastAsia"/>
                <w:vertAlign w:val="superscript"/>
              </w:rPr>
              <w:t>2</w:t>
            </w:r>
            <w:r w:rsidRPr="00DD46F3">
              <w:rPr>
                <w:rFonts w:hint="eastAsia"/>
              </w:rPr>
              <w:t>，</w:t>
            </w:r>
            <w:r w:rsidRPr="00DD46F3">
              <w:rPr>
                <w:rFonts w:hint="eastAsia"/>
              </w:rPr>
              <w:t>2#</w:t>
            </w:r>
            <w:r w:rsidRPr="00DD46F3">
              <w:rPr>
                <w:rFonts w:hint="eastAsia"/>
              </w:rPr>
              <w:t>生产车间建筑面积</w:t>
            </w:r>
            <w:r w:rsidRPr="00DD46F3">
              <w:rPr>
                <w:rFonts w:hint="eastAsia"/>
              </w:rPr>
              <w:t>2700m</w:t>
            </w:r>
            <w:r w:rsidRPr="00DD46F3">
              <w:rPr>
                <w:rFonts w:hint="eastAsia"/>
                <w:vertAlign w:val="superscript"/>
              </w:rPr>
              <w:t>2</w:t>
            </w:r>
            <w:r w:rsidRPr="00DD46F3">
              <w:rPr>
                <w:rFonts w:hint="eastAsia"/>
              </w:rPr>
              <w:t>，</w:t>
            </w:r>
            <w:r w:rsidRPr="00DD46F3">
              <w:rPr>
                <w:rFonts w:hint="eastAsia"/>
              </w:rPr>
              <w:t>3#</w:t>
            </w:r>
            <w:r w:rsidRPr="00DD46F3">
              <w:rPr>
                <w:rFonts w:hint="eastAsia"/>
              </w:rPr>
              <w:t>生产车间建筑面积</w:t>
            </w:r>
            <w:r w:rsidRPr="00DD46F3">
              <w:rPr>
                <w:rFonts w:hint="eastAsia"/>
              </w:rPr>
              <w:t>3240m</w:t>
            </w:r>
            <w:r w:rsidRPr="00DD46F3">
              <w:rPr>
                <w:rFonts w:hint="eastAsia"/>
                <w:vertAlign w:val="superscript"/>
              </w:rPr>
              <w:t>2</w:t>
            </w:r>
            <w:r w:rsidRPr="00DD46F3">
              <w:rPr>
                <w:rFonts w:hint="eastAsia"/>
              </w:rPr>
              <w:t>，办公区建筑面积</w:t>
            </w:r>
            <w:r w:rsidRPr="00DD46F3">
              <w:rPr>
                <w:rFonts w:hint="eastAsia"/>
              </w:rPr>
              <w:t>2520m</w:t>
            </w:r>
            <w:r w:rsidRPr="00DD46F3">
              <w:rPr>
                <w:rFonts w:hint="eastAsia"/>
                <w:vertAlign w:val="superscript"/>
              </w:rPr>
              <w:t>2</w:t>
            </w:r>
            <w:r w:rsidRPr="00DD46F3">
              <w:rPr>
                <w:rFonts w:hint="eastAsia"/>
              </w:rPr>
              <w:t>。</w:t>
            </w:r>
          </w:p>
          <w:p w:rsidR="006B651C" w:rsidRDefault="006B651C" w:rsidP="00DD46F3">
            <w:pPr>
              <w:pStyle w:val="11"/>
              <w:ind w:firstLine="480"/>
              <w:rPr>
                <w:bCs/>
                <w:szCs w:val="28"/>
              </w:rPr>
            </w:pPr>
            <w:r w:rsidRPr="00DD46F3">
              <w:rPr>
                <w:rFonts w:hint="eastAsia"/>
              </w:rPr>
              <w:t>本项目建设工程组成一览表见表</w:t>
            </w:r>
            <w:r w:rsidRPr="00DD46F3">
              <w:rPr>
                <w:rFonts w:hint="eastAsia"/>
              </w:rPr>
              <w:t>1-1</w:t>
            </w:r>
            <w:r w:rsidRPr="00DD46F3">
              <w:rPr>
                <w:rFonts w:hint="eastAsia"/>
              </w:rPr>
              <w:t>，车间平面布置图见附图</w:t>
            </w:r>
            <w:r w:rsidRPr="00DD46F3">
              <w:rPr>
                <w:rFonts w:hint="eastAsia"/>
              </w:rPr>
              <w:t>3</w:t>
            </w:r>
            <w:r w:rsidRPr="00DD46F3">
              <w:rPr>
                <w:rFonts w:hint="eastAsia"/>
              </w:rPr>
              <w:t>。</w:t>
            </w:r>
          </w:p>
          <w:p w:rsidR="006B651C" w:rsidRDefault="006B651C">
            <w:pPr>
              <w:spacing w:line="460" w:lineRule="exact"/>
              <w:jc w:val="center"/>
              <w:rPr>
                <w:b/>
              </w:rPr>
            </w:pPr>
            <w:r>
              <w:rPr>
                <w:rFonts w:hint="eastAsia"/>
                <w:b/>
              </w:rPr>
              <w:t>表</w:t>
            </w:r>
            <w:r w:rsidR="0028317D">
              <w:rPr>
                <w:rFonts w:hint="eastAsia"/>
                <w:b/>
              </w:rPr>
              <w:t>1-1</w:t>
            </w:r>
            <w:r>
              <w:rPr>
                <w:rFonts w:hint="eastAsia"/>
                <w:b/>
              </w:rPr>
              <w:t xml:space="preserve"> </w:t>
            </w:r>
            <w:r>
              <w:rPr>
                <w:rFonts w:hint="eastAsia"/>
                <w:b/>
              </w:rPr>
              <w:t>项目建设内容一览表</w:t>
            </w:r>
          </w:p>
          <w:tbl>
            <w:tblPr>
              <w:tblW w:w="912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1208"/>
              <w:gridCol w:w="1064"/>
              <w:gridCol w:w="6856"/>
            </w:tblGrid>
            <w:tr w:rsidR="006B651C" w:rsidTr="00536B5E">
              <w:trPr>
                <w:trHeight w:val="369"/>
                <w:jc w:val="center"/>
              </w:trPr>
              <w:tc>
                <w:tcPr>
                  <w:tcW w:w="1208" w:type="dxa"/>
                  <w:vAlign w:val="center"/>
                </w:tcPr>
                <w:p w:rsidR="006B651C" w:rsidRDefault="006B651C">
                  <w:pPr>
                    <w:spacing w:line="240" w:lineRule="auto"/>
                    <w:rPr>
                      <w:rFonts w:ascii="仿宋" w:eastAsia="仿宋" w:hAnsi="仿宋" w:cs="仿宋"/>
                      <w:b/>
                      <w:color w:val="000000"/>
                      <w:kern w:val="21"/>
                    </w:rPr>
                  </w:pPr>
                  <w:r>
                    <w:rPr>
                      <w:rFonts w:ascii="仿宋" w:eastAsia="仿宋" w:hAnsi="仿宋" w:cs="仿宋" w:hint="eastAsia"/>
                      <w:b/>
                      <w:color w:val="000000"/>
                      <w:kern w:val="21"/>
                    </w:rPr>
                    <w:t>工程类别</w:t>
                  </w:r>
                </w:p>
              </w:tc>
              <w:tc>
                <w:tcPr>
                  <w:tcW w:w="1064" w:type="dxa"/>
                  <w:vAlign w:val="center"/>
                </w:tcPr>
                <w:p w:rsidR="006B651C" w:rsidRDefault="006B651C">
                  <w:pPr>
                    <w:spacing w:line="240" w:lineRule="auto"/>
                    <w:rPr>
                      <w:rFonts w:ascii="仿宋" w:eastAsia="仿宋" w:hAnsi="仿宋" w:cs="仿宋"/>
                      <w:b/>
                      <w:color w:val="000000"/>
                      <w:kern w:val="21"/>
                    </w:rPr>
                  </w:pPr>
                  <w:r>
                    <w:rPr>
                      <w:rFonts w:ascii="仿宋" w:eastAsia="仿宋" w:hAnsi="仿宋" w:cs="仿宋" w:hint="eastAsia"/>
                      <w:b/>
                      <w:color w:val="000000"/>
                      <w:kern w:val="21"/>
                    </w:rPr>
                    <w:t>单项工程名称</w:t>
                  </w:r>
                </w:p>
              </w:tc>
              <w:tc>
                <w:tcPr>
                  <w:tcW w:w="6856" w:type="dxa"/>
                  <w:vAlign w:val="center"/>
                </w:tcPr>
                <w:p w:rsidR="006B651C" w:rsidRDefault="006B651C">
                  <w:pPr>
                    <w:spacing w:line="240" w:lineRule="auto"/>
                    <w:jc w:val="center"/>
                    <w:rPr>
                      <w:rFonts w:ascii="仿宋" w:eastAsia="仿宋" w:hAnsi="仿宋" w:cs="仿宋"/>
                      <w:b/>
                      <w:color w:val="000000"/>
                      <w:kern w:val="21"/>
                    </w:rPr>
                  </w:pPr>
                  <w:r>
                    <w:rPr>
                      <w:rFonts w:ascii="仿宋" w:eastAsia="仿宋" w:hAnsi="仿宋" w:cs="仿宋" w:hint="eastAsia"/>
                      <w:b/>
                      <w:color w:val="000000"/>
                      <w:kern w:val="21"/>
                    </w:rPr>
                    <w:t>工程内容及规模</w:t>
                  </w:r>
                </w:p>
              </w:tc>
            </w:tr>
            <w:tr w:rsidR="006B651C" w:rsidTr="00536B5E">
              <w:trPr>
                <w:trHeight w:val="369"/>
                <w:jc w:val="center"/>
              </w:trPr>
              <w:tc>
                <w:tcPr>
                  <w:tcW w:w="1208" w:type="dxa"/>
                  <w:vMerge w:val="restart"/>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主体工程</w:t>
                  </w: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1#生产车间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占地面积4600m</w:t>
                  </w:r>
                  <w:r>
                    <w:rPr>
                      <w:rFonts w:ascii="仿宋" w:eastAsia="仿宋" w:hAnsi="仿宋" w:cs="仿宋" w:hint="eastAsia"/>
                      <w:color w:val="000000"/>
                      <w:vertAlign w:val="superscript"/>
                    </w:rPr>
                    <w:t>2</w:t>
                  </w:r>
                  <w:r>
                    <w:rPr>
                      <w:rFonts w:ascii="仿宋" w:eastAsia="仿宋" w:hAnsi="仿宋" w:cs="仿宋" w:hint="eastAsia"/>
                      <w:color w:val="000000"/>
                    </w:rPr>
                    <w:t>，42m×64m钢结构密闭厂房（局部两层),</w:t>
                  </w:r>
                </w:p>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1</w:t>
                  </w:r>
                  <w:r>
                    <w:rPr>
                      <w:rFonts w:ascii="仿宋" w:eastAsia="仿宋" w:hAnsi="仿宋" w:cs="仿宋"/>
                      <w:color w:val="000000"/>
                    </w:rPr>
                    <w:t>F</w:t>
                  </w:r>
                  <w:r>
                    <w:rPr>
                      <w:rFonts w:ascii="仿宋" w:eastAsia="仿宋" w:hAnsi="仿宋" w:cs="仿宋" w:hint="eastAsia"/>
                      <w:color w:val="000000"/>
                    </w:rPr>
                    <w:t>建筑面积4600m</w:t>
                  </w:r>
                  <w:r>
                    <w:rPr>
                      <w:rFonts w:ascii="仿宋" w:eastAsia="仿宋" w:hAnsi="仿宋" w:cs="仿宋" w:hint="eastAsia"/>
                      <w:color w:val="000000"/>
                      <w:vertAlign w:val="superscript"/>
                    </w:rPr>
                    <w:t>2</w:t>
                  </w:r>
                  <w:r>
                    <w:rPr>
                      <w:rFonts w:ascii="仿宋" w:eastAsia="仿宋" w:hAnsi="仿宋" w:cs="仿宋" w:hint="eastAsia"/>
                      <w:color w:val="000000"/>
                    </w:rPr>
                    <w:t>主要用于水性真石漆、水性乳胶漆生产制造，分为成品区、生产区。</w:t>
                  </w:r>
                </w:p>
                <w:p w:rsidR="006B651C" w:rsidRDefault="006B651C">
                  <w:pPr>
                    <w:spacing w:line="240" w:lineRule="auto"/>
                    <w:jc w:val="left"/>
                  </w:pPr>
                  <w:r>
                    <w:rPr>
                      <w:rFonts w:ascii="仿宋" w:eastAsia="仿宋" w:hAnsi="仿宋" w:cs="仿宋"/>
                      <w:color w:val="000000"/>
                    </w:rPr>
                    <w:t>2F</w:t>
                  </w:r>
                  <w:r>
                    <w:rPr>
                      <w:rFonts w:ascii="仿宋" w:eastAsia="仿宋" w:hAnsi="仿宋" w:cs="仿宋" w:hint="eastAsia"/>
                      <w:color w:val="000000"/>
                    </w:rPr>
                    <w:t>建筑面积1029m</w:t>
                  </w:r>
                  <w:r>
                    <w:rPr>
                      <w:rFonts w:ascii="仿宋" w:eastAsia="仿宋" w:hAnsi="仿宋" w:cs="仿宋" w:hint="eastAsia"/>
                      <w:color w:val="000000"/>
                      <w:vertAlign w:val="superscript"/>
                    </w:rPr>
                    <w:t>2</w:t>
                  </w:r>
                  <w:r>
                    <w:rPr>
                      <w:rFonts w:ascii="仿宋" w:eastAsia="仿宋" w:hAnsi="仿宋" w:cs="仿宋" w:hint="eastAsia"/>
                      <w:color w:val="000000"/>
                    </w:rPr>
                    <w:t>，</w:t>
                  </w:r>
                  <w:r>
                    <w:rPr>
                      <w:rFonts w:ascii="仿宋" w:eastAsia="仿宋" w:hAnsi="仿宋" w:cs="仿宋"/>
                      <w:color w:val="000000"/>
                    </w:rPr>
                    <w:t>49m×21m用于研发</w:t>
                  </w:r>
                  <w:r>
                    <w:rPr>
                      <w:rFonts w:ascii="仿宋" w:eastAsia="仿宋" w:hAnsi="仿宋" w:cs="仿宋" w:hint="eastAsia"/>
                      <w:color w:val="000000"/>
                    </w:rPr>
                    <w:t>实验及展示</w:t>
                  </w:r>
                </w:p>
              </w:tc>
            </w:tr>
            <w:tr w:rsidR="006B651C" w:rsidTr="00536B5E">
              <w:trPr>
                <w:trHeight w:val="369"/>
                <w:jc w:val="center"/>
              </w:trPr>
              <w:tc>
                <w:tcPr>
                  <w:tcW w:w="1208" w:type="dxa"/>
                  <w:vMerge/>
                  <w:vAlign w:val="center"/>
                </w:tcPr>
                <w:p w:rsidR="006B651C" w:rsidRDefault="006B651C">
                  <w:pPr>
                    <w:spacing w:line="240" w:lineRule="auto"/>
                    <w:jc w:val="left"/>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2#生产车间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1F，建筑面积2700m</w:t>
                  </w:r>
                  <w:r>
                    <w:rPr>
                      <w:rFonts w:ascii="仿宋" w:eastAsia="仿宋" w:hAnsi="仿宋" w:cs="仿宋" w:hint="eastAsia"/>
                      <w:color w:val="000000"/>
                      <w:vertAlign w:val="superscript"/>
                    </w:rPr>
                    <w:t>2</w:t>
                  </w:r>
                  <w:r>
                    <w:rPr>
                      <w:rFonts w:ascii="仿宋" w:eastAsia="仿宋" w:hAnsi="仿宋" w:cs="仿宋" w:hint="eastAsia"/>
                      <w:color w:val="000000"/>
                    </w:rPr>
                    <w:t>，75m×36m钢结构密闭厂房，主要用主要用于腻子粉生产制造，分为原料库（1300m</w:t>
                  </w:r>
                  <w:r>
                    <w:rPr>
                      <w:rFonts w:ascii="仿宋" w:eastAsia="仿宋" w:hAnsi="仿宋" w:cs="仿宋" w:hint="eastAsia"/>
                      <w:color w:val="000000"/>
                      <w:vertAlign w:val="superscript"/>
                    </w:rPr>
                    <w:t>2</w:t>
                  </w:r>
                  <w:r>
                    <w:rPr>
                      <w:rFonts w:ascii="仿宋" w:eastAsia="仿宋" w:hAnsi="仿宋" w:cs="仿宋" w:hint="eastAsia"/>
                      <w:color w:val="000000"/>
                    </w:rPr>
                    <w:t>）、生产区。</w:t>
                  </w:r>
                </w:p>
              </w:tc>
            </w:tr>
            <w:tr w:rsidR="006B651C" w:rsidTr="00536B5E">
              <w:trPr>
                <w:trHeight w:val="369"/>
                <w:jc w:val="center"/>
              </w:trPr>
              <w:tc>
                <w:tcPr>
                  <w:tcW w:w="1208" w:type="dxa"/>
                  <w:vMerge/>
                  <w:vAlign w:val="center"/>
                </w:tcPr>
                <w:p w:rsidR="006B651C" w:rsidRDefault="006B651C">
                  <w:pPr>
                    <w:spacing w:line="240" w:lineRule="auto"/>
                    <w:jc w:val="left"/>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3#生产车间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1F，建筑面积3240m</w:t>
                  </w:r>
                  <w:r>
                    <w:rPr>
                      <w:rFonts w:ascii="仿宋" w:eastAsia="仿宋" w:hAnsi="仿宋" w:cs="仿宋" w:hint="eastAsia"/>
                      <w:color w:val="000000"/>
                      <w:vertAlign w:val="superscript"/>
                    </w:rPr>
                    <w:t>2</w:t>
                  </w:r>
                  <w:r>
                    <w:rPr>
                      <w:rFonts w:ascii="仿宋" w:eastAsia="仿宋" w:hAnsi="仿宋" w:cs="仿宋" w:hint="eastAsia"/>
                      <w:color w:val="000000"/>
                    </w:rPr>
                    <w:t>，90m×36m钢结构密闭厂房，主要用于水性高分子纳米工业漆生产制造，分为生产区、成品区、辅料库</w:t>
                  </w:r>
                  <w:r>
                    <w:rPr>
                      <w:rFonts w:ascii="仿宋" w:eastAsia="仿宋" w:hAnsi="仿宋" w:cs="仿宋" w:hint="eastAsia"/>
                      <w:color w:val="000000"/>
                    </w:rPr>
                    <w:lastRenderedPageBreak/>
                    <w:t>（1700m</w:t>
                  </w:r>
                  <w:r>
                    <w:rPr>
                      <w:rFonts w:ascii="仿宋" w:eastAsia="仿宋" w:hAnsi="仿宋" w:cs="仿宋" w:hint="eastAsia"/>
                      <w:color w:val="000000"/>
                      <w:vertAlign w:val="superscript"/>
                    </w:rPr>
                    <w:t>2</w:t>
                  </w:r>
                  <w:r>
                    <w:rPr>
                      <w:rFonts w:ascii="仿宋" w:eastAsia="仿宋" w:hAnsi="仿宋" w:cs="仿宋" w:hint="eastAsia"/>
                      <w:color w:val="000000"/>
                    </w:rPr>
                    <w:t>）。其中，危废库位于车间内西南侧，面积30m</w:t>
                  </w:r>
                  <w:r>
                    <w:rPr>
                      <w:rFonts w:ascii="仿宋" w:eastAsia="仿宋" w:hAnsi="仿宋" w:cs="仿宋" w:hint="eastAsia"/>
                      <w:color w:val="000000"/>
                      <w:vertAlign w:val="superscript"/>
                    </w:rPr>
                    <w:t>2</w:t>
                  </w:r>
                  <w:r>
                    <w:rPr>
                      <w:rFonts w:ascii="仿宋" w:eastAsia="仿宋" w:hAnsi="仿宋" w:cs="仿宋" w:hint="eastAsia"/>
                      <w:color w:val="000000"/>
                    </w:rPr>
                    <w:t>，长宽高为5m×6m×2.5m。</w:t>
                  </w:r>
                </w:p>
              </w:tc>
            </w:tr>
            <w:tr w:rsidR="006B651C" w:rsidTr="00536B5E">
              <w:trPr>
                <w:trHeight w:val="369"/>
                <w:jc w:val="center"/>
              </w:trPr>
              <w:tc>
                <w:tcPr>
                  <w:tcW w:w="1208" w:type="dxa"/>
                  <w:vMerge w:val="restart"/>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lastRenderedPageBreak/>
                    <w:t>辅助工程</w:t>
                  </w: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办公楼</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4F，厂区西侧，建筑面积2520m</w:t>
                  </w:r>
                  <w:r>
                    <w:rPr>
                      <w:rFonts w:ascii="仿宋" w:eastAsia="仿宋" w:hAnsi="仿宋" w:cs="仿宋" w:hint="eastAsia"/>
                      <w:color w:val="000000"/>
                      <w:vertAlign w:val="superscript"/>
                    </w:rPr>
                    <w:t>2</w:t>
                  </w:r>
                  <w:r>
                    <w:rPr>
                      <w:rFonts w:ascii="仿宋" w:eastAsia="仿宋" w:hAnsi="仿宋" w:cs="仿宋" w:hint="eastAsia"/>
                      <w:color w:val="000000"/>
                    </w:rPr>
                    <w:t>，用于人员办公（一楼设食堂）。</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食堂</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位于办公楼一楼，面积102m</w:t>
                  </w:r>
                  <w:r>
                    <w:rPr>
                      <w:rFonts w:ascii="仿宋" w:eastAsia="仿宋" w:hAnsi="仿宋" w:cs="仿宋" w:hint="eastAsia"/>
                      <w:color w:val="000000"/>
                      <w:vertAlign w:val="superscript"/>
                    </w:rPr>
                    <w:t>2</w:t>
                  </w:r>
                  <w:r>
                    <w:rPr>
                      <w:rFonts w:ascii="仿宋" w:eastAsia="仿宋" w:hAnsi="仿宋" w:cs="仿宋" w:hint="eastAsia"/>
                      <w:color w:val="000000"/>
                    </w:rPr>
                    <w:t>（17m×6m），2个灶头。</w:t>
                  </w:r>
                </w:p>
              </w:tc>
            </w:tr>
            <w:tr w:rsidR="006B651C" w:rsidTr="00536B5E">
              <w:trPr>
                <w:trHeight w:val="369"/>
                <w:jc w:val="center"/>
              </w:trPr>
              <w:tc>
                <w:tcPr>
                  <w:tcW w:w="1208" w:type="dxa"/>
                  <w:vMerge w:val="restart"/>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公用工程</w:t>
                  </w: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给水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由市政供水管网，年用水量约20504.5t/a</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排水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实施雨污分流制，雨水经雨水管道收集后进入园区雨水管网；生活污水经化粪池预处理，通过园区污水管网排入淮南首创水务第一污水处理厂处理。生产废水经厂区污水处理设施处理后用于绿化不外排。排水量为360t/a</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供电</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来自市政供电，年用电量约20万kWh</w:t>
                  </w:r>
                </w:p>
              </w:tc>
            </w:tr>
            <w:tr w:rsidR="006B651C" w:rsidTr="00536B5E">
              <w:trPr>
                <w:trHeight w:val="369"/>
                <w:jc w:val="center"/>
              </w:trPr>
              <w:tc>
                <w:tcPr>
                  <w:tcW w:w="1208" w:type="dxa"/>
                  <w:vMerge w:val="restart"/>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环保工程</w:t>
                  </w: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废水</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食堂废水经油水分离器排入化粪池，生活污水经化粪池预处理，通过园区污水管网排入淮南首创水务第一污水处理厂处理。生产废水经厂区污水处理设施处理后用于绿化。</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废气</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1、粉尘：采用 4套袋式除尘器，处理后尾气通过1根15m高排气筒排放，编号为1#、3#、5#、6#；</w:t>
                  </w:r>
                </w:p>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2、有机废气：收集后经UV光解+活性炭装置处理，处理后尾气通过1根15m高排气筒排放，编号为2#、4#、7#；</w:t>
                  </w:r>
                </w:p>
                <w:p w:rsidR="006B651C" w:rsidRDefault="006B651C">
                  <w:pPr>
                    <w:spacing w:line="240" w:lineRule="auto"/>
                    <w:jc w:val="left"/>
                    <w:rPr>
                      <w:rFonts w:eastAsia="仿宋"/>
                    </w:rPr>
                  </w:pPr>
                  <w:r>
                    <w:rPr>
                      <w:rFonts w:ascii="仿宋" w:eastAsia="仿宋" w:hAnsi="仿宋" w:cs="仿宋" w:hint="eastAsia"/>
                      <w:color w:val="000000"/>
                    </w:rPr>
                    <w:t>3、食堂油烟：经油烟净化设施处理后楼顶排放8#。</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噪声</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设备运行噪声：采取减振、隔声措施；选用低噪声设备</w:t>
                  </w:r>
                </w:p>
              </w:tc>
            </w:tr>
            <w:tr w:rsidR="006B651C" w:rsidTr="00536B5E">
              <w:trPr>
                <w:trHeight w:val="369"/>
                <w:jc w:val="center"/>
              </w:trPr>
              <w:tc>
                <w:tcPr>
                  <w:tcW w:w="1208" w:type="dxa"/>
                  <w:vMerge/>
                  <w:vAlign w:val="center"/>
                </w:tcPr>
                <w:p w:rsidR="006B651C" w:rsidRDefault="006B651C">
                  <w:pPr>
                    <w:spacing w:line="240" w:lineRule="auto"/>
                    <w:jc w:val="center"/>
                    <w:rPr>
                      <w:rFonts w:ascii="仿宋" w:eastAsia="仿宋" w:hAnsi="仿宋" w:cs="仿宋"/>
                      <w:color w:val="000000"/>
                    </w:rPr>
                  </w:pPr>
                </w:p>
              </w:tc>
              <w:tc>
                <w:tcPr>
                  <w:tcW w:w="1064" w:type="dxa"/>
                  <w:vAlign w:val="center"/>
                </w:tcPr>
                <w:p w:rsidR="006B651C" w:rsidRDefault="006B651C">
                  <w:pPr>
                    <w:spacing w:line="240" w:lineRule="auto"/>
                    <w:jc w:val="center"/>
                    <w:rPr>
                      <w:rFonts w:ascii="仿宋" w:eastAsia="仿宋" w:hAnsi="仿宋" w:cs="仿宋"/>
                      <w:color w:val="000000"/>
                    </w:rPr>
                  </w:pPr>
                  <w:r>
                    <w:rPr>
                      <w:rFonts w:ascii="仿宋" w:eastAsia="仿宋" w:hAnsi="仿宋" w:cs="仿宋" w:hint="eastAsia"/>
                      <w:color w:val="000000"/>
                    </w:rPr>
                    <w:t>固废</w:t>
                  </w:r>
                </w:p>
              </w:tc>
              <w:tc>
                <w:tcPr>
                  <w:tcW w:w="6856" w:type="dxa"/>
                  <w:vAlign w:val="center"/>
                </w:tcPr>
                <w:p w:rsidR="006B651C" w:rsidRDefault="006B651C">
                  <w:pPr>
                    <w:spacing w:line="240" w:lineRule="auto"/>
                    <w:jc w:val="left"/>
                    <w:rPr>
                      <w:rFonts w:ascii="仿宋" w:eastAsia="仿宋" w:hAnsi="仿宋" w:cs="仿宋"/>
                      <w:color w:val="000000"/>
                    </w:rPr>
                  </w:pPr>
                  <w:r>
                    <w:rPr>
                      <w:rFonts w:ascii="仿宋" w:eastAsia="仿宋" w:hAnsi="仿宋" w:cs="仿宋" w:hint="eastAsia"/>
                      <w:color w:val="000000"/>
                    </w:rPr>
                    <w:t>废包装物集中收集后外售综合利用；除尘器收集的粉尘回用于生产；污水处理设施产生的污泥、生活垃圾收集后交由环卫部门处置；废机油、废活性炭、及实验室废液为危险废物，集中收集后暂存于危废暂存间（30m</w:t>
                  </w:r>
                  <w:r>
                    <w:rPr>
                      <w:rFonts w:ascii="仿宋" w:eastAsia="仿宋" w:hAnsi="仿宋" w:cs="仿宋" w:hint="eastAsia"/>
                      <w:color w:val="000000"/>
                      <w:vertAlign w:val="superscript"/>
                    </w:rPr>
                    <w:t>2</w:t>
                  </w:r>
                  <w:r>
                    <w:rPr>
                      <w:rFonts w:ascii="仿宋" w:eastAsia="仿宋" w:hAnsi="仿宋" w:cs="仿宋" w:hint="eastAsia"/>
                      <w:color w:val="000000"/>
                    </w:rPr>
                    <w:t>），定期交由有资质单位处置。</w:t>
                  </w:r>
                </w:p>
              </w:tc>
            </w:tr>
          </w:tbl>
          <w:p w:rsidR="006B651C" w:rsidRDefault="006B651C" w:rsidP="00DD46F3">
            <w:pPr>
              <w:pStyle w:val="11"/>
              <w:ind w:firstLine="480"/>
            </w:pPr>
            <w:r>
              <w:rPr>
                <w:rFonts w:hint="eastAsia"/>
              </w:rPr>
              <w:t>2</w:t>
            </w:r>
            <w:r>
              <w:rPr>
                <w:rFonts w:hint="eastAsia"/>
              </w:rPr>
              <w:t>、主要生产设备</w:t>
            </w:r>
          </w:p>
          <w:p w:rsidR="006B651C" w:rsidRDefault="006B651C" w:rsidP="00DD46F3">
            <w:pPr>
              <w:pStyle w:val="11"/>
              <w:ind w:firstLine="480"/>
            </w:pPr>
            <w:r>
              <w:rPr>
                <w:rFonts w:hint="eastAsia"/>
              </w:rPr>
              <w:t>本项目主要设备见下表：</w:t>
            </w:r>
          </w:p>
          <w:p w:rsidR="006B651C" w:rsidRDefault="006B651C">
            <w:pPr>
              <w:spacing w:line="460" w:lineRule="exact"/>
              <w:jc w:val="center"/>
              <w:rPr>
                <w:rFonts w:ascii="宋体" w:hAnsi="宋体" w:cs="宋体"/>
                <w:b/>
              </w:rPr>
            </w:pPr>
            <w:r>
              <w:rPr>
                <w:rFonts w:hint="eastAsia"/>
                <w:b/>
              </w:rPr>
              <w:t>表</w:t>
            </w:r>
            <w:r>
              <w:rPr>
                <w:rFonts w:hint="eastAsia"/>
                <w:b/>
              </w:rPr>
              <w:t xml:space="preserve">1-2 </w:t>
            </w:r>
            <w:r>
              <w:rPr>
                <w:rFonts w:hint="eastAsia"/>
                <w:b/>
              </w:rPr>
              <w:t>主要设备一览表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0"/>
              <w:gridCol w:w="3108"/>
              <w:gridCol w:w="1679"/>
              <w:gridCol w:w="1414"/>
              <w:gridCol w:w="1824"/>
            </w:tblGrid>
            <w:tr w:rsidR="006B651C" w:rsidTr="00536B5E">
              <w:trPr>
                <w:trHeight w:val="369"/>
                <w:jc w:val="center"/>
              </w:trPr>
              <w:tc>
                <w:tcPr>
                  <w:tcW w:w="1090" w:type="dxa"/>
                  <w:vAlign w:val="center"/>
                </w:tcPr>
                <w:p w:rsidR="006B651C" w:rsidRDefault="006B651C">
                  <w:pPr>
                    <w:spacing w:line="240" w:lineRule="auto"/>
                    <w:jc w:val="center"/>
                    <w:rPr>
                      <w:b/>
                      <w:bCs/>
                    </w:rPr>
                  </w:pPr>
                  <w:r>
                    <w:rPr>
                      <w:b/>
                      <w:bCs/>
                    </w:rPr>
                    <w:t>序号</w:t>
                  </w:r>
                </w:p>
              </w:tc>
              <w:tc>
                <w:tcPr>
                  <w:tcW w:w="3108" w:type="dxa"/>
                  <w:vAlign w:val="center"/>
                </w:tcPr>
                <w:p w:rsidR="006B651C" w:rsidRDefault="006B651C">
                  <w:pPr>
                    <w:spacing w:line="240" w:lineRule="auto"/>
                    <w:jc w:val="center"/>
                    <w:rPr>
                      <w:b/>
                      <w:bCs/>
                    </w:rPr>
                  </w:pPr>
                  <w:r>
                    <w:rPr>
                      <w:b/>
                      <w:bCs/>
                    </w:rPr>
                    <w:t>设备名称</w:t>
                  </w:r>
                </w:p>
              </w:tc>
              <w:tc>
                <w:tcPr>
                  <w:tcW w:w="1679" w:type="dxa"/>
                  <w:vAlign w:val="center"/>
                </w:tcPr>
                <w:p w:rsidR="006B651C" w:rsidRDefault="006B651C">
                  <w:pPr>
                    <w:spacing w:line="240" w:lineRule="auto"/>
                    <w:jc w:val="center"/>
                    <w:rPr>
                      <w:b/>
                      <w:bCs/>
                      <w:sz w:val="21"/>
                      <w:szCs w:val="21"/>
                    </w:rPr>
                  </w:pPr>
                  <w:r>
                    <w:rPr>
                      <w:b/>
                      <w:bCs/>
                      <w:sz w:val="21"/>
                      <w:szCs w:val="21"/>
                    </w:rPr>
                    <w:t>规格（型号）</w:t>
                  </w:r>
                </w:p>
              </w:tc>
              <w:tc>
                <w:tcPr>
                  <w:tcW w:w="1414" w:type="dxa"/>
                  <w:vAlign w:val="center"/>
                </w:tcPr>
                <w:p w:rsidR="006B651C" w:rsidRDefault="006B651C">
                  <w:pPr>
                    <w:spacing w:line="240" w:lineRule="auto"/>
                    <w:jc w:val="center"/>
                    <w:rPr>
                      <w:b/>
                      <w:bCs/>
                    </w:rPr>
                  </w:pPr>
                  <w:r>
                    <w:rPr>
                      <w:b/>
                      <w:bCs/>
                    </w:rPr>
                    <w:t>数量</w:t>
                  </w:r>
                </w:p>
              </w:tc>
              <w:tc>
                <w:tcPr>
                  <w:tcW w:w="1824" w:type="dxa"/>
                  <w:vAlign w:val="center"/>
                </w:tcPr>
                <w:p w:rsidR="006B651C" w:rsidRDefault="006B651C">
                  <w:pPr>
                    <w:spacing w:line="240" w:lineRule="auto"/>
                    <w:jc w:val="center"/>
                    <w:rPr>
                      <w:b/>
                      <w:bCs/>
                      <w:highlight w:val="red"/>
                    </w:rPr>
                  </w:pPr>
                  <w:r>
                    <w:rPr>
                      <w:rFonts w:hint="eastAsia"/>
                      <w:b/>
                      <w:bCs/>
                    </w:rPr>
                    <w:t>功率（</w:t>
                  </w:r>
                  <w:r>
                    <w:rPr>
                      <w:rFonts w:hint="eastAsia"/>
                      <w:b/>
                      <w:bCs/>
                    </w:rPr>
                    <w:t>kW</w:t>
                  </w:r>
                  <w:r>
                    <w:rPr>
                      <w:rFonts w:hint="eastAsia"/>
                      <w:b/>
                      <w:bCs/>
                    </w:rPr>
                    <w:t>）</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真石漆搅拌釜成套设备</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JSQ100</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8套</w:t>
                  </w:r>
                </w:p>
              </w:tc>
              <w:tc>
                <w:tcPr>
                  <w:tcW w:w="1824" w:type="dxa"/>
                  <w:vAlign w:val="center"/>
                </w:tcPr>
                <w:p w:rsidR="006B651C" w:rsidRDefault="006B651C">
                  <w:pPr>
                    <w:spacing w:line="240" w:lineRule="auto"/>
                    <w:jc w:val="center"/>
                  </w:pPr>
                  <w:r>
                    <w:rPr>
                      <w:rFonts w:hint="eastAsia"/>
                    </w:rPr>
                    <w:t>132Kw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4</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乳胶漆搅拌成套设备</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GT-25</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10套</w:t>
                  </w:r>
                </w:p>
              </w:tc>
              <w:tc>
                <w:tcPr>
                  <w:tcW w:w="1824" w:type="dxa"/>
                  <w:vAlign w:val="center"/>
                </w:tcPr>
                <w:p w:rsidR="006B651C" w:rsidRDefault="006B651C">
                  <w:pPr>
                    <w:spacing w:line="240" w:lineRule="auto"/>
                    <w:jc w:val="center"/>
                  </w:pPr>
                  <w:r>
                    <w:rPr>
                      <w:rFonts w:hint="eastAsia"/>
                    </w:rPr>
                    <w:t>35Kw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5</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水性高分子纳米工业漆搅拌成套设备</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TJ330</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10套</w:t>
                  </w:r>
                </w:p>
              </w:tc>
              <w:tc>
                <w:tcPr>
                  <w:tcW w:w="1824" w:type="dxa"/>
                  <w:vAlign w:val="center"/>
                </w:tcPr>
                <w:p w:rsidR="006B651C" w:rsidRDefault="006B651C">
                  <w:pPr>
                    <w:spacing w:line="240" w:lineRule="auto"/>
                    <w:jc w:val="center"/>
                  </w:pPr>
                  <w:r>
                    <w:rPr>
                      <w:rFonts w:hint="eastAsia"/>
                    </w:rPr>
                    <w:t>35Kw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6</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腻子粉成套设备</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4套</w:t>
                  </w:r>
                </w:p>
              </w:tc>
              <w:tc>
                <w:tcPr>
                  <w:tcW w:w="1824" w:type="dxa"/>
                  <w:vAlign w:val="center"/>
                </w:tcPr>
                <w:p w:rsidR="006B651C" w:rsidRDefault="006B651C">
                  <w:pPr>
                    <w:spacing w:line="240" w:lineRule="auto"/>
                    <w:jc w:val="center"/>
                  </w:pPr>
                  <w:r>
                    <w:rPr>
                      <w:rFonts w:hint="eastAsia"/>
                    </w:rPr>
                    <w:t>35Kw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7</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腻子粉粉体料仓</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φ2m</w:t>
                  </w:r>
                  <w:r>
                    <w:rPr>
                      <w:rFonts w:ascii="仿宋" w:eastAsia="仿宋" w:hAnsi="仿宋" w:cs="仿宋" w:hint="eastAsia"/>
                      <w:color w:val="000000"/>
                    </w:rPr>
                    <w:t>×</w:t>
                  </w:r>
                  <w:r>
                    <w:rPr>
                      <w:rFonts w:ascii="仿宋" w:eastAsia="仿宋" w:hAnsi="仿宋" w:cs="仿宋" w:hint="eastAsia"/>
                      <w:kern w:val="0"/>
                      <w:szCs w:val="21"/>
                    </w:rPr>
                    <w:t>6m</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3台</w:t>
                  </w:r>
                </w:p>
              </w:tc>
              <w:tc>
                <w:tcPr>
                  <w:tcW w:w="1824" w:type="dxa"/>
                  <w:vAlign w:val="center"/>
                </w:tcPr>
                <w:p w:rsidR="006B651C" w:rsidRDefault="006B651C">
                  <w:pPr>
                    <w:spacing w:line="240" w:lineRule="auto"/>
                    <w:jc w:val="center"/>
                  </w:pPr>
                  <w:r>
                    <w:rPr>
                      <w:rFonts w:hint="eastAsia"/>
                    </w:rPr>
                    <w:t>/</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8</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乳液罐仓</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φ3.5m×6m</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2台</w:t>
                  </w:r>
                </w:p>
              </w:tc>
              <w:tc>
                <w:tcPr>
                  <w:tcW w:w="1824" w:type="dxa"/>
                  <w:vAlign w:val="center"/>
                </w:tcPr>
                <w:p w:rsidR="006B651C" w:rsidRDefault="006B651C">
                  <w:pPr>
                    <w:spacing w:line="240" w:lineRule="auto"/>
                    <w:jc w:val="center"/>
                  </w:pP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螺旋输送机</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2台</w:t>
                  </w:r>
                </w:p>
              </w:tc>
              <w:tc>
                <w:tcPr>
                  <w:tcW w:w="1824" w:type="dxa"/>
                  <w:vAlign w:val="center"/>
                </w:tcPr>
                <w:p w:rsidR="006B651C" w:rsidRDefault="006B651C">
                  <w:pPr>
                    <w:spacing w:line="240" w:lineRule="auto"/>
                    <w:jc w:val="center"/>
                  </w:pPr>
                  <w:r>
                    <w:rPr>
                      <w:rFonts w:hint="eastAsia"/>
                    </w:rPr>
                    <w:t>22Kw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10</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称重料斗</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2台</w:t>
                  </w:r>
                </w:p>
              </w:tc>
              <w:tc>
                <w:tcPr>
                  <w:tcW w:w="1824" w:type="dxa"/>
                  <w:vAlign w:val="center"/>
                </w:tcPr>
                <w:p w:rsidR="006B651C" w:rsidRDefault="006B651C">
                  <w:pPr>
                    <w:spacing w:line="240" w:lineRule="auto"/>
                    <w:jc w:val="center"/>
                  </w:pPr>
                  <w:r>
                    <w:rPr>
                      <w:rFonts w:hint="eastAsia"/>
                    </w:rPr>
                    <w:t>15Kw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11</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斗式提升机</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1台</w:t>
                  </w:r>
                </w:p>
              </w:tc>
              <w:tc>
                <w:tcPr>
                  <w:tcW w:w="1824" w:type="dxa"/>
                  <w:vAlign w:val="center"/>
                </w:tcPr>
                <w:p w:rsidR="006B651C" w:rsidRDefault="006B651C">
                  <w:pPr>
                    <w:spacing w:line="240" w:lineRule="auto"/>
                    <w:jc w:val="center"/>
                  </w:pPr>
                  <w:r>
                    <w:rPr>
                      <w:rFonts w:hint="eastAsia"/>
                    </w:rPr>
                    <w:t>22Kw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12</w:t>
                  </w: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无重力混合机</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1台</w:t>
                  </w:r>
                </w:p>
              </w:tc>
              <w:tc>
                <w:tcPr>
                  <w:tcW w:w="1824" w:type="dxa"/>
                  <w:vAlign w:val="center"/>
                </w:tcPr>
                <w:p w:rsidR="006B651C" w:rsidRDefault="006B651C">
                  <w:pPr>
                    <w:spacing w:line="240" w:lineRule="auto"/>
                    <w:jc w:val="center"/>
                  </w:pPr>
                  <w:r>
                    <w:rPr>
                      <w:rFonts w:hint="eastAsia"/>
                    </w:rPr>
                    <w:t>22Kw</w:t>
                  </w:r>
                </w:p>
              </w:tc>
            </w:tr>
            <w:tr w:rsidR="006B651C" w:rsidTr="00536B5E">
              <w:trPr>
                <w:trHeight w:val="369"/>
                <w:jc w:val="center"/>
              </w:trPr>
              <w:tc>
                <w:tcPr>
                  <w:tcW w:w="1090"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p>
              </w:tc>
              <w:tc>
                <w:tcPr>
                  <w:tcW w:w="3108"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无尘包装机</w:t>
                  </w:r>
                </w:p>
              </w:tc>
              <w:tc>
                <w:tcPr>
                  <w:tcW w:w="1679"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1414"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2台</w:t>
                  </w:r>
                </w:p>
              </w:tc>
              <w:tc>
                <w:tcPr>
                  <w:tcW w:w="1824" w:type="dxa"/>
                  <w:vAlign w:val="center"/>
                </w:tcPr>
                <w:p w:rsidR="006B651C" w:rsidRDefault="006B651C">
                  <w:pPr>
                    <w:spacing w:line="240" w:lineRule="auto"/>
                    <w:jc w:val="center"/>
                  </w:pPr>
                  <w:r>
                    <w:rPr>
                      <w:rFonts w:hint="eastAsia"/>
                    </w:rPr>
                    <w:t>4Kw</w:t>
                  </w:r>
                </w:p>
              </w:tc>
            </w:tr>
          </w:tbl>
          <w:p w:rsidR="006B651C" w:rsidRDefault="006B651C" w:rsidP="00DD46F3">
            <w:pPr>
              <w:pStyle w:val="11"/>
              <w:ind w:firstLine="480"/>
              <w:rPr>
                <w:b/>
                <w:bCs/>
              </w:rPr>
            </w:pPr>
            <w:r>
              <w:rPr>
                <w:rFonts w:hint="eastAsia"/>
              </w:rPr>
              <w:lastRenderedPageBreak/>
              <w:t>3</w:t>
            </w:r>
            <w:r>
              <w:rPr>
                <w:rFonts w:hint="eastAsia"/>
              </w:rPr>
              <w:t>、项目主要原辅材料及能源消耗原辅料</w:t>
            </w:r>
          </w:p>
          <w:p w:rsidR="006B651C" w:rsidRDefault="006B651C">
            <w:pPr>
              <w:spacing w:line="500" w:lineRule="exact"/>
              <w:ind w:firstLineChars="200" w:firstLine="480"/>
            </w:pPr>
            <w:r>
              <w:t>本项目生产所需要主要原辅材料消耗情况见</w:t>
            </w:r>
            <w:r>
              <w:rPr>
                <w:rFonts w:hint="eastAsia"/>
              </w:rPr>
              <w:t>下</w:t>
            </w:r>
            <w:r>
              <w:t>表。</w:t>
            </w:r>
          </w:p>
          <w:p w:rsidR="006B651C" w:rsidRDefault="006B651C">
            <w:pPr>
              <w:spacing w:line="460" w:lineRule="exact"/>
              <w:jc w:val="center"/>
              <w:rPr>
                <w:b/>
              </w:rPr>
            </w:pPr>
            <w:r>
              <w:rPr>
                <w:b/>
              </w:rPr>
              <w:t>表</w:t>
            </w:r>
            <w:r>
              <w:rPr>
                <w:rFonts w:hint="eastAsia"/>
                <w:b/>
              </w:rPr>
              <w:t>1-3</w:t>
            </w:r>
            <w:r w:rsidR="0028317D">
              <w:rPr>
                <w:rFonts w:hint="eastAsia"/>
                <w:b/>
              </w:rPr>
              <w:t xml:space="preserve"> </w:t>
            </w:r>
            <w:r>
              <w:rPr>
                <w:b/>
              </w:rPr>
              <w:t>主要原辅材料消耗一览表</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
              <w:gridCol w:w="1575"/>
              <w:gridCol w:w="930"/>
              <w:gridCol w:w="960"/>
              <w:gridCol w:w="1140"/>
              <w:gridCol w:w="765"/>
              <w:gridCol w:w="1239"/>
              <w:gridCol w:w="1120"/>
              <w:gridCol w:w="888"/>
            </w:tblGrid>
            <w:tr w:rsidR="006B651C" w:rsidTr="00536B5E">
              <w:trPr>
                <w:trHeight w:val="454"/>
                <w:jc w:val="center"/>
              </w:trPr>
              <w:tc>
                <w:tcPr>
                  <w:tcW w:w="446" w:type="dxa"/>
                  <w:vMerge w:val="restart"/>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序号</w:t>
                  </w:r>
                </w:p>
              </w:tc>
              <w:tc>
                <w:tcPr>
                  <w:tcW w:w="1575" w:type="dxa"/>
                  <w:vMerge w:val="restart"/>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名称</w:t>
                  </w:r>
                </w:p>
              </w:tc>
              <w:tc>
                <w:tcPr>
                  <w:tcW w:w="3795" w:type="dxa"/>
                  <w:gridSpan w:val="4"/>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年用量（吨）</w:t>
                  </w:r>
                </w:p>
              </w:tc>
              <w:tc>
                <w:tcPr>
                  <w:tcW w:w="1239" w:type="dxa"/>
                  <w:vMerge w:val="restart"/>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规格</w:t>
                  </w:r>
                </w:p>
              </w:tc>
              <w:tc>
                <w:tcPr>
                  <w:tcW w:w="1120" w:type="dxa"/>
                  <w:vMerge w:val="restart"/>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最大贮存量（吨）</w:t>
                  </w:r>
                </w:p>
              </w:tc>
              <w:tc>
                <w:tcPr>
                  <w:tcW w:w="888" w:type="dxa"/>
                  <w:vMerge w:val="restart"/>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周期</w:t>
                  </w:r>
                </w:p>
                <w:p w:rsidR="006B651C" w:rsidRDefault="006B651C" w:rsidP="00536B5E">
                  <w:pPr>
                    <w:autoSpaceDE w:val="0"/>
                    <w:autoSpaceDN w:val="0"/>
                    <w:adjustRightInd w:val="0"/>
                    <w:spacing w:line="240" w:lineRule="auto"/>
                    <w:jc w:val="center"/>
                  </w:pPr>
                  <w:r>
                    <w:rPr>
                      <w:rFonts w:ascii="仿宋" w:eastAsia="仿宋" w:hAnsi="仿宋" w:cs="仿宋" w:hint="eastAsia"/>
                      <w:spacing w:val="-11"/>
                      <w:kern w:val="0"/>
                      <w:szCs w:val="21"/>
                    </w:rPr>
                    <w:t>(天)</w:t>
                  </w:r>
                </w:p>
              </w:tc>
            </w:tr>
            <w:tr w:rsidR="006B651C" w:rsidTr="00536B5E">
              <w:trPr>
                <w:trHeight w:val="454"/>
                <w:jc w:val="center"/>
              </w:trPr>
              <w:tc>
                <w:tcPr>
                  <w:tcW w:w="446" w:type="dxa"/>
                  <w:vMerge/>
                  <w:vAlign w:val="center"/>
                </w:tcPr>
                <w:p w:rsidR="006B651C" w:rsidRDefault="006B651C" w:rsidP="00536B5E">
                  <w:pPr>
                    <w:autoSpaceDE w:val="0"/>
                    <w:autoSpaceDN w:val="0"/>
                    <w:adjustRightInd w:val="0"/>
                    <w:spacing w:line="240" w:lineRule="auto"/>
                    <w:jc w:val="center"/>
                  </w:pPr>
                </w:p>
              </w:tc>
              <w:tc>
                <w:tcPr>
                  <w:tcW w:w="1575" w:type="dxa"/>
                  <w:vMerge/>
                  <w:vAlign w:val="center"/>
                </w:tcPr>
                <w:p w:rsidR="006B651C" w:rsidRDefault="006B651C" w:rsidP="00536B5E">
                  <w:pPr>
                    <w:autoSpaceDE w:val="0"/>
                    <w:autoSpaceDN w:val="0"/>
                    <w:adjustRightInd w:val="0"/>
                    <w:spacing w:line="240" w:lineRule="auto"/>
                    <w:jc w:val="center"/>
                  </w:pP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水性真石漆</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水性乳胶漆</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水性纳米工业漆</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腻子粉</w:t>
                  </w:r>
                </w:p>
              </w:tc>
              <w:tc>
                <w:tcPr>
                  <w:tcW w:w="1239" w:type="dxa"/>
                  <w:vMerge/>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p>
              </w:tc>
              <w:tc>
                <w:tcPr>
                  <w:tcW w:w="1120" w:type="dxa"/>
                  <w:vMerge/>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p>
              </w:tc>
              <w:tc>
                <w:tcPr>
                  <w:tcW w:w="888" w:type="dxa"/>
                  <w:vMerge/>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纤维素</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15</w:t>
                  </w:r>
                </w:p>
              </w:tc>
              <w:tc>
                <w:tcPr>
                  <w:tcW w:w="960" w:type="dxa"/>
                  <w:tcBorders>
                    <w:right w:val="single" w:sz="4" w:space="0" w:color="auto"/>
                  </w:tcBorders>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10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pH调节剂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10</w:t>
                  </w:r>
                </w:p>
              </w:tc>
              <w:tc>
                <w:tcPr>
                  <w:tcW w:w="960" w:type="dxa"/>
                  <w:tcBorders>
                    <w:right w:val="single" w:sz="4" w:space="0" w:color="auto"/>
                  </w:tcBorders>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10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消泡剂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5</w:t>
                  </w:r>
                </w:p>
              </w:tc>
              <w:tc>
                <w:tcPr>
                  <w:tcW w:w="960" w:type="dxa"/>
                  <w:tcBorders>
                    <w:right w:val="single" w:sz="4" w:space="0" w:color="auto"/>
                  </w:tcBorders>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5</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40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4</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成膜助剂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35</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200kg/桶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35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冻融稳定剂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35</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1000kg/桶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35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7</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杀菌剂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20</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19</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4</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31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8</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丙烯酸乳液</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800</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400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1000kg/桶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15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9</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增稠剂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10</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33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天然彩砂</w:t>
                  </w:r>
                </w:p>
              </w:tc>
              <w:tc>
                <w:tcPr>
                  <w:tcW w:w="930" w:type="dxa"/>
                  <w:vAlign w:val="center"/>
                </w:tcPr>
                <w:p w:rsidR="006B651C" w:rsidRDefault="006B651C" w:rsidP="00536B5E">
                  <w:pPr>
                    <w:spacing w:line="240" w:lineRule="auto"/>
                    <w:jc w:val="center"/>
                    <w:rPr>
                      <w:rFonts w:ascii="仿宋" w:eastAsia="仿宋" w:hAnsi="仿宋" w:cs="仿宋"/>
                      <w:spacing w:val="-11"/>
                      <w:kern w:val="0"/>
                      <w:szCs w:val="21"/>
                    </w:rPr>
                  </w:pPr>
                  <w:r>
                    <w:rPr>
                      <w:rFonts w:hint="eastAsia"/>
                    </w:rPr>
                    <w:t>22800</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2500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33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11</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分散剂</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20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12</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白色颜填料</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5000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5000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1000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13</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钛白粉</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14</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防腐剂</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200kg/桶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60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15</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色浆调色</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水性树脂</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800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1000kg/桶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11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17</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流平剂</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765"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25kg/桶</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18</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纳米无机硅</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1600</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160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19</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熟胶粉</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15</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20</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kern w:val="0"/>
                      <w:szCs w:val="21"/>
                    </w:rPr>
                    <w:t>水溶性胶粉</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25</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21</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石英砂</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1200</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120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22</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滑石粉</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900</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90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23</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轻钙</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860</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90</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31 </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24</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硅灰石粉</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350</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30</w:t>
                  </w:r>
                </w:p>
              </w:tc>
            </w:tr>
            <w:tr w:rsidR="006B651C" w:rsidTr="00536B5E">
              <w:trPr>
                <w:trHeight w:val="454"/>
                <w:jc w:val="center"/>
              </w:trPr>
              <w:tc>
                <w:tcPr>
                  <w:tcW w:w="446" w:type="dxa"/>
                  <w:tcBorders>
                    <w:lef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膨润土</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96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4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765" w:type="dxa"/>
                  <w:tcBorders>
                    <w:right w:val="single" w:sz="4" w:space="0" w:color="auto"/>
                  </w:tcBorders>
                  <w:vAlign w:val="center"/>
                </w:tcPr>
                <w:p w:rsidR="006B651C" w:rsidRDefault="006B651C" w:rsidP="00536B5E">
                  <w:pPr>
                    <w:widowControl/>
                    <w:spacing w:line="240" w:lineRule="auto"/>
                    <w:jc w:val="center"/>
                    <w:textAlignment w:val="center"/>
                    <w:rPr>
                      <w:rFonts w:ascii="仿宋" w:eastAsia="仿宋" w:hAnsi="仿宋" w:cs="仿宋"/>
                      <w:spacing w:val="-11"/>
                      <w:kern w:val="0"/>
                      <w:szCs w:val="21"/>
                    </w:rPr>
                  </w:pPr>
                  <w:r>
                    <w:rPr>
                      <w:rFonts w:ascii="仿宋" w:eastAsia="仿宋" w:hAnsi="仿宋" w:cs="仿宋" w:hint="eastAsia"/>
                      <w:color w:val="000000"/>
                      <w:kern w:val="0"/>
                    </w:rPr>
                    <w:t>25</w:t>
                  </w:r>
                </w:p>
              </w:tc>
              <w:tc>
                <w:tcPr>
                  <w:tcW w:w="1239"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25kg/袋</w:t>
                  </w:r>
                </w:p>
              </w:tc>
              <w:tc>
                <w:tcPr>
                  <w:tcW w:w="1120"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2.5</w:t>
                  </w:r>
                </w:p>
              </w:tc>
              <w:tc>
                <w:tcPr>
                  <w:tcW w:w="888" w:type="dxa"/>
                  <w:tcBorders>
                    <w:right w:val="single" w:sz="4" w:space="0" w:color="auto"/>
                  </w:tcBorders>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 xml:space="preserve">30 </w:t>
                  </w:r>
                </w:p>
              </w:tc>
            </w:tr>
            <w:tr w:rsidR="006B651C" w:rsidTr="00536B5E">
              <w:trPr>
                <w:trHeight w:val="454"/>
                <w:jc w:val="center"/>
              </w:trPr>
              <w:tc>
                <w:tcPr>
                  <w:tcW w:w="446"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26</w:t>
                  </w:r>
                </w:p>
              </w:tc>
              <w:tc>
                <w:tcPr>
                  <w:tcW w:w="157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水</w:t>
                  </w:r>
                </w:p>
              </w:tc>
              <w:tc>
                <w:tcPr>
                  <w:tcW w:w="93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6270</w:t>
                  </w:r>
                </w:p>
              </w:tc>
              <w:tc>
                <w:tcPr>
                  <w:tcW w:w="96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9478</w:t>
                  </w:r>
                </w:p>
              </w:tc>
              <w:tc>
                <w:tcPr>
                  <w:tcW w:w="114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4095</w:t>
                  </w:r>
                </w:p>
              </w:tc>
              <w:tc>
                <w:tcPr>
                  <w:tcW w:w="765"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239"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1120"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c>
                <w:tcPr>
                  <w:tcW w:w="888" w:type="dxa"/>
                  <w:vAlign w:val="center"/>
                </w:tcPr>
                <w:p w:rsidR="006B651C" w:rsidRDefault="006B651C" w:rsidP="00536B5E">
                  <w:pPr>
                    <w:autoSpaceDE w:val="0"/>
                    <w:autoSpaceDN w:val="0"/>
                    <w:adjustRightInd w:val="0"/>
                    <w:spacing w:line="240" w:lineRule="auto"/>
                    <w:jc w:val="center"/>
                    <w:rPr>
                      <w:rFonts w:ascii="仿宋" w:eastAsia="仿宋" w:hAnsi="仿宋" w:cs="仿宋"/>
                      <w:spacing w:val="-11"/>
                      <w:kern w:val="0"/>
                      <w:szCs w:val="21"/>
                    </w:rPr>
                  </w:pPr>
                  <w:r>
                    <w:rPr>
                      <w:rFonts w:ascii="仿宋" w:eastAsia="仿宋" w:hAnsi="仿宋" w:cs="仿宋" w:hint="eastAsia"/>
                      <w:spacing w:val="-11"/>
                      <w:kern w:val="0"/>
                      <w:szCs w:val="21"/>
                    </w:rPr>
                    <w:t>/</w:t>
                  </w:r>
                </w:p>
              </w:tc>
            </w:tr>
          </w:tbl>
          <w:p w:rsidR="006B651C" w:rsidRDefault="006B651C" w:rsidP="003531D7">
            <w:pPr>
              <w:pStyle w:val="11"/>
              <w:ind w:firstLine="480"/>
            </w:pPr>
            <w:r>
              <w:rPr>
                <w:rFonts w:hint="eastAsia"/>
              </w:rPr>
              <w:lastRenderedPageBreak/>
              <w:t>根据企业提供资料，本项目所需原料均为外购，主要原辅材料理化性质见表。</w:t>
            </w:r>
          </w:p>
          <w:p w:rsidR="006B651C" w:rsidRDefault="006B651C">
            <w:pPr>
              <w:spacing w:line="460" w:lineRule="exact"/>
              <w:jc w:val="center"/>
              <w:rPr>
                <w:b/>
              </w:rPr>
            </w:pPr>
            <w:r>
              <w:rPr>
                <w:b/>
              </w:rPr>
              <w:t>表</w:t>
            </w:r>
            <w:r>
              <w:rPr>
                <w:rFonts w:hint="eastAsia"/>
                <w:b/>
              </w:rPr>
              <w:t>1-4</w:t>
            </w:r>
            <w:r>
              <w:rPr>
                <w:b/>
              </w:rPr>
              <w:t xml:space="preserve"> </w:t>
            </w:r>
            <w:r>
              <w:rPr>
                <w:b/>
              </w:rPr>
              <w:t>主要原辅材料</w:t>
            </w:r>
            <w:r>
              <w:rPr>
                <w:rFonts w:hint="eastAsia"/>
                <w:b/>
              </w:rPr>
              <w:t>理化性质</w:t>
            </w:r>
          </w:p>
          <w:tbl>
            <w:tblPr>
              <w:tblW w:w="91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485"/>
              <w:gridCol w:w="7636"/>
            </w:tblGrid>
            <w:tr w:rsidR="006B651C" w:rsidTr="003531D7">
              <w:trPr>
                <w:trHeight w:val="454"/>
                <w:jc w:val="center"/>
              </w:trPr>
              <w:tc>
                <w:tcPr>
                  <w:tcW w:w="1485"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名称</w:t>
                  </w:r>
                </w:p>
              </w:tc>
              <w:tc>
                <w:tcPr>
                  <w:tcW w:w="7636"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理化性质</w:t>
                  </w:r>
                </w:p>
              </w:tc>
            </w:tr>
            <w:tr w:rsidR="006B651C" w:rsidTr="003531D7">
              <w:trPr>
                <w:trHeight w:val="454"/>
                <w:jc w:val="center"/>
              </w:trPr>
              <w:tc>
                <w:tcPr>
                  <w:tcW w:w="1485"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丙烯酸乳液</w:t>
                  </w:r>
                </w:p>
              </w:tc>
              <w:tc>
                <w:tcPr>
                  <w:tcW w:w="7636" w:type="dxa"/>
                  <w:vAlign w:val="center"/>
                </w:tcPr>
                <w:p w:rsidR="006B651C" w:rsidRDefault="006B651C">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丙烯酸乳液成分主要为丙烯酸系列，包括丙烯酸甲酯、乙酯、丁酯锌脂等（可挥发组分丙烯酸酯类共聚物占固含量50%）。丙烯酸是重要的有机合成原料及合成树脂单体，是聚合速度非常快的乙烯类单体。为乳白色液体，带蓝光，pH值2.0-4.0，水含量60%、固含量40%，无毒，无刺激，对人体无害，符合环保要求，非成膜高光树脂，具有优异的光泽与透明性，抗粘连性能好。化学性质未定，不易挥发，</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纳米无机硅</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纳米无机硅（英文名称nano-silicon dioxide）是一种无机化工材料，俗称白炭黑、黑水泥。由于是超细纳米级，尺寸范围在1~100nm，因此具有许多独特的性质，如具有对抗紫外线的光学性能，能提高其他材料抗老化、强度和耐化学性能。用途非常广泛。纳米级无机硅为无定形白色粉末，无毒、无味、无污染，微结构为球形，呈絮状和网状的准颗粒结构，分子式和结构式为SiO2，不溶于水。加入涂料中可改善涂料的悬浮稳定性差、触变性差、耐候性差、耐洗刷性差等，使涂膜与墙体结合强度大幅提高，涂膜硬度增加，表面自洁能力也获得改善</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纤维素</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羟乙基纤维素是一种白色或淡黄色，无味，五毒的纤维状或粉末状固体，由碱性纤维素和环氧乙烷（或氯乙醇）经醚化反应制备，属非可溶纤维素醚类。由于HEC具有良好的增稠、悬浮、分散、乳化、粘合、成膜、保护水分和提供保护胶体等特性，已被广泛应用于石油开采、涂料、建筑、医药食品、纺织、造纸以及高分子聚合反应等领域</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膨润土</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高岭土是一种非金属矿产，是一种以高岭石族</w:t>
                  </w:r>
                  <w:hyperlink r:id="rId18" w:tgtFrame="_blank" w:history="1">
                    <w:r>
                      <w:rPr>
                        <w:rFonts w:ascii="仿宋" w:eastAsia="仿宋" w:hAnsi="仿宋" w:cs="仿宋" w:hint="eastAsia"/>
                        <w:kern w:val="0"/>
                        <w:szCs w:val="21"/>
                      </w:rPr>
                      <w:t>粘土矿</w:t>
                    </w:r>
                  </w:hyperlink>
                  <w:r>
                    <w:rPr>
                      <w:rFonts w:ascii="仿宋" w:eastAsia="仿宋" w:hAnsi="仿宋" w:cs="仿宋" w:hint="eastAsia"/>
                      <w:kern w:val="0"/>
                      <w:szCs w:val="21"/>
                    </w:rPr>
                    <w:t>物为主的粘土和粘土岩。高岭石的晶体化学式为2SiO</w:t>
                  </w:r>
                  <w:r>
                    <w:rPr>
                      <w:rFonts w:ascii="仿宋" w:eastAsia="仿宋" w:hAnsi="仿宋" w:cs="仿宋" w:hint="eastAsia"/>
                      <w:kern w:val="0"/>
                      <w:szCs w:val="21"/>
                      <w:vertAlign w:val="subscript"/>
                    </w:rPr>
                    <w:t>2</w:t>
                  </w:r>
                  <w:r>
                    <w:rPr>
                      <w:rFonts w:ascii="仿宋" w:eastAsia="仿宋" w:hAnsi="仿宋" w:cs="仿宋" w:hint="eastAsia"/>
                      <w:kern w:val="0"/>
                      <w:szCs w:val="21"/>
                    </w:rPr>
                    <w:t>Al</w:t>
                  </w:r>
                  <w:r>
                    <w:rPr>
                      <w:rFonts w:ascii="仿宋" w:eastAsia="仿宋" w:hAnsi="仿宋" w:cs="仿宋" w:hint="eastAsia"/>
                      <w:kern w:val="0"/>
                      <w:szCs w:val="21"/>
                      <w:vertAlign w:val="subscript"/>
                    </w:rPr>
                    <w:t>2</w:t>
                  </w:r>
                  <w:r>
                    <w:rPr>
                      <w:rFonts w:ascii="仿宋" w:eastAsia="仿宋" w:hAnsi="仿宋" w:cs="仿宋" w:hint="eastAsia"/>
                      <w:kern w:val="0"/>
                      <w:szCs w:val="21"/>
                    </w:rPr>
                    <w:t>O</w:t>
                  </w:r>
                  <w:r>
                    <w:rPr>
                      <w:rFonts w:ascii="仿宋" w:eastAsia="仿宋" w:hAnsi="仿宋" w:cs="仿宋" w:hint="eastAsia"/>
                      <w:kern w:val="0"/>
                      <w:szCs w:val="21"/>
                      <w:vertAlign w:val="subscript"/>
                    </w:rPr>
                    <w:t>3</w:t>
                  </w:r>
                  <w:r>
                    <w:rPr>
                      <w:rFonts w:ascii="仿宋" w:eastAsia="仿宋" w:hAnsi="仿宋" w:cs="仿宋" w:hint="eastAsia"/>
                      <w:kern w:val="0"/>
                      <w:szCs w:val="21"/>
                    </w:rPr>
                    <w:t>2H</w:t>
                  </w:r>
                  <w:r>
                    <w:rPr>
                      <w:rFonts w:ascii="仿宋" w:eastAsia="仿宋" w:hAnsi="仿宋" w:cs="仿宋" w:hint="eastAsia"/>
                      <w:kern w:val="0"/>
                      <w:szCs w:val="21"/>
                      <w:vertAlign w:val="subscript"/>
                    </w:rPr>
                    <w:t>2</w:t>
                  </w:r>
                  <w:r>
                    <w:rPr>
                      <w:rFonts w:ascii="仿宋" w:eastAsia="仿宋" w:hAnsi="仿宋" w:cs="仿宋" w:hint="eastAsia"/>
                      <w:kern w:val="0"/>
                      <w:szCs w:val="21"/>
                    </w:rPr>
                    <w:t>O，性状：多无光泽，质纯时颜白细腻，如含杂质时可带有灰、黄、褐等色。外观依成因不同可呈松散的土块状 及致密状态</w:t>
                  </w:r>
                  <w:hyperlink r:id="rId19" w:tgtFrame="_blank" w:history="1">
                    <w:r>
                      <w:rPr>
                        <w:rFonts w:ascii="仿宋" w:eastAsia="仿宋" w:hAnsi="仿宋" w:cs="仿宋" w:hint="eastAsia"/>
                        <w:kern w:val="0"/>
                        <w:szCs w:val="21"/>
                      </w:rPr>
                      <w:t>岩块</w:t>
                    </w:r>
                  </w:hyperlink>
                  <w:r>
                    <w:rPr>
                      <w:rFonts w:ascii="仿宋" w:eastAsia="仿宋" w:hAnsi="仿宋" w:cs="仿宋" w:hint="eastAsia"/>
                      <w:kern w:val="0"/>
                      <w:szCs w:val="21"/>
                    </w:rPr>
                    <w:t>状。密度：2．54-2．60 g/cm</w:t>
                  </w:r>
                  <w:r>
                    <w:rPr>
                      <w:rFonts w:ascii="仿宋" w:eastAsia="仿宋" w:hAnsi="仿宋" w:cs="仿宋" w:hint="eastAsia"/>
                      <w:kern w:val="0"/>
                      <w:szCs w:val="21"/>
                      <w:vertAlign w:val="superscript"/>
                    </w:rPr>
                    <w:t>3</w:t>
                  </w:r>
                  <w:r>
                    <w:rPr>
                      <w:rFonts w:ascii="仿宋" w:eastAsia="仿宋" w:hAnsi="仿宋" w:cs="仿宋" w:hint="eastAsia"/>
                      <w:kern w:val="0"/>
                      <w:szCs w:val="21"/>
                    </w:rPr>
                    <w:t>。熔点：约1785℃。具有可塑性，湿土能塑成各种形状而不致破碎，并能长期保持不变</w:t>
                  </w:r>
                  <w:bookmarkStart w:id="3" w:name="ref_1"/>
                  <w:bookmarkEnd w:id="3"/>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硅灰石粉</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硅灰石的化学分子式为CaSiO</w:t>
                  </w:r>
                  <w:r>
                    <w:rPr>
                      <w:rFonts w:ascii="仿宋" w:eastAsia="仿宋" w:hAnsi="仿宋" w:cs="仿宋" w:hint="eastAsia"/>
                      <w:kern w:val="0"/>
                      <w:szCs w:val="21"/>
                      <w:vertAlign w:val="subscript"/>
                    </w:rPr>
                    <w:t>3</w:t>
                  </w:r>
                  <w:r>
                    <w:rPr>
                      <w:rFonts w:ascii="仿宋" w:eastAsia="仿宋" w:hAnsi="仿宋" w:cs="仿宋" w:hint="eastAsia"/>
                      <w:kern w:val="0"/>
                      <w:szCs w:val="21"/>
                    </w:rPr>
                    <w:t>，理论化学成分：CaO</w:t>
                  </w:r>
                  <w:r>
                    <w:rPr>
                      <w:rFonts w:ascii="仿宋" w:eastAsia="仿宋" w:hAnsi="仿宋" w:cs="仿宋" w:hint="eastAsia"/>
                      <w:kern w:val="0"/>
                      <w:szCs w:val="21"/>
                      <w:vertAlign w:val="subscript"/>
                    </w:rPr>
                    <w:t>4</w:t>
                  </w:r>
                  <w:r>
                    <w:rPr>
                      <w:rFonts w:ascii="仿宋" w:eastAsia="仿宋" w:hAnsi="仿宋" w:cs="仿宋" w:hint="eastAsia"/>
                      <w:kern w:val="0"/>
                      <w:szCs w:val="21"/>
                    </w:rPr>
                    <w:t>8.25%、SiO</w:t>
                  </w:r>
                  <w:r>
                    <w:rPr>
                      <w:rFonts w:ascii="仿宋" w:eastAsia="仿宋" w:hAnsi="仿宋" w:cs="仿宋" w:hint="eastAsia"/>
                      <w:kern w:val="0"/>
                      <w:szCs w:val="21"/>
                      <w:vertAlign w:val="subscript"/>
                    </w:rPr>
                    <w:t>2</w:t>
                  </w:r>
                  <w:r>
                    <w:rPr>
                      <w:rFonts w:ascii="仿宋" w:eastAsia="仿宋" w:hAnsi="仿宋" w:cs="仿宋" w:hint="eastAsia"/>
                      <w:kern w:val="0"/>
                      <w:szCs w:val="21"/>
                    </w:rPr>
                    <w:t>51.75%。自然界中纯硅灰石罕见，在其形成过程中，Ca有时被Fe、Mn、Ti、Sr等离子部分置换而呈类质同象体，并混有少量的Al和微量K、Na。硅灰石粉为白色微带灰、红色、呈片状、放射状或纤维状集合体，三斜晶系，有玻璃光泽，解理面具珍珠光泽</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轻钙</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轻质碳酸钙简称轻钙，是用优质的石灰石为原料，经石灰磨粉机加工成白色粉体，它的主要成分是CaCO</w:t>
                  </w:r>
                  <w:r>
                    <w:rPr>
                      <w:rFonts w:ascii="仿宋" w:eastAsia="仿宋" w:hAnsi="仿宋" w:cs="仿宋" w:hint="eastAsia"/>
                      <w:kern w:val="0"/>
                      <w:szCs w:val="21"/>
                      <w:vertAlign w:val="subscript"/>
                    </w:rPr>
                    <w:t>3</w:t>
                  </w:r>
                  <w:r>
                    <w:rPr>
                      <w:rFonts w:ascii="仿宋" w:eastAsia="仿宋" w:hAnsi="仿宋" w:cs="仿宋" w:hint="eastAsia"/>
                      <w:kern w:val="0"/>
                      <w:szCs w:val="21"/>
                    </w:rPr>
                    <w:t>。重钙具有白度高、纯度好、色相柔和及化学性质稳定等特点</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钛白粉</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主要成分为二氧化钛（TiO</w:t>
                  </w:r>
                  <w:r>
                    <w:rPr>
                      <w:rFonts w:ascii="仿宋" w:eastAsia="仿宋" w:hAnsi="仿宋" w:cs="仿宋" w:hint="eastAsia"/>
                      <w:kern w:val="0"/>
                      <w:szCs w:val="21"/>
                      <w:vertAlign w:val="subscript"/>
                    </w:rPr>
                    <w:t>2</w:t>
                  </w:r>
                  <w:r>
                    <w:rPr>
                      <w:rFonts w:ascii="仿宋" w:eastAsia="仿宋" w:hAnsi="仿宋" w:cs="仿宋" w:hint="eastAsia"/>
                      <w:kern w:val="0"/>
                      <w:szCs w:val="21"/>
                    </w:rPr>
                    <w:t>）的白色颜料，化学性质极为稳定，常温下几乎不会和任何物质作用，不溶于水、稀酸和有机物，微溶于碱和热酸。不属于危险化学品</w:t>
                  </w:r>
                </w:p>
              </w:tc>
            </w:tr>
            <w:tr w:rsidR="006B651C" w:rsidTr="003531D7">
              <w:trPr>
                <w:trHeight w:val="338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lastRenderedPageBreak/>
                    <w:t>分散剂</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分散剂（Dispersant）是一种在分子内同时具有</w:t>
                  </w:r>
                  <w:hyperlink r:id="rId20" w:tgtFrame="_blank" w:history="1">
                    <w:r>
                      <w:rPr>
                        <w:rFonts w:ascii="仿宋" w:eastAsia="仿宋" w:hAnsi="仿宋" w:cs="仿宋" w:hint="eastAsia"/>
                        <w:kern w:val="0"/>
                        <w:szCs w:val="21"/>
                      </w:rPr>
                      <w:t>亲油性</w:t>
                    </w:r>
                  </w:hyperlink>
                  <w:r>
                    <w:rPr>
                      <w:rFonts w:ascii="仿宋" w:eastAsia="仿宋" w:hAnsi="仿宋" w:cs="仿宋" w:hint="eastAsia"/>
                      <w:kern w:val="0"/>
                      <w:szCs w:val="21"/>
                    </w:rPr>
                    <w:t>和</w:t>
                  </w:r>
                  <w:hyperlink r:id="rId21" w:tgtFrame="_blank" w:history="1">
                    <w:r>
                      <w:rPr>
                        <w:rFonts w:ascii="仿宋" w:eastAsia="仿宋" w:hAnsi="仿宋" w:cs="仿宋" w:hint="eastAsia"/>
                        <w:kern w:val="0"/>
                        <w:szCs w:val="21"/>
                      </w:rPr>
                      <w:t>亲水性</w:t>
                    </w:r>
                  </w:hyperlink>
                  <w:r>
                    <w:rPr>
                      <w:rFonts w:ascii="仿宋" w:eastAsia="仿宋" w:hAnsi="仿宋" w:cs="仿宋" w:hint="eastAsia"/>
                      <w:kern w:val="0"/>
                      <w:szCs w:val="21"/>
                    </w:rPr>
                    <w:t>两种相反性质的界面活性剂。可均一分散那些难于</w:t>
                  </w:r>
                  <w:hyperlink r:id="rId22" w:tgtFrame="_blank" w:history="1">
                    <w:r>
                      <w:rPr>
                        <w:rFonts w:ascii="仿宋" w:eastAsia="仿宋" w:hAnsi="仿宋" w:cs="仿宋" w:hint="eastAsia"/>
                        <w:kern w:val="0"/>
                        <w:szCs w:val="21"/>
                      </w:rPr>
                      <w:t>溶解</w:t>
                    </w:r>
                  </w:hyperlink>
                  <w:r>
                    <w:rPr>
                      <w:rFonts w:ascii="仿宋" w:eastAsia="仿宋" w:hAnsi="仿宋" w:cs="仿宋" w:hint="eastAsia"/>
                      <w:kern w:val="0"/>
                      <w:szCs w:val="21"/>
                    </w:rPr>
                    <w:t>于液体的无机物，有机颜料的固体及液体颗粒，同时也能防止颗粒的</w:t>
                  </w:r>
                  <w:hyperlink r:id="rId23" w:tgtFrame="_blank" w:history="1">
                    <w:r>
                      <w:rPr>
                        <w:rFonts w:ascii="仿宋" w:eastAsia="仿宋" w:hAnsi="仿宋" w:cs="仿宋" w:hint="eastAsia"/>
                        <w:kern w:val="0"/>
                        <w:szCs w:val="21"/>
                      </w:rPr>
                      <w:t>沉降</w:t>
                    </w:r>
                  </w:hyperlink>
                  <w:r>
                    <w:rPr>
                      <w:rFonts w:ascii="仿宋" w:eastAsia="仿宋" w:hAnsi="仿宋" w:cs="仿宋" w:hint="eastAsia"/>
                      <w:kern w:val="0"/>
                      <w:szCs w:val="21"/>
                    </w:rPr>
                    <w:t>和</w:t>
                  </w:r>
                  <w:hyperlink r:id="rId24" w:tgtFrame="_blank" w:history="1">
                    <w:r>
                      <w:rPr>
                        <w:rFonts w:ascii="仿宋" w:eastAsia="仿宋" w:hAnsi="仿宋" w:cs="仿宋" w:hint="eastAsia"/>
                        <w:kern w:val="0"/>
                        <w:szCs w:val="21"/>
                      </w:rPr>
                      <w:t>凝聚</w:t>
                    </w:r>
                  </w:hyperlink>
                  <w:r>
                    <w:rPr>
                      <w:rFonts w:ascii="仿宋" w:eastAsia="仿宋" w:hAnsi="仿宋" w:cs="仿宋" w:hint="eastAsia"/>
                      <w:kern w:val="0"/>
                      <w:szCs w:val="21"/>
                    </w:rPr>
                    <w:t>，形成安定</w:t>
                  </w:r>
                  <w:hyperlink r:id="rId25" w:tgtFrame="_blank" w:history="1">
                    <w:r>
                      <w:rPr>
                        <w:rFonts w:ascii="仿宋" w:eastAsia="仿宋" w:hAnsi="仿宋" w:cs="仿宋" w:hint="eastAsia"/>
                        <w:kern w:val="0"/>
                        <w:szCs w:val="21"/>
                      </w:rPr>
                      <w:t>悬浮液</w:t>
                    </w:r>
                  </w:hyperlink>
                  <w:r>
                    <w:rPr>
                      <w:rFonts w:ascii="仿宋" w:eastAsia="仿宋" w:hAnsi="仿宋" w:cs="仿宋" w:hint="eastAsia"/>
                      <w:kern w:val="0"/>
                      <w:szCs w:val="21"/>
                    </w:rPr>
                    <w:t>所需的</w:t>
                  </w:r>
                  <w:hyperlink r:id="rId26" w:tgtFrame="_blank" w:history="1">
                    <w:r>
                      <w:rPr>
                        <w:rFonts w:ascii="仿宋" w:eastAsia="仿宋" w:hAnsi="仿宋" w:cs="仿宋" w:hint="eastAsia"/>
                        <w:kern w:val="0"/>
                        <w:szCs w:val="21"/>
                      </w:rPr>
                      <w:t>两亲性</w:t>
                    </w:r>
                  </w:hyperlink>
                  <w:r>
                    <w:rPr>
                      <w:rFonts w:ascii="仿宋" w:eastAsia="仿宋" w:hAnsi="仿宋" w:cs="仿宋" w:hint="eastAsia"/>
                      <w:kern w:val="0"/>
                      <w:szCs w:val="21"/>
                    </w:rPr>
                    <w:t>试剂。在涂料生产过程中，颜料分散是一个很主要的生产环节，它直接关系到颜料的储存，施工，外观以及漆膜的性能等，所以合理地选择分散剂就是一个很重要的生产环节。但涂料浆体分散的好坏不只和分散剂有关系，和涂料配方的制定以及原料的选择都有关系。特性：无毒，易溶于水，化学稳定性及热稳定性高，分解温度在300℃以上。在高温(小于350℃)和高pH下有明显的溶限效应</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消泡剂</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消泡剂，也称消沫剂，是在食品加工过程中降低表面张力，抑制泡沫产生或</w:t>
                  </w:r>
                  <w:hyperlink r:id="rId27" w:tgtFrame="_blank" w:history="1">
                    <w:r>
                      <w:rPr>
                        <w:rFonts w:ascii="仿宋" w:eastAsia="仿宋" w:hAnsi="仿宋" w:cs="仿宋" w:hint="eastAsia"/>
                        <w:kern w:val="0"/>
                        <w:szCs w:val="21"/>
                      </w:rPr>
                      <w:t>消除</w:t>
                    </w:r>
                  </w:hyperlink>
                  <w:r>
                    <w:rPr>
                      <w:rFonts w:ascii="仿宋" w:eastAsia="仿宋" w:hAnsi="仿宋" w:cs="仿宋" w:hint="eastAsia"/>
                      <w:kern w:val="0"/>
                      <w:szCs w:val="21"/>
                    </w:rPr>
                    <w:t>已产生泡沫的食品添加剂。特性：消泡快，抑泡性能好。不影响起泡体系的基本性质。扩散性、渗透性好。化学性质稳定。无生理活性，无腐蚀、无毒、无不良作用、不燃、不爆、安全性高</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成膜助剂</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又称聚结助剂。能促进</w:t>
                  </w:r>
                  <w:hyperlink r:id="rId28" w:tgtFrame="_blank" w:history="1">
                    <w:r>
                      <w:rPr>
                        <w:rFonts w:ascii="仿宋" w:eastAsia="仿宋" w:hAnsi="仿宋" w:cs="仿宋" w:hint="eastAsia"/>
                        <w:kern w:val="0"/>
                        <w:szCs w:val="21"/>
                      </w:rPr>
                      <w:t>高分子化合物</w:t>
                    </w:r>
                  </w:hyperlink>
                  <w:hyperlink r:id="rId29" w:tgtFrame="_blank" w:history="1">
                    <w:r>
                      <w:rPr>
                        <w:rFonts w:ascii="仿宋" w:eastAsia="仿宋" w:hAnsi="仿宋" w:cs="仿宋" w:hint="eastAsia"/>
                        <w:kern w:val="0"/>
                        <w:szCs w:val="21"/>
                      </w:rPr>
                      <w:t>塑性流动</w:t>
                    </w:r>
                  </w:hyperlink>
                  <w:r>
                    <w:rPr>
                      <w:rFonts w:ascii="仿宋" w:eastAsia="仿宋" w:hAnsi="仿宋" w:cs="仿宋" w:hint="eastAsia"/>
                      <w:kern w:val="0"/>
                      <w:szCs w:val="21"/>
                    </w:rPr>
                    <w:t>和</w:t>
                  </w:r>
                  <w:hyperlink r:id="rId30" w:tgtFrame="_blank" w:history="1">
                    <w:r>
                      <w:rPr>
                        <w:rFonts w:ascii="仿宋" w:eastAsia="仿宋" w:hAnsi="仿宋" w:cs="仿宋" w:hint="eastAsia"/>
                        <w:kern w:val="0"/>
                        <w:szCs w:val="21"/>
                      </w:rPr>
                      <w:t>弹性变形</w:t>
                    </w:r>
                  </w:hyperlink>
                  <w:r>
                    <w:rPr>
                      <w:rFonts w:ascii="仿宋" w:eastAsia="仿宋" w:hAnsi="仿宋" w:cs="仿宋" w:hint="eastAsia"/>
                      <w:kern w:val="0"/>
                      <w:szCs w:val="21"/>
                    </w:rPr>
                    <w:t>，改善</w:t>
                  </w:r>
                  <w:hyperlink r:id="rId31" w:tgtFrame="_blank" w:history="1">
                    <w:r>
                      <w:rPr>
                        <w:rFonts w:ascii="仿宋" w:eastAsia="仿宋" w:hAnsi="仿宋" w:cs="仿宋" w:hint="eastAsia"/>
                        <w:kern w:val="0"/>
                        <w:szCs w:val="21"/>
                      </w:rPr>
                      <w:t>聚结</w:t>
                    </w:r>
                  </w:hyperlink>
                  <w:r>
                    <w:rPr>
                      <w:rFonts w:ascii="仿宋" w:eastAsia="仿宋" w:hAnsi="仿宋" w:cs="仿宋" w:hint="eastAsia"/>
                      <w:kern w:val="0"/>
                      <w:szCs w:val="21"/>
                    </w:rPr>
                    <w:t>性能，能在较广泛施工温度范围内成膜的物质。是一种易消失的</w:t>
                  </w:r>
                  <w:hyperlink r:id="rId32" w:tgtFrame="_blank" w:history="1">
                    <w:r>
                      <w:rPr>
                        <w:rFonts w:ascii="仿宋" w:eastAsia="仿宋" w:hAnsi="仿宋" w:cs="仿宋" w:hint="eastAsia"/>
                        <w:kern w:val="0"/>
                        <w:szCs w:val="21"/>
                      </w:rPr>
                      <w:t>增塑剂</w:t>
                    </w:r>
                  </w:hyperlink>
                  <w:r>
                    <w:rPr>
                      <w:rFonts w:ascii="仿宋" w:eastAsia="仿宋" w:hAnsi="仿宋" w:cs="仿宋" w:hint="eastAsia"/>
                      <w:kern w:val="0"/>
                      <w:szCs w:val="21"/>
                    </w:rPr>
                    <w:t>。一般乳液会有成膜温度，当环境温度低于乳液成膜温度时乳液不易成膜，成膜助剂能改善乳液成膜机，帮助成膜。成膜后成膜助剂挥发，不会影响涂膜的特性</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流平剂</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流平剂是一种常用的涂料助剂，它能促使涂料在干燥成膜过程中形成一个平整、光滑、均匀的涂膜。能有效降低</w:t>
                  </w:r>
                  <w:hyperlink r:id="rId33" w:tgtFrame="_blank" w:history="1">
                    <w:r>
                      <w:rPr>
                        <w:rFonts w:ascii="仿宋" w:eastAsia="仿宋" w:hAnsi="仿宋" w:cs="仿宋" w:hint="eastAsia"/>
                        <w:kern w:val="0"/>
                        <w:szCs w:val="21"/>
                      </w:rPr>
                      <w:t>涂饰</w:t>
                    </w:r>
                  </w:hyperlink>
                  <w:r>
                    <w:rPr>
                      <w:rFonts w:ascii="仿宋" w:eastAsia="仿宋" w:hAnsi="仿宋" w:cs="仿宋" w:hint="eastAsia"/>
                      <w:kern w:val="0"/>
                      <w:szCs w:val="21"/>
                    </w:rPr>
                    <w:t>液</w:t>
                  </w:r>
                  <w:hyperlink r:id="rId34" w:tgtFrame="_blank" w:history="1">
                    <w:r>
                      <w:rPr>
                        <w:rFonts w:ascii="仿宋" w:eastAsia="仿宋" w:hAnsi="仿宋" w:cs="仿宋" w:hint="eastAsia"/>
                        <w:kern w:val="0"/>
                        <w:szCs w:val="21"/>
                      </w:rPr>
                      <w:t>表面张力</w:t>
                    </w:r>
                  </w:hyperlink>
                  <w:r>
                    <w:rPr>
                      <w:rFonts w:ascii="仿宋" w:eastAsia="仿宋" w:hAnsi="仿宋" w:cs="仿宋" w:hint="eastAsia"/>
                      <w:kern w:val="0"/>
                      <w:szCs w:val="21"/>
                    </w:rPr>
                    <w:t>，提高其</w:t>
                  </w:r>
                  <w:hyperlink r:id="rId35" w:tgtFrame="_blank" w:history="1">
                    <w:r>
                      <w:rPr>
                        <w:rFonts w:ascii="仿宋" w:eastAsia="仿宋" w:hAnsi="仿宋" w:cs="仿宋" w:hint="eastAsia"/>
                        <w:kern w:val="0"/>
                        <w:szCs w:val="21"/>
                      </w:rPr>
                      <w:t>流平性</w:t>
                    </w:r>
                  </w:hyperlink>
                  <w:r>
                    <w:rPr>
                      <w:rFonts w:ascii="仿宋" w:eastAsia="仿宋" w:hAnsi="仿宋" w:cs="仿宋" w:hint="eastAsia"/>
                      <w:kern w:val="0"/>
                      <w:szCs w:val="21"/>
                    </w:rPr>
                    <w:t>和均匀性的一类物质。可改善涂饰液的</w:t>
                  </w:r>
                  <w:hyperlink r:id="rId36" w:tgtFrame="_blank" w:history="1">
                    <w:r>
                      <w:rPr>
                        <w:rFonts w:ascii="仿宋" w:eastAsia="仿宋" w:hAnsi="仿宋" w:cs="仿宋" w:hint="eastAsia"/>
                        <w:kern w:val="0"/>
                        <w:szCs w:val="21"/>
                      </w:rPr>
                      <w:t>渗透性</w:t>
                    </w:r>
                  </w:hyperlink>
                  <w:r>
                    <w:rPr>
                      <w:rFonts w:ascii="仿宋" w:eastAsia="仿宋" w:hAnsi="仿宋" w:cs="仿宋" w:hint="eastAsia"/>
                      <w:kern w:val="0"/>
                      <w:szCs w:val="21"/>
                    </w:rPr>
                    <w:t>，能减少刷涂时产生斑点和斑痕的可能性，增加覆盖性，使成膜均匀、自然</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增稠剂</w:t>
                  </w:r>
                </w:p>
                <w:p w:rsidR="006B651C" w:rsidRDefault="006B651C" w:rsidP="00536B5E">
                  <w:pPr>
                    <w:autoSpaceDE w:val="0"/>
                    <w:autoSpaceDN w:val="0"/>
                    <w:adjustRightInd w:val="0"/>
                    <w:spacing w:line="240" w:lineRule="auto"/>
                    <w:jc w:val="center"/>
                    <w:rPr>
                      <w:rFonts w:ascii="仿宋" w:eastAsia="仿宋" w:hAnsi="仿宋" w:cs="仿宋"/>
                      <w:kern w:val="0"/>
                      <w:szCs w:val="21"/>
                    </w:rPr>
                  </w:pP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增稠剂是一种流变助剂，不仅可以使涂料增稠，防止施工中出现流挂现象，而且能赋予涂料优异的机械性能和贮存稳定性。对于黏度较低的水性涂料来说，是非常重要的一类助剂。增稠剂实质上是一种流变助剂，加入增稠剂后能调节流变性，使胶黏剂和密封剂增稠，防止填料沉淀，赋予良好的物理机械稳定性，控制施工过程的流变性(施胶时不流挂、不滴淌、不飞液)，还能起着降低成本的作用</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水性树脂</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水</w:t>
                  </w:r>
                  <w:r>
                    <w:rPr>
                      <w:rFonts w:ascii="仿宋" w:eastAsia="仿宋" w:hAnsi="仿宋" w:cs="仿宋"/>
                      <w:kern w:val="0"/>
                      <w:szCs w:val="21"/>
                    </w:rPr>
                    <w:t>溶性丙烯酸树脂多属阴离子型，共聚树脂的单体中选用适量的不饱和羧酸如丙烯酸、甲基丙烯酸、顺丁烯二酸酐、亚甲基丁二酸等</w:t>
                  </w:r>
                  <w:r>
                    <w:rPr>
                      <w:rFonts w:ascii="仿宋" w:eastAsia="仿宋" w:hAnsi="仿宋" w:cs="仿宋" w:hint="eastAsia"/>
                      <w:kern w:val="0"/>
                      <w:szCs w:val="21"/>
                    </w:rPr>
                    <w:t>（可挥发组分甲基丙烯酸丁酯、丙烯酸异辛酯、丙烯酸丁酯等聚合物占比50%）</w:t>
                  </w:r>
                  <w:r>
                    <w:rPr>
                      <w:rFonts w:ascii="仿宋" w:eastAsia="仿宋" w:hAnsi="仿宋" w:cs="仿宋"/>
                      <w:kern w:val="0"/>
                      <w:szCs w:val="21"/>
                    </w:rPr>
                    <w:t>，使侧链上带有羧基，再用有机胺或氨水中和成盐而获得水溶性。此外树脂侧链上还可以通过选用适当单体以引入-OH羟基、-CONH2 酰氨基或-O-醚键等亲水基团而增加树脂的水溶性。中和成盐的丙烯酸树脂能溶于水，但其水溶性并不很强，常常形成乳浊状的液体或是粘度很高的溶液，所以在水溶性树脂中必须加入一定比例的亲水助溶剂来增加树脂的水溶性</w:t>
                  </w:r>
                </w:p>
              </w:tc>
            </w:tr>
            <w:tr w:rsidR="006B651C" w:rsidTr="003531D7">
              <w:trPr>
                <w:trHeight w:val="454"/>
                <w:jc w:val="center"/>
              </w:trPr>
              <w:tc>
                <w:tcPr>
                  <w:tcW w:w="1485" w:type="dxa"/>
                  <w:vAlign w:val="center"/>
                </w:tcPr>
                <w:p w:rsidR="006B651C" w:rsidRDefault="006B651C" w:rsidP="00536B5E">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滑石粉</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滑石粉为硅酸镁盐类矿物滑石族滑石，主要成分为含水</w:t>
                  </w:r>
                  <w:hyperlink r:id="rId37" w:tgtFrame="_blank" w:history="1">
                    <w:r>
                      <w:rPr>
                        <w:rFonts w:ascii="仿宋" w:eastAsia="仿宋" w:hAnsi="仿宋" w:cs="仿宋" w:hint="eastAsia"/>
                        <w:kern w:val="0"/>
                        <w:szCs w:val="21"/>
                      </w:rPr>
                      <w:t>硅酸镁</w:t>
                    </w:r>
                  </w:hyperlink>
                  <w:r>
                    <w:rPr>
                      <w:rFonts w:ascii="仿宋" w:eastAsia="仿宋" w:hAnsi="仿宋" w:cs="仿宋" w:hint="eastAsia"/>
                      <w:kern w:val="0"/>
                      <w:szCs w:val="21"/>
                    </w:rPr>
                    <w:t>，经粉碎后，用</w:t>
                  </w:r>
                  <w:hyperlink r:id="rId38" w:tgtFrame="_blank" w:history="1">
                    <w:r>
                      <w:rPr>
                        <w:rFonts w:ascii="仿宋" w:eastAsia="仿宋" w:hAnsi="仿宋" w:cs="仿宋" w:hint="eastAsia"/>
                        <w:kern w:val="0"/>
                        <w:szCs w:val="21"/>
                      </w:rPr>
                      <w:t>盐酸</w:t>
                    </w:r>
                  </w:hyperlink>
                  <w:r>
                    <w:rPr>
                      <w:rFonts w:ascii="仿宋" w:eastAsia="仿宋" w:hAnsi="仿宋" w:cs="仿宋" w:hint="eastAsia"/>
                      <w:kern w:val="0"/>
                      <w:szCs w:val="21"/>
                    </w:rPr>
                    <w:t>处理，水洗，干燥而成。滑石主要成分是滑石含水的</w:t>
                  </w:r>
                  <w:hyperlink r:id="rId39" w:tgtFrame="_blank" w:history="1">
                    <w:r>
                      <w:rPr>
                        <w:rFonts w:ascii="仿宋" w:eastAsia="仿宋" w:hAnsi="仿宋" w:cs="仿宋" w:hint="eastAsia"/>
                        <w:kern w:val="0"/>
                        <w:szCs w:val="21"/>
                      </w:rPr>
                      <w:t>硅酸镁</w:t>
                    </w:r>
                  </w:hyperlink>
                  <w:r>
                    <w:rPr>
                      <w:rFonts w:ascii="仿宋" w:eastAsia="仿宋" w:hAnsi="仿宋" w:cs="仿宋" w:hint="eastAsia"/>
                      <w:kern w:val="0"/>
                      <w:szCs w:val="21"/>
                    </w:rPr>
                    <w:t>，分子式为Mg</w:t>
                  </w:r>
                  <w:r>
                    <w:rPr>
                      <w:rFonts w:ascii="仿宋" w:eastAsia="仿宋" w:hAnsi="仿宋" w:cs="仿宋" w:hint="eastAsia"/>
                      <w:kern w:val="0"/>
                      <w:szCs w:val="21"/>
                      <w:vertAlign w:val="subscript"/>
                    </w:rPr>
                    <w:t>3</w:t>
                  </w:r>
                  <w:r>
                    <w:rPr>
                      <w:rFonts w:ascii="仿宋" w:eastAsia="仿宋" w:hAnsi="仿宋" w:cs="仿宋" w:hint="eastAsia"/>
                      <w:kern w:val="0"/>
                      <w:szCs w:val="21"/>
                    </w:rPr>
                    <w:t>[Si</w:t>
                  </w:r>
                  <w:r>
                    <w:rPr>
                      <w:rFonts w:ascii="仿宋" w:eastAsia="仿宋" w:hAnsi="仿宋" w:cs="仿宋" w:hint="eastAsia"/>
                      <w:kern w:val="0"/>
                      <w:szCs w:val="21"/>
                      <w:vertAlign w:val="subscript"/>
                    </w:rPr>
                    <w:t>4</w:t>
                  </w:r>
                  <w:r>
                    <w:rPr>
                      <w:rFonts w:ascii="仿宋" w:eastAsia="仿宋" w:hAnsi="仿宋" w:cs="仿宋" w:hint="eastAsia"/>
                      <w:kern w:val="0"/>
                      <w:szCs w:val="21"/>
                    </w:rPr>
                    <w:t>O</w:t>
                  </w:r>
                  <w:r>
                    <w:rPr>
                      <w:rFonts w:ascii="仿宋" w:eastAsia="仿宋" w:hAnsi="仿宋" w:cs="仿宋" w:hint="eastAsia"/>
                      <w:kern w:val="0"/>
                      <w:szCs w:val="21"/>
                      <w:vertAlign w:val="subscript"/>
                    </w:rPr>
                    <w:t>10</w:t>
                  </w:r>
                  <w:r>
                    <w:rPr>
                      <w:rFonts w:ascii="仿宋" w:eastAsia="仿宋" w:hAnsi="仿宋" w:cs="仿宋" w:hint="eastAsia"/>
                      <w:kern w:val="0"/>
                      <w:szCs w:val="21"/>
                    </w:rPr>
                    <w:t>](OH)</w:t>
                  </w:r>
                  <w:r>
                    <w:rPr>
                      <w:rFonts w:ascii="仿宋" w:eastAsia="仿宋" w:hAnsi="仿宋" w:cs="仿宋" w:hint="eastAsia"/>
                      <w:kern w:val="0"/>
                      <w:szCs w:val="21"/>
                      <w:vertAlign w:val="subscript"/>
                    </w:rPr>
                    <w:t>2</w:t>
                  </w:r>
                  <w:r>
                    <w:rPr>
                      <w:rFonts w:ascii="仿宋" w:eastAsia="仿宋" w:hAnsi="仿宋" w:cs="仿宋" w:hint="eastAsia"/>
                      <w:kern w:val="0"/>
                      <w:szCs w:val="21"/>
                    </w:rPr>
                    <w:t>。滑石属单斜晶系。晶体呈假六方或菱形的片状，偶见。通常成致密的块状、叶片状 、放射状、纤维状集合体。无色透明或白色，但因含少量的杂质而呈现浅绿、浅黄、浅棕甚至浅红色；</w:t>
                  </w:r>
                  <w:r>
                    <w:rPr>
                      <w:rFonts w:ascii="仿宋" w:eastAsia="仿宋" w:hAnsi="仿宋" w:cs="仿宋" w:hint="eastAsia"/>
                      <w:kern w:val="0"/>
                      <w:szCs w:val="21"/>
                    </w:rPr>
                    <w:lastRenderedPageBreak/>
                    <w:t>解理面上呈珍珠光泽。</w:t>
                  </w:r>
                  <w:hyperlink r:id="rId40" w:tgtFrame="_blank" w:history="1">
                    <w:r>
                      <w:rPr>
                        <w:rFonts w:ascii="仿宋" w:eastAsia="仿宋" w:hAnsi="仿宋" w:cs="仿宋" w:hint="eastAsia"/>
                        <w:kern w:val="0"/>
                        <w:szCs w:val="21"/>
                      </w:rPr>
                      <w:t>硬度</w:t>
                    </w:r>
                  </w:hyperlink>
                  <w:r>
                    <w:rPr>
                      <w:rFonts w:ascii="仿宋" w:eastAsia="仿宋" w:hAnsi="仿宋" w:cs="仿宋" w:hint="eastAsia"/>
                      <w:kern w:val="0"/>
                      <w:szCs w:val="21"/>
                    </w:rPr>
                    <w:t>1，比重2.7～2.8。具有润滑性、抗黏、助流、耐火性、抗酸性、绝缘性、熔点高、化学性不活泼、遮盖力良好、柔软、光泽好、吸附力强等优良的物理、化学特性，由于滑石的结晶构造是呈层状的，所以具有易分裂成鳞片的趋向和特殊的滑润性，如果Fe</w:t>
                  </w:r>
                  <w:r>
                    <w:rPr>
                      <w:rFonts w:ascii="仿宋" w:eastAsia="仿宋" w:hAnsi="仿宋" w:cs="仿宋" w:hint="eastAsia"/>
                      <w:kern w:val="0"/>
                      <w:szCs w:val="21"/>
                      <w:vertAlign w:val="subscript"/>
                    </w:rPr>
                    <w:t>2</w:t>
                  </w:r>
                  <w:r>
                    <w:rPr>
                      <w:rFonts w:ascii="仿宋" w:eastAsia="仿宋" w:hAnsi="仿宋" w:cs="仿宋" w:hint="eastAsia"/>
                      <w:kern w:val="0"/>
                      <w:szCs w:val="21"/>
                    </w:rPr>
                    <w:t>O</w:t>
                  </w:r>
                  <w:r>
                    <w:rPr>
                      <w:rFonts w:ascii="仿宋" w:eastAsia="仿宋" w:hAnsi="仿宋" w:cs="仿宋" w:hint="eastAsia"/>
                      <w:kern w:val="0"/>
                      <w:szCs w:val="21"/>
                      <w:vertAlign w:val="subscript"/>
                    </w:rPr>
                    <w:t>3</w:t>
                  </w:r>
                  <w:r>
                    <w:rPr>
                      <w:rFonts w:ascii="仿宋" w:eastAsia="仿宋" w:hAnsi="仿宋" w:cs="仿宋" w:hint="eastAsia"/>
                      <w:kern w:val="0"/>
                      <w:szCs w:val="21"/>
                    </w:rPr>
                    <w:t>的含量很高则会减低它的</w:t>
                  </w:r>
                  <w:hyperlink r:id="rId41" w:tgtFrame="_blank" w:history="1">
                    <w:r>
                      <w:rPr>
                        <w:rFonts w:ascii="仿宋" w:eastAsia="仿宋" w:hAnsi="仿宋" w:cs="仿宋" w:hint="eastAsia"/>
                        <w:kern w:val="0"/>
                        <w:szCs w:val="21"/>
                      </w:rPr>
                      <w:t>绝缘性</w:t>
                    </w:r>
                  </w:hyperlink>
                </w:p>
              </w:tc>
            </w:tr>
            <w:tr w:rsidR="006B651C" w:rsidTr="003531D7">
              <w:trPr>
                <w:trHeight w:val="454"/>
                <w:jc w:val="center"/>
              </w:trPr>
              <w:tc>
                <w:tcPr>
                  <w:tcW w:w="1485"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lastRenderedPageBreak/>
                    <w:t>熟胶粉</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将马铃薯淀粉经特殊改性处理，烘烤而成。是一种变性淀</w:t>
                  </w:r>
                  <w:r>
                    <w:rPr>
                      <w:rFonts w:ascii="微软雅黑" w:eastAsia="微软雅黑" w:hAnsi="微软雅黑" w:cs="微软雅黑" w:hint="eastAsia"/>
                      <w:color w:val="666666"/>
                      <w:sz w:val="21"/>
                      <w:szCs w:val="21"/>
                      <w:shd w:val="clear" w:color="auto" w:fill="FFFFFF"/>
                    </w:rPr>
                    <w:t>粉</w:t>
                  </w:r>
                </w:p>
              </w:tc>
            </w:tr>
            <w:tr w:rsidR="006B651C" w:rsidTr="003531D7">
              <w:trPr>
                <w:trHeight w:val="454"/>
                <w:jc w:val="center"/>
              </w:trPr>
              <w:tc>
                <w:tcPr>
                  <w:tcW w:w="1485" w:type="dxa"/>
                  <w:vAlign w:val="center"/>
                </w:tcPr>
                <w:p w:rsidR="006B651C" w:rsidRDefault="006B651C">
                  <w:pPr>
                    <w:autoSpaceDE w:val="0"/>
                    <w:autoSpaceDN w:val="0"/>
                    <w:adjustRightInd w:val="0"/>
                    <w:spacing w:line="240" w:lineRule="auto"/>
                    <w:jc w:val="center"/>
                    <w:rPr>
                      <w:rFonts w:ascii="仿宋" w:eastAsia="仿宋" w:hAnsi="仿宋" w:cs="仿宋"/>
                      <w:kern w:val="0"/>
                      <w:szCs w:val="21"/>
                    </w:rPr>
                  </w:pPr>
                  <w:r>
                    <w:rPr>
                      <w:rFonts w:ascii="仿宋" w:eastAsia="仿宋" w:hAnsi="仿宋" w:cs="仿宋" w:hint="eastAsia"/>
                      <w:kern w:val="0"/>
                      <w:szCs w:val="21"/>
                    </w:rPr>
                    <w:t>水溶性胶粉</w:t>
                  </w:r>
                </w:p>
              </w:tc>
              <w:tc>
                <w:tcPr>
                  <w:tcW w:w="7636" w:type="dxa"/>
                  <w:vAlign w:val="center"/>
                </w:tcPr>
                <w:p w:rsidR="006B651C" w:rsidRDefault="006B651C" w:rsidP="00536B5E">
                  <w:pPr>
                    <w:autoSpaceDE w:val="0"/>
                    <w:autoSpaceDN w:val="0"/>
                    <w:adjustRightInd w:val="0"/>
                    <w:spacing w:line="240" w:lineRule="auto"/>
                    <w:jc w:val="left"/>
                    <w:rPr>
                      <w:rFonts w:ascii="仿宋" w:eastAsia="仿宋" w:hAnsi="仿宋" w:cs="仿宋"/>
                      <w:kern w:val="0"/>
                      <w:szCs w:val="21"/>
                    </w:rPr>
                  </w:pPr>
                  <w:r>
                    <w:rPr>
                      <w:rFonts w:ascii="仿宋" w:eastAsia="仿宋" w:hAnsi="仿宋" w:cs="仿宋" w:hint="eastAsia"/>
                      <w:kern w:val="0"/>
                      <w:szCs w:val="21"/>
                    </w:rPr>
                    <w:t>由聚乙烯醇1份、聚氧化乙烯1-5份、羟丙基甲基纤维素5份混合均匀包装而成。该胶粉，呈白色，无毒无味，不含任何挥发性有害物质，高分子水溶性胶粉是一种环保水溶性干粉胶</w:t>
                  </w:r>
                </w:p>
              </w:tc>
            </w:tr>
          </w:tbl>
          <w:p w:rsidR="006B651C" w:rsidRDefault="006B651C" w:rsidP="003531D7">
            <w:pPr>
              <w:pStyle w:val="11"/>
              <w:ind w:firstLine="480"/>
            </w:pPr>
            <w:r>
              <w:rPr>
                <w:rFonts w:hint="eastAsia"/>
              </w:rPr>
              <w:t>4</w:t>
            </w:r>
            <w:r>
              <w:rPr>
                <w:rFonts w:hint="eastAsia"/>
              </w:rPr>
              <w:t>、公用工程</w:t>
            </w:r>
          </w:p>
          <w:p w:rsidR="006B651C" w:rsidRDefault="006B651C" w:rsidP="003531D7">
            <w:pPr>
              <w:pStyle w:val="11"/>
              <w:ind w:firstLine="480"/>
            </w:pPr>
            <w:r>
              <w:rPr>
                <w:rFonts w:hint="eastAsia"/>
              </w:rPr>
              <w:t>（</w:t>
            </w:r>
            <w:r>
              <w:rPr>
                <w:rFonts w:hint="eastAsia"/>
              </w:rPr>
              <w:t>1</w:t>
            </w:r>
            <w:r>
              <w:rPr>
                <w:rFonts w:hint="eastAsia"/>
              </w:rPr>
              <w:t>）给水工程、排水工程</w:t>
            </w:r>
          </w:p>
          <w:p w:rsidR="006B651C" w:rsidRDefault="006B651C" w:rsidP="003531D7">
            <w:pPr>
              <w:pStyle w:val="11"/>
              <w:ind w:firstLine="480"/>
            </w:pPr>
            <w:r>
              <w:rPr>
                <w:rFonts w:hint="eastAsia"/>
              </w:rPr>
              <w:t>本项目供水系统由市政供水系统提供接入厂区，能够满足生产生活的需要。厂区雨污分流；项目生活污水进入化粪池进行处理，通过园区污水管网排入淮南首创水务第一污水处理厂处理。生产废水包括地面清洁废水、设备清洗废水经厂区污水处理设施处理后用于厂区绿化，不外排。</w:t>
            </w:r>
          </w:p>
          <w:p w:rsidR="006B651C" w:rsidRDefault="006B651C" w:rsidP="003531D7">
            <w:pPr>
              <w:pStyle w:val="11"/>
              <w:ind w:firstLine="480"/>
            </w:pPr>
            <w:r>
              <w:rPr>
                <w:rFonts w:hint="eastAsia"/>
              </w:rPr>
              <w:t>项目用水主要有产品制造用水、地面清洁用水、设备清洗用水、化验室用水、生活用水。</w:t>
            </w:r>
          </w:p>
          <w:p w:rsidR="006B651C" w:rsidRDefault="006B651C" w:rsidP="003531D7">
            <w:pPr>
              <w:pStyle w:val="11"/>
              <w:ind w:firstLine="480"/>
            </w:pPr>
            <w:r>
              <w:rPr>
                <w:rFonts w:hint="eastAsia"/>
              </w:rPr>
              <w:t>①产品制造用水：水性真石漆水用水</w:t>
            </w:r>
            <w:r>
              <w:rPr>
                <w:rFonts w:hint="eastAsia"/>
              </w:rPr>
              <w:t>6270m</w:t>
            </w:r>
            <w:r>
              <w:rPr>
                <w:rFonts w:hint="eastAsia"/>
                <w:vertAlign w:val="superscript"/>
              </w:rPr>
              <w:t>3</w:t>
            </w:r>
            <w:r>
              <w:rPr>
                <w:rFonts w:hint="eastAsia"/>
              </w:rPr>
              <w:t>/a</w:t>
            </w:r>
            <w:r>
              <w:rPr>
                <w:rFonts w:hint="eastAsia"/>
              </w:rPr>
              <w:t>、性乳胶漆用水</w:t>
            </w:r>
            <w:r>
              <w:rPr>
                <w:rFonts w:hint="eastAsia"/>
              </w:rPr>
              <w:t>9478m</w:t>
            </w:r>
            <w:r>
              <w:rPr>
                <w:rFonts w:hint="eastAsia"/>
                <w:vertAlign w:val="superscript"/>
              </w:rPr>
              <w:t>3</w:t>
            </w:r>
            <w:r>
              <w:rPr>
                <w:rFonts w:hint="eastAsia"/>
              </w:rPr>
              <w:t>/a</w:t>
            </w:r>
            <w:r>
              <w:rPr>
                <w:rFonts w:hint="eastAsia"/>
              </w:rPr>
              <w:t>、水性高分子纳米工业漆用水</w:t>
            </w:r>
            <w:r>
              <w:rPr>
                <w:rFonts w:hint="eastAsia"/>
              </w:rPr>
              <w:t>4095m</w:t>
            </w:r>
            <w:r>
              <w:rPr>
                <w:rFonts w:hint="eastAsia"/>
                <w:vertAlign w:val="superscript"/>
              </w:rPr>
              <w:t>3</w:t>
            </w:r>
            <w:r>
              <w:rPr>
                <w:rFonts w:hint="eastAsia"/>
              </w:rPr>
              <w:t>/a</w:t>
            </w:r>
            <w:r>
              <w:rPr>
                <w:rFonts w:hint="eastAsia"/>
              </w:rPr>
              <w:t>，产品制造用水共计</w:t>
            </w:r>
            <w:r>
              <w:rPr>
                <w:rFonts w:hint="eastAsia"/>
              </w:rPr>
              <w:t>19843m</w:t>
            </w:r>
            <w:r>
              <w:rPr>
                <w:rFonts w:hint="eastAsia"/>
                <w:vertAlign w:val="superscript"/>
              </w:rPr>
              <w:t>3</w:t>
            </w:r>
            <w:r>
              <w:rPr>
                <w:rFonts w:hint="eastAsia"/>
              </w:rPr>
              <w:t>/a</w:t>
            </w:r>
            <w:r>
              <w:rPr>
                <w:rFonts w:hint="eastAsia"/>
              </w:rPr>
              <w:t>，全部进入产品，不外排。</w:t>
            </w:r>
          </w:p>
          <w:p w:rsidR="006B651C" w:rsidRDefault="006B651C" w:rsidP="003531D7">
            <w:pPr>
              <w:pStyle w:val="11"/>
              <w:ind w:firstLine="480"/>
            </w:pPr>
            <w:r>
              <w:rPr>
                <w:rFonts w:hint="eastAsia"/>
              </w:rPr>
              <w:t>②地面清洁用水：生产车间工人每天进行作业和生产操作，生产过程中不可避免的存在跑冒滴漏，车间地面需要定期进行清洗，依据《建筑给水排水设计规范》</w:t>
            </w:r>
            <w:r>
              <w:rPr>
                <w:rFonts w:hint="eastAsia"/>
              </w:rPr>
              <w:t>GB 50015-2003</w:t>
            </w:r>
            <w:r>
              <w:rPr>
                <w:rFonts w:hint="eastAsia"/>
              </w:rPr>
              <w:t>，地面清洁水每</w:t>
            </w:r>
            <w:r>
              <w:rPr>
                <w:rFonts w:hint="eastAsia"/>
              </w:rPr>
              <w:t>m</w:t>
            </w:r>
            <w:r>
              <w:rPr>
                <w:rFonts w:hint="eastAsia"/>
                <w:vertAlign w:val="superscript"/>
              </w:rPr>
              <w:t>2</w:t>
            </w:r>
            <w:r>
              <w:rPr>
                <w:rFonts w:hint="eastAsia"/>
              </w:rPr>
              <w:t>每次</w:t>
            </w:r>
            <w:r>
              <w:rPr>
                <w:rFonts w:hint="eastAsia"/>
              </w:rPr>
              <w:t>3L</w:t>
            </w:r>
            <w:r>
              <w:rPr>
                <w:rFonts w:hint="eastAsia"/>
              </w:rPr>
              <w:t>计算，车间冲洗面积约</w:t>
            </w:r>
            <w:r>
              <w:rPr>
                <w:rFonts w:hint="eastAsia"/>
              </w:rPr>
              <w:t>2500m</w:t>
            </w:r>
            <w:r>
              <w:rPr>
                <w:rFonts w:hint="eastAsia"/>
                <w:vertAlign w:val="superscript"/>
              </w:rPr>
              <w:t>2</w:t>
            </w:r>
            <w:r>
              <w:rPr>
                <w:rFonts w:hint="eastAsia"/>
              </w:rPr>
              <w:t>，一年</w:t>
            </w:r>
            <w:r>
              <w:rPr>
                <w:rFonts w:hint="eastAsia"/>
              </w:rPr>
              <w:t>12</w:t>
            </w:r>
            <w:r>
              <w:rPr>
                <w:rFonts w:hint="eastAsia"/>
              </w:rPr>
              <w:t>次，共用水量约为</w:t>
            </w:r>
            <w:r>
              <w:rPr>
                <w:rFonts w:hint="eastAsia"/>
              </w:rPr>
              <w:t xml:space="preserve"> 90m</w:t>
            </w:r>
            <w:r>
              <w:rPr>
                <w:rFonts w:hint="eastAsia"/>
                <w:vertAlign w:val="superscript"/>
              </w:rPr>
              <w:t>3</w:t>
            </w:r>
            <w:r>
              <w:rPr>
                <w:rFonts w:hint="eastAsia"/>
              </w:rPr>
              <w:t>/a</w:t>
            </w:r>
            <w:r>
              <w:rPr>
                <w:rFonts w:hint="eastAsia"/>
              </w:rPr>
              <w:t>，损耗量按</w:t>
            </w:r>
            <w:r>
              <w:rPr>
                <w:rFonts w:hint="eastAsia"/>
              </w:rPr>
              <w:t xml:space="preserve"> 20%</w:t>
            </w:r>
            <w:r>
              <w:rPr>
                <w:rFonts w:hint="eastAsia"/>
              </w:rPr>
              <w:t>计，排水量为</w:t>
            </w:r>
            <w:r>
              <w:rPr>
                <w:rFonts w:hint="eastAsia"/>
              </w:rPr>
              <w:t xml:space="preserve"> 72m</w:t>
            </w:r>
            <w:r>
              <w:rPr>
                <w:rFonts w:hint="eastAsia"/>
                <w:vertAlign w:val="superscript"/>
              </w:rPr>
              <w:t>3</w:t>
            </w:r>
            <w:r>
              <w:rPr>
                <w:rFonts w:hint="eastAsia"/>
              </w:rPr>
              <w:t>/a</w:t>
            </w:r>
            <w:r>
              <w:rPr>
                <w:rFonts w:hint="eastAsia"/>
              </w:rPr>
              <w:t>。经厂区污水处理设施处理后用于厂区绿化。</w:t>
            </w:r>
          </w:p>
          <w:p w:rsidR="006B651C" w:rsidRDefault="006B651C" w:rsidP="003531D7">
            <w:pPr>
              <w:pStyle w:val="11"/>
              <w:ind w:firstLine="480"/>
            </w:pPr>
            <w:r>
              <w:rPr>
                <w:rFonts w:hint="eastAsia"/>
              </w:rPr>
              <w:t>③设备清洗用水：生产线设备清洗废水每月二次，用水量为</w:t>
            </w:r>
            <w:r>
              <w:rPr>
                <w:rFonts w:hint="eastAsia"/>
              </w:rPr>
              <w:t xml:space="preserve"> 5m</w:t>
            </w:r>
            <w:r>
              <w:rPr>
                <w:rFonts w:hint="eastAsia"/>
                <w:vertAlign w:val="superscript"/>
              </w:rPr>
              <w:t>3</w:t>
            </w:r>
            <w:r>
              <w:rPr>
                <w:rFonts w:hint="eastAsia"/>
              </w:rPr>
              <w:t>/</w:t>
            </w:r>
            <w:r>
              <w:rPr>
                <w:rFonts w:hint="eastAsia"/>
              </w:rPr>
              <w:t>次，共用水量为</w:t>
            </w:r>
            <w:r>
              <w:rPr>
                <w:rFonts w:hint="eastAsia"/>
              </w:rPr>
              <w:t xml:space="preserve"> 120m</w:t>
            </w:r>
            <w:r>
              <w:rPr>
                <w:rFonts w:hint="eastAsia"/>
                <w:vertAlign w:val="superscript"/>
              </w:rPr>
              <w:t>3</w:t>
            </w:r>
            <w:r>
              <w:rPr>
                <w:rFonts w:hint="eastAsia"/>
              </w:rPr>
              <w:t>/a</w:t>
            </w:r>
            <w:r>
              <w:rPr>
                <w:rFonts w:hint="eastAsia"/>
              </w:rPr>
              <w:t>，损耗量按</w:t>
            </w:r>
            <w:r>
              <w:rPr>
                <w:rFonts w:hint="eastAsia"/>
              </w:rPr>
              <w:t xml:space="preserve"> 20%</w:t>
            </w:r>
            <w:r>
              <w:rPr>
                <w:rFonts w:hint="eastAsia"/>
              </w:rPr>
              <w:t>计，排水量为</w:t>
            </w:r>
            <w:r>
              <w:rPr>
                <w:rFonts w:hint="eastAsia"/>
              </w:rPr>
              <w:t xml:space="preserve"> 96m</w:t>
            </w:r>
            <w:r>
              <w:rPr>
                <w:rFonts w:hint="eastAsia"/>
                <w:vertAlign w:val="superscript"/>
              </w:rPr>
              <w:t>3</w:t>
            </w:r>
            <w:r>
              <w:rPr>
                <w:rFonts w:hint="eastAsia"/>
              </w:rPr>
              <w:t>/a</w:t>
            </w:r>
            <w:r>
              <w:rPr>
                <w:rFonts w:hint="eastAsia"/>
              </w:rPr>
              <w:t>。经厂区污水处理设施处理后用于厂区绿化。</w:t>
            </w:r>
          </w:p>
          <w:p w:rsidR="006B651C" w:rsidRDefault="006B651C" w:rsidP="003531D7">
            <w:pPr>
              <w:pStyle w:val="11"/>
              <w:ind w:firstLine="480"/>
            </w:pPr>
            <w:r>
              <w:rPr>
                <w:rFonts w:hint="eastAsia"/>
              </w:rPr>
              <w:t>④化验室用水</w:t>
            </w:r>
            <w:r>
              <w:rPr>
                <w:rFonts w:hint="eastAsia"/>
              </w:rPr>
              <w:t xml:space="preserve"> </w:t>
            </w:r>
            <w:r w:rsidR="006C78BF">
              <w:rPr>
                <w:rFonts w:hint="eastAsia"/>
              </w:rPr>
              <w:t>：项目设置</w:t>
            </w:r>
            <w:r>
              <w:rPr>
                <w:rFonts w:hint="eastAsia"/>
              </w:rPr>
              <w:t>化验室，主要检测产品的粘度等质量参数，化验室用水量约</w:t>
            </w:r>
            <w:r>
              <w:rPr>
                <w:rFonts w:hint="eastAsia"/>
              </w:rPr>
              <w:t xml:space="preserve"> 1.5m</w:t>
            </w:r>
            <w:r>
              <w:rPr>
                <w:rFonts w:hint="eastAsia"/>
                <w:vertAlign w:val="superscript"/>
              </w:rPr>
              <w:t>3</w:t>
            </w:r>
            <w:r>
              <w:rPr>
                <w:rFonts w:hint="eastAsia"/>
              </w:rPr>
              <w:t>/a</w:t>
            </w:r>
            <w:r>
              <w:rPr>
                <w:rFonts w:hint="eastAsia"/>
              </w:rPr>
              <w:t>，损耗量按</w:t>
            </w:r>
            <w:r>
              <w:rPr>
                <w:rFonts w:hint="eastAsia"/>
              </w:rPr>
              <w:t xml:space="preserve"> 20%</w:t>
            </w:r>
            <w:r>
              <w:rPr>
                <w:rFonts w:hint="eastAsia"/>
              </w:rPr>
              <w:t>计，废水量为</w:t>
            </w:r>
            <w:r>
              <w:rPr>
                <w:rFonts w:hint="eastAsia"/>
              </w:rPr>
              <w:t xml:space="preserve"> 1.2m</w:t>
            </w:r>
            <w:r>
              <w:rPr>
                <w:rFonts w:hint="eastAsia"/>
                <w:vertAlign w:val="superscript"/>
              </w:rPr>
              <w:t>3</w:t>
            </w:r>
            <w:r>
              <w:rPr>
                <w:rFonts w:hint="eastAsia"/>
              </w:rPr>
              <w:t>/a</w:t>
            </w:r>
            <w:r>
              <w:rPr>
                <w:rFonts w:hint="eastAsia"/>
              </w:rPr>
              <w:t>。实验室废水是危险废物，暂存于危废库，交由有资质的单位处置。</w:t>
            </w:r>
          </w:p>
          <w:p w:rsidR="006B651C" w:rsidRDefault="006B651C" w:rsidP="003531D7">
            <w:pPr>
              <w:pStyle w:val="11"/>
              <w:ind w:firstLine="480"/>
            </w:pPr>
            <w:r>
              <w:rPr>
                <w:rFonts w:hint="eastAsia"/>
              </w:rPr>
              <w:t>⑤生活用水：本项目员工</w:t>
            </w:r>
            <w:r>
              <w:rPr>
                <w:rFonts w:hint="eastAsia"/>
              </w:rPr>
              <w:t>30</w:t>
            </w:r>
            <w:r>
              <w:rPr>
                <w:rFonts w:hint="eastAsia"/>
              </w:rPr>
              <w:t>人，项目用水量依据《建筑给排水设计规范》</w:t>
            </w:r>
            <w:r>
              <w:rPr>
                <w:rFonts w:hint="eastAsia"/>
              </w:rPr>
              <w:lastRenderedPageBreak/>
              <w:t>（</w:t>
            </w:r>
            <w:r>
              <w:rPr>
                <w:rFonts w:hint="eastAsia"/>
              </w:rPr>
              <w:t>GB50015-2019</w:t>
            </w:r>
            <w:r>
              <w:rPr>
                <w:rFonts w:hint="eastAsia"/>
              </w:rPr>
              <w:t>），本项目职工生活用水取</w:t>
            </w:r>
            <w:r>
              <w:rPr>
                <w:rFonts w:hint="eastAsia"/>
              </w:rPr>
              <w:t>50L/</w:t>
            </w:r>
            <w:r>
              <w:rPr>
                <w:rFonts w:hint="eastAsia"/>
              </w:rPr>
              <w:t>人·</w:t>
            </w:r>
            <w:r>
              <w:rPr>
                <w:rFonts w:hint="eastAsia"/>
              </w:rPr>
              <w:t>d</w:t>
            </w:r>
            <w:r>
              <w:rPr>
                <w:rFonts w:hint="eastAsia"/>
              </w:rPr>
              <w:t>（</w:t>
            </w:r>
            <w:r>
              <w:rPr>
                <w:rFonts w:hint="eastAsia"/>
              </w:rPr>
              <w:t>30</w:t>
            </w:r>
            <w:r>
              <w:rPr>
                <w:rFonts w:hint="eastAsia"/>
              </w:rPr>
              <w:t>人）计，全年工作</w:t>
            </w:r>
            <w:r>
              <w:rPr>
                <w:rFonts w:hint="eastAsia"/>
              </w:rPr>
              <w:t>300</w:t>
            </w:r>
            <w:r>
              <w:rPr>
                <w:rFonts w:hint="eastAsia"/>
              </w:rPr>
              <w:t>天，项目年用水量约</w:t>
            </w:r>
            <w:r>
              <w:rPr>
                <w:rFonts w:hint="eastAsia"/>
              </w:rPr>
              <w:t>450t/a</w:t>
            </w:r>
            <w:r>
              <w:rPr>
                <w:rFonts w:hint="eastAsia"/>
              </w:rPr>
              <w:t>，损耗量按</w:t>
            </w:r>
            <w:r>
              <w:rPr>
                <w:rFonts w:hint="eastAsia"/>
              </w:rPr>
              <w:t xml:space="preserve"> 20%</w:t>
            </w:r>
            <w:r>
              <w:rPr>
                <w:rFonts w:hint="eastAsia"/>
              </w:rPr>
              <w:t>计，排水量为</w:t>
            </w:r>
            <w:r>
              <w:rPr>
                <w:rFonts w:hint="eastAsia"/>
              </w:rPr>
              <w:t>360t/a</w:t>
            </w:r>
            <w:r>
              <w:rPr>
                <w:rFonts w:hint="eastAsia"/>
              </w:rPr>
              <w:t>。</w:t>
            </w:r>
          </w:p>
          <w:p w:rsidR="006B651C" w:rsidRDefault="006B651C" w:rsidP="003531D7">
            <w:pPr>
              <w:pStyle w:val="11"/>
              <w:ind w:firstLine="480"/>
            </w:pPr>
            <w:r>
              <w:rPr>
                <w:rFonts w:hint="eastAsia"/>
              </w:rPr>
              <w:t>项目水平衡图</w:t>
            </w:r>
          </w:p>
          <w:bookmarkStart w:id="4" w:name="_GoBack"/>
          <w:bookmarkEnd w:id="4"/>
          <w:p w:rsidR="003531D7" w:rsidRDefault="007C27A6" w:rsidP="0063374D">
            <w:pPr>
              <w:pStyle w:val="11"/>
              <w:ind w:firstLineChars="0" w:firstLine="0"/>
            </w:pPr>
            <w:r>
              <w:rPr>
                <w:noProof/>
                <w:lang w:val="en-US"/>
              </w:rPr>
            </w:r>
            <w:r w:rsidRPr="007C27A6">
              <w:rPr>
                <w:noProof/>
                <w:lang w:val="en-US"/>
              </w:rPr>
              <w:pict>
                <v:group id="组合 1557" o:spid="_x0000_s1026" style="width:441.65pt;height:278.1pt;mso-position-horizontal-relative:char;mso-position-vertical-relative:line" coordsize="56102,3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">
                  <v:rect id="矩形 1386" o:spid="_x0000_s1027" style="position:absolute;left:28289;top:31146;width:4413;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1csIA&#10;AADdAAAADwAAAGRycy9kb3ducmV2LnhtbERPTYvCMBC9C/6HMII3TeuCrNUoohb0sIdtFa9DM7bF&#10;ZlKarHb//WZB8DaP9zmrTW8a8aDO1ZYVxNMIBHFhdc2lgnOeTj5BOI+ssbFMCn7JwWY9HKww0fbJ&#10;3/TIfClCCLsEFVTet4mUrqjIoJvaljhwN9sZ9AF2pdQdPkO4aeQsiubSYM2hocKWdhUV9+zHKMjS&#10;i/5aXP3H1fZpeTjt97dDmys1HvXbJQhPvX+LX+6jDvPjKIb/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TVywgAAAN0AAAAPAAAAAAAAAAAAAAAAAJgCAABkcnMvZG93&#10;bnJldi54bWxQSwUGAAAAAAQABAD1AAAAhwMAAAAA&#10;" stroked="f">
                    <v:fill opacity="0"/>
                    <v:textbox>
                      <w:txbxContent>
                        <w:p w:rsidR="00977019" w:rsidRDefault="00977019" w:rsidP="00536B5E">
                          <w:pPr>
                            <w:spacing w:line="240" w:lineRule="auto"/>
                          </w:pPr>
                          <w:r>
                            <w:rPr>
                              <w:rFonts w:hint="eastAsia"/>
                            </w:rPr>
                            <w:t>1.2</w:t>
                          </w:r>
                        </w:p>
                      </w:txbxContent>
                    </v:textbox>
                  </v:rect>
                  <v:group id="组合 1556" o:spid="_x0000_s1028" style="position:absolute;width:56102;height:35331" coordsize="56102,3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组合 1554" o:spid="_x0000_s1029" style="position:absolute;left:13716;top:28860;width:33445;height:6471" coordsize="33445,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rect id="矩形 1385" o:spid="_x0000_s1030" style="position:absolute;top:2190;width:3943;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rBcIA&#10;AADdAAAADwAAAGRycy9kb3ducmV2LnhtbERPS4vCMBC+C/6HMAveNFVB1q6pLGpBD3vYqngdmumD&#10;bSaliVr/vVkQvM3H95zVujeNuFHnassKppMIBHFudc2lgtMxHX+CcB5ZY2OZFDzIwToZDlYYa3vn&#10;X7plvhQhhF2MCirv21hKl1dk0E1sSxy4wnYGfYBdKXWH9xBuGjmLooU0WHNoqLClTUX5X3Y1CrL0&#10;rH+WFz+/2D4td4fttti1R6VGH/33FwhPvX+LX+69DvOn0Qz+vwkn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6sFwgAAAN0AAAAPAAAAAAAAAAAAAAAAAJgCAABkcnMvZG93&#10;bnJldi54bWxQSwUGAAAAAAQABAD1AAAAhwMAAAAA&#10;" stroked="f">
                        <v:fill opacity="0"/>
                        <v:textbox>
                          <w:txbxContent>
                            <w:p w:rsidR="00977019" w:rsidRDefault="00977019" w:rsidP="00536B5E">
                              <w:pPr>
                                <w:spacing w:line="240" w:lineRule="auto"/>
                              </w:pPr>
                              <w:r>
                                <w:rPr>
                                  <w:rFonts w:hint="eastAsia"/>
                                </w:rPr>
                                <w:t>1.5</w:t>
                              </w:r>
                            </w:p>
                          </w:txbxContent>
                        </v:textbox>
                      </v:rect>
                      <v:group id="组合 1553" o:spid="_x0000_s1031" style="position:absolute;width:33445;height:6470" coordsize="33445,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直线 1392" o:spid="_x0000_s1032" style="position:absolute;visibility:visible" from="0,5143" to="571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xsQAAADdAAAADwAAAGRycy9kb3ducmV2LnhtbERP32vCMBB+H/g/hBN8GTPV4rpVo4gg&#10;Ohiy6fZ+NmdbbC4liVr/+2Uw2Nt9fD9vtuhMI67kfG1ZwWiYgCAurK65VPB1WD+9gPABWWNjmRTc&#10;ycNi3nuYYa7tjT/pug+liCHsc1RQhdDmUvqiIoN+aFviyJ2sMxgidKXUDm8x3DRynCTP0mDNsaHC&#10;llYVFef9xSjI3utjttu5R0mHt8n243uTntJUqUG/W05BBOrCv/jPvdVxfvI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P/GxAAAAN0AAAAPAAAAAAAAAAAA&#10;AAAAAKECAABkcnMvZG93bnJldi54bWxQSwUGAAAAAAQABAD5AAAAkgMAAAAA&#10;" strokeweight=".5pt">
                          <v:stroke endarrow="block"/>
                        </v:line>
                        <v:rect id="矩形 1391" o:spid="_x0000_s1033" style="position:absolute;left:5715;top:3714;width:755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cIA&#10;AADdAAAADwAAAGRycy9kb3ducmV2LnhtbERPTYvCMBC9C/sfwgjeNFFBtGsUWVHWo9aLt9lmbKvN&#10;pDRRu/76zYLgbR7vc+bL1lbiTo0vHWsYDhQI4syZknMNx3TTn4LwAdlg5Zg0/JKH5eKjM8fEuAfv&#10;6X4IuYgh7BPUUIRQJ1L6rCCLfuBq4sidXWMxRNjk0jT4iOG2kiOlJtJiybGhwJq+Csquh5vV8FOO&#10;jvjcp1tlZ5tx2LXp5XZaa93rtqtPEIHa8Ba/3N8mzlez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51wgAAAN0AAAAPAAAAAAAAAAAAAAAAAJgCAABkcnMvZG93&#10;bnJldi54bWxQSwUGAAAAAAQABAD1AAAAhwM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实验用水</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1388" o:spid="_x0000_s1034" type="#_x0000_t38" style="position:absolute;left:9429;top:2095;width:2420;height:1422;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7isMAAADdAAAADwAAAGRycy9kb3ducmV2LnhtbERPzWrCQBC+C77DMoXezK4WbY2uIraK&#10;hxxa9QGG7JiEZmdDdmvSt3cFwdt8fL+zXPe2FldqfeVYwzhRIIhzZyouNJxPu9EHCB+QDdaOScM/&#10;eVivhoMlpsZ1/EPXYyhEDGGfooYyhCaV0uclWfSJa4gjd3GtxRBhW0jTYhfDbS0nSs2kxYpjQ4kN&#10;bUvKf49/VsPlu8s2ky+bTXdT9Vllp7f38Z61fn3pNwsQgfrwFD/cBxPnq/kc7t/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o+4rDAAAA3QAAAA8AAAAAAAAAAAAA&#10;AAAAoQIAAGRycy9kb3ducmV2LnhtbFBLBQYAAAAABAAEAPkAAACRAwAAAAA=&#10;" adj="10800">
                          <v:stroke endarrow="block"/>
                        </v:shape>
                        <v:rect id="矩形 1389" o:spid="_x0000_s1035" style="position:absolute;left:18954;top:3810;width:14491;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nMUA&#10;AADdAAAADwAAAGRycy9kb3ducmV2LnhtbESPQW/CMAyF75P2HyJP2m0kMGmCQkBoE9N2hHLhZhrT&#10;FhqnagIUfv18mMTN1nt+7/Ns0ftGXaiLdWALw4EBRVwEV3NpYZuv3sagYkJ22AQmCzeKsJg/P80w&#10;c+HKa7psUqkkhGOGFqqU2kzrWFTkMQ5CSyzaIXQek6xdqV2HVwn3jR4Z86E91iwNFbb0WVFx2py9&#10;hX092uJ9nX8bP1m9p98+P553X9a+vvTLKahEfXqY/69/nOCbi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4+cxQAAAN0AAAAPAAAAAAAAAAAAAAAAAJgCAABkcnMv&#10;ZG93bnJldi54bWxQSwUGAAAAAAQABAD1AAAAigM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交由有资质单位处置</w:t>
                                </w:r>
                              </w:p>
                            </w:txbxContent>
                          </v:textbox>
                        </v:rect>
                        <v:line id="直线 1390" o:spid="_x0000_s1036" style="position:absolute;flip:y;visibility:visible" from="13430,5048" to="1885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zcYAAADdAAAADwAAAGRycy9kb3ducmV2LnhtbESPQWvCQBCF74L/YRmhl1B3rVBr6ira&#10;VhDEQ20PPQ7ZaRLMzobsVNN/3xUK3mZ473vzZrHqfaPO1MU6sIXJ2IAiLoKrubTw+bG9fwIVBdlh&#10;E5gs/FKE1XI4WGDuwoXf6XyUUqUQjjlaqETaXOtYVOQxjkNLnLTv0HmUtHaldh1eUrhv9IMxj9pj&#10;zelChS29VFScjj8+1dge+HU6zTZeZ9mc3r5kb7RYezfq18+ghHq5mf/pnUucmc/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ic3GAAAA3QAAAA8AAAAAAAAA&#10;AAAAAAAAoQIAAGRycy9kb3ducmV2LnhtbFBLBQYAAAAABAAEAPkAAACUAwAAAAA=&#10;">
                          <v:stroke endarrow="block"/>
                        </v:line>
                        <v:rect id="矩形 1387" o:spid="_x0000_s1037" style="position:absolute;left:11144;width:5994;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6cUA&#10;AADdAAAADwAAAGRycy9kb3ducmV2LnhtbESPQWvCQBCF7wX/wzKCt7qxQqnRVUQN1IOHRsXrkB2T&#10;YHY2ZLea/nvnUPA2w3vz3jeLVe8adacu1J4NTMYJKOLC25pLA6dj9v4FKkRki41nMvBHAVbLwdsC&#10;U+sf/EP3PJZKQjikaKCKsU21DkVFDsPYt8SiXX3nMMraldp2+JBw1+iPJPnUDmuWhgpb2lRU3PJf&#10;ZyDPzvYwu8TpxfdZudtvt9ddezRmNOzXc1CR+vgy/19/W8GfJMIv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ZDpxQAAAN0AAAAPAAAAAAAAAAAAAAAAAJgCAABkcnMv&#10;ZG93bnJldi54bWxQSwUGAAAAAAQABAD1AAAAigMAAAAA&#10;" stroked="f">
                          <v:fill opacity="0"/>
                          <v:textbox>
                            <w:txbxContent>
                              <w:p w:rsidR="00977019" w:rsidRDefault="00977019" w:rsidP="00536B5E">
                                <w:r>
                                  <w:rPr>
                                    <w:rFonts w:hint="eastAsia"/>
                                  </w:rPr>
                                  <w:t>0.3</w:t>
                                </w:r>
                              </w:p>
                            </w:txbxContent>
                          </v:textbox>
                        </v:rect>
                      </v:group>
                    </v:group>
                    <v:group id="组合 1552" o:spid="_x0000_s1038" style="position:absolute;width:56102;height:34029"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line id="直线 1363" o:spid="_x0000_s1039" style="position:absolute;visibility:visible" from="38576,15144" to="38576,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group id="组合 1551" o:spid="_x0000_s1040" style="position:absolute;top:2260;width:56102;height:34030"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组合 1544" o:spid="_x0000_s1041" style="position:absolute;left:13811;top:10763;width:21945;height:18859" coordorigin="-285" coordsize="21945,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rect id="矩形 137" o:spid="_x0000_s1042" style="position:absolute;left:17335;width:4324;height:2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W3cIA&#10;AADdAAAADwAAAGRycy9kb3ducmV2LnhtbERP22rCQBB9F/oPyxR8MxsvmJK6igiCUhGM7fuQnSah&#10;2dmwu5r4912h0Lc5nOusNoNpxZ2cbywrmCYpCOLS6oYrBZ/X/eQNhA/IGlvLpOBBHjbrl9EKc217&#10;vtC9CJWIIexzVFCH0OVS+rImgz6xHXHkvq0zGCJ0ldQO+xhuWjlL06U02HBsqLGjXU3lT3EzCrKy&#10;cF/9ab/IisP5FFrOjrvHh1Lj12H7DiLQEP7Ff+6DjvOn8wye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JbdwgAAAN0AAAAPAAAAAAAAAAAAAAAAAJgCAABkcnMvZG93&#10;bnJldi54bWxQSwUGAAAAAAQABAD1AAAAhwMAAAAA&#10;" stroked="f">
                            <v:fill opacity="0"/>
                            <v:textbox inset="0,0,0,0">
                              <w:txbxContent>
                                <w:p w:rsidR="00977019" w:rsidRDefault="00977019" w:rsidP="00536B5E">
                                  <w:r>
                                    <w:rPr>
                                      <w:rFonts w:hint="eastAsia"/>
                                    </w:rPr>
                                    <w:t>18</w:t>
                                  </w:r>
                                </w:p>
                              </w:txbxContent>
                            </v:textbox>
                          </v:rect>
                          <v:line id="直线 1364" o:spid="_x0000_s1043" style="position:absolute;visibility:visible" from="5803,4191" to="5803,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shape id="自选图形 132" o:spid="_x0000_s1044" type="#_x0000_t38" style="position:absolute;left:14668;top:1428;width:2419;height:1423;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hKMQAAADdAAAADwAAAGRycy9kb3ducmV2LnhtbERPS2rDMBDdB3oHMYXuEvmD2+JGCaFt&#10;QhZeJHYPMFgT29QaGUuN3dtXgUB383jfWW9n04srja6zrCBeRSCIa6s7bhR8VfvlKwjnkTX2lknB&#10;LznYbh4Wa8y1nfhM19I3IoSwy1FB6/2QS+nqlgy6lR2IA3exo0Ef4NhIPeIUwk0vkyh6lgY7Dg0t&#10;DvTeUv1d/hgFl9NU7JJPU2T7LProiip9iQ+s1NPjvHsD4Wn2/+K7+6jD/DjN4PZ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qEoxAAAAN0AAAAPAAAAAAAAAAAA&#10;AAAAAKECAABkcnMvZG93bnJldi54bWxQSwUGAAAAAAQABAD5AAAAkgMAAAAA&#10;" adj="10800">
                            <v:stroke endarrow="block"/>
                          </v:shape>
                          <v:line id="直线 1362" o:spid="_x0000_s1045" style="position:absolute;visibility:visible" from="5803,4191" to="1132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WIscAAADdAAAADwAAAGRycy9kb3ducmV2LnhtbESPQWvCQBCF74X+h2UKXkrdaFBL6iql&#10;ILUgYrW9T7NjEpqdDbtbTf+9cxC8zfDevPfNfNm7Vp0oxMazgdEwA0VcettwZeDrsHp6BhUTssXW&#10;Mxn4pwjLxf3dHAvrz/xJp32qlIRwLNBAnVJXaB3LmhzGoe+IRTv64DDJGiptA54l3LV6nGVT7bBh&#10;aaixo7eayt/9nzMw2zQ/s+02PGo6fEzWu+/3/Jjnxgwe+tcXUIn6dDNfr9dW8EdjwZVvZAS9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5YixwAAAN0AAAAPAAAAAAAA&#10;AAAAAAAAAKECAABkcnMvZG93bnJldi54bWxQSwUGAAAAAAQABAD5AAAAlQMAAAAA&#10;" strokeweight=".5pt">
                            <v:stroke endarrow="block"/>
                          </v:line>
                          <v:rect id="矩形 1361" o:spid="_x0000_s1046" style="position:absolute;left:11430;top:2952;width:755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地面清洁</w:t>
                                  </w:r>
                                </w:p>
                              </w:txbxContent>
                            </v:textbox>
                          </v:rect>
                          <v:rect id="矩形 1371" o:spid="_x0000_s1047" style="position:absolute;left:6381;top:8572;width:5995;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eQMQA&#10;AADdAAAADwAAAGRycy9kb3ducmV2LnhtbERPTWvCQBC9C/0PyxR6001aqG10DaVJoB48GFu8Dtkx&#10;CWZnQ3Yb03/fFQRv83ifs04n04mRBtdaVhAvIhDEldUt1wq+D8X8DYTzyBo7y6Tgjxykm4fZGhNt&#10;L7ynsfS1CCHsElTQeN8nUrqqIYNuYXviwJ3sYNAHONRSD3gJ4aaTz1H0Kg22HBoa7Omzoepc/hoF&#10;ZfGjd+9H/3K0U1Hn2yw75f1BqafH6WMFwtPk7+Kb+0uH+XG8hO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5nkDEAAAA3QAAAA8AAAAAAAAAAAAAAAAAmAIAAGRycy9k&#10;b3ducmV2LnhtbFBLBQYAAAAABAAEAPUAAACJAwAAAAA=&#10;" stroked="f">
                            <v:fill opacity="0"/>
                            <v:textbox>
                              <w:txbxContent>
                                <w:p w:rsidR="00977019" w:rsidRDefault="00977019" w:rsidP="00536B5E">
                                  <w:r>
                                    <w:rPr>
                                      <w:rFonts w:hint="eastAsia"/>
                                    </w:rPr>
                                    <w:t>120</w:t>
                                  </w:r>
                                </w:p>
                              </w:txbxContent>
                            </v:textbox>
                          </v:rect>
                          <v:line id="直线 1377" o:spid="_x0000_s1048" style="position:absolute;visibility:visible" from="-285,11449" to="5822,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Fz8YAAADdAAAADwAAAGRycy9kb3ducmV2LnhtbESPQU/DMAyF70j8h8iTuLG0HBgry6aJ&#10;CokDTNqGOJvGa6o1TtWELvx7fJjEzdZ7fu/zapN9ryYaYxfYQDkvQBE3wXbcGvg8vt4/gYoJ2WIf&#10;mAz8UoTN+vZmhZUNF97TdEitkhCOFRpwKQ2V1rFx5DHOw0As2imMHpOsY6vtiBcJ971+KIpH7bFj&#10;aXA40Iuj5nz48QYWrt7rha7fj7t66spl/shf30tj7mZ5+wwqUU7/5uv1mxX8shR++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ahc/GAAAA3QAAAA8AAAAAAAAA&#10;AAAAAAAAoQIAAGRycy9kb3ducmV2LnhtbFBLBQYAAAAABAAEAPkAAACUAwAAAAA=&#10;">
                            <v:stroke endarrow="block"/>
                          </v:line>
                        </v:group>
                        <v:group id="组合 1550" o:spid="_x0000_s1049" style="position:absolute;top:2260;width:56102;height:34030"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rect id="矩形 1379" o:spid="_x0000_s1050" style="position:absolute;left:20193;top:26003;width:5810;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78UA&#10;AADdAAAADwAAAGRycy9kb3ducmV2LnhtbESPQWvCQBCF7wX/wzKCt7qxQqnRVUQN1IOHRsXrkB2T&#10;YHY2ZLea/nvnUPA2w3vz3jeLVe8adacu1J4NTMYJKOLC25pLA6dj9v4FKkRki41nMvBHAVbLwdsC&#10;U+sf/EP3PJZKQjikaKCKsU21DkVFDsPYt8SiXX3nMMraldp2+JBw1+iPJPnUDmuWhgpb2lRU3PJf&#10;ZyDPzvYwu8TpxfdZudtvt9ddezRmNOzXc1CR+vgy/19/W8GfJIIr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5zvxQAAAN0AAAAPAAAAAAAAAAAAAAAAAJgCAABkcnMv&#10;ZG93bnJldi54bWxQSwUGAAAAAAQABAD1AAAAigMAAAAA&#10;" stroked="f">
                            <v:fill opacity="0"/>
                            <v:textbox>
                              <w:txbxContent>
                                <w:p w:rsidR="00977019" w:rsidRDefault="00977019" w:rsidP="00536B5E">
                                  <w:r>
                                    <w:rPr>
                                      <w:rFonts w:hint="eastAsia"/>
                                    </w:rPr>
                                    <w:t>19843</w:t>
                                  </w:r>
                                </w:p>
                              </w:txbxContent>
                            </v:textbox>
                          </v:rect>
                          <v:rect id="矩形 1383" o:spid="_x0000_s1051" style="position:absolute;left:25622;top:28479;width:755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fg8QA&#10;AADdAAAADwAAAGRycy9kb3ducmV2LnhtbERPTWvCQBC9C/6HZQRvuquW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H4PEAAAA3QAAAA8AAAAAAAAAAAAAAAAAmAIAAGRycy9k&#10;b3ducmV2LnhtbFBLBQYAAAAABAAEAPUAAACJ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产品制造</w:t>
                                  </w:r>
                                </w:p>
                              </w:txbxContent>
                            </v:textbox>
                          </v:rect>
                          <v:line id="直线 1384" o:spid="_x0000_s1052" style="position:absolute;visibility:visible" from="19907,29622" to="25520,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NZcMAAADdAAAADwAAAGRycy9kb3ducmV2LnhtbERP32vCMBB+H/g/hBP2NtMq6O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jWXDAAAA3QAAAA8AAAAAAAAAAAAA&#10;AAAAoQIAAGRycy9kb3ducmV2LnhtbFBLBQYAAAAABAAEAPkAAACRAwAAAAA=&#10;">
                            <v:stroke endarrow="block"/>
                          </v:line>
                          <v:rect id="矩形 1380" o:spid="_x0000_s1053" style="position:absolute;left:32670;top:26289;width:5811;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ncMA&#10;AADdAAAADwAAAGRycy9kb3ducmV2LnhtbERPTYvCMBC9C/6HMII3TV1B3a5RRC2sBw+2Ll6HZmzL&#10;NpPSZLX7740geJvH+5zlujO1uFHrKssKJuMIBHFudcWFgnOWjBYgnEfWWFsmBf/kYL3q95YYa3vn&#10;E91SX4gQwi5GBaX3TSyly0sy6Ma2IQ7c1bYGfYBtIXWL9xBuavkRRTNpsOLQUGJD25Ly3/TPKEiT&#10;H338vPjpxXZJsT/sdtd9kyk1HHSbLxCeOv8Wv9zfOsyfRH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IncMAAADdAAAADwAAAAAAAAAAAAAAAACYAgAAZHJzL2Rv&#10;d25yZXYueG1sUEsFBgAAAAAEAAQA9QAAAIgDAAAAAA==&#10;" stroked="f">
                            <v:fill opacity="0"/>
                            <v:textbox>
                              <w:txbxContent>
                                <w:p w:rsidR="00977019" w:rsidRDefault="00977019" w:rsidP="00536B5E">
                                  <w:r>
                                    <w:rPr>
                                      <w:rFonts w:hint="eastAsia"/>
                                    </w:rPr>
                                    <w:t>19843</w:t>
                                  </w:r>
                                </w:p>
                              </w:txbxContent>
                            </v:textbox>
                          </v:rect>
                          <v:group id="组合 1549" o:spid="_x0000_s1054" style="position:absolute;top:2260;width:56102;height:34030"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rect id="矩形 1381" o:spid="_x0000_s1055" style="position:absolute;left:38576;top:28289;width:7556;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kb8MA&#10;AADdAAAADwAAAGRycy9kb3ducmV2LnhtbERPTWvCQBC9F/wPywi91V1TkDZ1FbGk2KPGi7cxO03S&#10;ZmdDdhNjf70rFHqbx/uc5Xq0jRio87VjDfOZAkFcOFNzqeGYZ08vIHxANtg4Jg1X8rBeTR6WmBp3&#10;4T0Nh1CKGMI+RQ1VCG0qpS8qsuhnriWO3JfrLIYIu1KaDi8x3DYyUWohLdYcGypsaVtR8XPorYZz&#10;nRzxd59/KPuaPYfPMf/uT+9aP07HzRuIQGP4F/+5dybOn6s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kb8MAAADdAAAADwAAAAAAAAAAAAAAAACYAgAAZHJzL2Rv&#10;d25yZXYueG1sUEsFBgAAAAAEAAQA9QAAAIgDA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进入产品</w:t>
                                    </w:r>
                                  </w:p>
                                </w:txbxContent>
                              </v:textbox>
                            </v:rect>
                            <v:group id="组合 1548" o:spid="_x0000_s1056" style="position:absolute;left:33051;top:11239;width:17939;height:14757" coordsize="17938,14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rect id="矩形 1351" o:spid="_x0000_s1057" style="position:absolute;left:13049;top:9525;width:4889;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3ZcIA&#10;AADdAAAADwAAAGRycy9kb3ducmV2LnhtbERPTYvCMBC9C/sfwgh709QKol2jyGphPXiw3cXr0Ixt&#10;2WZSmqj13xtB8DaP9znLdW8acaXO1ZYVTMYRCOLC6ppLBb95OpqDcB5ZY2OZFNzJwXr1MVhiou2N&#10;j3TNfClCCLsEFVTet4mUrqjIoBvbljhwZ9sZ9AF2pdQd3kK4aWQcRTNpsObQUGFL3xUV/9nFKMjS&#10;P31YnPz0ZPu03O232/OuzZX6HPabLxCeev8Wv9w/OsyfxDE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vdlwgAAAN0AAAAPAAAAAAAAAAAAAAAAAJgCAABkcnMvZG93&#10;bnJldi54bWxQSwUGAAAAAAQABAD1AAAAhwMAAAAA&#10;" stroked="f">
                                <v:fill opacity="0"/>
                                <v:textbox>
                                  <w:txbxContent>
                                    <w:p w:rsidR="00977019" w:rsidRDefault="00977019" w:rsidP="00536B5E">
                                      <w:pPr>
                                        <w:spacing w:line="240" w:lineRule="auto"/>
                                      </w:pPr>
                                      <w:r>
                                        <w:rPr>
                                          <w:rFonts w:hint="eastAsia"/>
                                        </w:rPr>
                                        <w:t>168</w:t>
                                      </w:r>
                                    </w:p>
                                  </w:txbxContent>
                                </v:textbox>
                              </v:rect>
                              <v:group id="组合 1546" o:spid="_x0000_s1058" style="position:absolute;width:17938;height:14757" coordsize="17938,14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矩形 1352" o:spid="_x0000_s1059" style="position:absolute;left:857;width:5994;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WUsUA&#10;AADdAAAADwAAAGRycy9kb3ducmV2LnhtbESPQWvCQBCF7wX/wzJCb3WjgrTRVUQN2IOHxorXITsm&#10;wexsyG41/vvOQfA2w3vz3jeLVe8adaMu1J4NjEcJKOLC25pLA7/H7OMTVIjIFhvPZOBBAVbLwdsC&#10;U+vv/EO3PJZKQjikaKCKsU21DkVFDsPIt8SiXXznMMraldp2eJdw1+hJksy0w5qlocKWNhUV1/zP&#10;Gcizkz18neP07Pus3H1vt5ddezTmfdiv56Ai9fFlfl7vreCPp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1ZSxQAAAN0AAAAPAAAAAAAAAAAAAAAAAJgCAABkcnMv&#10;ZG93bnJldi54bWxQSwUGAAAAAAQABAD1AAAAigMAAAAA&#10;" stroked="f">
                                  <v:fill opacity="0"/>
                                  <v:textbox>
                                    <w:txbxContent>
                                      <w:p w:rsidR="00977019" w:rsidRDefault="00977019" w:rsidP="00536B5E">
                                        <w:r>
                                          <w:rPr>
                                            <w:rFonts w:hint="eastAsia"/>
                                          </w:rPr>
                                          <w:t>72</w:t>
                                        </w:r>
                                      </w:p>
                                    </w:txbxContent>
                                  </v:textbox>
                                </v:rect>
                                <v:line id="直线 1357" o:spid="_x0000_s1060" style="position:absolute;flip:x;visibility:visible" from="12382,9429" to="12382,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b1sUAAADdAAAADwAAAGRycy9kb3ducmV2LnhtbESPQWvDMAyF74P+B6PCbouTQMfI4pZR&#10;KOwwWpLssKOI1SRbLIfYad1/PxcGu0m89z09lbtgRnGh2Q2WFWRJCoK4tXrgTsFnc3h6AeE8ssbR&#10;Mim4kYPddvVQYqHtlSu61L4TMYRdgQp676dCStf2ZNAldiKO2tnOBn1c507qGa8x3IwyT9NnaXDg&#10;eKHHifY9tT/1YmKNzTI2IVs+cvwKXWWP9fn0fVPqcR3eXkF4Cv7f/Ee/68hleQb3b+II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Ub1sUAAADdAAAADwAAAAAAAAAA&#10;AAAAAAChAgAAZHJzL2Rvd25yZXYueG1sUEsFBgAAAAAEAAQA+QAAAJMDAAAAAA==&#10;">
                                  <v:stroke dashstyle="dash" endarrow="block"/>
                                </v:line>
                                <v:line id="直线 1360" o:spid="_x0000_s1061" style="position:absolute;flip:y;visibility:visible" from="0,3816" to="552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BHsYAAADdAAAADwAAAGRycy9kb3ducmV2LnhtbESPQUvDQBCF74L/YRnBS7CbNiA1dlvU&#10;WihID60ePA7ZMQlmZ0N2bNN/3zkUvM1j3vfmzWI1hs4caUhtZAfTSQ6GuIq+5drB1+fmYQ4mCbLH&#10;LjI5OFOC1fL2ZoGljyfe0/EgtdEQTiU6aET60tpUNRQwTWJPrLufOAQUlUNt/YAnDQ+dneX5ow3Y&#10;sl5osKe3hqrfw1/QGpsdr4siew02y57o/Vs+civO3d+NL89ghEb5N1/prVduWmh//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BQR7GAAAA3QAAAA8AAAAAAAAA&#10;AAAAAAAAoQIAAGRycy9kb3ducmV2LnhtbFBLBQYAAAAABAAEAPkAAACUAwAAAAA=&#10;">
                                  <v:stroke endarrow="block"/>
                                </v:line>
                                <v:rect id="矩形 1366" o:spid="_x0000_s1062" style="position:absolute;left:9048;top:5238;width:6604;height:3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污水处</w:t>
                                        </w:r>
                                      </w:p>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理设施</w:t>
                                        </w:r>
                                      </w:p>
                                    </w:txbxContent>
                                  </v:textbox>
                                </v:rect>
                                <v:rect id="矩形 1359" o:spid="_x0000_s1063" style="position:absolute;left:5524;top:4095;width:4382;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z8IA&#10;AADdAAAADwAAAGRycy9kb3ducmV2LnhtbERPTYvCMBC9C/sfwgh707QKotUoslpYDx5sFa9DM7bF&#10;ZlKaqN1/vxEW9jaP9zmrTW8a8aTO1ZYVxOMIBHFhdc2lgnOejuYgnEfW2FgmBT/kYLP+GKww0fbF&#10;J3pmvhQhhF2CCirv20RKV1Rk0I1tSxy4m+0M+gC7UuoOXyHcNHISRTNpsObQUGFLXxUV9+xhFGTp&#10;RR8XVz+92j4t94fd7rZvc6U+h/12CcJT7//Ff+5vHebH0xje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f/PwgAAAN0AAAAPAAAAAAAAAAAAAAAAAJgCAABkcnMvZG93&#10;bnJldi54bWxQSwUGAAAAAAQABAD1AAAAhwMAAAAA&#10;" stroked="f">
                                  <v:fill opacity="0"/>
                                  <v:textbox>
                                    <w:txbxContent>
                                      <w:p w:rsidR="00977019" w:rsidRDefault="00977019" w:rsidP="00536B5E">
                                        <w:r>
                                          <w:rPr>
                                            <w:rFonts w:hint="eastAsia"/>
                                          </w:rPr>
                                          <w:t>168</w:t>
                                        </w:r>
                                      </w:p>
                                    </w:txbxContent>
                                  </v:textbox>
                                </v:rect>
                                <v:rect id="矩形 1404" o:spid="_x0000_s1064" style="position:absolute;left:10382;top:12096;width:755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4acQA&#10;AADdAAAADwAAAGRycy9kb3ducmV2LnhtbERP22rCQBB9L/gPywh9KbqJhSLRVUQQQylI4+V5yI5J&#10;MDsbs2uS/n23UPBtDuc6y/VgatFR6yrLCuJpBII4t7riQsHpuJvMQTiPrLG2TAp+yMF6NXpZYqJt&#10;z9/UZb4QIYRdggpK75tESpeXZNBNbUMcuKttDfoA20LqFvsQbmo5i6IPabDi0FBiQ9uS8lv2MAr6&#10;/NBdjl97eXi7pJbv6X2bnT+Veh0PmwUIT4N/iv/dqQ7z4/gd/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GnEAAAA3QAAAA8AAAAAAAAAAAAAAAAAmAIAAGRycy9k&#10;b3ducmV2LnhtbFBLBQYAAAAABAAEAPUAAACJAwAAAAA=&#10;" filled="f" stroked="f">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绿化</w:t>
                                        </w:r>
                                      </w:p>
                                    </w:txbxContent>
                                  </v:textbox>
                                </v:rect>
                                <v:line id="直线 1360" o:spid="_x0000_s1065" style="position:absolute;visibility:visible" from="5715,7524" to="904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group>
                            </v:group>
                            <v:group id="组合 1547" o:spid="_x0000_s1066" style="position:absolute;top:2260;width:56102;height:34030"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矩形 1370" o:spid="_x0000_s1067" style="position:absolute;left:33432;top:19335;width:4001;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KMsYA&#10;AADdAAAADwAAAGRycy9kb3ducmV2LnhtbESPT2vCQBDF74LfYZlCb7pJC6WmbqSogXrooVHxOmQn&#10;f2h2NmS3mn5751DobYb35r3frDeT69WVxtB5NpAuE1DElbcdNwZOx2LxCipEZIu9ZzLwSwE2+Xy2&#10;xsz6G3/RtYyNkhAOGRpoYxwyrUPVksOw9AOxaLUfHUZZx0bbEW8S7nr9lCQv2mHH0tDiQNuWqu/y&#10;xxkoi7P9XF3i88VPRbM/7Hb1fjga8/gwvb+BijTFf/Pf9YcV/DQVXPlGR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YKMsYAAADdAAAADwAAAAAAAAAAAAAAAACYAgAAZHJz&#10;L2Rvd25yZXYueG1sUEsFBgAAAAAEAAQA9QAAAIsDAAAAAA==&#10;" stroked="f">
                                <v:fill opacity="0"/>
                                <v:textbox>
                                  <w:txbxContent>
                                    <w:p w:rsidR="00977019" w:rsidRDefault="00977019" w:rsidP="00536B5E">
                                      <w:r>
                                        <w:rPr>
                                          <w:rFonts w:hint="eastAsia"/>
                                        </w:rPr>
                                        <w:t>96</w:t>
                                      </w:r>
                                    </w:p>
                                  </w:txbxContent>
                                </v:textbox>
                              </v:rect>
                              <v:rect id="矩形 1365" o:spid="_x0000_s1068" style="position:absolute;left:29908;top:17430;width:3429;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vEcQA&#10;AADdAAAADwAAAGRycy9kb3ducmV2LnhtbERPTWvCQBC9C/0PyxS86Ual0qZuQlED9uChscXrkB2T&#10;0OxsyK5J/PfdguBtHu9zNuloGtFT52rLChbzCARxYXXNpYLvUzZ7BeE8ssbGMim4kYM0eZpsMNZ2&#10;4C/qc1+KEMIuRgWV920spSsqMujmtiUO3MV2Bn2AXSl1h0MIN41cRtFaGqw5NFTY0rai4je/GgV5&#10;9qOPb2e/OtsxK/efu91l356Umj6PH+8gPI3+Ib67DzrMXyxf4P+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bxHEAAAA3QAAAA8AAAAAAAAAAAAAAAAAmAIAAGRycy9k&#10;b3ducmV2LnhtbFBLBQYAAAAABAAEAPUAAACJAwAAAAA=&#10;" stroked="f">
                                <v:fill opacity="0"/>
                                <v:textbox>
                                  <w:txbxContent>
                                    <w:p w:rsidR="00977019" w:rsidRDefault="00977019" w:rsidP="00536B5E">
                                      <w:r>
                                        <w:rPr>
                                          <w:rFonts w:hint="eastAsia"/>
                                        </w:rPr>
                                        <w:t>24</w:t>
                                      </w:r>
                                    </w:p>
                                  </w:txbxContent>
                                </v:textbox>
                              </v:rect>
                              <v:line id="直线 1376" o:spid="_x0000_s1069" style="position:absolute;flip:y;visibility:visible" from="19907,22288" to="25228,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gS8IAAADdAAAADwAAAGRycy9kb3ducmV2LnhtbERPXYvCMBB8F+4/hD24N00VEekZ5TxQ&#10;7ql+9d6XZm2LzaYkUau/3giC87TL7MzszBadacSFnK8tKxgOEhDEhdU1lwryw6o/BeEDssbGMim4&#10;kYfF/KM3w1TbK+/osg+liCbsU1RQhdCmUvqiIoN+YFviyB2tMxji6kqpHV6juWnkKEkm0mDNMaHC&#10;ln4rKk77s1Gw22Tj//F6uc2XLrsPpU5yznKlvj67n28QgbrwPn6p/3R8PwKebeII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ugS8IAAADdAAAADwAAAAAAAAAAAAAA&#10;AAChAgAAZHJzL2Rvd25yZXYueG1sUEsFBgAAAAAEAAQA+QAAAJADAAAAAA==&#10;" strokeweight=".5pt">
                                <v:stroke endarrow="block"/>
                              </v:line>
                              <v:rect id="矩形 1372" o:spid="_x0000_s1070" style="position:absolute;left:25146;top:20764;width:755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设备清洗</w:t>
                                      </w:r>
                                    </w:p>
                                  </w:txbxContent>
                                </v:textbox>
                              </v:rect>
                              <v:shape id="自选图形 1369" o:spid="_x0000_s1071" type="#_x0000_t38" style="position:absolute;left:28289;top:19431;width:2419;height:1422;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3TcMAAADdAAAADwAAAGRycy9kb3ducmV2LnhtbERPzYrCMBC+C/sOYQRvmlbR1WoUWVfx&#10;0IOrPsDQjG2xmZQm2u7bm4UFb/Px/c5q05lKPKlxpWUF8SgCQZxZXXKu4HrZD+cgnEfWWFkmBb/k&#10;YLP+6K0w0bblH3qefS5CCLsEFRTe14mULivIoBvZmjhwN9sY9AE2udQNtiHcVHIcRTNpsOTQUGBN&#10;XwVl9/PDKLid2nQ7/jbpdD+NdmV6mXzGB1Zq0O+2SxCeOv8W/7uPOsyP4wX8fR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a903DAAAA3QAAAA8AAAAAAAAAAAAA&#10;AAAAoQIAAGRycy9kb3ducmV2LnhtbFBLBQYAAAAABAAEAPkAAACRAwAAAAA=&#10;" adj="10800">
                                <v:stroke endarrow="block"/>
                              </v:shape>
                              <v:line id="直线 1375" o:spid="_x0000_s1072" style="position:absolute;flip:y;visibility:visible" from="32861,22294" to="38563,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mksUAAADdAAAADwAAAGRycy9kb3ducmV2LnhtbESPQWvCQBCF74X+h2UKvQTdRKHU6Cqt&#10;VSgUD1UPHofsmASzsyE7avz3XUHobYb3vjdvZoveNepCXag9G8iGKSjiwtuaSwP73XrwDioIssXG&#10;Mxm4UYDF/Plphrn1V/6ly1ZKFUM45GigEmlzrUNRkcMw9C1x1I6+cyhx7UptO7zGcNfoUZq+aYc1&#10;xwsVtrSsqDhtzy7WWG/4azxOPp1OkgmtDvKTajHm9aX/mIIS6uXf/KC/beSybAT3b+I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omksUAAADdAAAADwAAAAAAAAAA&#10;AAAAAAChAgAAZHJzL2Rvd25yZXYueG1sUEsFBgAAAAAEAAQA+QAAAJMDAAAAAA==&#10;">
                                <v:stroke endarrow="block"/>
                              </v:line>
                              <v:group id="组合 1545" o:spid="_x0000_s1073" style="position:absolute;top:2260;width:56102;height:34030" coordorigin=",2260" coordsize="56102,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rect id="矩形 1374" o:spid="_x0000_s1074" style="position:absolute;top:20478;width:7454;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JXsQA&#10;AADdAAAADwAAAGRycy9kb3ducmV2LnhtbERPTWvCQBC9F/wPywjemk1ikZq6BmmxtEdNLt6m2WmS&#10;mp0N2VVTf71bEHqbx/ucVT6aTpxpcK1lBUkUgyCurG65VlAW28dnEM4ja+wsk4JfcpCvJw8rzLS9&#10;8I7Oe1+LEMIuQwWN930mpasaMugi2xMH7tsOBn2AQy31gJcQbjqZxvFCGmw5NDTY02tD1XF/Mgq+&#10;2rTE6654j81yO/efY/FzOrwpNZuOmxcQnkb/L767P3SYnyRP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iV7EAAAA3QAAAA8AAAAAAAAAAAAAAAAAmAIAAGRycy9k&#10;b3ducmV2LnhtbFBLBQYAAAAABAAEAPUAAACJ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供水管网</w:t>
                                        </w:r>
                                      </w:p>
                                    </w:txbxContent>
                                  </v:textbox>
                                </v:rect>
                                <v:group id="组合 1542" o:spid="_x0000_s1075" style="position:absolute;left:6953;top:2260;width:49149;height:34030" coordorigin=",2260" coordsize="49149,3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group id="组合 1538" o:spid="_x0000_s1076" style="position:absolute;left:7219;top:2260;width:41930;height:8084" coordorigin="-209,2260" coordsize="41929,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rect id="矩形 1340" o:spid="_x0000_s1077" style="position:absolute;left:32575;top:4629;width:91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nsQA&#10;AADdAAAADwAAAGRycy9kb3ducmV2LnhtbERPTWvCQBC9F/wPyxR6Ed1YpNjoKiKIoQhirJ6H7JiE&#10;ZmdjdpvEf+8WhN7m8T5nsepNJVpqXGlZwWQcgSDOrC45V/B92o5mIJxH1lhZJgV3crBaDl4WGGvb&#10;8ZHa1OcihLCLUUHhfR1L6bKCDLqxrYkDd7WNQR9gk0vdYBfCTSXfo+hDGiw5NBRY06ag7Cf9NQq6&#10;7NBeTvudPAwvieVbctuk5y+l3l779RyEp97/i5/uRIf5k+kn/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J7EAAAA3QAAAA8AAAAAAAAAAAAAAAAAmAIAAGRycy9k&#10;b3ducmV2LnhtbFBLBQYAAAAABAAEAPUAAACJAwAAAAA=&#10;" filled="f" stroked="f">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淮南首创</w:t>
                                            </w:r>
                                          </w:p>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水务第一</w:t>
                                            </w:r>
                                          </w:p>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污水处理厂</w:t>
                                            </w:r>
                                          </w:p>
                                        </w:txbxContent>
                                      </v:textbox>
                                    </v:rect>
                                    <v:group id="组合 1537" o:spid="_x0000_s1078" style="position:absolute;left:-209;top:2260;width:31260;height:4979" coordorigin="-209,2260" coordsize="31261,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rect id="矩形 1341" o:spid="_x0000_s1079" style="position:absolute;left:13430;top:4057;width:4191;height:3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lL8YA&#10;AADdAAAADwAAAGRycy9kb3ducmV2LnhtbESPQWvCQBCF7wX/wzKCt7qxLaVGV5FqoB56aFS8Dtkx&#10;CWZnQ3ar8d87B8HbDO/Ne9/Ml71r1IW6UHs2MBknoIgLb2suDex32esXqBCRLTaeycCNAiwXg5c5&#10;ptZf+Y8ueSyVhHBI0UAVY5tqHYqKHIaxb4lFO/nOYZS1K7Xt8CrhrtFvSfKpHdYsDRW29F1Rcc7/&#10;nYE8O9jf6TG+H32flZvten3atDtjRsN+NQMVqY9P8+P6xwr+5EN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lL8YAAADdAAAADwAAAAAAAAAAAAAAAACYAgAAZHJz&#10;L2Rvd25yZXYueG1sUEsFBgAAAAAEAAQA9QAAAIsDAAAAAA==&#10;" stroked="f">
                                        <v:fill opacity="0"/>
                                        <v:textbox>
                                          <w:txbxContent>
                                            <w:p w:rsidR="00977019" w:rsidRDefault="00977019" w:rsidP="00536B5E">
                                              <w:pPr>
                                                <w:spacing w:line="240" w:lineRule="auto"/>
                                              </w:pPr>
                                              <w:r>
                                                <w:rPr>
                                                  <w:rFonts w:hint="eastAsia"/>
                                                </w:rPr>
                                                <w:t>360</w:t>
                                              </w:r>
                                            </w:p>
                                          </w:txbxContent>
                                        </v:textbox>
                                      </v:rect>
                                      <v:rect id="矩形 1339" o:spid="_x0000_s1080" style="position:absolute;left:26670;top:4152;width:4381;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9MYA&#10;AADdAAAADwAAAGRycy9kb3ducmV2LnhtbESPQWvCQBCF7wX/wzKCt7qxpaVGV5FqoB56aFS8Dtkx&#10;CWZnQ3ar8d87B8HbDO/Ne9/Ml71r1IW6UHs2MBknoIgLb2suDex32esXqBCRLTaeycCNAiwXg5c5&#10;ptZf+Y8ueSyVhHBI0UAVY5tqHYqKHIaxb4lFO/nOYZS1K7Xt8CrhrtFvSfKpHdYsDRW29F1Rcc7/&#10;nYE8O9jf6TG+H32flZvten3atDtjRsN+NQMVqY9P8+P6xwr+5EP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9MYAAADdAAAADwAAAAAAAAAAAAAAAACYAgAAZHJz&#10;L2Rvd25yZXYueG1sUEsFBgAAAAAEAAQA9QAAAIsDAAAAAA==&#10;" stroked="f">
                                        <v:fill opacity="0"/>
                                        <v:textbox>
                                          <w:txbxContent>
                                            <w:p w:rsidR="00977019" w:rsidRDefault="00977019" w:rsidP="00536B5E">
                                              <w:pPr>
                                                <w:spacing w:line="240" w:lineRule="auto"/>
                                              </w:pPr>
                                              <w:r>
                                                <w:rPr>
                                                  <w:rFonts w:hint="eastAsia"/>
                                                </w:rPr>
                                                <w:t>360</w:t>
                                              </w:r>
                                            </w:p>
                                          </w:txbxContent>
                                        </v:textbox>
                                      </v:rect>
                                      <v:group id="组合 1536" o:spid="_x0000_s1081" style="position:absolute;left:-209;top:2260;width:15410;height:4020" coordorigin="-209,2260" coordsize="15411,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rect id="矩形 138" o:spid="_x0000_s1082" style="position:absolute;left:-209;top:3816;width:3276;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eTMIA&#10;AADdAAAADwAAAGRycy9kb3ducmV2LnhtbERP32vCMBB+H/g/hBP2NlOHW6UaRQTBoQys+n40Z1ts&#10;LiXJbP3vzUDw7T6+nzdf9qYRN3K+tqxgPEpAEBdW11wqOB03H1MQPiBrbCyTgjt5WC4Gb3PMtO34&#10;QLc8lCKGsM9QQRVCm0npi4oM+pFtiSN3sc5giNCVUjvsYrhp5GeSfEuDNceGCltaV1Rc8z+jIC1y&#10;d+72m0mab3/3oeH0Z33fKfU+7FczEIH68BI/3Vsd548nX/D/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N5MwgAAAN0AAAAPAAAAAAAAAAAAAAAAAJgCAABkcnMvZG93&#10;bnJldi54bWxQSwUGAAAAAAQABAD1AAAAhwMAAAAA&#10;" stroked="f">
                                          <v:fill opacity="0"/>
                                          <v:textbox inset="0,0,0,0">
                                            <w:txbxContent>
                                              <w:p w:rsidR="00977019" w:rsidRDefault="00977019" w:rsidP="00536B5E">
                                                <w:r>
                                                  <w:rPr>
                                                    <w:rFonts w:hint="eastAsia"/>
                                                  </w:rPr>
                                                  <w:t>450</w:t>
                                                </w:r>
                                              </w:p>
                                            </w:txbxContent>
                                          </v:textbox>
                                        </v:rect>
                                        <v:group id="组合 1151" o:spid="_x0000_s1083" style="position:absolute;left:8382;top:2260;width:6819;height:3505" coordorigin=",2260" coordsize="6819,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自选图形 1343" o:spid="_x0000_s1084" type="#_x0000_t38" style="position:absolute;top:4343;width:2419;height:1422;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IsMAAADdAAAADwAAAGRycy9kb3ducmV2LnhtbERPzYrCMBC+C75DGGFvmtb1j2oU0XXx&#10;0MOu+gBDM7bFZlKaaLtvbxYEb/Px/c5q05lKPKhxpWUF8SgCQZxZXXKu4HI+DBcgnEfWWFkmBX/k&#10;YLPu91aYaNvyLz1OPhchhF2CCgrv60RKlxVk0I1sTRy4q20M+gCbXOoG2xBuKjmOopk0WHJoKLCm&#10;XUHZ7XQ3Cq4/bbodf5l0ephG+zI9f87jb1bqY9BtlyA8df4tfrmPOsyPJzP4/yac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CLDAAAA3QAAAA8AAAAAAAAAAAAA&#10;AAAAoQIAAGRycy9kb3ducmV2LnhtbFBLBQYAAAAABAAEAPkAAACRAwAAAAA=&#10;" adj="10800">
                                            <v:stroke endarrow="block"/>
                                          </v:shape>
                                          <v:rect id="矩形 1342" o:spid="_x0000_s1085" style="position:absolute;left:2495;top:2260;width:4324;height:2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oMMA&#10;AADdAAAADwAAAGRycy9kb3ducmV2LnhtbERPyWrDMBC9F/IPYgK9NXKCqYsbJZRAICWmUDe5D9bU&#10;NrVGRlK8/H1UKPQ2j7fOdj+ZTgzkfGtZwXqVgCCurG65VnD5Oj69gPABWWNnmRTM5GG/WzxsMdd2&#10;5E8aylCLGMI+RwVNCH0upa8aMuhXtieO3Ld1BkOErpba4RjDTSc3SfIsDbYcGxrs6dBQ9VPejIKs&#10;Kt11LI5pVp4+itBx9n6Yz0o9Lqe3VxCBpvAv/nOfdJy/TjP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loMMAAADdAAAADwAAAAAAAAAAAAAAAACYAgAAZHJzL2Rv&#10;d25yZXYueG1sUEsFBgAAAAAEAAQA9QAAAIgDAAAAAA==&#10;" stroked="f">
                                            <v:fill opacity="0"/>
                                            <v:textbox inset="0,0,0,0">
                                              <w:txbxContent>
                                                <w:p w:rsidR="00977019" w:rsidRDefault="00977019" w:rsidP="00536B5E">
                                                  <w:r>
                                                    <w:rPr>
                                                      <w:rFonts w:hint="eastAsia"/>
                                                    </w:rPr>
                                                    <w:t>90</w:t>
                                                  </w:r>
                                                </w:p>
                                              </w:txbxContent>
                                            </v:textbox>
                                          </v:rect>
                                        </v:group>
                                      </v:group>
                                    </v:group>
                                  </v:group>
                                  <v:group id="组合 1541" o:spid="_x0000_s1086" style="position:absolute;top:5772;width:40379;height:30518" coordorigin=",2247" coordsize="40379,3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组合 1539" o:spid="_x0000_s1087" style="position:absolute;left:6667;top:2247;width:33712;height:30519" coordorigin=",2247" coordsize="33712,3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矩形 125" o:spid="_x0000_s1088" style="position:absolute;left:19050;top:2247;width:7645;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化粪池</w:t>
                                              </w:r>
                                            </w:p>
                                          </w:txbxContent>
                                        </v:textbox>
                                      </v:rect>
                                      <v:line id="直线 1034" o:spid="_x0000_s1089" style="position:absolute;visibility:visible" from="95,3714" to="95,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直线 1230" o:spid="_x0000_s1090" style="position:absolute;visibility:visible" from="0,3714" to="589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EaMQAAADdAAAADwAAAGRycy9kb3ducmV2LnhtbERP22oCMRB9F/yHMIW+iGZ1W5WtUUqh&#10;qCDSenkfN+Pu4mayJFG3f98Ihb7N4VxntmhNLW7kfGVZwXCQgCDOra64UHDYf/anIHxA1lhbJgU/&#10;5GEx73ZmmGl752+67UIhYgj7DBWUITSZlD4vyaAf2IY4cmfrDIYIXSG1w3sMN7UcJclYGqw4NpTY&#10;0EdJ+WV3NQomm+o02W5dT9J+/br6Oi7Tc5oq9fzUvr+BCNSGf/Gfe6Xj/OHLCB7fx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ERoxAAAAN0AAAAPAAAAAAAAAAAA&#10;AAAAAKECAABkcnMvZG93bnJldi54bWxQSwUGAAAAAAQABAD5AAAAkgMAAAAA&#10;" strokeweight=".5pt">
                                        <v:stroke endarrow="block"/>
                                      </v:line>
                                      <v:rect id="矩形 1348" o:spid="_x0000_s1091" style="position:absolute;left:5905;top:2343;width:7557;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textbox>
                                          <w:txbxContent>
                                            <w:p w:rsidR="00977019" w:rsidRDefault="00977019" w:rsidP="00536B5E">
                                              <w:pPr>
                                                <w:spacing w:line="240" w:lineRule="exact"/>
                                                <w:jc w:val="left"/>
                                                <w:rPr>
                                                  <w:rFonts w:ascii="仿宋" w:eastAsia="仿宋" w:hAnsi="仿宋" w:cs="仿宋"/>
                                                  <w:sz w:val="21"/>
                                                  <w:szCs w:val="21"/>
                                                </w:rPr>
                                              </w:pPr>
                                              <w:r>
                                                <w:rPr>
                                                  <w:rFonts w:ascii="仿宋" w:eastAsia="仿宋" w:hAnsi="仿宋" w:cs="仿宋" w:hint="eastAsia"/>
                                                  <w:sz w:val="21"/>
                                                  <w:szCs w:val="21"/>
                                                </w:rPr>
                                                <w:t>生活用水</w:t>
                                              </w:r>
                                            </w:p>
                                          </w:txbxContent>
                                        </v:textbox>
                                      </v:rect>
                                      <v:line id="直线 1235" o:spid="_x0000_s1092" style="position:absolute;flip:y;visibility:visible" from="13620,3708" to="1904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yY8YAAADdAAAADwAAAGRycy9kb3ducmV2LnhtbESPT2vCQBDF74V+h2UEL0E3aimaukr/&#10;CYXSQ9WDxyE7TYLZ2ZCdavrtO4dCb/OY93vzZr0dQmsu1KcmsoPZNAdDXEbfcOXgeNhNlmCSIHts&#10;I5ODH0qw3dzerLHw8cqfdNlLZTSEU4EOapGusDaVNQVM09gR6+4r9gFFZV9Z3+NVw0Nr53l+bwM2&#10;rBdq7Oi5pvK8/w5aY/fBL4tF9hRslq3o9STvuRXnxqPh8QGM0CD/5j/6zSs3u9P++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HMmPGAAAA3QAAAA8AAAAAAAAA&#10;AAAAAAAAoQIAAGRycy9kb3ducmV2LnhtbFBLBQYAAAAABAAEAPkAAACUAwAAAAA=&#10;">
                                        <v:stroke endarrow="block"/>
                                      </v:line>
                                      <v:line id="直线 1236" o:spid="_x0000_s1093" style="position:absolute;visibility:visible" from="26695,3714" to="3371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s0cMAAADdAAAADwAAAGRycy9kb3ducmV2LnhtbERP32vCMBB+F/Y/hBv4pmmH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rNHDAAAA3QAAAA8AAAAAAAAAAAAA&#10;AAAAoQIAAGRycy9kb3ducmV2LnhtbFBLBQYAAAAABAAEAPkAAACRAwAAAAA=&#10;">
                                        <v:stroke endarrow="block"/>
                                      </v:line>
                                    </v:group>
                                    <v:group id="组合 1540" o:spid="_x0000_s1094" style="position:absolute;top:8477;width:18948;height:10630" coordsize="18948,10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rect id="矩形 126" o:spid="_x0000_s1095" style="position:absolute;top:6477;width:7219;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lrMQA&#10;AADdAAAADwAAAGRycy9kb3ducmV2LnhtbERPTWvCQBC9C/0PyxR6001aKm10DaVJoB48GFu8Dtkx&#10;CWZnQ3Yb03/fFQRv83ifs04n04mRBtdaVhAvIhDEldUt1wq+D8X8DYTzyBo7y6Tgjxykm4fZGhNt&#10;L7ynsfS1CCHsElTQeN8nUrqqIYNuYXviwJ3sYNAHONRSD3gJ4aaTz1G0lAZbDg0N9vTZUHUuf42C&#10;svjRu/ejfznaqajzbZad8v6g1NPj9LEC4Wnyd/HN/aXD/Dh+he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pazEAAAA3QAAAA8AAAAAAAAAAAAAAAAAmAIAAGRycy9k&#10;b3ducmV2LnhtbFBLBQYAAAAABAAEAPUAAACJAwAAAAA=&#10;" stroked="f">
                                        <v:fill opacity="0"/>
                                        <v:textbox>
                                          <w:txbxContent>
                                            <w:p w:rsidR="00977019" w:rsidRDefault="00977019" w:rsidP="00536B5E">
                                              <w:r>
                                                <w:rPr>
                                                  <w:rFonts w:hint="eastAsia"/>
                                                </w:rPr>
                                                <w:t>20504.5</w:t>
                                              </w:r>
                                            </w:p>
                                          </w:txbxContent>
                                        </v:textbox>
                                      </v:rect>
                                      <v:rect id="矩形 1354" o:spid="_x0000_s1096" style="position:absolute;left:13525;width:5423;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nu8MA&#10;AADdAAAADwAAAGRycy9kb3ducmV2LnhtbERPTWvCQBC9C/6HZYTedKOBUFNXKWqgHnpotHgdsmMS&#10;mp0N2W2S/nu3IHibx/uczW40jeipc7VlBctFBIK4sLrmUsHlnM1fQTiPrLGxTAr+yMFuO51sMNV2&#10;4C/qc1+KEMIuRQWV920qpSsqMugWtiUO3M12Bn2AXSl1h0MIN41cRVEiDdYcGipsaV9R8ZP/GgV5&#10;9q0/11cfX+2YlcfT4XA7tmelXmbj+xsIT6N/ih/uDx3mL+ME/r8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Bnu8MAAADdAAAADwAAAAAAAAAAAAAAAACYAgAAZHJzL2Rv&#10;d25yZXYueG1sUEsFBgAAAAAEAAQA9QAAAIgDAAAAAA==&#10;" stroked="f">
                                        <v:fill opacity="0"/>
                                        <v:textbox>
                                          <w:txbxContent>
                                            <w:p w:rsidR="00977019" w:rsidRDefault="00977019" w:rsidP="00536B5E">
                                              <w:r>
                                                <w:rPr>
                                                  <w:rFonts w:hint="eastAsia"/>
                                                </w:rPr>
                                                <w:t>90</w:t>
                                              </w:r>
                                            </w:p>
                                          </w:txbxContent>
                                        </v:textbox>
                                      </v:rect>
                                      <v:rect id="矩形 1368" o:spid="_x0000_s1097" style="position:absolute;left:6572;top:6762;width:5994;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MicUA&#10;AADdAAAADwAAAGRycy9kb3ducmV2LnhtbESPQWvCQBCF7wX/wzKCt7pRQdroKqIG2oOHxorXITsm&#10;wexsyK6a/vvOQfA2w3vz3jfLde8adacu1J4NTMYJKOLC25pLA7/H7P0DVIjIFhvPZOCPAqxXg7cl&#10;ptY/+IfueSyVhHBI0UAVY5tqHYqKHIaxb4lFu/jOYZS1K7Xt8CHhrtHTJJlrhzVLQ4UtbSsqrvnN&#10;Gcizkz18nuPs7Pus3H/vdpd9ezRmNOw3C1CR+vgyP6+/rOBPps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MyJxQAAAN0AAAAPAAAAAAAAAAAAAAAAAJgCAABkcnMv&#10;ZG93bnJldi54bWxQSwUGAAAAAAQABAD1AAAAigMAAAAA&#10;" stroked="f">
                                        <v:fill opacity="0"/>
                                        <v:textbox>
                                          <w:txbxContent>
                                            <w:p w:rsidR="00977019" w:rsidRDefault="00977019" w:rsidP="00536B5E">
                                              <w:r>
                                                <w:rPr>
                                                  <w:rFonts w:hint="eastAsia"/>
                                                </w:rPr>
                                                <w:t>20053</w:t>
                                              </w:r>
                                            </w:p>
                                          </w:txbxContent>
                                        </v:textbox>
                                      </v:rect>
                                    </v:group>
                                  </v:group>
                                </v:group>
                                <v:line id="直线 1377" o:spid="_x0000_s1098" style="position:absolute;visibility:visible" from="7524,22193" to="13716,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vMQAAADdAAAADwAAAGRycy9kb3ducmV2LnhtbERPTWsCMRC9C/6HMEJvmtXWWrdGKV0E&#10;D21BLT1PN9PN4maybOKa/ntTEHqbx/uc1SbaRvTU+dqxgukkA0FcOl1zpeDzuB0/gfABWWPjmBT8&#10;kofNejhYYa7dhffUH0IlUgj7HBWYENpcSl8asugnriVO3I/rLIYEu0rqDi8p3DZylmWP0mLNqcFg&#10;S6+GytPhbBUsTLGXC1m8HT+Kvp4u43v8+l4qdTeKL88gAsXwL765dzrNnz/cw98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Ji8xAAAAN0AAAAPAAAAAAAAAAAA&#10;AAAAAKECAABkcnMvZG93bnJldi54bWxQSwUGAAAAAAQABAD5AAAAkgMAAAAA&#10;">
                                  <v:stroke endarrow="block"/>
                                </v:line>
                              </v:group>
                            </v:group>
                          </v:group>
                        </v:group>
                      </v:group>
                    </v:group>
                  </v:group>
                  <w10:wrap type="none"/>
                  <w10:anchorlock/>
                </v:group>
              </w:pict>
            </w:r>
          </w:p>
          <w:p w:rsidR="00536B5E" w:rsidRDefault="00536B5E">
            <w:pPr>
              <w:jc w:val="center"/>
              <w:rPr>
                <w:b/>
                <w:bCs/>
              </w:rPr>
            </w:pPr>
          </w:p>
          <w:p w:rsidR="006B651C" w:rsidRDefault="006B651C">
            <w:pPr>
              <w:jc w:val="center"/>
            </w:pPr>
            <w:r>
              <w:rPr>
                <w:rFonts w:hint="eastAsia"/>
                <w:b/>
                <w:bCs/>
              </w:rPr>
              <w:t>图</w:t>
            </w:r>
            <w:r>
              <w:rPr>
                <w:rFonts w:hint="eastAsia"/>
                <w:b/>
                <w:bCs/>
              </w:rPr>
              <w:t xml:space="preserve">1-1 </w:t>
            </w:r>
            <w:r>
              <w:rPr>
                <w:rFonts w:hint="eastAsia"/>
                <w:b/>
                <w:bCs/>
              </w:rPr>
              <w:t>项目水平衡图</w:t>
            </w:r>
            <w:r>
              <w:rPr>
                <w:rFonts w:hint="eastAsia"/>
                <w:b/>
                <w:bCs/>
              </w:rPr>
              <w:t xml:space="preserve">  t/a</w:t>
            </w:r>
          </w:p>
          <w:p w:rsidR="006B651C" w:rsidRPr="00536B5E" w:rsidRDefault="006B651C" w:rsidP="00536B5E">
            <w:pPr>
              <w:pStyle w:val="11"/>
              <w:ind w:firstLine="480"/>
            </w:pPr>
            <w:r w:rsidRPr="00536B5E">
              <w:rPr>
                <w:rFonts w:hint="eastAsia"/>
              </w:rPr>
              <w:t>（</w:t>
            </w:r>
            <w:r w:rsidRPr="00536B5E">
              <w:rPr>
                <w:rFonts w:hint="eastAsia"/>
              </w:rPr>
              <w:t>2</w:t>
            </w:r>
            <w:r w:rsidRPr="00536B5E">
              <w:rPr>
                <w:rFonts w:hint="eastAsia"/>
              </w:rPr>
              <w:t>）供电</w:t>
            </w:r>
          </w:p>
          <w:p w:rsidR="006B651C" w:rsidRPr="00536B5E" w:rsidRDefault="006B651C" w:rsidP="00536B5E">
            <w:pPr>
              <w:pStyle w:val="11"/>
              <w:ind w:firstLine="480"/>
            </w:pPr>
            <w:r w:rsidRPr="00536B5E">
              <w:rPr>
                <w:rFonts w:hint="eastAsia"/>
              </w:rPr>
              <w:t>年预计耗电量为</w:t>
            </w:r>
            <w:r w:rsidRPr="00536B5E">
              <w:rPr>
                <w:rFonts w:hint="eastAsia"/>
              </w:rPr>
              <w:t>20</w:t>
            </w:r>
            <w:r w:rsidRPr="00536B5E">
              <w:rPr>
                <w:rFonts w:hint="eastAsia"/>
              </w:rPr>
              <w:t>万</w:t>
            </w:r>
            <w:r w:rsidRPr="00536B5E">
              <w:rPr>
                <w:rFonts w:hint="eastAsia"/>
              </w:rPr>
              <w:t>kWh/a</w:t>
            </w:r>
            <w:r w:rsidRPr="00536B5E">
              <w:rPr>
                <w:rFonts w:hint="eastAsia"/>
              </w:rPr>
              <w:t>，由市政电网系统提供。</w:t>
            </w:r>
          </w:p>
          <w:p w:rsidR="006B651C" w:rsidRPr="00536B5E" w:rsidRDefault="006B651C" w:rsidP="00536B5E">
            <w:pPr>
              <w:pStyle w:val="11"/>
              <w:ind w:firstLine="480"/>
            </w:pPr>
            <w:r w:rsidRPr="00536B5E">
              <w:rPr>
                <w:rFonts w:hint="eastAsia"/>
              </w:rPr>
              <w:t>5</w:t>
            </w:r>
            <w:r w:rsidRPr="00536B5E">
              <w:rPr>
                <w:rFonts w:hint="eastAsia"/>
              </w:rPr>
              <w:t>、工作制度及劳动定员</w:t>
            </w:r>
          </w:p>
          <w:p w:rsidR="006B651C" w:rsidRPr="00536B5E" w:rsidRDefault="006B651C" w:rsidP="00536B5E">
            <w:pPr>
              <w:pStyle w:val="11"/>
              <w:ind w:firstLine="480"/>
            </w:pPr>
            <w:r w:rsidRPr="00536B5E">
              <w:rPr>
                <w:rFonts w:hint="eastAsia"/>
              </w:rPr>
              <w:t>项目定员</w:t>
            </w:r>
            <w:r w:rsidRPr="00536B5E">
              <w:rPr>
                <w:rFonts w:hint="eastAsia"/>
              </w:rPr>
              <w:t>30</w:t>
            </w:r>
            <w:r w:rsidRPr="00536B5E">
              <w:rPr>
                <w:rFonts w:hint="eastAsia"/>
              </w:rPr>
              <w:t>人，厂内有食堂无住宿，全年工作</w:t>
            </w:r>
            <w:r w:rsidRPr="00536B5E">
              <w:rPr>
                <w:rFonts w:hint="eastAsia"/>
              </w:rPr>
              <w:t>300</w:t>
            </w:r>
            <w:r w:rsidRPr="00536B5E">
              <w:rPr>
                <w:rFonts w:hint="eastAsia"/>
              </w:rPr>
              <w:t>天，实行一班工作制，每班</w:t>
            </w:r>
            <w:r w:rsidRPr="00536B5E">
              <w:rPr>
                <w:rFonts w:hint="eastAsia"/>
              </w:rPr>
              <w:t>8</w:t>
            </w:r>
            <w:r w:rsidRPr="00536B5E">
              <w:rPr>
                <w:rFonts w:hint="eastAsia"/>
              </w:rPr>
              <w:t>小时。</w:t>
            </w:r>
          </w:p>
          <w:p w:rsidR="006B651C" w:rsidRPr="00536B5E" w:rsidRDefault="006B651C" w:rsidP="00536B5E">
            <w:pPr>
              <w:pStyle w:val="11"/>
              <w:ind w:firstLine="480"/>
            </w:pPr>
            <w:r w:rsidRPr="00536B5E">
              <w:rPr>
                <w:rFonts w:hint="eastAsia"/>
              </w:rPr>
              <w:t>6</w:t>
            </w:r>
            <w:r w:rsidRPr="00536B5E">
              <w:rPr>
                <w:rFonts w:hint="eastAsia"/>
              </w:rPr>
              <w:t>、总平面布置</w:t>
            </w:r>
          </w:p>
          <w:p w:rsidR="006B651C" w:rsidRPr="00536B5E" w:rsidRDefault="006B651C" w:rsidP="00536B5E">
            <w:pPr>
              <w:pStyle w:val="11"/>
              <w:ind w:firstLine="480"/>
            </w:pPr>
            <w:r w:rsidRPr="00536B5E">
              <w:rPr>
                <w:rFonts w:hint="eastAsia"/>
              </w:rPr>
              <w:t>该项目位于大通区工业新区二期（详见附图</w:t>
            </w:r>
            <w:r w:rsidRPr="00536B5E">
              <w:rPr>
                <w:rFonts w:hint="eastAsia"/>
              </w:rPr>
              <w:t>1</w:t>
            </w:r>
            <w:r w:rsidRPr="00536B5E">
              <w:rPr>
                <w:rFonts w:hint="eastAsia"/>
              </w:rPr>
              <w:t>）。项目平面布置充分考虑生产工艺要求及物料运输便捷等因素，生产工序全部设在新建的封闭厂房内。本项目厂区地块为长方形，厂区总平面布置分为生产车间、办公区。（总平面布置图见附图</w:t>
            </w:r>
            <w:r w:rsidRPr="00536B5E">
              <w:rPr>
                <w:rFonts w:hint="eastAsia"/>
              </w:rPr>
              <w:t>4</w:t>
            </w:r>
            <w:r w:rsidRPr="00536B5E">
              <w:rPr>
                <w:rFonts w:hint="eastAsia"/>
              </w:rPr>
              <w:t>）。项目生产车间主要设置加工区、成品库、原辅料库、危废库等；办公区主要用于办公，位于厂区西部。</w:t>
            </w:r>
          </w:p>
          <w:p w:rsidR="006B651C" w:rsidRPr="00536B5E" w:rsidRDefault="006B651C" w:rsidP="00536B5E">
            <w:pPr>
              <w:pStyle w:val="11"/>
              <w:ind w:firstLine="480"/>
            </w:pPr>
            <w:r w:rsidRPr="00536B5E">
              <w:rPr>
                <w:rFonts w:hint="eastAsia"/>
              </w:rPr>
              <w:t>7</w:t>
            </w:r>
            <w:r w:rsidRPr="00536B5E">
              <w:rPr>
                <w:rFonts w:hint="eastAsia"/>
              </w:rPr>
              <w:t>、环境相容性、选址合理性</w:t>
            </w:r>
          </w:p>
          <w:p w:rsidR="006B651C" w:rsidRPr="00536B5E" w:rsidRDefault="006B651C" w:rsidP="00536B5E">
            <w:pPr>
              <w:pStyle w:val="11"/>
              <w:ind w:firstLine="480"/>
            </w:pPr>
            <w:r w:rsidRPr="00536B5E">
              <w:rPr>
                <w:rFonts w:hint="eastAsia"/>
              </w:rPr>
              <w:t>（</w:t>
            </w:r>
            <w:r w:rsidRPr="00536B5E">
              <w:rPr>
                <w:rFonts w:hint="eastAsia"/>
              </w:rPr>
              <w:t>1</w:t>
            </w:r>
            <w:r w:rsidRPr="00536B5E">
              <w:rPr>
                <w:rFonts w:hint="eastAsia"/>
              </w:rPr>
              <w:t>）环境相容性、</w:t>
            </w:r>
            <w:r w:rsidRPr="00536B5E">
              <w:t>选址合理性分析</w:t>
            </w:r>
          </w:p>
          <w:p w:rsidR="006B651C" w:rsidRPr="00536B5E" w:rsidRDefault="006B651C" w:rsidP="00536B5E">
            <w:pPr>
              <w:pStyle w:val="11"/>
              <w:ind w:firstLine="480"/>
            </w:pPr>
            <w:r w:rsidRPr="00536B5E">
              <w:lastRenderedPageBreak/>
              <w:t>本项目位于</w:t>
            </w:r>
            <w:r w:rsidRPr="00536B5E">
              <w:rPr>
                <w:rFonts w:hint="eastAsia"/>
              </w:rPr>
              <w:t>大通区工业新区二期</w:t>
            </w:r>
            <w:r w:rsidRPr="00536B5E">
              <w:t>。根据</w:t>
            </w:r>
            <w:r w:rsidRPr="00536B5E">
              <w:rPr>
                <w:rFonts w:hint="eastAsia"/>
              </w:rPr>
              <w:t>大通区工业新区</w:t>
            </w:r>
            <w:r w:rsidRPr="00536B5E">
              <w:t>，本项目用地属于工业用地</w:t>
            </w:r>
            <w:r w:rsidRPr="00536B5E">
              <w:rPr>
                <w:rFonts w:hint="eastAsia"/>
              </w:rPr>
              <w:t>（详见附图</w:t>
            </w:r>
            <w:r w:rsidRPr="00536B5E">
              <w:rPr>
                <w:rFonts w:hint="eastAsia"/>
              </w:rPr>
              <w:t>3</w:t>
            </w:r>
            <w:r w:rsidRPr="00536B5E">
              <w:rPr>
                <w:rFonts w:hint="eastAsia"/>
              </w:rPr>
              <w:t>），</w:t>
            </w:r>
            <w:r w:rsidRPr="00536B5E">
              <w:t>项目</w:t>
            </w:r>
            <w:r w:rsidRPr="00536B5E">
              <w:rPr>
                <w:rFonts w:hint="eastAsia"/>
              </w:rPr>
              <w:t>东侧为金腾物资有限公司，南侧中煤电子有限公司和鹏辉工贸有限公司，西侧为淙淋有限公司，北侧为园区空地</w:t>
            </w:r>
            <w:r w:rsidRPr="00536B5E">
              <w:t>。</w:t>
            </w:r>
            <w:r w:rsidRPr="00536B5E">
              <w:rPr>
                <w:rFonts w:hint="eastAsia"/>
              </w:rPr>
              <w:t>项目园区目前入驻有电建一公司重型钢构、东辰集团、金钟电子、黑马乐器、志君钻探、广瑞机械、平安运输、三和医药、中煤电子、金达力、金腾物资、鹏辉工贸</w:t>
            </w:r>
            <w:r w:rsidRPr="00536B5E">
              <w:t>等</w:t>
            </w:r>
            <w:r w:rsidRPr="00536B5E">
              <w:rPr>
                <w:rFonts w:hint="eastAsia"/>
              </w:rPr>
              <w:t>50</w:t>
            </w:r>
            <w:r w:rsidRPr="00536B5E">
              <w:rPr>
                <w:rFonts w:hint="eastAsia"/>
              </w:rPr>
              <w:t>多</w:t>
            </w:r>
            <w:r w:rsidRPr="00536B5E">
              <w:t>家企业入驻，涉及机械、化工、制造、建材等多个行业。</w:t>
            </w:r>
            <w:r w:rsidRPr="00536B5E">
              <w:rPr>
                <w:rFonts w:hint="eastAsia"/>
              </w:rPr>
              <w:t>本项目有机废气收集后经</w:t>
            </w:r>
            <w:r w:rsidRPr="00536B5E">
              <w:rPr>
                <w:rFonts w:hint="eastAsia"/>
              </w:rPr>
              <w:t>UV</w:t>
            </w:r>
            <w:r w:rsidRPr="00536B5E">
              <w:rPr>
                <w:rFonts w:hint="eastAsia"/>
              </w:rPr>
              <w:t>光解</w:t>
            </w:r>
            <w:r w:rsidRPr="00536B5E">
              <w:rPr>
                <w:rFonts w:hint="eastAsia"/>
              </w:rPr>
              <w:t>+</w:t>
            </w:r>
            <w:r w:rsidRPr="00536B5E">
              <w:rPr>
                <w:rFonts w:hint="eastAsia"/>
              </w:rPr>
              <w:t>活性炭装置处理，处理后尾气通过</w:t>
            </w:r>
            <w:r w:rsidRPr="00536B5E">
              <w:rPr>
                <w:rFonts w:hint="eastAsia"/>
              </w:rPr>
              <w:t>15m</w:t>
            </w:r>
            <w:r w:rsidRPr="00536B5E">
              <w:rPr>
                <w:rFonts w:hint="eastAsia"/>
              </w:rPr>
              <w:t>高排气筒达标排放，粉尘经集气罩收集经布袋除尘器除尘后通过</w:t>
            </w:r>
            <w:r w:rsidRPr="00536B5E">
              <w:rPr>
                <w:rFonts w:hint="eastAsia"/>
              </w:rPr>
              <w:t>15m</w:t>
            </w:r>
            <w:r w:rsidRPr="00536B5E">
              <w:rPr>
                <w:rFonts w:hint="eastAsia"/>
              </w:rPr>
              <w:t>高排气筒达标排放，排气筒高于周围建筑，故产生的废气不会对周围环境产生影响。本项目的建设不会影响到园区内的其他企业。本项目与周边环境相容，项目选址可行。</w:t>
            </w:r>
          </w:p>
          <w:p w:rsidR="006B651C" w:rsidRPr="00536B5E" w:rsidRDefault="006B651C" w:rsidP="00536B5E">
            <w:pPr>
              <w:pStyle w:val="11"/>
              <w:ind w:firstLine="480"/>
            </w:pPr>
            <w:r w:rsidRPr="00536B5E">
              <w:t>（</w:t>
            </w:r>
            <w:r w:rsidRPr="00536B5E">
              <w:rPr>
                <w:rFonts w:hint="eastAsia"/>
              </w:rPr>
              <w:t>2</w:t>
            </w:r>
            <w:r w:rsidRPr="00536B5E">
              <w:t>）与《长三角地区</w:t>
            </w:r>
            <w:r w:rsidRPr="00536B5E">
              <w:t>2019-2020</w:t>
            </w:r>
            <w:r w:rsidRPr="00536B5E">
              <w:t>年秋冬季大气污染综合治理攻坚行动方案》</w:t>
            </w:r>
            <w:r w:rsidRPr="00536B5E">
              <w:rPr>
                <w:rFonts w:hint="eastAsia"/>
              </w:rPr>
              <w:t>、</w:t>
            </w:r>
            <w:r w:rsidRPr="00536B5E">
              <w:t>相符性分析</w:t>
            </w:r>
          </w:p>
          <w:p w:rsidR="006B651C" w:rsidRPr="00536B5E" w:rsidRDefault="006B651C" w:rsidP="00536B5E">
            <w:pPr>
              <w:pStyle w:val="11"/>
              <w:ind w:firstLine="480"/>
            </w:pPr>
            <w:r w:rsidRPr="00536B5E">
              <w:t>该方案第</w:t>
            </w:r>
            <w:r w:rsidRPr="00536B5E">
              <w:t>21</w:t>
            </w:r>
            <w:r w:rsidRPr="00536B5E">
              <w:t>条：实施</w:t>
            </w:r>
            <w:r w:rsidRPr="00536B5E">
              <w:t>VOCs</w:t>
            </w:r>
            <w:r w:rsidRPr="00536B5E">
              <w:t>综合治理专项行动。安徽省重点推进石化、化工、塑料、工业涂装、包装印刷、餐饮等行业</w:t>
            </w:r>
            <w:r w:rsidRPr="00536B5E">
              <w:t>VOCs</w:t>
            </w:r>
            <w:r w:rsidRPr="00536B5E">
              <w:t>综合治理。禁止新（改、扩）建涉高</w:t>
            </w:r>
            <w:r w:rsidRPr="00536B5E">
              <w:t xml:space="preserve"> VOCs </w:t>
            </w:r>
            <w:r w:rsidRPr="00536B5E">
              <w:t>含量溶剂型涂料、油墨、胶粘剂等生产和使用的项目。</w:t>
            </w:r>
            <w:r w:rsidRPr="00536B5E">
              <w:rPr>
                <w:rFonts w:hint="eastAsia"/>
              </w:rPr>
              <w:t>强化</w:t>
            </w:r>
            <w:r w:rsidRPr="00536B5E">
              <w:rPr>
                <w:rFonts w:hint="eastAsia"/>
              </w:rPr>
              <w:t>VOCs</w:t>
            </w:r>
            <w:r w:rsidRPr="00536B5E">
              <w:rPr>
                <w:rFonts w:hint="eastAsia"/>
              </w:rPr>
              <w:t>无组织排放管控。加强工艺过程无组织排放控制。</w:t>
            </w:r>
          </w:p>
          <w:p w:rsidR="006B651C" w:rsidRPr="00536B5E" w:rsidRDefault="006B651C" w:rsidP="00536B5E">
            <w:pPr>
              <w:pStyle w:val="11"/>
              <w:ind w:firstLine="480"/>
            </w:pPr>
            <w:r w:rsidRPr="00536B5E">
              <w:t>本项目</w:t>
            </w:r>
            <w:r w:rsidRPr="00536B5E">
              <w:rPr>
                <w:rFonts w:hint="eastAsia"/>
              </w:rPr>
              <w:t>生产水性涂料属于低</w:t>
            </w:r>
            <w:r w:rsidRPr="00536B5E">
              <w:t xml:space="preserve"> VOCs </w:t>
            </w:r>
            <w:r w:rsidRPr="00536B5E">
              <w:t>含量涂料</w:t>
            </w:r>
            <w:r w:rsidRPr="00536B5E">
              <w:rPr>
                <w:rFonts w:hint="eastAsia"/>
              </w:rPr>
              <w:t>。过程控制采用固定釜生产，工艺环节、生产单元均采用全密闭生产空间或</w:t>
            </w:r>
            <w:r w:rsidRPr="00536B5E">
              <w:rPr>
                <w:rFonts w:hint="eastAsia"/>
              </w:rPr>
              <w:t xml:space="preserve"> </w:t>
            </w:r>
            <w:r w:rsidRPr="00536B5E">
              <w:rPr>
                <w:rFonts w:hint="eastAsia"/>
              </w:rPr>
              <w:t>生产线；</w:t>
            </w:r>
            <w:r w:rsidRPr="00536B5E">
              <w:rPr>
                <w:rFonts w:hint="eastAsia"/>
              </w:rPr>
              <w:t xml:space="preserve">VOCs </w:t>
            </w:r>
            <w:r w:rsidRPr="00536B5E">
              <w:rPr>
                <w:rFonts w:hint="eastAsia"/>
              </w:rPr>
              <w:t>物料的配料、投加、反应、混合、研磨、分散、调色、兑稀、过滤、干燥以及灌装等过程应采用密闭设备或在密闭空间内操作，安装废气收集设施并导入废气收集处理设施。项目</w:t>
            </w:r>
            <w:r w:rsidRPr="00536B5E">
              <w:t>符合行动方案要求。</w:t>
            </w:r>
          </w:p>
          <w:p w:rsidR="006B651C" w:rsidRPr="00536B5E" w:rsidRDefault="006B651C" w:rsidP="00536B5E">
            <w:pPr>
              <w:pStyle w:val="11"/>
              <w:ind w:firstLine="480"/>
            </w:pPr>
            <w:r w:rsidRPr="00536B5E">
              <w:rPr>
                <w:rFonts w:hint="eastAsia"/>
              </w:rPr>
              <w:t>（</w:t>
            </w:r>
            <w:r w:rsidRPr="00536B5E">
              <w:rPr>
                <w:rFonts w:hint="eastAsia"/>
              </w:rPr>
              <w:t>3</w:t>
            </w:r>
            <w:r w:rsidRPr="00536B5E">
              <w:rPr>
                <w:rFonts w:hint="eastAsia"/>
              </w:rPr>
              <w:t>）与《“十三五”挥发性有机物污染防治工作方案》相符性分析</w:t>
            </w:r>
          </w:p>
          <w:p w:rsidR="006B651C" w:rsidRPr="00536B5E" w:rsidRDefault="006B651C" w:rsidP="00536B5E">
            <w:pPr>
              <w:pStyle w:val="11"/>
              <w:ind w:firstLine="480"/>
            </w:pPr>
            <w:r w:rsidRPr="00536B5E">
              <w:rPr>
                <w:rFonts w:hint="eastAsia"/>
              </w:rPr>
              <w:t>加快推进化工行业</w:t>
            </w:r>
            <w:r w:rsidRPr="00536B5E">
              <w:rPr>
                <w:rFonts w:hint="eastAsia"/>
              </w:rPr>
              <w:t xml:space="preserve"> VOCs </w:t>
            </w:r>
            <w:r w:rsidRPr="00536B5E">
              <w:rPr>
                <w:rFonts w:hint="eastAsia"/>
              </w:rPr>
              <w:t>综合治理。加大制药、农药、煤化工（含现代煤化工、炼焦、合成氨等）、橡胶制品、涂料、油墨、胶粘剂、染料、化学助剂（塑料助剂和橡胶助剂）、日用化工等化工行业</w:t>
            </w:r>
            <w:r w:rsidRPr="00536B5E">
              <w:rPr>
                <w:rFonts w:hint="eastAsia"/>
              </w:rPr>
              <w:t>VOCs</w:t>
            </w:r>
            <w:r w:rsidRPr="00536B5E">
              <w:rPr>
                <w:rFonts w:hint="eastAsia"/>
              </w:rPr>
              <w:t>治理力度。本项目使用水性原辅料属于低</w:t>
            </w:r>
            <w:r w:rsidRPr="00536B5E">
              <w:rPr>
                <w:rFonts w:hint="eastAsia"/>
              </w:rPr>
              <w:t xml:space="preserve">VOCs </w:t>
            </w:r>
            <w:r w:rsidRPr="00536B5E">
              <w:rPr>
                <w:rFonts w:hint="eastAsia"/>
              </w:rPr>
              <w:t>含量的原辅材料，加强无组织废气排放控制，含</w:t>
            </w:r>
            <w:r w:rsidRPr="00536B5E">
              <w:rPr>
                <w:rFonts w:hint="eastAsia"/>
              </w:rPr>
              <w:t xml:space="preserve"> VOCs </w:t>
            </w:r>
            <w:r w:rsidRPr="00536B5E">
              <w:rPr>
                <w:rFonts w:hint="eastAsia"/>
              </w:rPr>
              <w:t>物料的储存、输送、投料、卸料，涉及</w:t>
            </w:r>
            <w:r w:rsidRPr="00536B5E">
              <w:rPr>
                <w:rFonts w:hint="eastAsia"/>
              </w:rPr>
              <w:t xml:space="preserve"> VOCs </w:t>
            </w:r>
            <w:r w:rsidRPr="00536B5E">
              <w:rPr>
                <w:rFonts w:hint="eastAsia"/>
              </w:rPr>
              <w:t>物料的生产及含</w:t>
            </w:r>
            <w:r w:rsidRPr="00536B5E">
              <w:rPr>
                <w:rFonts w:hint="eastAsia"/>
              </w:rPr>
              <w:t xml:space="preserve"> VOCs </w:t>
            </w:r>
            <w:r w:rsidRPr="00536B5E">
              <w:rPr>
                <w:rFonts w:hint="eastAsia"/>
              </w:rPr>
              <w:t>产品分装等过程是密闭操作。工艺容器的置换气、抽真空排气等采用集气系统管线统一收集后处理，处理方式采用</w:t>
            </w:r>
            <w:r w:rsidRPr="00536B5E">
              <w:rPr>
                <w:rFonts w:hint="eastAsia"/>
              </w:rPr>
              <w:t>UV</w:t>
            </w:r>
            <w:r w:rsidRPr="00536B5E">
              <w:rPr>
                <w:rFonts w:hint="eastAsia"/>
              </w:rPr>
              <w:t>光解</w:t>
            </w:r>
            <w:r w:rsidRPr="00536B5E">
              <w:rPr>
                <w:rFonts w:hint="eastAsia"/>
              </w:rPr>
              <w:t>+</w:t>
            </w:r>
            <w:r w:rsidRPr="00536B5E">
              <w:rPr>
                <w:rFonts w:hint="eastAsia"/>
              </w:rPr>
              <w:t>两级活性炭吸附装置的多级组合处理方式，符合该方案中相关要求。</w:t>
            </w:r>
          </w:p>
          <w:p w:rsidR="006B651C" w:rsidRPr="00536B5E" w:rsidRDefault="006B651C" w:rsidP="00536B5E">
            <w:pPr>
              <w:pStyle w:val="11"/>
              <w:ind w:firstLine="480"/>
            </w:pPr>
            <w:r w:rsidRPr="00536B5E">
              <w:rPr>
                <w:rFonts w:hint="eastAsia"/>
              </w:rPr>
              <w:t>（</w:t>
            </w:r>
            <w:r w:rsidRPr="00536B5E">
              <w:rPr>
                <w:rFonts w:hint="eastAsia"/>
              </w:rPr>
              <w:t>4</w:t>
            </w:r>
            <w:r w:rsidRPr="00536B5E">
              <w:rPr>
                <w:rFonts w:hint="eastAsia"/>
              </w:rPr>
              <w:t>）</w:t>
            </w:r>
            <w:r w:rsidRPr="00536B5E">
              <w:t>与《重点行业挥发性有机物综合治理方案》（环大气</w:t>
            </w:r>
            <w:r w:rsidRPr="00536B5E">
              <w:t>[2019]53</w:t>
            </w:r>
            <w:r w:rsidRPr="00536B5E">
              <w:t>号）符合性分析</w:t>
            </w:r>
          </w:p>
          <w:p w:rsidR="006B651C" w:rsidRPr="00536B5E" w:rsidRDefault="006B651C" w:rsidP="00536B5E">
            <w:pPr>
              <w:pStyle w:val="11"/>
              <w:ind w:firstLine="480"/>
            </w:pPr>
            <w:r w:rsidRPr="00536B5E">
              <w:t>2019</w:t>
            </w:r>
            <w:r w:rsidRPr="00536B5E">
              <w:t>年</w:t>
            </w:r>
            <w:r w:rsidRPr="00536B5E">
              <w:t>6</w:t>
            </w:r>
            <w:r w:rsidRPr="00536B5E">
              <w:t>月</w:t>
            </w:r>
            <w:r w:rsidRPr="00536B5E">
              <w:t>26</w:t>
            </w:r>
            <w:r w:rsidRPr="00536B5E">
              <w:t>日生态环境部发布《重点行业挥发性有机物综合治理方案》，与本项目</w:t>
            </w:r>
            <w:r w:rsidRPr="00536B5E">
              <w:lastRenderedPageBreak/>
              <w:t>相关的主要内容如下：</w:t>
            </w:r>
          </w:p>
          <w:p w:rsidR="006B651C" w:rsidRPr="00536B5E" w:rsidRDefault="006B651C" w:rsidP="00536B5E">
            <w:pPr>
              <w:pStyle w:val="11"/>
              <w:ind w:firstLine="480"/>
            </w:pPr>
            <w:r w:rsidRPr="00536B5E">
              <w:t>加快生产设备密闭化改造。对进出料、物料输送、搅拌、固液分离、干燥、灌装等过程，采取密闭化措施，提升工艺装备水平。加快淘汰敞口式、明流式设施。重点区域含</w:t>
            </w:r>
            <w:r w:rsidRPr="00536B5E">
              <w:t>VOCs</w:t>
            </w:r>
            <w:r w:rsidRPr="00536B5E">
              <w:t>物料输送原则上采用重力流或泵送方式，逐步淘汰真空方式；有机液体进料鼓励采用底部、浸入管给料方式，淘汰喷溅式给料；固体物料投加逐步推进采用密闭式投料装置。</w:t>
            </w:r>
          </w:p>
          <w:p w:rsidR="006B651C" w:rsidRPr="00536B5E" w:rsidRDefault="006B651C" w:rsidP="00536B5E">
            <w:pPr>
              <w:pStyle w:val="11"/>
              <w:ind w:firstLine="480"/>
            </w:pPr>
            <w:r w:rsidRPr="00536B5E">
              <w:t>本项目</w:t>
            </w:r>
            <w:r w:rsidRPr="00536B5E">
              <w:rPr>
                <w:rFonts w:hint="eastAsia"/>
              </w:rPr>
              <w:t>采用密闭化配料和投料系统，工艺环节、生产单元均采用全密闭生产空间或生产线；</w:t>
            </w:r>
            <w:r w:rsidRPr="00536B5E">
              <w:rPr>
                <w:rFonts w:hint="eastAsia"/>
              </w:rPr>
              <w:t xml:space="preserve">VOCs </w:t>
            </w:r>
            <w:r w:rsidRPr="00536B5E">
              <w:rPr>
                <w:rFonts w:hint="eastAsia"/>
              </w:rPr>
              <w:t>物料的配料、投加、反应、混合、研磨、分散、调色、兑稀、过滤、干燥以及灌装等过程应采用密闭设备或在密闭空间内操作，安装</w:t>
            </w:r>
            <w:r w:rsidRPr="00536B5E">
              <w:t>集气系统管线统一收集后处理，处理方式采用</w:t>
            </w:r>
            <w:r w:rsidRPr="00536B5E">
              <w:t>UV</w:t>
            </w:r>
            <w:r w:rsidRPr="00536B5E">
              <w:t>光解</w:t>
            </w:r>
            <w:r w:rsidRPr="00536B5E">
              <w:t>+</w:t>
            </w:r>
            <w:r w:rsidRPr="00536B5E">
              <w:rPr>
                <w:rFonts w:hint="eastAsia"/>
              </w:rPr>
              <w:t>两级</w:t>
            </w:r>
            <w:r w:rsidRPr="00536B5E">
              <w:t>活性炭吸附装置的多级组合处理方式</w:t>
            </w:r>
            <w:r w:rsidRPr="00536B5E">
              <w:rPr>
                <w:rFonts w:hint="eastAsia"/>
              </w:rPr>
              <w:t>。项目</w:t>
            </w:r>
            <w:r w:rsidRPr="00536B5E">
              <w:t>符合《重点行业挥发性有机物综合治理方案》的相关规定。</w:t>
            </w:r>
          </w:p>
          <w:p w:rsidR="006B651C" w:rsidRPr="00536B5E" w:rsidRDefault="006B651C" w:rsidP="00536B5E">
            <w:pPr>
              <w:pStyle w:val="11"/>
              <w:ind w:firstLine="480"/>
            </w:pPr>
            <w:r w:rsidRPr="00536B5E">
              <w:rPr>
                <w:rFonts w:hint="eastAsia"/>
              </w:rPr>
              <w:t>（</w:t>
            </w:r>
            <w:r w:rsidRPr="00536B5E">
              <w:rPr>
                <w:rFonts w:hint="eastAsia"/>
              </w:rPr>
              <w:t>5</w:t>
            </w:r>
            <w:r w:rsidRPr="00536B5E">
              <w:rPr>
                <w:rFonts w:hint="eastAsia"/>
              </w:rPr>
              <w:t>）与《</w:t>
            </w:r>
            <w:r w:rsidRPr="00536B5E">
              <w:rPr>
                <w:rFonts w:hint="eastAsia"/>
              </w:rPr>
              <w:t>2020</w:t>
            </w:r>
            <w:r w:rsidRPr="00536B5E">
              <w:rPr>
                <w:rFonts w:hint="eastAsia"/>
              </w:rPr>
              <w:t>年挥发性有机物治理攻坚方案》相符性分析</w:t>
            </w:r>
          </w:p>
          <w:p w:rsidR="006B651C" w:rsidRPr="00536B5E" w:rsidRDefault="006B651C" w:rsidP="00536B5E">
            <w:pPr>
              <w:pStyle w:val="11"/>
              <w:ind w:firstLine="480"/>
            </w:pPr>
            <w:r w:rsidRPr="00536B5E">
              <w:rPr>
                <w:rFonts w:hint="eastAsia"/>
              </w:rPr>
              <w:t>2020</w:t>
            </w:r>
            <w:r w:rsidRPr="00536B5E">
              <w:rPr>
                <w:rFonts w:hint="eastAsia"/>
              </w:rPr>
              <w:t>年</w:t>
            </w:r>
            <w:r w:rsidRPr="00536B5E">
              <w:rPr>
                <w:rFonts w:hint="eastAsia"/>
              </w:rPr>
              <w:t>6</w:t>
            </w:r>
            <w:r w:rsidRPr="00536B5E">
              <w:rPr>
                <w:rFonts w:hint="eastAsia"/>
              </w:rPr>
              <w:t>月</w:t>
            </w:r>
            <w:r w:rsidRPr="00536B5E">
              <w:rPr>
                <w:rFonts w:hint="eastAsia"/>
              </w:rPr>
              <w:t>23</w:t>
            </w:r>
            <w:r w:rsidRPr="00536B5E">
              <w:rPr>
                <w:rFonts w:hint="eastAsia"/>
              </w:rPr>
              <w:t>日日生态环境部发布《</w:t>
            </w:r>
            <w:r w:rsidRPr="00536B5E">
              <w:rPr>
                <w:rFonts w:hint="eastAsia"/>
              </w:rPr>
              <w:t>2020</w:t>
            </w:r>
            <w:r w:rsidRPr="00536B5E">
              <w:rPr>
                <w:rFonts w:hint="eastAsia"/>
              </w:rPr>
              <w:t>年挥发性有机物治理攻坚方案》，与本项目相关的主要内容如下：</w:t>
            </w:r>
          </w:p>
          <w:p w:rsidR="006B651C" w:rsidRPr="00536B5E" w:rsidRDefault="006B651C" w:rsidP="00536B5E">
            <w:pPr>
              <w:pStyle w:val="11"/>
              <w:ind w:firstLine="480"/>
            </w:pPr>
            <w:r w:rsidRPr="00536B5E">
              <w:rPr>
                <w:rFonts w:hint="eastAsia"/>
              </w:rPr>
              <w:t>大力推进源头替代，有效减少</w:t>
            </w:r>
            <w:r w:rsidRPr="00536B5E">
              <w:rPr>
                <w:rFonts w:hint="eastAsia"/>
              </w:rPr>
              <w:t>VOCs</w:t>
            </w:r>
            <w:r w:rsidRPr="00536B5E">
              <w:rPr>
                <w:rFonts w:hint="eastAsia"/>
              </w:rPr>
              <w:t>产生；全面落实标准要求，强化无组织排放控制；聚焦治污设施“三率”，提升综合治理效率。</w:t>
            </w:r>
          </w:p>
          <w:p w:rsidR="006B651C" w:rsidRPr="00536B5E" w:rsidRDefault="006B651C" w:rsidP="00536B5E">
            <w:pPr>
              <w:pStyle w:val="11"/>
              <w:ind w:firstLine="480"/>
            </w:pPr>
            <w:r w:rsidRPr="00536B5E">
              <w:rPr>
                <w:rFonts w:hint="eastAsia"/>
              </w:rPr>
              <w:t>本项目使用水性原辅料属于低</w:t>
            </w:r>
            <w:r w:rsidRPr="00536B5E">
              <w:rPr>
                <w:rFonts w:hint="eastAsia"/>
              </w:rPr>
              <w:t xml:space="preserve">VOCs </w:t>
            </w:r>
            <w:r w:rsidRPr="00536B5E">
              <w:rPr>
                <w:rFonts w:hint="eastAsia"/>
              </w:rPr>
              <w:t>含量的原辅材料；运营时强化无组织排放控制，含</w:t>
            </w:r>
            <w:r w:rsidRPr="00536B5E">
              <w:rPr>
                <w:rFonts w:hint="eastAsia"/>
              </w:rPr>
              <w:t>VOCs</w:t>
            </w:r>
            <w:r w:rsidRPr="00536B5E">
              <w:rPr>
                <w:rFonts w:hint="eastAsia"/>
              </w:rPr>
              <w:t>物料全方位、全链条、全环节密闭管理。储存环节采用密闭容器、包装袋，放置于密闭闭式刷漆房。装卸、转移和输送环节采用密闭容器。生产和使用环节应在密闭空间中操作并收集废气；处置环节应将盛装过</w:t>
            </w:r>
            <w:r w:rsidRPr="00536B5E">
              <w:rPr>
                <w:rFonts w:hint="eastAsia"/>
              </w:rPr>
              <w:t>VOCs</w:t>
            </w:r>
            <w:r w:rsidRPr="00536B5E">
              <w:rPr>
                <w:rFonts w:hint="eastAsia"/>
              </w:rPr>
              <w:t>物料的包装容器、废吸附剂等通过加盖、封装等方式密闭；有机废气经</w:t>
            </w:r>
            <w:r w:rsidRPr="00536B5E">
              <w:rPr>
                <w:rFonts w:hint="eastAsia"/>
              </w:rPr>
              <w:t>UV</w:t>
            </w:r>
            <w:r w:rsidRPr="00536B5E">
              <w:rPr>
                <w:rFonts w:hint="eastAsia"/>
              </w:rPr>
              <w:t>光解</w:t>
            </w:r>
            <w:r w:rsidRPr="00536B5E">
              <w:rPr>
                <w:rFonts w:hint="eastAsia"/>
              </w:rPr>
              <w:t>+</w:t>
            </w:r>
            <w:r w:rsidRPr="00536B5E">
              <w:rPr>
                <w:rFonts w:hint="eastAsia"/>
              </w:rPr>
              <w:t>活性炭吸附双重处理，治理效率大于</w:t>
            </w:r>
            <w:r w:rsidRPr="00536B5E">
              <w:rPr>
                <w:rFonts w:hint="eastAsia"/>
              </w:rPr>
              <w:t>90%</w:t>
            </w:r>
            <w:r w:rsidRPr="00536B5E">
              <w:rPr>
                <w:rFonts w:hint="eastAsia"/>
              </w:rPr>
              <w:t>。项目符合方案要求。</w:t>
            </w:r>
          </w:p>
          <w:p w:rsidR="006B651C" w:rsidRPr="00536B5E" w:rsidRDefault="006B651C" w:rsidP="00536B5E">
            <w:pPr>
              <w:pStyle w:val="11"/>
              <w:ind w:firstLine="480"/>
            </w:pPr>
            <w:r w:rsidRPr="00536B5E">
              <w:rPr>
                <w:rFonts w:hint="eastAsia"/>
              </w:rPr>
              <w:t>8</w:t>
            </w:r>
            <w:r w:rsidRPr="00536B5E">
              <w:rPr>
                <w:rFonts w:hint="eastAsia"/>
              </w:rPr>
              <w:t>、产业政策符合性</w:t>
            </w:r>
          </w:p>
          <w:p w:rsidR="006B651C" w:rsidRPr="00536B5E" w:rsidRDefault="006B651C" w:rsidP="00536B5E">
            <w:pPr>
              <w:pStyle w:val="11"/>
              <w:ind w:firstLine="480"/>
            </w:pPr>
            <w:r w:rsidRPr="00536B5E">
              <w:rPr>
                <w:rFonts w:hint="eastAsia"/>
              </w:rPr>
              <w:t>根据国家发展改革委令《产业结构调整指导目录（</w:t>
            </w:r>
            <w:r w:rsidRPr="00536B5E">
              <w:rPr>
                <w:rFonts w:hint="eastAsia"/>
              </w:rPr>
              <w:t>2019</w:t>
            </w:r>
            <w:r w:rsidRPr="00536B5E">
              <w:rPr>
                <w:rFonts w:hint="eastAsia"/>
              </w:rPr>
              <w:t>年本）》可知，本项目属于鼓励类“</w:t>
            </w:r>
            <w:r w:rsidRPr="00536B5E">
              <w:rPr>
                <w:rFonts w:hint="eastAsia"/>
              </w:rPr>
              <w:t>7</w:t>
            </w:r>
            <w:r w:rsidRPr="00536B5E">
              <w:rPr>
                <w:rFonts w:hint="eastAsia"/>
              </w:rPr>
              <w:t>、水性木器、工业、船舶用涂料，低</w:t>
            </w:r>
            <w:r w:rsidRPr="00536B5E">
              <w:rPr>
                <w:rFonts w:hint="eastAsia"/>
              </w:rPr>
              <w:t xml:space="preserve"> VOCs </w:t>
            </w:r>
            <w:r w:rsidRPr="00536B5E">
              <w:rPr>
                <w:rFonts w:hint="eastAsia"/>
              </w:rPr>
              <w:t>含量的环境友好、资源节约型涂料”；同时大通区发展和改革委员会同意项目备案，备案号</w:t>
            </w:r>
            <w:r w:rsidRPr="00536B5E">
              <w:rPr>
                <w:rFonts w:hint="eastAsia"/>
              </w:rPr>
              <w:t>2020-340402-26-03-016249</w:t>
            </w:r>
            <w:r w:rsidRPr="00536B5E">
              <w:rPr>
                <w:rFonts w:hint="eastAsia"/>
              </w:rPr>
              <w:t>。项目建设符合国家产业政策要求。</w:t>
            </w:r>
          </w:p>
          <w:p w:rsidR="006B651C" w:rsidRDefault="006B651C" w:rsidP="00536B5E">
            <w:pPr>
              <w:pStyle w:val="11"/>
              <w:ind w:firstLine="480"/>
            </w:pPr>
            <w:r w:rsidRPr="00536B5E">
              <w:rPr>
                <w:rFonts w:hint="eastAsia"/>
              </w:rPr>
              <w:t>9</w:t>
            </w:r>
            <w:r w:rsidRPr="00536B5E">
              <w:rPr>
                <w:rFonts w:hint="eastAsia"/>
              </w:rPr>
              <w:t>、“三线一单”管理要求的符合性</w:t>
            </w:r>
          </w:p>
          <w:p w:rsidR="00536B5E" w:rsidRDefault="00536B5E" w:rsidP="00536B5E">
            <w:pPr>
              <w:pStyle w:val="11"/>
              <w:ind w:firstLine="480"/>
              <w:rPr>
                <w:bCs/>
              </w:rPr>
            </w:pPr>
          </w:p>
          <w:p w:rsidR="006B651C" w:rsidRDefault="006B651C">
            <w:pPr>
              <w:spacing w:line="460" w:lineRule="exact"/>
              <w:jc w:val="center"/>
              <w:rPr>
                <w:b/>
              </w:rPr>
            </w:pPr>
            <w:r>
              <w:rPr>
                <w:rFonts w:hint="eastAsia"/>
                <w:b/>
              </w:rPr>
              <w:lastRenderedPageBreak/>
              <w:t>表</w:t>
            </w:r>
            <w:r w:rsidR="0028317D">
              <w:rPr>
                <w:rFonts w:hint="eastAsia"/>
                <w:b/>
              </w:rPr>
              <w:t>1-5</w:t>
            </w:r>
            <w:r>
              <w:rPr>
                <w:b/>
              </w:rPr>
              <w:t xml:space="preserve"> “</w:t>
            </w:r>
            <w:r>
              <w:rPr>
                <w:rFonts w:hint="eastAsia"/>
                <w:b/>
              </w:rPr>
              <w:t>三线一单”符合性分析</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1"/>
              <w:gridCol w:w="2466"/>
              <w:gridCol w:w="4883"/>
            </w:tblGrid>
            <w:tr w:rsidR="006B651C" w:rsidTr="00536B5E">
              <w:trPr>
                <w:trHeight w:val="220"/>
                <w:jc w:val="center"/>
              </w:trPr>
              <w:tc>
                <w:tcPr>
                  <w:tcW w:w="1681"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b/>
                      <w:bCs/>
                      <w:color w:val="000000"/>
                      <w:szCs w:val="21"/>
                    </w:rPr>
                  </w:pPr>
                  <w:r>
                    <w:rPr>
                      <w:rFonts w:ascii="仿宋" w:eastAsia="仿宋" w:hAnsi="仿宋" w:cs="仿宋" w:hint="eastAsia"/>
                      <w:b/>
                      <w:bCs/>
                      <w:color w:val="000000"/>
                      <w:szCs w:val="21"/>
                    </w:rPr>
                    <w:t>要求</w:t>
                  </w:r>
                </w:p>
              </w:tc>
              <w:tc>
                <w:tcPr>
                  <w:tcW w:w="24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b/>
                      <w:bCs/>
                      <w:color w:val="000000"/>
                      <w:szCs w:val="21"/>
                    </w:rPr>
                  </w:pPr>
                  <w:r>
                    <w:rPr>
                      <w:rFonts w:ascii="仿宋" w:eastAsia="仿宋" w:hAnsi="仿宋" w:cs="仿宋" w:hint="eastAsia"/>
                      <w:b/>
                      <w:bCs/>
                      <w:color w:val="000000"/>
                      <w:szCs w:val="21"/>
                    </w:rPr>
                    <w:t>本项目情况</w:t>
                  </w:r>
                </w:p>
              </w:tc>
              <w:tc>
                <w:tcPr>
                  <w:tcW w:w="488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b/>
                      <w:bCs/>
                      <w:color w:val="000000"/>
                      <w:szCs w:val="21"/>
                    </w:rPr>
                  </w:pPr>
                  <w:r>
                    <w:rPr>
                      <w:rFonts w:ascii="仿宋" w:eastAsia="仿宋" w:hAnsi="仿宋" w:cs="仿宋" w:hint="eastAsia"/>
                      <w:b/>
                      <w:bCs/>
                      <w:color w:val="000000"/>
                      <w:szCs w:val="21"/>
                    </w:rPr>
                    <w:t>符合性分析</w:t>
                  </w:r>
                </w:p>
              </w:tc>
            </w:tr>
            <w:tr w:rsidR="006B651C" w:rsidTr="00536B5E">
              <w:trPr>
                <w:trHeight w:val="745"/>
                <w:jc w:val="center"/>
              </w:trPr>
              <w:tc>
                <w:tcPr>
                  <w:tcW w:w="1681"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生态</w:t>
                  </w:r>
                  <w:r>
                    <w:rPr>
                      <w:rFonts w:ascii="仿宋" w:eastAsia="仿宋" w:hAnsi="仿宋" w:cs="仿宋" w:hint="eastAsia"/>
                      <w:color w:val="000000"/>
                      <w:szCs w:val="21"/>
                      <w:lang w:val="zh-CN"/>
                    </w:rPr>
                    <w:t>保护</w:t>
                  </w:r>
                  <w:r>
                    <w:rPr>
                      <w:rFonts w:ascii="仿宋" w:eastAsia="仿宋" w:hAnsi="仿宋" w:cs="仿宋" w:hint="eastAsia"/>
                      <w:color w:val="000000"/>
                      <w:szCs w:val="21"/>
                    </w:rPr>
                    <w:t>红线</w:t>
                  </w:r>
                </w:p>
              </w:tc>
              <w:tc>
                <w:tcPr>
                  <w:tcW w:w="24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项目位于大通区工业新区二期，</w:t>
                  </w:r>
                </w:p>
              </w:tc>
              <w:tc>
                <w:tcPr>
                  <w:tcW w:w="488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项目不在划定的基本农田范围内；不在自然保护区、饮用水源保护区等生态保护目标内，符合生态保护红线要求</w:t>
                  </w:r>
                </w:p>
              </w:tc>
            </w:tr>
            <w:tr w:rsidR="006B651C" w:rsidTr="00536B5E">
              <w:trPr>
                <w:cantSplit/>
                <w:trHeight w:val="713"/>
                <w:jc w:val="center"/>
              </w:trPr>
              <w:tc>
                <w:tcPr>
                  <w:tcW w:w="1681"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资源利用上线</w:t>
                  </w:r>
                </w:p>
              </w:tc>
              <w:tc>
                <w:tcPr>
                  <w:tcW w:w="24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本项目用水量</w:t>
                  </w:r>
                  <w:r>
                    <w:rPr>
                      <w:rFonts w:ascii="仿宋" w:eastAsia="仿宋" w:hAnsi="仿宋" w:cs="仿宋" w:hint="eastAsia"/>
                      <w:color w:val="000000"/>
                    </w:rPr>
                    <w:t>20504.5</w:t>
                  </w:r>
                  <w:r>
                    <w:rPr>
                      <w:rFonts w:ascii="仿宋" w:eastAsia="仿宋" w:hAnsi="仿宋" w:cs="仿宋" w:hint="eastAsia"/>
                      <w:color w:val="000000"/>
                      <w:szCs w:val="21"/>
                    </w:rPr>
                    <w:t>t/a、用电量20万kWh</w:t>
                  </w:r>
                </w:p>
              </w:tc>
              <w:tc>
                <w:tcPr>
                  <w:tcW w:w="488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本项目运营过程中消耗一定量的电源、水资源等资源消耗，97.7%的水进入产品，项目资源消耗量相对区域资源利用总量较少，符合资源利用上线要求</w:t>
                  </w:r>
                </w:p>
              </w:tc>
            </w:tr>
            <w:tr w:rsidR="006B651C" w:rsidTr="00536B5E">
              <w:trPr>
                <w:cantSplit/>
                <w:trHeight w:val="978"/>
                <w:jc w:val="center"/>
              </w:trPr>
              <w:tc>
                <w:tcPr>
                  <w:tcW w:w="1681"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环境质量底线</w:t>
                  </w:r>
                </w:p>
              </w:tc>
              <w:tc>
                <w:tcPr>
                  <w:tcW w:w="24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本项目废水、废气、噪声、固废均有产生，在经过相对应的环保措施处理后，可达标排放</w:t>
                  </w:r>
                </w:p>
              </w:tc>
              <w:tc>
                <w:tcPr>
                  <w:tcW w:w="488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本项目区域环境空气质量为不达标，可吸入颗粒物（PM</w:t>
                  </w:r>
                  <w:r>
                    <w:rPr>
                      <w:rFonts w:ascii="仿宋" w:eastAsia="仿宋" w:hAnsi="仿宋" w:cs="仿宋" w:hint="eastAsia"/>
                      <w:color w:val="000000"/>
                      <w:szCs w:val="21"/>
                      <w:vertAlign w:val="subscript"/>
                    </w:rPr>
                    <w:t>10</w:t>
                  </w:r>
                  <w:r>
                    <w:rPr>
                      <w:rFonts w:ascii="仿宋" w:eastAsia="仿宋" w:hAnsi="仿宋" w:cs="仿宋" w:hint="eastAsia"/>
                      <w:color w:val="000000"/>
                      <w:szCs w:val="21"/>
                    </w:rPr>
                    <w:t>）年均浓度、细颗粒物（PM</w:t>
                  </w:r>
                  <w:r>
                    <w:rPr>
                      <w:rFonts w:ascii="仿宋" w:eastAsia="仿宋" w:hAnsi="仿宋" w:cs="仿宋" w:hint="eastAsia"/>
                      <w:color w:val="000000"/>
                      <w:szCs w:val="21"/>
                      <w:vertAlign w:val="subscript"/>
                    </w:rPr>
                    <w:t>2.5</w:t>
                  </w:r>
                  <w:r>
                    <w:rPr>
                      <w:rFonts w:ascii="仿宋" w:eastAsia="仿宋" w:hAnsi="仿宋" w:cs="仿宋" w:hint="eastAsia"/>
                      <w:color w:val="000000"/>
                      <w:szCs w:val="21"/>
                    </w:rPr>
                    <w:t>）年均浓度和臭氧（O</w:t>
                  </w:r>
                  <w:r>
                    <w:rPr>
                      <w:rFonts w:ascii="仿宋" w:eastAsia="仿宋" w:hAnsi="仿宋" w:cs="仿宋" w:hint="eastAsia"/>
                      <w:color w:val="000000"/>
                      <w:szCs w:val="21"/>
                      <w:vertAlign w:val="subscript"/>
                    </w:rPr>
                    <w:t>3</w:t>
                  </w:r>
                  <w:r>
                    <w:rPr>
                      <w:rFonts w:ascii="仿宋" w:eastAsia="仿宋" w:hAnsi="仿宋" w:cs="仿宋" w:hint="eastAsia"/>
                      <w:color w:val="000000"/>
                      <w:szCs w:val="21"/>
                    </w:rPr>
                    <w:t>）日最大8小时平均第90百分位浓度均高于GB3095-2012《环境空气质量标准》及其修改单二级标准浓度限值。通过强化污染防治措施和污染物排放控制要求减少污染物对环境的影响。</w:t>
                  </w:r>
                </w:p>
              </w:tc>
            </w:tr>
            <w:tr w:rsidR="006B651C" w:rsidTr="00536B5E">
              <w:trPr>
                <w:trHeight w:val="553"/>
                <w:jc w:val="center"/>
              </w:trPr>
              <w:tc>
                <w:tcPr>
                  <w:tcW w:w="1681"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生态环境准入清单</w:t>
                  </w:r>
                </w:p>
              </w:tc>
              <w:tc>
                <w:tcPr>
                  <w:tcW w:w="24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本项目主要从事水性环保建筑材料的生产</w:t>
                  </w:r>
                </w:p>
              </w:tc>
              <w:tc>
                <w:tcPr>
                  <w:tcW w:w="488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本项目符合产业政策的规划，不在负面清单内。</w:t>
                  </w:r>
                </w:p>
              </w:tc>
            </w:tr>
          </w:tbl>
          <w:p w:rsidR="006B651C" w:rsidRDefault="006B651C" w:rsidP="00536B5E">
            <w:pPr>
              <w:pStyle w:val="11"/>
              <w:ind w:firstLine="480"/>
            </w:pPr>
            <w:r>
              <w:rPr>
                <w:rFonts w:hint="eastAsia"/>
              </w:rPr>
              <w:t>综上所述，本项目符合“三线一单”的管理要求。</w:t>
            </w:r>
          </w:p>
          <w:p w:rsidR="006B651C" w:rsidRDefault="006B651C" w:rsidP="00536B5E">
            <w:pPr>
              <w:pStyle w:val="11"/>
              <w:ind w:firstLine="480"/>
              <w:rPr>
                <w:b/>
              </w:rPr>
            </w:pPr>
            <w:r>
              <w:rPr>
                <w:rFonts w:cs="宋体"/>
                <w:bCs/>
              </w:rPr>
              <w:t>1</w:t>
            </w:r>
            <w:r>
              <w:rPr>
                <w:rFonts w:cs="宋体" w:hint="eastAsia"/>
                <w:bCs/>
              </w:rPr>
              <w:t>0</w:t>
            </w:r>
            <w:r>
              <w:rPr>
                <w:rFonts w:cs="宋体" w:hint="eastAsia"/>
                <w:bCs/>
              </w:rPr>
              <w:t>、与《安徽省打赢蓝天保卫战三年行动计划实施方案》（皖政〔</w:t>
            </w:r>
            <w:r>
              <w:rPr>
                <w:rFonts w:cs="宋体" w:hint="eastAsia"/>
                <w:bCs/>
              </w:rPr>
              <w:t>2018</w:t>
            </w:r>
            <w:r>
              <w:rPr>
                <w:rFonts w:cs="宋体" w:hint="eastAsia"/>
                <w:bCs/>
              </w:rPr>
              <w:t>〕</w:t>
            </w:r>
            <w:r>
              <w:rPr>
                <w:rFonts w:cs="宋体" w:hint="eastAsia"/>
                <w:bCs/>
              </w:rPr>
              <w:t>83</w:t>
            </w:r>
            <w:r>
              <w:rPr>
                <w:rFonts w:cs="宋体" w:hint="eastAsia"/>
                <w:bCs/>
              </w:rPr>
              <w:t>号）的符合性分析</w:t>
            </w:r>
          </w:p>
          <w:p w:rsidR="006B651C" w:rsidRDefault="006B651C">
            <w:pPr>
              <w:spacing w:line="460" w:lineRule="exact"/>
              <w:jc w:val="center"/>
              <w:rPr>
                <w:b/>
                <w:lang w:val="zh-CN"/>
              </w:rPr>
            </w:pPr>
            <w:r>
              <w:rPr>
                <w:rFonts w:hint="eastAsia"/>
                <w:b/>
              </w:rPr>
              <w:t>表</w:t>
            </w:r>
            <w:r>
              <w:rPr>
                <w:rFonts w:hint="eastAsia"/>
                <w:b/>
              </w:rPr>
              <w:t>1-6</w:t>
            </w:r>
            <w:r w:rsidR="0028317D">
              <w:rPr>
                <w:b/>
              </w:rPr>
              <w:t xml:space="preserve"> </w:t>
            </w:r>
            <w:r>
              <w:rPr>
                <w:rFonts w:hint="eastAsia"/>
                <w:b/>
                <w:lang w:val="zh-CN"/>
              </w:rPr>
              <w:t>《安徽省打赢蓝天保卫战三年行动计划实施方案》）的符合性分析</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7"/>
              <w:gridCol w:w="2086"/>
            </w:tblGrid>
            <w:tr w:rsidR="006B651C" w:rsidTr="00536B5E">
              <w:trPr>
                <w:trHeight w:val="271"/>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b/>
                      <w:bCs/>
                      <w:color w:val="000000"/>
                      <w:szCs w:val="21"/>
                    </w:rPr>
                  </w:pPr>
                  <w:r>
                    <w:rPr>
                      <w:rFonts w:ascii="仿宋" w:eastAsia="仿宋" w:hAnsi="仿宋" w:cs="仿宋" w:hint="eastAsia"/>
                      <w:b/>
                      <w:bCs/>
                      <w:color w:val="000000"/>
                      <w:szCs w:val="21"/>
                    </w:rPr>
                    <w:t>规范要求</w:t>
                  </w:r>
                </w:p>
              </w:tc>
              <w:tc>
                <w:tcPr>
                  <w:tcW w:w="2086"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b/>
                      <w:bCs/>
                      <w:color w:val="000000"/>
                      <w:szCs w:val="21"/>
                    </w:rPr>
                  </w:pPr>
                  <w:r>
                    <w:rPr>
                      <w:rFonts w:ascii="仿宋" w:eastAsia="仿宋" w:hAnsi="仿宋" w:cs="仿宋" w:hint="eastAsia"/>
                      <w:b/>
                      <w:bCs/>
                      <w:color w:val="000000"/>
                      <w:szCs w:val="21"/>
                    </w:rPr>
                    <w:t>符合性分析</w:t>
                  </w:r>
                </w:p>
              </w:tc>
            </w:tr>
            <w:tr w:rsidR="006B651C" w:rsidTr="00536B5E">
              <w:trPr>
                <w:trHeight w:val="519"/>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完成生态保护红线、环境质量底线、资源利用上线、环境准入清单编制工作，明确禁止和限制发展的行业、生产工艺和产业目录。严格执行国家高耗能、高污染和资源型行业准入条件，环境空气质量未达标城市应制定更严格的产业准入门槛。积极推行区域、规划环境影响评价，新、改、扩建钢铁、石化、化工、焦化、建材、有色等项目的环境影响评价，应满足区域、规划环评要求。〔省环保部门牵头，省发展改革部门、省经济和信息化部门、省国土资源部门参与，各市、县(市、区)人民政府负责落实。以下均需各市、县(市、区)人民政府落实，不再一一列出〕</w:t>
                  </w:r>
                </w:p>
              </w:tc>
              <w:tc>
                <w:tcPr>
                  <w:tcW w:w="208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本项目满足“三线一单”相关要求</w:t>
                  </w:r>
                </w:p>
              </w:tc>
            </w:tr>
            <w:tr w:rsidR="006B651C" w:rsidTr="00536B5E">
              <w:trPr>
                <w:trHeight w:val="842"/>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大幅减少主要大气污染物排放总量，协同减少温室气体排放，进一步明显降低细颗粒物(PM</w:t>
                  </w:r>
                  <w:r w:rsidRPr="009F57FE">
                    <w:rPr>
                      <w:rFonts w:ascii="仿宋" w:eastAsia="仿宋" w:hAnsi="仿宋" w:cs="仿宋" w:hint="eastAsia"/>
                      <w:color w:val="000000"/>
                      <w:szCs w:val="21"/>
                      <w:vertAlign w:val="subscript"/>
                    </w:rPr>
                    <w:t>2.5</w:t>
                  </w:r>
                  <w:r>
                    <w:rPr>
                      <w:rFonts w:ascii="仿宋" w:eastAsia="仿宋" w:hAnsi="仿宋" w:cs="仿宋" w:hint="eastAsia"/>
                      <w:color w:val="000000"/>
                      <w:szCs w:val="21"/>
                    </w:rPr>
                    <w:t>)浓度，明显减少重污染天数，明显改善环境空气质量，明显增强人民的蓝天幸福感。</w:t>
                  </w:r>
                </w:p>
              </w:tc>
              <w:tc>
                <w:tcPr>
                  <w:tcW w:w="208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本项目根据相关规范建设环保治理措施，确保达标排放</w:t>
                  </w:r>
                </w:p>
              </w:tc>
            </w:tr>
            <w:tr w:rsidR="006B651C" w:rsidTr="00536B5E">
              <w:trPr>
                <w:trHeight w:val="1356"/>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lastRenderedPageBreak/>
                    <w:t>严控“两高”行业产能。严格执行国家关于“两高”产业准入目录和产能总量控制政策措施。严禁新增钢铁、焦化、电解铝、铸造、水泥和平板玻璃等产能；严格执行钢铁、水泥、平板玻璃等行业产能置换实施办法；新、改、扩建涉及大宗物料运输的建设项目，原则上不得采用公路运输。</w:t>
                  </w:r>
                </w:p>
              </w:tc>
              <w:tc>
                <w:tcPr>
                  <w:tcW w:w="208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本项目不在两高产业范畴</w:t>
                  </w:r>
                </w:p>
              </w:tc>
            </w:tr>
            <w:tr w:rsidR="006B651C" w:rsidTr="00536B5E">
              <w:trPr>
                <w:trHeight w:val="1881"/>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推进重点行业污染治理升级改造。二氧化硫、氮氧化物、颗粒物、挥发性有机物(VOCs)全面执行大气污染物排放限值。推动实施钢铁等行业超低排放改造，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2019年底前完成治理任务。</w:t>
                  </w:r>
                </w:p>
              </w:tc>
              <w:tc>
                <w:tcPr>
                  <w:tcW w:w="208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本项目排放的颗粒物及挥发性有机物(非甲烷总烃)可以满足大气污染物排放限值。</w:t>
                  </w:r>
                </w:p>
              </w:tc>
            </w:tr>
            <w:tr w:rsidR="006B651C" w:rsidTr="00536B5E">
              <w:trPr>
                <w:trHeight w:val="1383"/>
                <w:jc w:val="center"/>
              </w:trPr>
              <w:tc>
                <w:tcPr>
                  <w:tcW w:w="6937" w:type="dxa"/>
                  <w:tcBorders>
                    <w:top w:val="single" w:sz="4" w:space="0" w:color="auto"/>
                    <w:left w:val="single" w:sz="4" w:space="0" w:color="auto"/>
                    <w:bottom w:val="single" w:sz="4" w:space="0" w:color="auto"/>
                    <w:right w:val="single" w:sz="4" w:space="0" w:color="auto"/>
                  </w:tcBorders>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推进各类园区循环化改造、规范发展和提质增效。大力推进企业清洁生产。对各类开发区、工业园区、高新区等进行集中整治，限期进行达标改造，减少工业集聚区污染。完善园区集中供热设施，积极推广集中供热，2020年底前基本完成。有条件的工业集聚区建设集中喷涂工程中心，配备高效治污设施，替代企业独立喷涂工序。</w:t>
                  </w:r>
                </w:p>
              </w:tc>
              <w:tc>
                <w:tcPr>
                  <w:tcW w:w="208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本项目位于大通区工业新区二期。</w:t>
                  </w:r>
                </w:p>
              </w:tc>
            </w:tr>
          </w:tbl>
          <w:p w:rsidR="006B651C" w:rsidRDefault="006B651C">
            <w:pPr>
              <w:rPr>
                <w:bCs/>
              </w:rPr>
            </w:pPr>
          </w:p>
        </w:tc>
      </w:tr>
      <w:tr w:rsidR="006B651C">
        <w:tc>
          <w:tcPr>
            <w:tcW w:w="9344" w:type="dxa"/>
            <w:gridSpan w:val="10"/>
            <w:tcBorders>
              <w:bottom w:val="single" w:sz="4" w:space="0" w:color="auto"/>
            </w:tcBorders>
          </w:tcPr>
          <w:p w:rsidR="006B651C" w:rsidRDefault="006B651C" w:rsidP="003531D7">
            <w:pPr>
              <w:pStyle w:val="11"/>
              <w:ind w:firstLine="480"/>
            </w:pPr>
            <w:r>
              <w:rPr>
                <w:rFonts w:hint="eastAsia"/>
              </w:rPr>
              <w:lastRenderedPageBreak/>
              <w:t>与项目有关的原有污染情况及主要环境问题：</w:t>
            </w:r>
          </w:p>
          <w:p w:rsidR="006B651C" w:rsidRDefault="006B651C" w:rsidP="003531D7">
            <w:pPr>
              <w:pStyle w:val="11"/>
              <w:ind w:firstLine="480"/>
            </w:pPr>
            <w:r>
              <w:rPr>
                <w:rFonts w:hint="eastAsia"/>
              </w:rPr>
              <w:t>本项目为新建项目，建设地点为大通区工业新区二期，不存在原有的污染情况及主要环境问题。</w:t>
            </w:r>
          </w:p>
          <w:p w:rsidR="006B651C" w:rsidRDefault="006B651C">
            <w:pPr>
              <w:spacing w:after="120"/>
            </w:pPr>
          </w:p>
          <w:p w:rsidR="006B651C" w:rsidRDefault="006B651C"/>
          <w:p w:rsidR="006B651C" w:rsidRDefault="006B651C"/>
          <w:p w:rsidR="006B651C" w:rsidRDefault="006B651C">
            <w:pPr>
              <w:pStyle w:val="24"/>
            </w:pPr>
          </w:p>
          <w:p w:rsidR="003531D7" w:rsidRDefault="003531D7">
            <w:pPr>
              <w:pStyle w:val="24"/>
            </w:pPr>
          </w:p>
          <w:p w:rsidR="003531D7" w:rsidRDefault="003531D7">
            <w:pPr>
              <w:pStyle w:val="24"/>
            </w:pPr>
          </w:p>
          <w:p w:rsidR="003531D7" w:rsidRDefault="003531D7">
            <w:pPr>
              <w:pStyle w:val="24"/>
            </w:pPr>
          </w:p>
          <w:p w:rsidR="003531D7" w:rsidRDefault="003531D7">
            <w:pPr>
              <w:pStyle w:val="24"/>
            </w:pPr>
          </w:p>
          <w:p w:rsidR="003531D7" w:rsidRDefault="003531D7">
            <w:pPr>
              <w:pStyle w:val="24"/>
            </w:pPr>
          </w:p>
          <w:p w:rsidR="003531D7" w:rsidRDefault="003531D7">
            <w:pPr>
              <w:pStyle w:val="24"/>
            </w:pPr>
          </w:p>
          <w:p w:rsidR="003531D7" w:rsidRDefault="003531D7">
            <w:pPr>
              <w:pStyle w:val="24"/>
            </w:pPr>
          </w:p>
        </w:tc>
      </w:tr>
    </w:tbl>
    <w:p w:rsidR="003531D7" w:rsidRDefault="003531D7">
      <w:r>
        <w:br w:type="page"/>
      </w:r>
    </w:p>
    <w:p w:rsidR="006B651C" w:rsidRDefault="006B651C">
      <w:pPr>
        <w:pStyle w:val="1"/>
        <w:rPr>
          <w:rFonts w:ascii="宋体" w:eastAsia="宋体" w:hAnsi="宋体" w:cs="宋体"/>
          <w:b/>
          <w:bCs/>
          <w:color w:val="000000"/>
          <w:sz w:val="28"/>
          <w:szCs w:val="28"/>
        </w:rPr>
      </w:pPr>
      <w:bookmarkStart w:id="5" w:name="_Toc50290439"/>
      <w:r>
        <w:rPr>
          <w:rFonts w:ascii="宋体" w:eastAsia="宋体" w:hAnsi="宋体" w:cs="宋体" w:hint="eastAsia"/>
          <w:b/>
          <w:bCs/>
          <w:color w:val="000000"/>
          <w:sz w:val="28"/>
          <w:szCs w:val="28"/>
        </w:rPr>
        <w:lastRenderedPageBreak/>
        <w:t>二、建设项目所在地自然环境社会环境简况</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4"/>
      </w:tblGrid>
      <w:tr w:rsidR="006B651C">
        <w:tc>
          <w:tcPr>
            <w:tcW w:w="9741" w:type="dxa"/>
          </w:tcPr>
          <w:p w:rsidR="006B651C" w:rsidRDefault="006B651C">
            <w:pPr>
              <w:pStyle w:val="aa"/>
              <w:ind w:firstLineChars="0" w:firstLine="0"/>
              <w:rPr>
                <w:rFonts w:ascii="等线" w:hAnsi="等线"/>
                <w:b/>
                <w:kern w:val="2"/>
                <w:szCs w:val="22"/>
              </w:rPr>
            </w:pPr>
            <w:r>
              <w:rPr>
                <w:rFonts w:ascii="等线" w:hAnsi="等线" w:hint="eastAsia"/>
                <w:b/>
                <w:kern w:val="2"/>
                <w:szCs w:val="22"/>
              </w:rPr>
              <w:t>自然环境简况</w:t>
            </w:r>
            <w:r>
              <w:rPr>
                <w:rFonts w:ascii="等线" w:hAnsi="等线" w:hint="eastAsia"/>
                <w:b/>
                <w:kern w:val="2"/>
                <w:szCs w:val="22"/>
              </w:rPr>
              <w:t>(</w:t>
            </w:r>
            <w:r>
              <w:rPr>
                <w:rFonts w:ascii="等线" w:hAnsi="等线" w:hint="eastAsia"/>
                <w:b/>
                <w:kern w:val="2"/>
                <w:szCs w:val="22"/>
              </w:rPr>
              <w:t>地形、地貌、地质、气候、气象、水文、植被、生物多样性等</w:t>
            </w:r>
            <w:r>
              <w:rPr>
                <w:rFonts w:ascii="等线" w:hAnsi="等线" w:hint="eastAsia"/>
                <w:b/>
                <w:kern w:val="2"/>
                <w:szCs w:val="22"/>
              </w:rPr>
              <w:t>)</w:t>
            </w:r>
            <w:r>
              <w:rPr>
                <w:rFonts w:ascii="等线" w:hAnsi="等线" w:hint="eastAsia"/>
                <w:b/>
                <w:kern w:val="2"/>
                <w:szCs w:val="22"/>
              </w:rPr>
              <w:t>：</w:t>
            </w:r>
          </w:p>
          <w:p w:rsidR="006B651C" w:rsidRPr="0028317D" w:rsidRDefault="006B651C" w:rsidP="0028317D">
            <w:pPr>
              <w:pStyle w:val="11"/>
              <w:ind w:firstLine="482"/>
              <w:rPr>
                <w:b/>
              </w:rPr>
            </w:pPr>
            <w:r w:rsidRPr="0028317D">
              <w:rPr>
                <w:rFonts w:hint="eastAsia"/>
                <w:b/>
              </w:rPr>
              <w:t>1</w:t>
            </w:r>
            <w:r w:rsidRPr="0028317D">
              <w:rPr>
                <w:rFonts w:hint="eastAsia"/>
                <w:b/>
              </w:rPr>
              <w:t>、地理位置</w:t>
            </w:r>
          </w:p>
          <w:p w:rsidR="006B651C" w:rsidRDefault="006B651C" w:rsidP="0028317D">
            <w:pPr>
              <w:pStyle w:val="11"/>
              <w:ind w:firstLine="480"/>
            </w:pPr>
            <w:r>
              <w:rPr>
                <w:rFonts w:hint="eastAsia"/>
              </w:rPr>
              <w:t>九龙岗镇，隶属于淮南市</w:t>
            </w:r>
            <w:hyperlink r:id="rId42" w:tgtFrame="https://baike.baidu.com/item/%E4%B9%9D%E9%BE%99%E5%B2%97%E9%95%87/_blank" w:history="1">
              <w:r>
                <w:rPr>
                  <w:rFonts w:hint="eastAsia"/>
                </w:rPr>
                <w:t>大通区</w:t>
              </w:r>
            </w:hyperlink>
            <w:r>
              <w:rPr>
                <w:rFonts w:hint="eastAsia"/>
              </w:rPr>
              <w:t>，位于淮南市东部，东滨</w:t>
            </w:r>
            <w:hyperlink r:id="rId43" w:tgtFrame="https://baike.baidu.com/item/%E4%B9%9D%E9%BE%99%E5%B2%97%E9%95%87/_blank" w:history="1">
              <w:r>
                <w:rPr>
                  <w:rFonts w:hint="eastAsia"/>
                </w:rPr>
                <w:t>高塘湖</w:t>
              </w:r>
            </w:hyperlink>
            <w:r>
              <w:rPr>
                <w:rFonts w:hint="eastAsia"/>
              </w:rPr>
              <w:t>与</w:t>
            </w:r>
            <w:hyperlink r:id="rId44" w:tgtFrame="https://baike.baidu.com/item/%E4%B9%9D%E9%BE%99%E5%B2%97%E9%95%87/_blank" w:history="1">
              <w:r>
                <w:rPr>
                  <w:rFonts w:hint="eastAsia"/>
                </w:rPr>
                <w:t>凤阳县</w:t>
              </w:r>
            </w:hyperlink>
            <w:r>
              <w:rPr>
                <w:rFonts w:hint="eastAsia"/>
              </w:rPr>
              <w:t>、</w:t>
            </w:r>
            <w:hyperlink r:id="rId45" w:tgtFrame="https://baike.baidu.com/item/%E4%B9%9D%E9%BE%99%E5%B2%97%E9%95%87/_blank" w:history="1">
              <w:r>
                <w:rPr>
                  <w:rFonts w:hint="eastAsia"/>
                </w:rPr>
                <w:t>定远县</w:t>
              </w:r>
            </w:hyperlink>
            <w:r>
              <w:rPr>
                <w:rFonts w:hint="eastAsia"/>
              </w:rPr>
              <w:t>相望；南依</w:t>
            </w:r>
            <w:hyperlink r:id="rId46" w:tgtFrame="https://baike.baidu.com/item/%E4%B9%9D%E9%BE%99%E5%B2%97%E9%95%87/_blank" w:history="1">
              <w:r>
                <w:rPr>
                  <w:rFonts w:hint="eastAsia"/>
                </w:rPr>
                <w:t>舜耕山</w:t>
              </w:r>
            </w:hyperlink>
            <w:r>
              <w:rPr>
                <w:rFonts w:hint="eastAsia"/>
              </w:rPr>
              <w:t>，与</w:t>
            </w:r>
            <w:hyperlink r:id="rId47" w:tgtFrame="https://baike.baidu.com/item/%E4%B9%9D%E9%BE%99%E5%B2%97%E9%95%87/_blank" w:history="1">
              <w:r>
                <w:rPr>
                  <w:rFonts w:hint="eastAsia"/>
                </w:rPr>
                <w:t>孔店乡</w:t>
              </w:r>
            </w:hyperlink>
            <w:r>
              <w:rPr>
                <w:rFonts w:hint="eastAsia"/>
              </w:rPr>
              <w:t>相临；北接</w:t>
            </w:r>
            <w:hyperlink r:id="rId48" w:tgtFrame="https://baike.baidu.com/item/%E4%B9%9D%E9%BE%99%E5%B2%97%E9%95%87/_blank" w:history="1">
              <w:r>
                <w:rPr>
                  <w:rFonts w:hint="eastAsia"/>
                </w:rPr>
                <w:t>洛河镇</w:t>
              </w:r>
            </w:hyperlink>
            <w:r>
              <w:rPr>
                <w:rFonts w:hint="eastAsia"/>
              </w:rPr>
              <w:t>及</w:t>
            </w:r>
            <w:hyperlink r:id="rId49" w:tgtFrame="https://baike.baidu.com/item/%E4%B9%9D%E9%BE%99%E5%B2%97%E9%95%87/_blank" w:history="1">
              <w:r>
                <w:rPr>
                  <w:rFonts w:hint="eastAsia"/>
                </w:rPr>
                <w:t>淮南农场</w:t>
              </w:r>
            </w:hyperlink>
            <w:r>
              <w:rPr>
                <w:rFonts w:hint="eastAsia"/>
              </w:rPr>
              <w:t>、</w:t>
            </w:r>
            <w:hyperlink r:id="rId50" w:tgtFrame="https://baike.baidu.com/item/%E4%B9%9D%E9%BE%99%E5%B2%97%E9%95%87/_blank" w:history="1">
              <w:r>
                <w:rPr>
                  <w:rFonts w:hint="eastAsia"/>
                </w:rPr>
                <w:t>淮南经济技术开发区</w:t>
              </w:r>
            </w:hyperlink>
            <w:r>
              <w:rPr>
                <w:rFonts w:hint="eastAsia"/>
              </w:rPr>
              <w:t>；西距市中心仅</w:t>
            </w:r>
            <w:r>
              <w:rPr>
                <w:rFonts w:hint="eastAsia"/>
              </w:rPr>
              <w:t>5</w:t>
            </w:r>
            <w:r>
              <w:rPr>
                <w:rFonts w:hint="eastAsia"/>
              </w:rPr>
              <w:t>公里。全镇面积</w:t>
            </w:r>
            <w:r>
              <w:rPr>
                <w:rFonts w:hint="eastAsia"/>
              </w:rPr>
              <w:t>33.5</w:t>
            </w:r>
            <w:r>
              <w:rPr>
                <w:rFonts w:hint="eastAsia"/>
              </w:rPr>
              <w:t>平方千米（</w:t>
            </w:r>
            <w:r>
              <w:rPr>
                <w:rFonts w:hint="eastAsia"/>
              </w:rPr>
              <w:t>2017</w:t>
            </w:r>
            <w:r>
              <w:rPr>
                <w:rFonts w:hint="eastAsia"/>
              </w:rPr>
              <w:t>年），人口</w:t>
            </w:r>
            <w:r>
              <w:rPr>
                <w:rFonts w:hint="eastAsia"/>
              </w:rPr>
              <w:t>30470</w:t>
            </w:r>
            <w:r>
              <w:rPr>
                <w:rFonts w:hint="eastAsia"/>
              </w:rPr>
              <w:t>人（</w:t>
            </w:r>
            <w:r>
              <w:rPr>
                <w:rFonts w:hint="eastAsia"/>
              </w:rPr>
              <w:t>2017</w:t>
            </w:r>
            <w:r>
              <w:rPr>
                <w:rFonts w:hint="eastAsia"/>
              </w:rPr>
              <w:t>年）。辖</w:t>
            </w:r>
            <w:r>
              <w:rPr>
                <w:rFonts w:hint="eastAsia"/>
              </w:rPr>
              <w:t>8</w:t>
            </w:r>
            <w:r>
              <w:rPr>
                <w:rFonts w:hint="eastAsia"/>
              </w:rPr>
              <w:t>村</w:t>
            </w:r>
            <w:r>
              <w:rPr>
                <w:rFonts w:hint="eastAsia"/>
              </w:rPr>
              <w:t>4</w:t>
            </w:r>
            <w:r>
              <w:rPr>
                <w:rFonts w:hint="eastAsia"/>
              </w:rPr>
              <w:t>社区。</w:t>
            </w:r>
            <w:r>
              <w:rPr>
                <w:rFonts w:hint="eastAsia"/>
              </w:rPr>
              <w:t>2014</w:t>
            </w:r>
            <w:r>
              <w:rPr>
                <w:rFonts w:hint="eastAsia"/>
              </w:rPr>
              <w:t>年，全镇完成固定资产投资</w:t>
            </w:r>
            <w:r>
              <w:rPr>
                <w:rFonts w:hint="eastAsia"/>
              </w:rPr>
              <w:t>20.38</w:t>
            </w:r>
            <w:r>
              <w:rPr>
                <w:rFonts w:hint="eastAsia"/>
              </w:rPr>
              <w:t>亿元，实现规模以上工业企业产值</w:t>
            </w:r>
            <w:r>
              <w:rPr>
                <w:rFonts w:hint="eastAsia"/>
              </w:rPr>
              <w:t>8.45</w:t>
            </w:r>
            <w:r>
              <w:rPr>
                <w:rFonts w:hint="eastAsia"/>
              </w:rPr>
              <w:t>亿元，完成财政收入</w:t>
            </w:r>
            <w:r>
              <w:rPr>
                <w:rFonts w:hint="eastAsia"/>
              </w:rPr>
              <w:t>3006</w:t>
            </w:r>
            <w:r>
              <w:rPr>
                <w:rFonts w:hint="eastAsia"/>
              </w:rPr>
              <w:t>万元，农民人均纯收入</w:t>
            </w:r>
            <w:r>
              <w:rPr>
                <w:rFonts w:hint="eastAsia"/>
              </w:rPr>
              <w:t>12136</w:t>
            </w:r>
            <w:r>
              <w:rPr>
                <w:rFonts w:hint="eastAsia"/>
              </w:rPr>
              <w:t>元。公路铁路路网完善，交通便利，发展工业及“三产”区位优势明显。</w:t>
            </w:r>
            <w:r>
              <w:rPr>
                <w:rFonts w:hint="eastAsia"/>
              </w:rPr>
              <w:t> </w:t>
            </w:r>
          </w:p>
          <w:p w:rsidR="006B651C" w:rsidRPr="0028317D" w:rsidRDefault="006B651C" w:rsidP="0028317D">
            <w:pPr>
              <w:pStyle w:val="11"/>
              <w:ind w:firstLine="482"/>
              <w:rPr>
                <w:rFonts w:ascii="宋体" w:hAnsi="宋体"/>
                <w:b/>
              </w:rPr>
            </w:pPr>
            <w:bookmarkStart w:id="6" w:name="3_2"/>
            <w:bookmarkStart w:id="7" w:name="sub332083_3_2"/>
            <w:bookmarkStart w:id="8" w:name="地形地貌"/>
            <w:bookmarkStart w:id="9" w:name="3-2"/>
            <w:bookmarkEnd w:id="6"/>
            <w:bookmarkEnd w:id="7"/>
            <w:bookmarkEnd w:id="8"/>
            <w:bookmarkEnd w:id="9"/>
            <w:r w:rsidRPr="0028317D">
              <w:rPr>
                <w:rFonts w:ascii="宋体" w:hAnsi="宋体" w:hint="eastAsia"/>
                <w:b/>
              </w:rPr>
              <w:t>2、地形地貌</w:t>
            </w:r>
          </w:p>
          <w:p w:rsidR="006B651C" w:rsidRDefault="006B651C" w:rsidP="0028317D">
            <w:pPr>
              <w:pStyle w:val="11"/>
              <w:ind w:firstLine="480"/>
            </w:pPr>
            <w:r>
              <w:rPr>
                <w:rFonts w:hint="eastAsia"/>
              </w:rPr>
              <w:t>地势：大通区位于舜耕山北麓，淮河南岸，东西长</w:t>
            </w:r>
            <w:r>
              <w:rPr>
                <w:rFonts w:hint="eastAsia"/>
              </w:rPr>
              <w:t>15</w:t>
            </w:r>
            <w:r>
              <w:rPr>
                <w:rFonts w:hint="eastAsia"/>
              </w:rPr>
              <w:t>公里，南北长</w:t>
            </w:r>
            <w:r>
              <w:rPr>
                <w:rFonts w:hint="eastAsia"/>
              </w:rPr>
              <w:t>17</w:t>
            </w:r>
            <w:r>
              <w:rPr>
                <w:rFonts w:hint="eastAsia"/>
              </w:rPr>
              <w:t>公里，北与潘集区隔河相望，东有上窑山、高塘湖，西与田家庵区交界，自然形成南高北低的倾斜地貌。</w:t>
            </w:r>
          </w:p>
          <w:p w:rsidR="006B651C" w:rsidRDefault="006B651C" w:rsidP="0028317D">
            <w:pPr>
              <w:pStyle w:val="11"/>
              <w:ind w:firstLine="480"/>
            </w:pPr>
            <w:r>
              <w:rPr>
                <w:rFonts w:hint="eastAsia"/>
              </w:rPr>
              <w:t>地形：由丘陵、河流、低山、湖泊、河湾构成。分为丘陵和平原两大地貌。全区有耕地</w:t>
            </w:r>
            <w:r>
              <w:rPr>
                <w:rFonts w:hint="eastAsia"/>
              </w:rPr>
              <w:t>66699</w:t>
            </w:r>
            <w:r>
              <w:rPr>
                <w:rFonts w:hint="eastAsia"/>
              </w:rPr>
              <w:t>亩，</w:t>
            </w:r>
            <w:r>
              <w:rPr>
                <w:rFonts w:hint="eastAsia"/>
              </w:rPr>
              <w:t xml:space="preserve"> </w:t>
            </w:r>
            <w:r>
              <w:rPr>
                <w:rFonts w:hint="eastAsia"/>
              </w:rPr>
              <w:t>丘陵和河谷平原占地</w:t>
            </w:r>
            <w:r>
              <w:rPr>
                <w:rFonts w:hint="eastAsia"/>
              </w:rPr>
              <w:t>50%</w:t>
            </w:r>
            <w:r>
              <w:rPr>
                <w:rFonts w:hint="eastAsia"/>
              </w:rPr>
              <w:t>以上。境内山林植被覆盖率达</w:t>
            </w:r>
            <w:r>
              <w:rPr>
                <w:rFonts w:hint="eastAsia"/>
              </w:rPr>
              <w:t>90%</w:t>
            </w:r>
            <w:r>
              <w:rPr>
                <w:rFonts w:hint="eastAsia"/>
              </w:rPr>
              <w:t>。上窑群山最高峰是朱家大山，海拔</w:t>
            </w:r>
            <w:r>
              <w:rPr>
                <w:rFonts w:hint="eastAsia"/>
              </w:rPr>
              <w:t>212</w:t>
            </w:r>
            <w:r>
              <w:rPr>
                <w:rFonts w:hint="eastAsia"/>
              </w:rPr>
              <w:t>米，海拔</w:t>
            </w:r>
            <w:r>
              <w:rPr>
                <w:rFonts w:hint="eastAsia"/>
              </w:rPr>
              <w:t>200</w:t>
            </w:r>
            <w:r>
              <w:rPr>
                <w:rFonts w:hint="eastAsia"/>
              </w:rPr>
              <w:t>米以上的还有光山、东历山、独山、大北山、洞山、魏家大山、鹰咀山、老鸽山等</w:t>
            </w:r>
            <w:r>
              <w:rPr>
                <w:rFonts w:hint="eastAsia"/>
              </w:rPr>
              <w:t>9</w:t>
            </w:r>
            <w:r>
              <w:rPr>
                <w:rFonts w:hint="eastAsia"/>
              </w:rPr>
              <w:t>座山丘。境内多山，绵延</w:t>
            </w:r>
            <w:r>
              <w:rPr>
                <w:rFonts w:hint="eastAsia"/>
              </w:rPr>
              <w:t>40</w:t>
            </w:r>
            <w:r>
              <w:rPr>
                <w:rFonts w:hint="eastAsia"/>
              </w:rPr>
              <w:t>余里，有山头</w:t>
            </w:r>
            <w:r>
              <w:rPr>
                <w:rFonts w:hint="eastAsia"/>
              </w:rPr>
              <w:t>39</w:t>
            </w:r>
            <w:r>
              <w:rPr>
                <w:rFonts w:hint="eastAsia"/>
              </w:rPr>
              <w:t>座。山谷幽深、林木葱郁</w:t>
            </w:r>
            <w:r>
              <w:rPr>
                <w:rFonts w:hint="eastAsia"/>
              </w:rPr>
              <w:t>,</w:t>
            </w:r>
            <w:r>
              <w:rPr>
                <w:rFonts w:hint="eastAsia"/>
              </w:rPr>
              <w:t>山中多涌泉，主要有珍珠、张果老、天池、马跑、拦路等山泉，泉水潺潺，四季不绝。同时，山中多胜景，有三宜楼、洞山寺、崇真宫等古庙名刹，每年农历二月十九庙会会期，游人如织、香烟缭绕、盛况空前。高塘湖、淮河、</w:t>
            </w:r>
            <w:r>
              <w:rPr>
                <w:rFonts w:hint="eastAsia"/>
              </w:rPr>
              <w:t>31</w:t>
            </w:r>
            <w:r>
              <w:rPr>
                <w:rFonts w:hint="eastAsia"/>
              </w:rPr>
              <w:t>条山泉、</w:t>
            </w:r>
            <w:r>
              <w:rPr>
                <w:rFonts w:hint="eastAsia"/>
              </w:rPr>
              <w:t>5</w:t>
            </w:r>
            <w:r>
              <w:rPr>
                <w:rFonts w:hint="eastAsia"/>
              </w:rPr>
              <w:t>条山涧，为水产养殖提供了天然优越资源条件。沿淮湾地，土壤肥沃，为本区之“粮仓”。</w:t>
            </w:r>
          </w:p>
          <w:p w:rsidR="006B651C" w:rsidRDefault="006B651C" w:rsidP="0028317D">
            <w:pPr>
              <w:pStyle w:val="11"/>
              <w:ind w:firstLine="480"/>
            </w:pPr>
            <w:r>
              <w:rPr>
                <w:rFonts w:hint="eastAsia"/>
              </w:rPr>
              <w:t>主要山丘：位于外窑村的山头，东有东历山、东斗山、独山，向北交界于怀远。西有香山、牛余山、焦山、西历山，隔大山洼与怀远相连接。西北有狗山、公历山、狼洞山。村西还有马山、光斗山、毛山、寨子山。</w:t>
            </w:r>
          </w:p>
          <w:p w:rsidR="006B651C" w:rsidRDefault="006B651C" w:rsidP="0028317D">
            <w:pPr>
              <w:pStyle w:val="11"/>
              <w:ind w:firstLine="480"/>
            </w:pPr>
            <w:r>
              <w:rPr>
                <w:rFonts w:hint="eastAsia"/>
              </w:rPr>
              <w:t>位于上窑村的山丘有：村北东有绣球山、老鸹山，西有刺山，向北有过路山、鹰咀山、大北山、北黄山、千果坂，与怀远山交界。老鸽山迤北有小乌龟山、大乌龟山、东刺山、妈妈山、状元山、洞山。上述山中还夹有卢家黄山、周家黄山、李家黄山、张家黄山、金家黄山、姚家黄山等，海拔高度都在</w:t>
            </w:r>
            <w:r>
              <w:rPr>
                <w:rFonts w:hint="eastAsia"/>
              </w:rPr>
              <w:t>160</w:t>
            </w:r>
            <w:r>
              <w:rPr>
                <w:rFonts w:hint="eastAsia"/>
              </w:rPr>
              <w:t>米以下。泉源村周围主要山丘有：西有战场山、黄山，东有唐山，唐山迤北有大北山、朱家大山、戴家顶，再向北隔石棚为斗笠咀，北与怀远山交界。朱家大山东北有北山头、大光山、牵驴坂。再东南隔施家洼与凤阳山接壤。</w:t>
            </w:r>
            <w:r>
              <w:rPr>
                <w:rFonts w:hint="eastAsia"/>
              </w:rPr>
              <w:lastRenderedPageBreak/>
              <w:t>施家洼向南经柴王寺、九女坟，山势已尽。舜耕山脉：西与田家庵区赵家大山搭界，山的北麓有矿务局林场、市水泥厂、市殡仪馆、市福利院。位于境内主要有王山</w:t>
            </w:r>
            <w:r>
              <w:rPr>
                <w:rFonts w:hint="eastAsia"/>
              </w:rPr>
              <w:t>2</w:t>
            </w:r>
            <w:r>
              <w:rPr>
                <w:rFonts w:hint="eastAsia"/>
              </w:rPr>
              <w:t>个、骑山、小平山。</w:t>
            </w:r>
            <w:r>
              <w:rPr>
                <w:rFonts w:hint="eastAsia"/>
              </w:rPr>
              <w:t xml:space="preserve"> </w:t>
            </w:r>
            <w:r>
              <w:rPr>
                <w:rFonts w:hint="eastAsia"/>
              </w:rPr>
              <w:t>向东至十四中山势已尽。</w:t>
            </w:r>
          </w:p>
          <w:p w:rsidR="006B651C" w:rsidRPr="0028317D" w:rsidRDefault="006B651C" w:rsidP="0028317D">
            <w:pPr>
              <w:pStyle w:val="11"/>
              <w:ind w:firstLine="482"/>
              <w:rPr>
                <w:rFonts w:ascii="宋体" w:hAnsi="宋体"/>
                <w:b/>
                <w:kern w:val="2"/>
                <w:szCs w:val="22"/>
              </w:rPr>
            </w:pPr>
            <w:r w:rsidRPr="0028317D">
              <w:rPr>
                <w:rFonts w:ascii="宋体" w:hAnsi="宋体" w:hint="eastAsia"/>
                <w:b/>
                <w:bCs/>
                <w:kern w:val="2"/>
                <w:szCs w:val="22"/>
              </w:rPr>
              <w:t>3、水系情况</w:t>
            </w:r>
          </w:p>
          <w:p w:rsidR="006B651C" w:rsidRDefault="006B651C" w:rsidP="0028317D">
            <w:pPr>
              <w:pStyle w:val="11"/>
              <w:ind w:firstLine="480"/>
              <w:rPr>
                <w:rFonts w:ascii="宋体" w:hAnsi="宋体"/>
                <w:kern w:val="2"/>
                <w:szCs w:val="22"/>
              </w:rPr>
            </w:pPr>
            <w:r>
              <w:rPr>
                <w:rFonts w:ascii="宋体" w:hAnsi="宋体" w:hint="eastAsia"/>
                <w:kern w:val="2"/>
                <w:szCs w:val="22"/>
              </w:rPr>
              <w:t>区境有河流、湖泊、天然降水和地下水四大部分。淮河是生活和工农业生产用水的重要来源，境内长12.2公里，河道宽65－115米，深2.5－9.5米，也是重要的水路航道。水位最高的是1954年7月 27日达到24.03米，水位最低的是1953年只有12.36米。据鲁台孜水文资料，50年代，淮河年均流量888立方米/秒。60年代为707立方米/秒。70年代为525.6立方米/秒。60年代比50年代减少20.4%，70年代又比60年代减少25.7%， 比50年代减少40.8%。年平均流量最小为111立方米/秒，多年最小月均流量104立方米/秒，多年平均枯水期流量仅为58.7立方米/秒，最大月与最小月平均流量相差22倍之多。</w:t>
            </w:r>
          </w:p>
          <w:p w:rsidR="006B651C" w:rsidRDefault="006B651C" w:rsidP="0028317D">
            <w:pPr>
              <w:pStyle w:val="11"/>
              <w:ind w:firstLine="480"/>
              <w:rPr>
                <w:rFonts w:ascii="宋体" w:hAnsi="宋体"/>
                <w:kern w:val="2"/>
                <w:szCs w:val="22"/>
              </w:rPr>
            </w:pPr>
            <w:r>
              <w:rPr>
                <w:rFonts w:ascii="宋体" w:hAnsi="宋体" w:hint="eastAsia"/>
                <w:kern w:val="2"/>
                <w:szCs w:val="22"/>
              </w:rPr>
              <w:t>高塘湖积水7万多亩，平均水深入2.5 米，总容水量450万立方米。山泉、山涧和水库集中在上窑山内， 共有31处山泉、5条山涧，2条提水坝。主要山泉有：凉泉、龙山泉、果老泉、乌龟泉、大山泉、大沙泉、老泉，它们汇集一条大山涧流入窑河。此外，另有响山泉、砚天泉、雷草洼泉、乌龟泉、牛鼻泉、黄泥泉、爬海泉、石眼泉、高埂泉、蒋坝泉、官泉、黑石大泉、赵桥泉、余家沟泉，共汇成3条山涧，流经大石棚、贡家庵、霍家桥流入窑河。还有老坝泉、烂泥泉、拦路泉、狼洞泉、罗泉、狗泉、马泉、老泉、小桥口泉、小水潭泉，汇集成外窑大涧，流入窑河。泉源水库大坝长350米，宽18米，高10米，蓄水60 万立方米。花果山下拦水坝长60米，宽12米，高4米，蓄水量6万立方米。外窑大桥北拦涧拦水坝，坝长80米，宽 14米，高5米，蓄水量8万立方米。</w:t>
            </w:r>
          </w:p>
          <w:p w:rsidR="006B651C" w:rsidRDefault="006B651C" w:rsidP="0028317D">
            <w:pPr>
              <w:pStyle w:val="11"/>
              <w:ind w:firstLine="480"/>
              <w:rPr>
                <w:rFonts w:ascii="宋体" w:hAnsi="宋体"/>
                <w:kern w:val="2"/>
                <w:szCs w:val="22"/>
              </w:rPr>
            </w:pPr>
            <w:r>
              <w:rPr>
                <w:rFonts w:ascii="宋体" w:hAnsi="宋体" w:hint="eastAsia"/>
                <w:kern w:val="2"/>
                <w:szCs w:val="22"/>
              </w:rPr>
              <w:t>天然降水年降雨量900毫米。正常年景，降水基本满足麦豆两季作物的需水量，小麦生长期10－5 月份均降水350毫米，夏播作物6－9月份降水550毫米。地下水主要集中洛河湾，其他地方也有，但分布不均匀，已开采使用，但储量不详，仍需进一步勘测。</w:t>
            </w:r>
          </w:p>
          <w:p w:rsidR="006B651C" w:rsidRPr="0028317D" w:rsidRDefault="006B651C" w:rsidP="0028317D">
            <w:pPr>
              <w:pStyle w:val="11"/>
              <w:ind w:firstLine="482"/>
              <w:rPr>
                <w:rFonts w:ascii="宋体" w:hAnsi="宋体"/>
                <w:b/>
                <w:bCs/>
                <w:kern w:val="2"/>
                <w:szCs w:val="22"/>
              </w:rPr>
            </w:pPr>
            <w:r w:rsidRPr="0028317D">
              <w:rPr>
                <w:rFonts w:ascii="宋体" w:hAnsi="宋体" w:hint="eastAsia"/>
                <w:b/>
                <w:bCs/>
                <w:kern w:val="2"/>
                <w:szCs w:val="22"/>
              </w:rPr>
              <w:t>4、气象资料</w:t>
            </w:r>
          </w:p>
          <w:p w:rsidR="006B651C" w:rsidRDefault="006B651C" w:rsidP="0028317D">
            <w:pPr>
              <w:pStyle w:val="11"/>
              <w:ind w:firstLine="480"/>
              <w:rPr>
                <w:rFonts w:ascii="宋体" w:hAnsi="宋体"/>
                <w:kern w:val="2"/>
                <w:szCs w:val="22"/>
              </w:rPr>
            </w:pPr>
            <w:r>
              <w:rPr>
                <w:rFonts w:ascii="宋体" w:hAnsi="宋体" w:hint="eastAsia"/>
                <w:kern w:val="2"/>
                <w:szCs w:val="22"/>
              </w:rPr>
              <w:t>区境属北半球亚热带与温带的过渡地带，属暖温带气候。其特征是：热量丰富，日照充足，气候温和、雨量适中，夏季多雨，冬季干旱，四季分明，季风显著，无霜期长。但年际降水量变化大，季节分布不均匀，易形成旱涝灾害，春秋两季时热时冷，气温不稳定。</w:t>
            </w:r>
          </w:p>
          <w:p w:rsidR="006B651C" w:rsidRDefault="006B651C" w:rsidP="0028317D">
            <w:pPr>
              <w:pStyle w:val="11"/>
              <w:ind w:firstLine="480"/>
              <w:rPr>
                <w:rFonts w:ascii="宋体" w:hAnsi="宋体"/>
                <w:kern w:val="2"/>
                <w:szCs w:val="22"/>
              </w:rPr>
            </w:pPr>
            <w:r>
              <w:rPr>
                <w:rFonts w:ascii="宋体" w:hAnsi="宋体" w:hint="eastAsia"/>
                <w:kern w:val="2"/>
                <w:szCs w:val="22"/>
              </w:rPr>
              <w:t>日照与辐射：区境年日照时数为2239.2小时，平均2279.2－2323.1小时。日照时数:最多的是8月，平均为247.8－252.4小时。1－2月份最少，平均为149.4－161.5小时。太</w:t>
            </w:r>
            <w:r>
              <w:rPr>
                <w:rFonts w:ascii="宋体" w:hAnsi="宋体" w:hint="eastAsia"/>
                <w:kern w:val="2"/>
                <w:szCs w:val="22"/>
              </w:rPr>
              <w:lastRenderedPageBreak/>
              <w:t>阳辐射年总量平均为122.5－123.8千卡/平方厘米，月辐射最大值是6月和7月，分别为14千卡/平方厘米和14.5千卡/平方厘米。最小值是12月，为6.2－6.3千卡/平方厘米。</w:t>
            </w:r>
          </w:p>
          <w:p w:rsidR="006B651C" w:rsidRDefault="006B651C" w:rsidP="0028317D">
            <w:pPr>
              <w:pStyle w:val="11"/>
              <w:ind w:firstLine="480"/>
              <w:rPr>
                <w:rFonts w:ascii="宋体" w:hAnsi="宋体"/>
                <w:kern w:val="2"/>
                <w:szCs w:val="22"/>
              </w:rPr>
            </w:pPr>
            <w:r>
              <w:rPr>
                <w:rFonts w:ascii="宋体" w:hAnsi="宋体" w:hint="eastAsia"/>
                <w:kern w:val="2"/>
                <w:szCs w:val="22"/>
              </w:rPr>
              <w:t>气温：境内年平均气温15.3℃，最高16.4℃，最低14.3℃，一年中气温最高的是7月，平均气温28－28.4℃，最低的是1月，平均气温1.2℃。一年四季中，气温春季上升快， 秋季下降快。极端最高温度是1959年8月28日，达到41.4℃，最低温度出现在1955年1月16日，为零下22.2℃， 日平均气温稳定通过0℃的天数有300－310天。初霜最早出现10月15日，最晚11月26日，平均11月6日。终霜最早时间是3月1日，最迟4月18日，平均3月27日。无霜期最长245天，最短79天，平均223天。全年中，春季风速最大，为3.2米/秒，夏季平均风速2.8米/秒，冬季则为2.7米/秒，风速大于秋季，小于春季，主要是夏季大风和雷雨天气多。秋季风速最小，平均值2.5米/秒，一年中风向东南风较多。</w:t>
            </w:r>
          </w:p>
          <w:p w:rsidR="006B651C" w:rsidRDefault="006B651C" w:rsidP="0028317D">
            <w:pPr>
              <w:pStyle w:val="11"/>
              <w:ind w:firstLine="480"/>
              <w:rPr>
                <w:rFonts w:ascii="宋体" w:hAnsi="宋体"/>
                <w:kern w:val="2"/>
                <w:szCs w:val="22"/>
              </w:rPr>
            </w:pPr>
            <w:r>
              <w:rPr>
                <w:rFonts w:ascii="宋体" w:hAnsi="宋体" w:hint="eastAsia"/>
                <w:kern w:val="2"/>
                <w:szCs w:val="22"/>
              </w:rPr>
              <w:t>降水：据市气象多年统计资料，年平均降水量为900毫米，但年度间相差很大，季节雨水也不均匀。降雨量最大的是1956年，达到1428.3毫米，降水量最小的是1966年，只有471.9毫米。一年之中，夏季雨水最多，占年降水量的50%。春秋两季次之，分别占24.3%和17.8%。冬季最少，占7.9%。平均年降水天数为107天，其中，冬季19.3天，秋季 23.2天，夏季31.6天，春季32.9天。日降水量最大的达136.9毫米，出现在1974年8月13日。1小时最大降水量达77.5毫米，时间是1960年5月7日。由于降雨量分布不匀，对农业生产影响很大，境内经常发生旱涝自然灾害。据 1955－1980年统计，正常年景占57%，旱涝年份多达43%，而且呈现出交替性、多发性和连续性发生的特点，成为严重影响农业生产高产稳产的主导因素。</w:t>
            </w:r>
          </w:p>
          <w:p w:rsidR="006B651C" w:rsidRPr="0028317D" w:rsidRDefault="006B651C" w:rsidP="0028317D">
            <w:pPr>
              <w:pStyle w:val="11"/>
              <w:ind w:firstLine="482"/>
              <w:rPr>
                <w:rFonts w:ascii="宋体" w:hAnsi="宋体"/>
                <w:b/>
                <w:kern w:val="2"/>
                <w:szCs w:val="22"/>
              </w:rPr>
            </w:pPr>
            <w:r w:rsidRPr="0028317D">
              <w:rPr>
                <w:rFonts w:ascii="宋体" w:hAnsi="宋体" w:hint="eastAsia"/>
                <w:b/>
                <w:kern w:val="2"/>
                <w:szCs w:val="22"/>
              </w:rPr>
              <w:t>5、土壤</w:t>
            </w:r>
          </w:p>
          <w:p w:rsidR="006B651C" w:rsidRDefault="006B651C" w:rsidP="0028317D">
            <w:pPr>
              <w:pStyle w:val="11"/>
              <w:ind w:firstLine="480"/>
              <w:rPr>
                <w:rFonts w:ascii="宋体" w:hAnsi="宋体"/>
                <w:kern w:val="2"/>
                <w:szCs w:val="22"/>
              </w:rPr>
            </w:pPr>
            <w:r>
              <w:rPr>
                <w:rFonts w:ascii="宋体" w:hAnsi="宋体" w:hint="eastAsia"/>
                <w:kern w:val="2"/>
                <w:szCs w:val="22"/>
              </w:rPr>
              <w:t>大通区耕地面积21.9958万亩，主要土壤有硅质黄棕壤、鸡肝土、棕色石灰土、紫色土、潮土、淤土。硅质黄棕壤：分布在岗顶、陡坡上，母质为石英岩类残积，表土多含砾石，中性。土层厚度30－50厘米，水土易流失。鸡肝土：分布在丘陵、山坡及山的中下部，棕色石灰土残积，发育于石灰岩类丘陵下部的坡积物上，经过多年人工耕作，土壤熟化。棕色石灰土：分布于山坡、丘陵，母质为反碳酸岩类残积、土质粘重，中性至微碱性，植被覆盖率高，部分石灰岩裸露，土层30厘米，50厘米下为母岩层。紫色土：零星分布在上窑林场的丘陵及山坡上，水土易流失，其母质为紫色砂岩、页岩和泥岩的残积坡积物，另种紫泥土母质为紫色页岩和泥岩的残积坡积物，质地重壤，半风化母岩的碎屑，长有稀疏茅草。潮土：河流冲积物经多年沉积，经耕种土壤熟化成旱土壤，质地多沙土、粘土，主</w:t>
            </w:r>
            <w:r>
              <w:rPr>
                <w:rFonts w:ascii="宋体" w:hAnsi="宋体" w:hint="eastAsia"/>
                <w:kern w:val="2"/>
                <w:szCs w:val="22"/>
              </w:rPr>
              <w:lastRenderedPageBreak/>
              <w:t>要分布在洛河湾地近淮河处。淤土：分布在距淮河较远的洛河湾地，地势平坦。母质为近代黄泛沉积物，质地粘重，土壤膨胀，收缩性大，潮湿粘结，干燥龟裂，但含水分大，保苗能力强。</w:t>
            </w:r>
          </w:p>
          <w:p w:rsidR="006B651C" w:rsidRPr="0028317D" w:rsidRDefault="006B651C" w:rsidP="0028317D">
            <w:pPr>
              <w:pStyle w:val="11"/>
              <w:ind w:firstLine="482"/>
              <w:rPr>
                <w:rFonts w:ascii="宋体" w:hAnsi="宋体"/>
                <w:b/>
                <w:kern w:val="2"/>
                <w:szCs w:val="22"/>
              </w:rPr>
            </w:pPr>
            <w:r w:rsidRPr="0028317D">
              <w:rPr>
                <w:rFonts w:ascii="宋体" w:hAnsi="宋体" w:hint="eastAsia"/>
                <w:b/>
                <w:kern w:val="2"/>
                <w:szCs w:val="22"/>
              </w:rPr>
              <w:t>6、生物多样性</w:t>
            </w:r>
          </w:p>
          <w:p w:rsidR="006B651C" w:rsidRDefault="006B651C" w:rsidP="0028317D">
            <w:pPr>
              <w:pStyle w:val="11"/>
              <w:ind w:firstLine="480"/>
              <w:rPr>
                <w:rFonts w:ascii="宋体" w:hAnsi="宋体"/>
                <w:kern w:val="2"/>
                <w:szCs w:val="22"/>
              </w:rPr>
            </w:pPr>
            <w:r>
              <w:rPr>
                <w:rFonts w:ascii="宋体" w:hAnsi="宋体" w:hint="eastAsia"/>
                <w:kern w:val="2"/>
                <w:szCs w:val="22"/>
              </w:rPr>
              <w:t>大通建成区域植被主要是城市园林人工树种，林木植被10余种，主要以蜀桧、广玉兰、龙柏、黄杨球为主，兼有阔叶树种—杨柳、槐、榆、桑、桐等，针叶树种有松、柏等。建成区以外大都是农作物种植区，原始植被经过人为垦殖，现存较少。 乡村现存植被，大多是经过人类耕作熟化而形成的农田生态系统。淮南人工种植草 本植物，以种植业的粮食与油料作物、蔬菜、瓜果、棉花与麻类等其它经济作物为 主，农作物占人工植被面积的65%左右。评价区域内无自然保护区。</w:t>
            </w:r>
          </w:p>
          <w:p w:rsidR="006B651C" w:rsidRDefault="006B651C" w:rsidP="0028317D">
            <w:pPr>
              <w:pStyle w:val="11"/>
              <w:ind w:firstLine="480"/>
              <w:rPr>
                <w:rFonts w:ascii="宋体" w:hAnsi="宋体"/>
                <w:kern w:val="2"/>
                <w:szCs w:val="22"/>
              </w:rPr>
            </w:pPr>
            <w:r>
              <w:rPr>
                <w:rFonts w:ascii="宋体" w:hAnsi="宋体" w:hint="eastAsia"/>
                <w:kern w:val="2"/>
                <w:szCs w:val="22"/>
              </w:rPr>
              <w:t>淮河淮南段浮游生物114种，底栖动物23种，鱼类70余种。野生植物139种，其中：国家重点保护植物5种；主要农作物123种，林果335种；野生动物23种，其中：国家重点保护动物1种，省级重点保护动物10余种。</w:t>
            </w: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pPr>
              <w:pStyle w:val="aa"/>
              <w:ind w:firstLine="480"/>
              <w:rPr>
                <w:rFonts w:ascii="宋体" w:hAnsi="宋体"/>
                <w:kern w:val="2"/>
                <w:szCs w:val="22"/>
              </w:rPr>
            </w:pPr>
          </w:p>
          <w:p w:rsidR="006B651C" w:rsidRDefault="006B651C" w:rsidP="00536B5E">
            <w:pPr>
              <w:pStyle w:val="aa"/>
              <w:tabs>
                <w:tab w:val="left" w:pos="1080"/>
              </w:tabs>
              <w:ind w:firstLine="480"/>
              <w:rPr>
                <w:rFonts w:ascii="宋体" w:hAnsi="宋体"/>
                <w:kern w:val="2"/>
                <w:szCs w:val="22"/>
              </w:rPr>
            </w:pPr>
          </w:p>
          <w:p w:rsidR="00536B5E" w:rsidRDefault="00536B5E" w:rsidP="00536B5E">
            <w:pPr>
              <w:pStyle w:val="aa"/>
              <w:tabs>
                <w:tab w:val="left" w:pos="1080"/>
              </w:tabs>
              <w:ind w:firstLine="480"/>
              <w:rPr>
                <w:rFonts w:ascii="宋体" w:hAnsi="宋体"/>
                <w:kern w:val="2"/>
                <w:szCs w:val="22"/>
              </w:rPr>
            </w:pPr>
          </w:p>
        </w:tc>
      </w:tr>
    </w:tbl>
    <w:p w:rsidR="00536B5E" w:rsidRDefault="00536B5E" w:rsidP="00536B5E">
      <w:pPr>
        <w:pStyle w:val="11"/>
        <w:ind w:firstLine="480"/>
      </w:pPr>
      <w:bookmarkStart w:id="10" w:name="_Toc19118"/>
      <w:bookmarkStart w:id="11" w:name="_Toc478739432"/>
      <w:r>
        <w:lastRenderedPageBreak/>
        <w:br w:type="page"/>
      </w:r>
    </w:p>
    <w:p w:rsidR="006B651C" w:rsidRDefault="006B651C">
      <w:pPr>
        <w:pStyle w:val="1"/>
      </w:pPr>
      <w:bookmarkStart w:id="12" w:name="_Toc50290440"/>
      <w:r>
        <w:rPr>
          <w:rFonts w:hint="eastAsia"/>
        </w:rPr>
        <w:lastRenderedPageBreak/>
        <w:t>三、环境质量状况</w:t>
      </w:r>
      <w:bookmarkEnd w:id="10"/>
      <w:bookmarkEnd w:id="11"/>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07"/>
      </w:tblGrid>
      <w:tr w:rsidR="006B651C">
        <w:trPr>
          <w:trHeight w:val="11145"/>
        </w:trPr>
        <w:tc>
          <w:tcPr>
            <w:tcW w:w="9407" w:type="dxa"/>
          </w:tcPr>
          <w:p w:rsidR="006B651C" w:rsidRDefault="006B651C" w:rsidP="0028317D">
            <w:pPr>
              <w:pStyle w:val="11"/>
              <w:ind w:firstLineChars="0" w:firstLine="0"/>
            </w:pPr>
            <w:r>
              <w:rPr>
                <w:rFonts w:hint="eastAsia"/>
              </w:rPr>
              <w:t>建设项目所在地地区环境质量现状及主要环境问题（环境空气、地面水、声环境、生态环境等）</w:t>
            </w:r>
          </w:p>
          <w:p w:rsidR="006B651C" w:rsidRDefault="006B651C">
            <w:pPr>
              <w:pStyle w:val="20"/>
              <w:spacing w:before="80" w:after="80" w:line="520" w:lineRule="exact"/>
            </w:pPr>
            <w:bookmarkStart w:id="13" w:name="_Toc50290441"/>
            <w:bookmarkStart w:id="14" w:name="_Toc798"/>
            <w:r>
              <w:rPr>
                <w:rFonts w:hint="eastAsia"/>
              </w:rPr>
              <w:t>一、大气环境质量现状</w:t>
            </w:r>
            <w:bookmarkEnd w:id="13"/>
          </w:p>
          <w:p w:rsidR="006B651C" w:rsidRDefault="006B651C" w:rsidP="0028317D">
            <w:pPr>
              <w:pStyle w:val="11"/>
              <w:ind w:firstLine="480"/>
            </w:pPr>
            <w:r>
              <w:rPr>
                <w:rFonts w:hint="eastAsia"/>
              </w:rPr>
              <w:t>根据安徽省环境监测中心站发布的《</w:t>
            </w:r>
            <w:r>
              <w:rPr>
                <w:rFonts w:hint="eastAsia"/>
              </w:rPr>
              <w:t>2019</w:t>
            </w:r>
            <w:r>
              <w:rPr>
                <w:rFonts w:hint="eastAsia"/>
              </w:rPr>
              <w:t>年安徽环境质量状况》中关于淮南地区</w:t>
            </w:r>
            <w:r>
              <w:rPr>
                <w:rFonts w:hint="eastAsia"/>
              </w:rPr>
              <w:t>1</w:t>
            </w:r>
            <w:r>
              <w:rPr>
                <w:rFonts w:hint="eastAsia"/>
              </w:rPr>
              <w:t>月</w:t>
            </w:r>
            <w:r>
              <w:rPr>
                <w:rFonts w:hint="eastAsia"/>
              </w:rPr>
              <w:t>-12</w:t>
            </w:r>
            <w:r>
              <w:rPr>
                <w:rFonts w:hint="eastAsia"/>
              </w:rPr>
              <w:t>月环境空气质量监测数据，选取大气污染指标评价因子为二氧化硫（</w:t>
            </w:r>
            <w:r>
              <w:rPr>
                <w:rFonts w:hint="eastAsia"/>
              </w:rPr>
              <w:t>SO</w:t>
            </w:r>
            <w:r>
              <w:rPr>
                <w:vertAlign w:val="subscript"/>
              </w:rPr>
              <w:t>2</w:t>
            </w:r>
            <w:r>
              <w:rPr>
                <w:rFonts w:hint="eastAsia"/>
              </w:rPr>
              <w:t>）、二氧化氮（</w:t>
            </w:r>
            <w:r>
              <w:rPr>
                <w:rFonts w:hint="eastAsia"/>
              </w:rPr>
              <w:t>NO</w:t>
            </w:r>
            <w:r>
              <w:rPr>
                <w:vertAlign w:val="subscript"/>
              </w:rPr>
              <w:t>2</w:t>
            </w:r>
            <w:r>
              <w:rPr>
                <w:rFonts w:hint="eastAsia"/>
              </w:rPr>
              <w:t>）、可吸入颗粒物（</w:t>
            </w:r>
            <w:r>
              <w:rPr>
                <w:rFonts w:hint="eastAsia"/>
              </w:rPr>
              <w:t>PM</w:t>
            </w:r>
            <w:r>
              <w:rPr>
                <w:vertAlign w:val="subscript"/>
              </w:rPr>
              <w:t>10</w:t>
            </w:r>
            <w:r>
              <w:rPr>
                <w:rFonts w:hint="eastAsia"/>
              </w:rPr>
              <w:t>）、细微颗粒物（</w:t>
            </w:r>
            <w:r>
              <w:t>PM</w:t>
            </w:r>
            <w:r>
              <w:rPr>
                <w:vertAlign w:val="subscript"/>
              </w:rPr>
              <w:t>2.5</w:t>
            </w:r>
            <w:r>
              <w:rPr>
                <w:rFonts w:hint="eastAsia"/>
              </w:rPr>
              <w:t>）、臭氧（</w:t>
            </w:r>
            <w:r>
              <w:rPr>
                <w:rFonts w:hint="eastAsia"/>
              </w:rPr>
              <w:t>O</w:t>
            </w:r>
            <w:r>
              <w:rPr>
                <w:vertAlign w:val="subscript"/>
              </w:rPr>
              <w:t>3</w:t>
            </w:r>
            <w:r>
              <w:rPr>
                <w:rFonts w:hint="eastAsia"/>
              </w:rPr>
              <w:t>）、一氧化碳（</w:t>
            </w:r>
            <w:r>
              <w:rPr>
                <w:rFonts w:hint="eastAsia"/>
              </w:rPr>
              <w:t>CO</w:t>
            </w:r>
            <w:r>
              <w:rPr>
                <w:rFonts w:hint="eastAsia"/>
              </w:rPr>
              <w:t>）。区域环境空气质量现状监测结果如表：</w:t>
            </w:r>
          </w:p>
          <w:p w:rsidR="006B651C" w:rsidRDefault="006B651C">
            <w:pPr>
              <w:pStyle w:val="af7"/>
            </w:pPr>
            <w:r>
              <w:rPr>
                <w:rFonts w:hint="eastAsia"/>
              </w:rPr>
              <w:t>表</w:t>
            </w:r>
            <w:r w:rsidR="0028317D">
              <w:rPr>
                <w:rFonts w:hint="eastAsia"/>
              </w:rPr>
              <w:t xml:space="preserve">3-1 </w:t>
            </w:r>
            <w:r>
              <w:rPr>
                <w:rFonts w:hint="eastAsia"/>
              </w:rPr>
              <w:t>2019</w:t>
            </w:r>
            <w:r>
              <w:rPr>
                <w:rFonts w:hint="eastAsia"/>
              </w:rPr>
              <w:t>年城市污染物平均浓度</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3"/>
              <w:gridCol w:w="720"/>
              <w:gridCol w:w="1190"/>
              <w:gridCol w:w="832"/>
              <w:gridCol w:w="885"/>
              <w:gridCol w:w="915"/>
              <w:gridCol w:w="1021"/>
              <w:gridCol w:w="1252"/>
              <w:gridCol w:w="1539"/>
            </w:tblGrid>
            <w:tr w:rsidR="006B651C" w:rsidTr="00536B5E">
              <w:trPr>
                <w:trHeight w:val="397"/>
                <w:tblHeader/>
                <w:jc w:val="center"/>
              </w:trPr>
              <w:tc>
                <w:tcPr>
                  <w:tcW w:w="9107" w:type="dxa"/>
                  <w:gridSpan w:val="9"/>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pPr>
                  <w:r>
                    <w:rPr>
                      <w:rFonts w:hint="eastAsia"/>
                    </w:rPr>
                    <w:t>样品类别：环境空气（月均值）</w:t>
                  </w:r>
                </w:p>
              </w:tc>
            </w:tr>
            <w:tr w:rsidR="006B651C" w:rsidTr="00536B5E">
              <w:trPr>
                <w:trHeight w:val="397"/>
                <w:tblHeader/>
                <w:jc w:val="center"/>
              </w:trPr>
              <w:tc>
                <w:tcPr>
                  <w:tcW w:w="753"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点位</w:t>
                  </w: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月份</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优良天数比例</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SO</w:t>
                  </w:r>
                  <w:r>
                    <w:rPr>
                      <w:vertAlign w:val="subscript"/>
                    </w:rPr>
                    <w:t>2</w:t>
                  </w:r>
                </w:p>
                <w:p w:rsidR="006B651C" w:rsidRDefault="006B651C" w:rsidP="00536B5E">
                  <w:pPr>
                    <w:spacing w:line="240" w:lineRule="auto"/>
                    <w:jc w:val="center"/>
                  </w:pPr>
                  <w:r>
                    <w:t>μg/m³</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NO</w:t>
                  </w:r>
                  <w:r>
                    <w:rPr>
                      <w:vertAlign w:val="subscript"/>
                    </w:rPr>
                    <w:t>2</w:t>
                  </w:r>
                </w:p>
                <w:p w:rsidR="006B651C" w:rsidRDefault="006B651C" w:rsidP="00536B5E">
                  <w:pPr>
                    <w:spacing w:line="240" w:lineRule="auto"/>
                    <w:jc w:val="center"/>
                  </w:pPr>
                  <w:r>
                    <w:t>μg/m³</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PM</w:t>
                  </w:r>
                  <w:r>
                    <w:rPr>
                      <w:vertAlign w:val="subscript"/>
                    </w:rPr>
                    <w:t>10</w:t>
                  </w:r>
                </w:p>
                <w:p w:rsidR="006B651C" w:rsidRDefault="006B651C" w:rsidP="00536B5E">
                  <w:pPr>
                    <w:spacing w:line="240" w:lineRule="auto"/>
                    <w:jc w:val="center"/>
                  </w:pPr>
                  <w:r>
                    <w:t>μg/m³</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PM</w:t>
                  </w:r>
                  <w:r>
                    <w:rPr>
                      <w:vertAlign w:val="subscript"/>
                    </w:rPr>
                    <w:t>2.5</w:t>
                  </w:r>
                </w:p>
                <w:p w:rsidR="006B651C" w:rsidRDefault="006B651C" w:rsidP="00536B5E">
                  <w:pPr>
                    <w:spacing w:line="240" w:lineRule="auto"/>
                    <w:jc w:val="center"/>
                  </w:pPr>
                  <w:r>
                    <w:t>μg/m³</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CO-</w:t>
                  </w:r>
                  <w:r>
                    <w:rPr>
                      <w:vertAlign w:val="subscript"/>
                    </w:rPr>
                    <w:t>95</w:t>
                  </w:r>
                  <w:r>
                    <w:t>per</w:t>
                  </w:r>
                </w:p>
                <w:p w:rsidR="006B651C" w:rsidRDefault="006B651C" w:rsidP="00536B5E">
                  <w:pPr>
                    <w:spacing w:line="240" w:lineRule="auto"/>
                    <w:jc w:val="center"/>
                  </w:pPr>
                  <w:r>
                    <w:t>mg/m³</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O</w:t>
                  </w:r>
                  <w:r>
                    <w:rPr>
                      <w:vertAlign w:val="subscript"/>
                    </w:rPr>
                    <w:t>3</w:t>
                  </w:r>
                  <w:r>
                    <w:rPr>
                      <w:rFonts w:hint="eastAsia"/>
                      <w:vertAlign w:val="subscript"/>
                    </w:rPr>
                    <w:t xml:space="preserve"> </w:t>
                  </w:r>
                  <w:r>
                    <w:rPr>
                      <w:vertAlign w:val="subscript"/>
                    </w:rPr>
                    <w:t>8h-90</w:t>
                  </w:r>
                  <w:r>
                    <w:t>per</w:t>
                  </w:r>
                </w:p>
                <w:p w:rsidR="006B651C" w:rsidRDefault="006B651C" w:rsidP="00536B5E">
                  <w:pPr>
                    <w:spacing w:line="240" w:lineRule="auto"/>
                    <w:jc w:val="center"/>
                  </w:pPr>
                  <w:r>
                    <w:t>μg/m³</w:t>
                  </w:r>
                </w:p>
              </w:tc>
            </w:tr>
            <w:tr w:rsidR="006B651C" w:rsidTr="00536B5E">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淮南</w:t>
                  </w: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29</w:t>
                  </w:r>
                  <w:r>
                    <w:t>.</w:t>
                  </w:r>
                  <w:r>
                    <w:rPr>
                      <w:rFonts w:hint="eastAsia"/>
                    </w:rPr>
                    <w:t>0</w:t>
                  </w:r>
                  <w:r>
                    <w:t>%</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4</w:t>
                  </w:r>
                  <w:r>
                    <w:rPr>
                      <w:rFonts w:hint="eastAsia"/>
                    </w:rPr>
                    <w:t>3</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w:t>
                  </w:r>
                  <w:r>
                    <w:rPr>
                      <w:rFonts w:hint="eastAsia"/>
                    </w:rPr>
                    <w:t>36</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10</w:t>
                  </w:r>
                  <w:r>
                    <w:rPr>
                      <w:rFonts w:hint="eastAsia"/>
                    </w:rPr>
                    <w:t>1</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w:t>
                  </w:r>
                  <w:r>
                    <w:rPr>
                      <w:rFonts w:hint="eastAsia"/>
                    </w:rPr>
                    <w:t>4</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80</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2</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53.6%</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26</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103</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81</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1.3</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88</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3</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67.7%</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16</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33</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121</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68</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1.0</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127</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4</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86</w:t>
                  </w:r>
                  <w:r>
                    <w:t>.</w:t>
                  </w:r>
                  <w:r>
                    <w:rPr>
                      <w:rFonts w:hint="eastAsia"/>
                    </w:rPr>
                    <w:t>7</w:t>
                  </w:r>
                  <w:r>
                    <w:t>%</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25</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96</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51</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0.9</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154</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5</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71</w:t>
                  </w:r>
                  <w:r>
                    <w:t>.</w:t>
                  </w:r>
                  <w:r>
                    <w:rPr>
                      <w:rFonts w:hint="eastAsia"/>
                    </w:rPr>
                    <w:t>0</w:t>
                  </w:r>
                  <w:r>
                    <w:t>%</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13</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22</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86</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35</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0.8</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183</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6</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36.7%</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11</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17</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68</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32</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0.8</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190</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7</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71.0%</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16</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55</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26</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0.8</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179</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8</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74.2%</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17</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49</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22</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0.8</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174</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9</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73.3%</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23</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71</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33</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1.0</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181</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10</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74.2%</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14</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30</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113</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52</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0.8</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156</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11</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63.3%</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37</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123</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65</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1.0</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136</w:t>
                  </w:r>
                </w:p>
              </w:tc>
            </w:tr>
            <w:tr w:rsidR="006B651C" w:rsidTr="00536B5E">
              <w:trPr>
                <w:trHeight w:val="397"/>
                <w:jc w:val="center"/>
              </w:trPr>
              <w:tc>
                <w:tcPr>
                  <w:tcW w:w="753" w:type="dxa"/>
                  <w:vMerge/>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12</w:t>
                  </w:r>
                </w:p>
              </w:tc>
              <w:tc>
                <w:tcPr>
                  <w:tcW w:w="1190"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41.9%</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15</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49</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114</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83</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1.2</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82</w:t>
                  </w:r>
                </w:p>
              </w:tc>
            </w:tr>
            <w:tr w:rsidR="006B651C" w:rsidTr="00536B5E">
              <w:trPr>
                <w:trHeight w:val="397"/>
                <w:jc w:val="center"/>
              </w:trPr>
              <w:tc>
                <w:tcPr>
                  <w:tcW w:w="2663" w:type="dxa"/>
                  <w:gridSpan w:val="3"/>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rPr>
                      <w:rFonts w:hint="eastAsia"/>
                    </w:rPr>
                    <w:t>《环境空气质量标准》二级标准浓度限值</w:t>
                  </w:r>
                </w:p>
              </w:tc>
              <w:tc>
                <w:tcPr>
                  <w:tcW w:w="83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150</w:t>
                  </w:r>
                </w:p>
              </w:tc>
              <w:tc>
                <w:tcPr>
                  <w:tcW w:w="88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80</w:t>
                  </w:r>
                </w:p>
              </w:tc>
              <w:tc>
                <w:tcPr>
                  <w:tcW w:w="915"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150</w:t>
                  </w:r>
                </w:p>
              </w:tc>
              <w:tc>
                <w:tcPr>
                  <w:tcW w:w="1021"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75</w:t>
                  </w:r>
                </w:p>
              </w:tc>
              <w:tc>
                <w:tcPr>
                  <w:tcW w:w="1252"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4</w:t>
                  </w:r>
                </w:p>
              </w:tc>
              <w:tc>
                <w:tcPr>
                  <w:tcW w:w="1539" w:type="dxa"/>
                  <w:tcBorders>
                    <w:top w:val="single" w:sz="4" w:space="0" w:color="auto"/>
                    <w:left w:val="single" w:sz="4" w:space="0" w:color="auto"/>
                    <w:bottom w:val="single" w:sz="4" w:space="0" w:color="auto"/>
                    <w:right w:val="single" w:sz="4" w:space="0" w:color="auto"/>
                  </w:tcBorders>
                  <w:vAlign w:val="center"/>
                </w:tcPr>
                <w:p w:rsidR="006B651C" w:rsidRDefault="006B651C" w:rsidP="00536B5E">
                  <w:pPr>
                    <w:spacing w:line="240" w:lineRule="auto"/>
                    <w:jc w:val="center"/>
                  </w:pPr>
                  <w:r>
                    <w:t>160</w:t>
                  </w:r>
                </w:p>
              </w:tc>
            </w:tr>
          </w:tbl>
          <w:p w:rsidR="006B651C" w:rsidRDefault="006B651C" w:rsidP="0028317D">
            <w:pPr>
              <w:pStyle w:val="11"/>
              <w:ind w:firstLine="480"/>
            </w:pPr>
            <w:r>
              <w:rPr>
                <w:rFonts w:hint="eastAsia"/>
              </w:rPr>
              <w:t>2019</w:t>
            </w:r>
            <w:r>
              <w:rPr>
                <w:rFonts w:hint="eastAsia"/>
              </w:rPr>
              <w:t>年，淮南市市区环境空气中的主要污染物二氧化硫（</w:t>
            </w:r>
            <w:r>
              <w:rPr>
                <w:rFonts w:hint="eastAsia"/>
              </w:rPr>
              <w:t>SO</w:t>
            </w:r>
            <w:r>
              <w:rPr>
                <w:rFonts w:hint="eastAsia"/>
                <w:vertAlign w:val="subscript"/>
              </w:rPr>
              <w:t>2</w:t>
            </w:r>
            <w:r>
              <w:rPr>
                <w:rFonts w:hint="eastAsia"/>
              </w:rPr>
              <w:t>）年均浓度、二氧化氮（</w:t>
            </w:r>
            <w:r>
              <w:rPr>
                <w:rFonts w:hint="eastAsia"/>
              </w:rPr>
              <w:t>NO</w:t>
            </w:r>
            <w:r>
              <w:rPr>
                <w:rFonts w:hint="eastAsia"/>
                <w:vertAlign w:val="subscript"/>
              </w:rPr>
              <w:t>2</w:t>
            </w:r>
            <w:r>
              <w:rPr>
                <w:rFonts w:hint="eastAsia"/>
              </w:rPr>
              <w:t>）年均浓度、可吸入颗粒物（</w:t>
            </w:r>
            <w:r>
              <w:rPr>
                <w:rFonts w:hint="eastAsia"/>
              </w:rPr>
              <w:t>PM</w:t>
            </w:r>
            <w:r>
              <w:rPr>
                <w:rFonts w:hint="eastAsia"/>
                <w:vertAlign w:val="subscript"/>
              </w:rPr>
              <w:t>10</w:t>
            </w:r>
            <w:r>
              <w:rPr>
                <w:rFonts w:hint="eastAsia"/>
              </w:rPr>
              <w:t>）年均浓度、细颗粒物（</w:t>
            </w:r>
            <w:r>
              <w:rPr>
                <w:rFonts w:hint="eastAsia"/>
              </w:rPr>
              <w:t>PM</w:t>
            </w:r>
            <w:r>
              <w:rPr>
                <w:rFonts w:hint="eastAsia"/>
                <w:vertAlign w:val="subscript"/>
              </w:rPr>
              <w:t>2.5</w:t>
            </w:r>
            <w:r>
              <w:rPr>
                <w:rFonts w:hint="eastAsia"/>
              </w:rPr>
              <w:t>）年均浓度、一氧化碳（</w:t>
            </w:r>
            <w:r>
              <w:rPr>
                <w:rFonts w:hint="eastAsia"/>
              </w:rPr>
              <w:t>CO</w:t>
            </w:r>
            <w:r>
              <w:rPr>
                <w:rFonts w:hint="eastAsia"/>
              </w:rPr>
              <w:t>）日均值第</w:t>
            </w:r>
            <w:r>
              <w:rPr>
                <w:rFonts w:hint="eastAsia"/>
              </w:rPr>
              <w:t>95</w:t>
            </w:r>
            <w:r>
              <w:rPr>
                <w:rFonts w:hint="eastAsia"/>
              </w:rPr>
              <w:t>百分位浓度、臭氧（</w:t>
            </w:r>
            <w:r>
              <w:rPr>
                <w:rFonts w:hint="eastAsia"/>
              </w:rPr>
              <w:t>O</w:t>
            </w:r>
            <w:r>
              <w:rPr>
                <w:rFonts w:hint="eastAsia"/>
                <w:vertAlign w:val="subscript"/>
              </w:rPr>
              <w:t>3</w:t>
            </w:r>
            <w:r>
              <w:rPr>
                <w:rFonts w:hint="eastAsia"/>
              </w:rPr>
              <w:t>）日最大</w:t>
            </w:r>
            <w:r>
              <w:rPr>
                <w:rFonts w:hint="eastAsia"/>
              </w:rPr>
              <w:t>8</w:t>
            </w:r>
            <w:r>
              <w:rPr>
                <w:rFonts w:hint="eastAsia"/>
              </w:rPr>
              <w:t>小时平均第</w:t>
            </w:r>
            <w:r>
              <w:rPr>
                <w:rFonts w:hint="eastAsia"/>
              </w:rPr>
              <w:t>90</w:t>
            </w:r>
            <w:r>
              <w:rPr>
                <w:rFonts w:hint="eastAsia"/>
              </w:rPr>
              <w:t>百分位浓度分别为</w:t>
            </w:r>
            <w:r>
              <w:rPr>
                <w:rFonts w:hint="eastAsia"/>
              </w:rPr>
              <w:t>14</w:t>
            </w:r>
            <w:r>
              <w:rPr>
                <w:rFonts w:hint="eastAsia"/>
              </w:rPr>
              <w:t>微克</w:t>
            </w:r>
            <w:r>
              <w:rPr>
                <w:rFonts w:hint="eastAsia"/>
              </w:rPr>
              <w:t>/</w:t>
            </w:r>
            <w:r>
              <w:rPr>
                <w:rFonts w:hint="eastAsia"/>
              </w:rPr>
              <w:t>立方米、</w:t>
            </w:r>
            <w:r>
              <w:rPr>
                <w:rFonts w:hint="eastAsia"/>
              </w:rPr>
              <w:t>28</w:t>
            </w:r>
            <w:r>
              <w:rPr>
                <w:rFonts w:hint="eastAsia"/>
              </w:rPr>
              <w:t>微克</w:t>
            </w:r>
            <w:r>
              <w:rPr>
                <w:rFonts w:hint="eastAsia"/>
              </w:rPr>
              <w:t>/</w:t>
            </w:r>
            <w:r>
              <w:rPr>
                <w:rFonts w:hint="eastAsia"/>
              </w:rPr>
              <w:t>立方米、</w:t>
            </w:r>
            <w:r>
              <w:rPr>
                <w:rFonts w:hint="eastAsia"/>
              </w:rPr>
              <w:t>91.3</w:t>
            </w:r>
            <w:r>
              <w:rPr>
                <w:rFonts w:hint="eastAsia"/>
              </w:rPr>
              <w:t>微克</w:t>
            </w:r>
            <w:r>
              <w:rPr>
                <w:rFonts w:hint="eastAsia"/>
              </w:rPr>
              <w:t>/</w:t>
            </w:r>
            <w:r>
              <w:rPr>
                <w:rFonts w:hint="eastAsia"/>
              </w:rPr>
              <w:t>立方米、</w:t>
            </w:r>
            <w:r>
              <w:rPr>
                <w:rFonts w:hint="eastAsia"/>
              </w:rPr>
              <w:t>53.4</w:t>
            </w:r>
            <w:r>
              <w:rPr>
                <w:rFonts w:hint="eastAsia"/>
              </w:rPr>
              <w:t>微克</w:t>
            </w:r>
            <w:r>
              <w:rPr>
                <w:rFonts w:hint="eastAsia"/>
              </w:rPr>
              <w:t>/</w:t>
            </w:r>
            <w:r>
              <w:rPr>
                <w:rFonts w:hint="eastAsia"/>
              </w:rPr>
              <w:t>立方米、</w:t>
            </w:r>
            <w:r>
              <w:rPr>
                <w:rFonts w:hint="eastAsia"/>
              </w:rPr>
              <w:t>1.1</w:t>
            </w:r>
            <w:r>
              <w:rPr>
                <w:rFonts w:hint="eastAsia"/>
              </w:rPr>
              <w:t>毫克</w:t>
            </w:r>
            <w:r>
              <w:rPr>
                <w:rFonts w:hint="eastAsia"/>
              </w:rPr>
              <w:t>/</w:t>
            </w:r>
            <w:r>
              <w:rPr>
                <w:rFonts w:hint="eastAsia"/>
              </w:rPr>
              <w:t>立方米和</w:t>
            </w:r>
            <w:r>
              <w:rPr>
                <w:rFonts w:hint="eastAsia"/>
              </w:rPr>
              <w:t>173</w:t>
            </w:r>
            <w:r>
              <w:rPr>
                <w:rFonts w:hint="eastAsia"/>
              </w:rPr>
              <w:t>微克</w:t>
            </w:r>
            <w:r>
              <w:rPr>
                <w:rFonts w:hint="eastAsia"/>
              </w:rPr>
              <w:t>/</w:t>
            </w:r>
            <w:r>
              <w:rPr>
                <w:rFonts w:hint="eastAsia"/>
              </w:rPr>
              <w:t>立方米，二氧化硫、二氧化氮、一氧化碳均符合《环境空气质量标准》（</w:t>
            </w:r>
            <w:r>
              <w:rPr>
                <w:rFonts w:hint="eastAsia"/>
              </w:rPr>
              <w:t>GB3095-2012</w:t>
            </w:r>
            <w:r>
              <w:rPr>
                <w:rFonts w:hint="eastAsia"/>
              </w:rPr>
              <w:t>）二级标准，可吸入颗粒物（</w:t>
            </w:r>
            <w:r>
              <w:rPr>
                <w:rFonts w:hint="eastAsia"/>
              </w:rPr>
              <w:t>PM</w:t>
            </w:r>
            <w:r>
              <w:rPr>
                <w:rFonts w:hint="eastAsia"/>
                <w:vertAlign w:val="subscript"/>
              </w:rPr>
              <w:t>10</w:t>
            </w:r>
            <w:r>
              <w:rPr>
                <w:rFonts w:hint="eastAsia"/>
              </w:rPr>
              <w:t>）年均浓度、细颗粒物（</w:t>
            </w:r>
            <w:r>
              <w:rPr>
                <w:rFonts w:hint="eastAsia"/>
              </w:rPr>
              <w:t>PM</w:t>
            </w:r>
            <w:r>
              <w:rPr>
                <w:rFonts w:hint="eastAsia"/>
                <w:vertAlign w:val="subscript"/>
              </w:rPr>
              <w:t>2.5</w:t>
            </w:r>
            <w:r>
              <w:rPr>
                <w:rFonts w:hint="eastAsia"/>
              </w:rPr>
              <w:t>）年均</w:t>
            </w:r>
            <w:r>
              <w:rPr>
                <w:rFonts w:hint="eastAsia"/>
              </w:rPr>
              <w:lastRenderedPageBreak/>
              <w:t>浓度和臭氧（</w:t>
            </w:r>
            <w:r>
              <w:rPr>
                <w:rFonts w:hint="eastAsia"/>
              </w:rPr>
              <w:t>O</w:t>
            </w:r>
            <w:r>
              <w:rPr>
                <w:rFonts w:hint="eastAsia"/>
                <w:vertAlign w:val="subscript"/>
              </w:rPr>
              <w:t>3</w:t>
            </w:r>
            <w:r>
              <w:rPr>
                <w:rFonts w:hint="eastAsia"/>
              </w:rPr>
              <w:t>）日最大</w:t>
            </w:r>
            <w:r>
              <w:rPr>
                <w:rFonts w:hint="eastAsia"/>
              </w:rPr>
              <w:t>8</w:t>
            </w:r>
            <w:r>
              <w:rPr>
                <w:rFonts w:hint="eastAsia"/>
              </w:rPr>
              <w:t>小时平均第</w:t>
            </w:r>
            <w:r>
              <w:rPr>
                <w:rFonts w:hint="eastAsia"/>
              </w:rPr>
              <w:t>90</w:t>
            </w:r>
            <w:r>
              <w:rPr>
                <w:rFonts w:hint="eastAsia"/>
              </w:rPr>
              <w:t>百分位浓度分别超过《环境空气质量标准》（</w:t>
            </w:r>
            <w:r>
              <w:rPr>
                <w:rFonts w:hint="eastAsia"/>
              </w:rPr>
              <w:t>GB3095-2012</w:t>
            </w:r>
            <w:r>
              <w:rPr>
                <w:rFonts w:hint="eastAsia"/>
              </w:rPr>
              <w:t>）及其修改单二级标准</w:t>
            </w:r>
            <w:r>
              <w:rPr>
                <w:rFonts w:hint="eastAsia"/>
              </w:rPr>
              <w:t>0.3</w:t>
            </w:r>
            <w:r>
              <w:rPr>
                <w:rFonts w:hint="eastAsia"/>
              </w:rPr>
              <w:t>倍、</w:t>
            </w:r>
            <w:r>
              <w:rPr>
                <w:rFonts w:hint="eastAsia"/>
              </w:rPr>
              <w:t>0.53</w:t>
            </w:r>
            <w:r>
              <w:rPr>
                <w:rFonts w:hint="eastAsia"/>
              </w:rPr>
              <w:t>倍和</w:t>
            </w:r>
            <w:r>
              <w:rPr>
                <w:rFonts w:hint="eastAsia"/>
              </w:rPr>
              <w:t>0.08</w:t>
            </w:r>
            <w:r>
              <w:rPr>
                <w:rFonts w:hint="eastAsia"/>
              </w:rPr>
              <w:t>倍。</w:t>
            </w:r>
          </w:p>
          <w:p w:rsidR="006B651C" w:rsidRDefault="006B651C" w:rsidP="0028317D">
            <w:pPr>
              <w:pStyle w:val="11"/>
              <w:ind w:firstLine="480"/>
            </w:pPr>
            <w:r>
              <w:rPr>
                <w:rFonts w:hint="eastAsia"/>
              </w:rPr>
              <w:t>本项目评价等级三级，只调查项目所在区域环境质量达标情况。</w:t>
            </w:r>
          </w:p>
          <w:p w:rsidR="006B651C" w:rsidRDefault="006B651C">
            <w:pPr>
              <w:pStyle w:val="20"/>
              <w:spacing w:before="80" w:after="80" w:line="520" w:lineRule="exact"/>
            </w:pPr>
            <w:bookmarkStart w:id="15" w:name="_Toc50290442"/>
            <w:r>
              <w:rPr>
                <w:rFonts w:hint="eastAsia"/>
              </w:rPr>
              <w:t>二、水环境质量现状</w:t>
            </w:r>
            <w:bookmarkEnd w:id="15"/>
          </w:p>
          <w:p w:rsidR="006B651C" w:rsidRDefault="006B651C" w:rsidP="0028317D">
            <w:pPr>
              <w:pStyle w:val="11"/>
              <w:ind w:firstLine="480"/>
            </w:pPr>
            <w:r>
              <w:rPr>
                <w:rFonts w:hint="eastAsia"/>
              </w:rPr>
              <w:t>项目拟建区域地表水为淮河、高塘湖，为Ⅲ类水体。本项目地表水现状监测数据引用淮南市生态环境局发布的《</w:t>
            </w:r>
            <w:r>
              <w:rPr>
                <w:rFonts w:hint="eastAsia"/>
              </w:rPr>
              <w:t>2019</w:t>
            </w:r>
            <w:r>
              <w:rPr>
                <w:rFonts w:hint="eastAsia"/>
              </w:rPr>
              <w:t>年淮南市环境质量状况公报》，</w:t>
            </w:r>
            <w:r>
              <w:rPr>
                <w:rFonts w:hint="eastAsia"/>
              </w:rPr>
              <w:t>2019</w:t>
            </w:r>
            <w:r>
              <w:rPr>
                <w:rFonts w:hint="eastAsia"/>
              </w:rPr>
              <w:t>年，全市地表水</w:t>
            </w:r>
            <w:r>
              <w:rPr>
                <w:rFonts w:hint="eastAsia"/>
              </w:rPr>
              <w:t>21</w:t>
            </w:r>
            <w:r>
              <w:rPr>
                <w:rFonts w:hint="eastAsia"/>
              </w:rPr>
              <w:t>个监测断面（点位）中Ⅰ～Ⅲ类水质比例为</w:t>
            </w:r>
            <w:r>
              <w:rPr>
                <w:rFonts w:hint="eastAsia"/>
              </w:rPr>
              <w:t>67%</w:t>
            </w:r>
            <w:r>
              <w:rPr>
                <w:rFonts w:hint="eastAsia"/>
              </w:rPr>
              <w:t>，比上年增加</w:t>
            </w:r>
            <w:r>
              <w:rPr>
                <w:rFonts w:hint="eastAsia"/>
              </w:rPr>
              <w:t>5</w:t>
            </w:r>
            <w:r>
              <w:rPr>
                <w:rFonts w:hint="eastAsia"/>
              </w:rPr>
              <w:t>个百分点，无劣Ⅴ类水质，总体水质状况为轻度污染。</w:t>
            </w:r>
          </w:p>
          <w:p w:rsidR="006B651C" w:rsidRDefault="006B651C" w:rsidP="0028317D">
            <w:pPr>
              <w:pStyle w:val="11"/>
              <w:ind w:firstLine="480"/>
            </w:pPr>
            <w:r>
              <w:rPr>
                <w:rFonts w:hint="eastAsia"/>
              </w:rPr>
              <w:t>（</w:t>
            </w:r>
            <w:r>
              <w:rPr>
                <w:rFonts w:hint="eastAsia"/>
              </w:rPr>
              <w:t>1</w:t>
            </w:r>
            <w:r>
              <w:rPr>
                <w:rFonts w:hint="eastAsia"/>
              </w:rPr>
              <w:t>）河流</w:t>
            </w:r>
          </w:p>
          <w:p w:rsidR="006B651C" w:rsidRDefault="006B651C" w:rsidP="0028317D">
            <w:pPr>
              <w:pStyle w:val="11"/>
              <w:ind w:firstLine="480"/>
            </w:pPr>
            <w:r>
              <w:rPr>
                <w:rFonts w:hint="eastAsia"/>
              </w:rPr>
              <w:t>市辖淮河干流及其支流</w:t>
            </w:r>
            <w:r>
              <w:rPr>
                <w:rFonts w:hint="eastAsia"/>
              </w:rPr>
              <w:t>16</w:t>
            </w:r>
            <w:r>
              <w:rPr>
                <w:rFonts w:hint="eastAsia"/>
              </w:rPr>
              <w:t>个监测断面中Ⅰ～Ⅲ类水质比例</w:t>
            </w:r>
            <w:r>
              <w:rPr>
                <w:rFonts w:hint="eastAsia"/>
              </w:rPr>
              <w:t>75%</w:t>
            </w:r>
            <w:r>
              <w:rPr>
                <w:rFonts w:hint="eastAsia"/>
              </w:rPr>
              <w:t>，无劣Ⅴ类水质，总体水质良好，与</w:t>
            </w:r>
            <w:r>
              <w:rPr>
                <w:rFonts w:hint="eastAsia"/>
              </w:rPr>
              <w:t>2018</w:t>
            </w:r>
            <w:r>
              <w:rPr>
                <w:rFonts w:hint="eastAsia"/>
              </w:rPr>
              <w:t>年相比无明显变化。</w:t>
            </w:r>
          </w:p>
          <w:p w:rsidR="006B651C" w:rsidRDefault="006B651C" w:rsidP="0028317D">
            <w:pPr>
              <w:pStyle w:val="11"/>
              <w:ind w:firstLine="480"/>
            </w:pPr>
            <w:r>
              <w:rPr>
                <w:rFonts w:hint="eastAsia"/>
              </w:rPr>
              <w:t>主要超标断面为丁家沟、枣林涵、中心沟和木台沟断面，水质均劣于《地表水环境质量标准》（</w:t>
            </w:r>
            <w:r>
              <w:rPr>
                <w:rFonts w:hint="eastAsia"/>
              </w:rPr>
              <w:t>GB3838-2002</w:t>
            </w:r>
            <w:r>
              <w:rPr>
                <w:rFonts w:hint="eastAsia"/>
              </w:rPr>
              <w:t>）Ⅲ类水质标准，其中丁家沟和木台沟断面水质为Ⅳ类，枣林涵、中心沟水质为</w:t>
            </w:r>
            <w:r>
              <w:rPr>
                <w:rFonts w:hint="eastAsia"/>
              </w:rPr>
              <w:t>V</w:t>
            </w:r>
            <w:r>
              <w:rPr>
                <w:rFonts w:hint="eastAsia"/>
              </w:rPr>
              <w:t>类。</w:t>
            </w:r>
          </w:p>
          <w:p w:rsidR="006B651C" w:rsidRDefault="006B651C" w:rsidP="0028317D">
            <w:pPr>
              <w:pStyle w:val="11"/>
              <w:ind w:firstLine="480"/>
            </w:pPr>
            <w:r>
              <w:rPr>
                <w:rFonts w:hint="eastAsia"/>
              </w:rPr>
              <w:t>（</w:t>
            </w:r>
            <w:r>
              <w:rPr>
                <w:rFonts w:hint="eastAsia"/>
              </w:rPr>
              <w:t>2</w:t>
            </w:r>
            <w:r>
              <w:rPr>
                <w:rFonts w:hint="eastAsia"/>
              </w:rPr>
              <w:t>）湖泊</w:t>
            </w:r>
          </w:p>
          <w:p w:rsidR="006B651C" w:rsidRDefault="006B651C" w:rsidP="0028317D">
            <w:pPr>
              <w:pStyle w:val="11"/>
              <w:ind w:firstLine="480"/>
            </w:pPr>
            <w:r>
              <w:rPr>
                <w:rFonts w:hint="eastAsia"/>
              </w:rPr>
              <w:t>全市湖泊</w:t>
            </w:r>
            <w:r>
              <w:rPr>
                <w:rFonts w:hint="eastAsia"/>
              </w:rPr>
              <w:t>5</w:t>
            </w:r>
            <w:r>
              <w:rPr>
                <w:rFonts w:hint="eastAsia"/>
              </w:rPr>
              <w:t>个监测点位Ⅰ～Ⅲ类水质比例</w:t>
            </w:r>
            <w:r>
              <w:rPr>
                <w:rFonts w:hint="eastAsia"/>
              </w:rPr>
              <w:t>40%</w:t>
            </w:r>
            <w:r>
              <w:rPr>
                <w:rFonts w:hint="eastAsia"/>
              </w:rPr>
              <w:t>，总体水质状况为轻度污染，无劣Ⅴ类水质，与</w:t>
            </w:r>
            <w:r>
              <w:rPr>
                <w:rFonts w:hint="eastAsia"/>
              </w:rPr>
              <w:t>2018</w:t>
            </w:r>
            <w:r>
              <w:rPr>
                <w:rFonts w:hint="eastAsia"/>
              </w:rPr>
              <w:t>年相比无明显变化。</w:t>
            </w:r>
          </w:p>
          <w:p w:rsidR="006B651C" w:rsidRDefault="006B651C" w:rsidP="0028317D">
            <w:pPr>
              <w:pStyle w:val="11"/>
              <w:ind w:firstLine="480"/>
            </w:pPr>
            <w:r>
              <w:rPr>
                <w:rFonts w:hint="eastAsia"/>
              </w:rPr>
              <w:t>2019</w:t>
            </w:r>
            <w:r>
              <w:rPr>
                <w:rFonts w:hint="eastAsia"/>
              </w:rPr>
              <w:t>年，高塘湖水质评价指标年平均浓度值劣于Ⅲ类标准，符合</w:t>
            </w:r>
            <w:r>
              <w:rPr>
                <w:rFonts w:hint="eastAsia"/>
              </w:rPr>
              <w:t>V</w:t>
            </w:r>
            <w:r>
              <w:rPr>
                <w:rFonts w:hint="eastAsia"/>
              </w:rPr>
              <w:t>类标准，综合营养状态为轻度富营养。主要超标因子为总磷和化学需氧量。</w:t>
            </w:r>
          </w:p>
          <w:p w:rsidR="006B651C" w:rsidRDefault="006B651C" w:rsidP="0028317D">
            <w:pPr>
              <w:pStyle w:val="11"/>
              <w:ind w:firstLine="480"/>
            </w:pPr>
            <w:r>
              <w:rPr>
                <w:rFonts w:hint="eastAsia"/>
              </w:rPr>
              <w:t>本项目评价等级为水污染影响型三级</w:t>
            </w:r>
            <w:r>
              <w:rPr>
                <w:rFonts w:hint="eastAsia"/>
              </w:rPr>
              <w:t xml:space="preserve"> B </w:t>
            </w:r>
            <w:r>
              <w:rPr>
                <w:rFonts w:hint="eastAsia"/>
              </w:rPr>
              <w:t>评价，可不开展区域污染源调查。</w:t>
            </w:r>
          </w:p>
          <w:p w:rsidR="006B651C" w:rsidRDefault="006B651C">
            <w:pPr>
              <w:pStyle w:val="20"/>
              <w:spacing w:before="80" w:after="80" w:line="520" w:lineRule="exact"/>
            </w:pPr>
            <w:bookmarkStart w:id="16" w:name="_Toc50290443"/>
            <w:r>
              <w:rPr>
                <w:rFonts w:hint="eastAsia"/>
              </w:rPr>
              <w:t>三、声环境质量现状</w:t>
            </w:r>
            <w:bookmarkEnd w:id="16"/>
          </w:p>
          <w:bookmarkEnd w:id="14"/>
          <w:p w:rsidR="006B651C" w:rsidRDefault="006B651C" w:rsidP="0028317D">
            <w:pPr>
              <w:pStyle w:val="11"/>
              <w:ind w:firstLine="480"/>
            </w:pPr>
            <w:r>
              <w:rPr>
                <w:rFonts w:hint="eastAsia"/>
              </w:rPr>
              <w:t>2019</w:t>
            </w:r>
            <w:r>
              <w:rPr>
                <w:rFonts w:hint="eastAsia"/>
              </w:rPr>
              <w:t>年，淮南市区域噪声昼间平均等效声级为</w:t>
            </w:r>
            <w:r>
              <w:rPr>
                <w:rFonts w:hint="eastAsia"/>
              </w:rPr>
              <w:t>51.5dB</w:t>
            </w:r>
            <w:r>
              <w:rPr>
                <w:rFonts w:hint="eastAsia"/>
              </w:rPr>
              <w:t>（</w:t>
            </w:r>
            <w:r>
              <w:rPr>
                <w:rFonts w:hint="eastAsia"/>
              </w:rPr>
              <w:t>A</w:t>
            </w:r>
            <w:r>
              <w:rPr>
                <w:rFonts w:hint="eastAsia"/>
              </w:rPr>
              <w:t>），噪声总体水平为二级，声环境质量较好，与</w:t>
            </w:r>
            <w:r>
              <w:rPr>
                <w:rFonts w:hint="eastAsia"/>
              </w:rPr>
              <w:t>2018</w:t>
            </w:r>
            <w:r>
              <w:rPr>
                <w:rFonts w:hint="eastAsia"/>
              </w:rPr>
              <w:t>年相比下降</w:t>
            </w:r>
            <w:r>
              <w:rPr>
                <w:rFonts w:hint="eastAsia"/>
              </w:rPr>
              <w:t>0.2</w:t>
            </w:r>
            <w:r>
              <w:rPr>
                <w:rFonts w:hint="eastAsia"/>
              </w:rPr>
              <w:t>分贝（</w:t>
            </w:r>
            <w:r>
              <w:rPr>
                <w:rFonts w:hint="eastAsia"/>
              </w:rPr>
              <w:t>A</w:t>
            </w:r>
            <w:r>
              <w:rPr>
                <w:rFonts w:hint="eastAsia"/>
              </w:rPr>
              <w:t>），噪声总体水平等级稳定保持二级。项目所在地厂界噪声。</w:t>
            </w:r>
          </w:p>
          <w:p w:rsidR="006B651C" w:rsidRDefault="006B651C" w:rsidP="0028317D">
            <w:pPr>
              <w:pStyle w:val="11"/>
              <w:ind w:firstLine="480"/>
            </w:pPr>
            <w:r>
              <w:rPr>
                <w:rFonts w:hint="eastAsia"/>
              </w:rPr>
              <w:t>本项目声环境质量现状监测点位选择厂址东、西、南、北厂界外</w:t>
            </w:r>
            <w:r>
              <w:rPr>
                <w:rFonts w:hint="eastAsia"/>
              </w:rPr>
              <w:t>1m</w:t>
            </w:r>
            <w:r>
              <w:rPr>
                <w:rFonts w:hint="eastAsia"/>
              </w:rPr>
              <w:t>处各</w:t>
            </w:r>
            <w:r>
              <w:rPr>
                <w:rFonts w:hint="eastAsia"/>
              </w:rPr>
              <w:t>1</w:t>
            </w:r>
            <w:r>
              <w:rPr>
                <w:rFonts w:hint="eastAsia"/>
              </w:rPr>
              <w:t>个，监测时间为</w:t>
            </w:r>
            <w:r>
              <w:rPr>
                <w:rFonts w:hint="eastAsia"/>
              </w:rPr>
              <w:t>2020</w:t>
            </w:r>
            <w:r>
              <w:rPr>
                <w:rFonts w:hint="eastAsia"/>
              </w:rPr>
              <w:t>年</w:t>
            </w:r>
            <w:r>
              <w:rPr>
                <w:rFonts w:hint="eastAsia"/>
              </w:rPr>
              <w:t>8</w:t>
            </w:r>
            <w:r>
              <w:rPr>
                <w:rFonts w:hint="eastAsia"/>
              </w:rPr>
              <w:t>月</w:t>
            </w:r>
            <w:r>
              <w:rPr>
                <w:rFonts w:hint="eastAsia"/>
              </w:rPr>
              <w:t>23</w:t>
            </w:r>
            <w:r>
              <w:rPr>
                <w:rFonts w:hint="eastAsia"/>
              </w:rPr>
              <w:t>日至</w:t>
            </w:r>
            <w:r>
              <w:rPr>
                <w:rFonts w:hint="eastAsia"/>
              </w:rPr>
              <w:t>8</w:t>
            </w:r>
            <w:r>
              <w:rPr>
                <w:rFonts w:hint="eastAsia"/>
              </w:rPr>
              <w:t>月</w:t>
            </w:r>
            <w:r>
              <w:rPr>
                <w:rFonts w:hint="eastAsia"/>
              </w:rPr>
              <w:t>24</w:t>
            </w:r>
            <w:r>
              <w:rPr>
                <w:rFonts w:hint="eastAsia"/>
              </w:rPr>
              <w:t>日，连续监测</w:t>
            </w:r>
            <w:r>
              <w:rPr>
                <w:rFonts w:hint="eastAsia"/>
              </w:rPr>
              <w:t>2</w:t>
            </w:r>
            <w:r>
              <w:rPr>
                <w:rFonts w:hint="eastAsia"/>
              </w:rPr>
              <w:t>天。昼夜各监测一次。声环境质量现状监测结果见下表。</w:t>
            </w:r>
          </w:p>
          <w:p w:rsidR="0028317D" w:rsidRDefault="0028317D" w:rsidP="0028317D">
            <w:pPr>
              <w:pStyle w:val="11"/>
              <w:ind w:firstLine="480"/>
            </w:pPr>
          </w:p>
          <w:p w:rsidR="006B651C" w:rsidRDefault="006B651C">
            <w:pPr>
              <w:pStyle w:val="af7"/>
            </w:pPr>
            <w:r>
              <w:rPr>
                <w:rFonts w:hint="eastAsia"/>
              </w:rPr>
              <w:lastRenderedPageBreak/>
              <w:t>表</w:t>
            </w:r>
            <w:r>
              <w:rPr>
                <w:rFonts w:hint="eastAsia"/>
              </w:rPr>
              <w:t xml:space="preserve">3-2 </w:t>
            </w:r>
            <w:r>
              <w:rPr>
                <w:rFonts w:hint="eastAsia"/>
              </w:rPr>
              <w:t>声环境质量监测数据统计表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2"/>
              <w:gridCol w:w="2130"/>
              <w:gridCol w:w="1377"/>
              <w:gridCol w:w="1377"/>
              <w:gridCol w:w="1377"/>
              <w:gridCol w:w="1298"/>
            </w:tblGrid>
            <w:tr w:rsidR="006B651C" w:rsidTr="0028317D">
              <w:trPr>
                <w:trHeight w:val="397"/>
                <w:jc w:val="center"/>
              </w:trPr>
              <w:tc>
                <w:tcPr>
                  <w:tcW w:w="1512" w:type="dxa"/>
                  <w:vMerge w:val="restart"/>
                  <w:vAlign w:val="center"/>
                </w:tcPr>
                <w:p w:rsidR="006B651C" w:rsidRDefault="006B651C" w:rsidP="0028317D">
                  <w:pPr>
                    <w:spacing w:line="240" w:lineRule="auto"/>
                    <w:jc w:val="center"/>
                  </w:pPr>
                  <w:r>
                    <w:rPr>
                      <w:rFonts w:hint="eastAsia"/>
                    </w:rPr>
                    <w:t>测点编号</w:t>
                  </w:r>
                </w:p>
              </w:tc>
              <w:tc>
                <w:tcPr>
                  <w:tcW w:w="2130" w:type="dxa"/>
                  <w:vMerge w:val="restart"/>
                  <w:vAlign w:val="center"/>
                </w:tcPr>
                <w:p w:rsidR="006B651C" w:rsidRDefault="006B651C" w:rsidP="0028317D">
                  <w:pPr>
                    <w:spacing w:line="240" w:lineRule="auto"/>
                    <w:jc w:val="center"/>
                  </w:pPr>
                  <w:r>
                    <w:rPr>
                      <w:rFonts w:hint="eastAsia"/>
                    </w:rPr>
                    <w:t>测点名称</w:t>
                  </w:r>
                </w:p>
              </w:tc>
              <w:tc>
                <w:tcPr>
                  <w:tcW w:w="2754" w:type="dxa"/>
                  <w:gridSpan w:val="2"/>
                  <w:vAlign w:val="center"/>
                </w:tcPr>
                <w:p w:rsidR="006B651C" w:rsidRDefault="006B651C" w:rsidP="0028317D">
                  <w:pPr>
                    <w:spacing w:line="240" w:lineRule="auto"/>
                    <w:jc w:val="center"/>
                  </w:pPr>
                  <w:r>
                    <w:rPr>
                      <w:rFonts w:hint="eastAsia"/>
                    </w:rPr>
                    <w:t>2020</w:t>
                  </w:r>
                  <w:r>
                    <w:rPr>
                      <w:rFonts w:hint="eastAsia"/>
                    </w:rPr>
                    <w:t>年</w:t>
                  </w:r>
                  <w:r>
                    <w:rPr>
                      <w:rFonts w:hint="eastAsia"/>
                    </w:rPr>
                    <w:t>08</w:t>
                  </w:r>
                  <w:r>
                    <w:rPr>
                      <w:rFonts w:hint="eastAsia"/>
                    </w:rPr>
                    <w:t>月</w:t>
                  </w:r>
                  <w:r>
                    <w:rPr>
                      <w:rFonts w:hint="eastAsia"/>
                    </w:rPr>
                    <w:t>23</w:t>
                  </w:r>
                  <w:r>
                    <w:rPr>
                      <w:rFonts w:hint="eastAsia"/>
                    </w:rPr>
                    <w:t>日</w:t>
                  </w:r>
                </w:p>
              </w:tc>
              <w:tc>
                <w:tcPr>
                  <w:tcW w:w="2675" w:type="dxa"/>
                  <w:gridSpan w:val="2"/>
                  <w:vAlign w:val="center"/>
                </w:tcPr>
                <w:p w:rsidR="006B651C" w:rsidRDefault="006B651C" w:rsidP="0028317D">
                  <w:pPr>
                    <w:spacing w:line="240" w:lineRule="auto"/>
                    <w:jc w:val="center"/>
                  </w:pPr>
                  <w:r>
                    <w:rPr>
                      <w:rFonts w:hint="eastAsia"/>
                    </w:rPr>
                    <w:t>2020</w:t>
                  </w:r>
                  <w:r>
                    <w:rPr>
                      <w:rFonts w:hint="eastAsia"/>
                    </w:rPr>
                    <w:t>年</w:t>
                  </w:r>
                  <w:r>
                    <w:rPr>
                      <w:rFonts w:hint="eastAsia"/>
                    </w:rPr>
                    <w:t>08</w:t>
                  </w:r>
                  <w:r>
                    <w:rPr>
                      <w:rFonts w:hint="eastAsia"/>
                    </w:rPr>
                    <w:t>月</w:t>
                  </w:r>
                  <w:r>
                    <w:rPr>
                      <w:rFonts w:hint="eastAsia"/>
                    </w:rPr>
                    <w:t>24</w:t>
                  </w:r>
                  <w:r>
                    <w:rPr>
                      <w:rFonts w:hint="eastAsia"/>
                    </w:rPr>
                    <w:t>日</w:t>
                  </w:r>
                </w:p>
              </w:tc>
            </w:tr>
            <w:tr w:rsidR="006B651C" w:rsidTr="0028317D">
              <w:trPr>
                <w:trHeight w:val="397"/>
                <w:jc w:val="center"/>
              </w:trPr>
              <w:tc>
                <w:tcPr>
                  <w:tcW w:w="1512" w:type="dxa"/>
                  <w:vMerge/>
                  <w:vAlign w:val="center"/>
                </w:tcPr>
                <w:p w:rsidR="006B651C" w:rsidRDefault="006B651C" w:rsidP="0028317D">
                  <w:pPr>
                    <w:spacing w:line="240" w:lineRule="auto"/>
                    <w:jc w:val="center"/>
                  </w:pPr>
                </w:p>
              </w:tc>
              <w:tc>
                <w:tcPr>
                  <w:tcW w:w="2130" w:type="dxa"/>
                  <w:vMerge/>
                  <w:vAlign w:val="center"/>
                </w:tcPr>
                <w:p w:rsidR="006B651C" w:rsidRDefault="006B651C" w:rsidP="0028317D">
                  <w:pPr>
                    <w:spacing w:line="240" w:lineRule="auto"/>
                    <w:jc w:val="center"/>
                  </w:pPr>
                </w:p>
              </w:tc>
              <w:tc>
                <w:tcPr>
                  <w:tcW w:w="1377" w:type="dxa"/>
                  <w:vAlign w:val="center"/>
                </w:tcPr>
                <w:p w:rsidR="006B651C" w:rsidRDefault="006B651C" w:rsidP="0028317D">
                  <w:pPr>
                    <w:spacing w:line="240" w:lineRule="auto"/>
                    <w:jc w:val="center"/>
                  </w:pPr>
                  <w:r>
                    <w:rPr>
                      <w:rFonts w:hint="eastAsia"/>
                    </w:rPr>
                    <w:t>昼间</w:t>
                  </w:r>
                </w:p>
              </w:tc>
              <w:tc>
                <w:tcPr>
                  <w:tcW w:w="1377" w:type="dxa"/>
                  <w:vAlign w:val="center"/>
                </w:tcPr>
                <w:p w:rsidR="006B651C" w:rsidRDefault="006B651C" w:rsidP="0028317D">
                  <w:pPr>
                    <w:spacing w:line="240" w:lineRule="auto"/>
                    <w:jc w:val="center"/>
                  </w:pPr>
                  <w:r>
                    <w:rPr>
                      <w:rFonts w:hint="eastAsia"/>
                    </w:rPr>
                    <w:t>夜间</w:t>
                  </w:r>
                </w:p>
              </w:tc>
              <w:tc>
                <w:tcPr>
                  <w:tcW w:w="1377" w:type="dxa"/>
                  <w:vAlign w:val="center"/>
                </w:tcPr>
                <w:p w:rsidR="006B651C" w:rsidRDefault="006B651C" w:rsidP="0028317D">
                  <w:pPr>
                    <w:spacing w:line="240" w:lineRule="auto"/>
                    <w:jc w:val="center"/>
                  </w:pPr>
                  <w:r>
                    <w:rPr>
                      <w:rFonts w:hint="eastAsia"/>
                    </w:rPr>
                    <w:t>昼间</w:t>
                  </w:r>
                </w:p>
              </w:tc>
              <w:tc>
                <w:tcPr>
                  <w:tcW w:w="1298" w:type="dxa"/>
                  <w:vAlign w:val="center"/>
                </w:tcPr>
                <w:p w:rsidR="006B651C" w:rsidRDefault="006B651C" w:rsidP="0028317D">
                  <w:pPr>
                    <w:spacing w:line="240" w:lineRule="auto"/>
                    <w:jc w:val="center"/>
                  </w:pPr>
                  <w:r>
                    <w:rPr>
                      <w:rFonts w:hint="eastAsia"/>
                    </w:rPr>
                    <w:t>夜间</w:t>
                  </w:r>
                </w:p>
              </w:tc>
            </w:tr>
            <w:tr w:rsidR="006B651C" w:rsidTr="0028317D">
              <w:trPr>
                <w:trHeight w:val="397"/>
                <w:jc w:val="center"/>
              </w:trPr>
              <w:tc>
                <w:tcPr>
                  <w:tcW w:w="1512" w:type="dxa"/>
                  <w:vAlign w:val="center"/>
                </w:tcPr>
                <w:p w:rsidR="006B651C" w:rsidRDefault="006B651C" w:rsidP="0028317D">
                  <w:pPr>
                    <w:spacing w:line="240" w:lineRule="auto"/>
                    <w:jc w:val="center"/>
                  </w:pPr>
                  <w:r>
                    <w:rPr>
                      <w:rFonts w:hint="eastAsia"/>
                    </w:rPr>
                    <w:t>1#</w:t>
                  </w:r>
                </w:p>
              </w:tc>
              <w:tc>
                <w:tcPr>
                  <w:tcW w:w="2130" w:type="dxa"/>
                  <w:vAlign w:val="center"/>
                </w:tcPr>
                <w:p w:rsidR="006B651C" w:rsidRDefault="006B651C" w:rsidP="0028317D">
                  <w:pPr>
                    <w:spacing w:line="240" w:lineRule="auto"/>
                    <w:jc w:val="center"/>
                  </w:pPr>
                  <w:r>
                    <w:rPr>
                      <w:rFonts w:hint="eastAsia"/>
                    </w:rPr>
                    <w:t>场界南</w:t>
                  </w:r>
                </w:p>
              </w:tc>
              <w:tc>
                <w:tcPr>
                  <w:tcW w:w="1377" w:type="dxa"/>
                  <w:vAlign w:val="center"/>
                </w:tcPr>
                <w:p w:rsidR="006B651C" w:rsidRDefault="006B651C" w:rsidP="0028317D">
                  <w:pPr>
                    <w:spacing w:line="240" w:lineRule="auto"/>
                    <w:jc w:val="center"/>
                  </w:pPr>
                  <w:r>
                    <w:rPr>
                      <w:rFonts w:hint="eastAsia"/>
                    </w:rPr>
                    <w:t>53.3</w:t>
                  </w:r>
                </w:p>
              </w:tc>
              <w:tc>
                <w:tcPr>
                  <w:tcW w:w="1377" w:type="dxa"/>
                  <w:vAlign w:val="center"/>
                </w:tcPr>
                <w:p w:rsidR="006B651C" w:rsidRDefault="006B651C" w:rsidP="0028317D">
                  <w:pPr>
                    <w:spacing w:line="240" w:lineRule="auto"/>
                    <w:jc w:val="center"/>
                  </w:pPr>
                  <w:r>
                    <w:rPr>
                      <w:rFonts w:hint="eastAsia"/>
                    </w:rPr>
                    <w:t>45.0</w:t>
                  </w:r>
                </w:p>
              </w:tc>
              <w:tc>
                <w:tcPr>
                  <w:tcW w:w="1377" w:type="dxa"/>
                  <w:vAlign w:val="center"/>
                </w:tcPr>
                <w:p w:rsidR="006B651C" w:rsidRDefault="006B651C" w:rsidP="0028317D">
                  <w:pPr>
                    <w:spacing w:line="240" w:lineRule="auto"/>
                    <w:jc w:val="center"/>
                  </w:pPr>
                  <w:r>
                    <w:rPr>
                      <w:rFonts w:hint="eastAsia"/>
                    </w:rPr>
                    <w:t>51.3</w:t>
                  </w:r>
                </w:p>
              </w:tc>
              <w:tc>
                <w:tcPr>
                  <w:tcW w:w="1298" w:type="dxa"/>
                  <w:vAlign w:val="center"/>
                </w:tcPr>
                <w:p w:rsidR="006B651C" w:rsidRDefault="006B651C" w:rsidP="0028317D">
                  <w:pPr>
                    <w:spacing w:line="240" w:lineRule="auto"/>
                    <w:jc w:val="center"/>
                  </w:pPr>
                  <w:r>
                    <w:rPr>
                      <w:rFonts w:hint="eastAsia"/>
                    </w:rPr>
                    <w:t>43.5</w:t>
                  </w:r>
                </w:p>
              </w:tc>
            </w:tr>
            <w:tr w:rsidR="006B651C" w:rsidTr="0028317D">
              <w:trPr>
                <w:trHeight w:val="397"/>
                <w:jc w:val="center"/>
              </w:trPr>
              <w:tc>
                <w:tcPr>
                  <w:tcW w:w="1512" w:type="dxa"/>
                  <w:vAlign w:val="center"/>
                </w:tcPr>
                <w:p w:rsidR="006B651C" w:rsidRDefault="006B651C" w:rsidP="0028317D">
                  <w:pPr>
                    <w:spacing w:line="240" w:lineRule="auto"/>
                    <w:jc w:val="center"/>
                  </w:pPr>
                  <w:r>
                    <w:rPr>
                      <w:rFonts w:hint="eastAsia"/>
                    </w:rPr>
                    <w:t>2#</w:t>
                  </w:r>
                </w:p>
              </w:tc>
              <w:tc>
                <w:tcPr>
                  <w:tcW w:w="2130" w:type="dxa"/>
                  <w:vAlign w:val="center"/>
                </w:tcPr>
                <w:p w:rsidR="006B651C" w:rsidRDefault="006B651C" w:rsidP="0028317D">
                  <w:pPr>
                    <w:spacing w:line="240" w:lineRule="auto"/>
                    <w:jc w:val="center"/>
                  </w:pPr>
                  <w:r>
                    <w:rPr>
                      <w:rFonts w:hint="eastAsia"/>
                    </w:rPr>
                    <w:t>场界西</w:t>
                  </w:r>
                </w:p>
              </w:tc>
              <w:tc>
                <w:tcPr>
                  <w:tcW w:w="1377" w:type="dxa"/>
                  <w:vAlign w:val="center"/>
                </w:tcPr>
                <w:p w:rsidR="006B651C" w:rsidRDefault="006B651C" w:rsidP="0028317D">
                  <w:pPr>
                    <w:spacing w:line="240" w:lineRule="auto"/>
                    <w:jc w:val="center"/>
                  </w:pPr>
                  <w:r>
                    <w:rPr>
                      <w:rFonts w:hint="eastAsia"/>
                    </w:rPr>
                    <w:t>54.3</w:t>
                  </w:r>
                </w:p>
              </w:tc>
              <w:tc>
                <w:tcPr>
                  <w:tcW w:w="1377" w:type="dxa"/>
                  <w:vAlign w:val="center"/>
                </w:tcPr>
                <w:p w:rsidR="006B651C" w:rsidRDefault="006B651C" w:rsidP="0028317D">
                  <w:pPr>
                    <w:spacing w:line="240" w:lineRule="auto"/>
                    <w:jc w:val="center"/>
                  </w:pPr>
                  <w:r>
                    <w:rPr>
                      <w:rFonts w:hint="eastAsia"/>
                    </w:rPr>
                    <w:t>45.9</w:t>
                  </w:r>
                </w:p>
              </w:tc>
              <w:tc>
                <w:tcPr>
                  <w:tcW w:w="1377" w:type="dxa"/>
                  <w:vAlign w:val="center"/>
                </w:tcPr>
                <w:p w:rsidR="006B651C" w:rsidRDefault="006B651C" w:rsidP="0028317D">
                  <w:pPr>
                    <w:spacing w:line="240" w:lineRule="auto"/>
                    <w:jc w:val="center"/>
                  </w:pPr>
                  <w:r>
                    <w:rPr>
                      <w:rFonts w:hint="eastAsia"/>
                    </w:rPr>
                    <w:t>53.0</w:t>
                  </w:r>
                </w:p>
              </w:tc>
              <w:tc>
                <w:tcPr>
                  <w:tcW w:w="1298" w:type="dxa"/>
                  <w:vAlign w:val="center"/>
                </w:tcPr>
                <w:p w:rsidR="006B651C" w:rsidRDefault="006B651C" w:rsidP="0028317D">
                  <w:pPr>
                    <w:spacing w:line="240" w:lineRule="auto"/>
                    <w:jc w:val="center"/>
                  </w:pPr>
                  <w:r>
                    <w:rPr>
                      <w:rFonts w:hint="eastAsia"/>
                    </w:rPr>
                    <w:t>45.0</w:t>
                  </w:r>
                </w:p>
              </w:tc>
            </w:tr>
            <w:tr w:rsidR="006B651C" w:rsidTr="0028317D">
              <w:trPr>
                <w:trHeight w:val="397"/>
                <w:jc w:val="center"/>
              </w:trPr>
              <w:tc>
                <w:tcPr>
                  <w:tcW w:w="1512" w:type="dxa"/>
                  <w:vAlign w:val="center"/>
                </w:tcPr>
                <w:p w:rsidR="006B651C" w:rsidRDefault="006B651C" w:rsidP="0028317D">
                  <w:pPr>
                    <w:spacing w:line="240" w:lineRule="auto"/>
                    <w:jc w:val="center"/>
                  </w:pPr>
                  <w:r>
                    <w:rPr>
                      <w:rFonts w:hint="eastAsia"/>
                    </w:rPr>
                    <w:t>3#</w:t>
                  </w:r>
                </w:p>
              </w:tc>
              <w:tc>
                <w:tcPr>
                  <w:tcW w:w="2130" w:type="dxa"/>
                  <w:vAlign w:val="center"/>
                </w:tcPr>
                <w:p w:rsidR="006B651C" w:rsidRDefault="006B651C" w:rsidP="0028317D">
                  <w:pPr>
                    <w:spacing w:line="240" w:lineRule="auto"/>
                    <w:jc w:val="center"/>
                  </w:pPr>
                  <w:r>
                    <w:rPr>
                      <w:rFonts w:hint="eastAsia"/>
                    </w:rPr>
                    <w:t>场界北</w:t>
                  </w:r>
                </w:p>
              </w:tc>
              <w:tc>
                <w:tcPr>
                  <w:tcW w:w="1377" w:type="dxa"/>
                  <w:vAlign w:val="center"/>
                </w:tcPr>
                <w:p w:rsidR="006B651C" w:rsidRDefault="006B651C" w:rsidP="0028317D">
                  <w:pPr>
                    <w:spacing w:line="240" w:lineRule="auto"/>
                    <w:jc w:val="center"/>
                  </w:pPr>
                  <w:r>
                    <w:rPr>
                      <w:rFonts w:hint="eastAsia"/>
                    </w:rPr>
                    <w:t>51.1</w:t>
                  </w:r>
                </w:p>
              </w:tc>
              <w:tc>
                <w:tcPr>
                  <w:tcW w:w="1377" w:type="dxa"/>
                  <w:vAlign w:val="center"/>
                </w:tcPr>
                <w:p w:rsidR="006B651C" w:rsidRDefault="006B651C" w:rsidP="0028317D">
                  <w:pPr>
                    <w:spacing w:line="240" w:lineRule="auto"/>
                    <w:jc w:val="center"/>
                  </w:pPr>
                  <w:r>
                    <w:rPr>
                      <w:rFonts w:hint="eastAsia"/>
                    </w:rPr>
                    <w:t>47.6</w:t>
                  </w:r>
                </w:p>
              </w:tc>
              <w:tc>
                <w:tcPr>
                  <w:tcW w:w="1377" w:type="dxa"/>
                  <w:vAlign w:val="center"/>
                </w:tcPr>
                <w:p w:rsidR="006B651C" w:rsidRDefault="006B651C" w:rsidP="0028317D">
                  <w:pPr>
                    <w:spacing w:line="240" w:lineRule="auto"/>
                    <w:jc w:val="center"/>
                  </w:pPr>
                  <w:r>
                    <w:rPr>
                      <w:rFonts w:hint="eastAsia"/>
                    </w:rPr>
                    <w:t>52.2</w:t>
                  </w:r>
                </w:p>
              </w:tc>
              <w:tc>
                <w:tcPr>
                  <w:tcW w:w="1298" w:type="dxa"/>
                  <w:vAlign w:val="center"/>
                </w:tcPr>
                <w:p w:rsidR="006B651C" w:rsidRDefault="006B651C" w:rsidP="0028317D">
                  <w:pPr>
                    <w:spacing w:line="240" w:lineRule="auto"/>
                    <w:jc w:val="center"/>
                  </w:pPr>
                  <w:r>
                    <w:rPr>
                      <w:rFonts w:hint="eastAsia"/>
                    </w:rPr>
                    <w:t>45.9</w:t>
                  </w:r>
                </w:p>
              </w:tc>
            </w:tr>
            <w:tr w:rsidR="006B651C" w:rsidTr="0028317D">
              <w:trPr>
                <w:trHeight w:val="397"/>
                <w:jc w:val="center"/>
              </w:trPr>
              <w:tc>
                <w:tcPr>
                  <w:tcW w:w="1512" w:type="dxa"/>
                  <w:vAlign w:val="center"/>
                </w:tcPr>
                <w:p w:rsidR="006B651C" w:rsidRDefault="006B651C" w:rsidP="0028317D">
                  <w:pPr>
                    <w:spacing w:line="240" w:lineRule="auto"/>
                    <w:jc w:val="center"/>
                  </w:pPr>
                  <w:r>
                    <w:rPr>
                      <w:rFonts w:hint="eastAsia"/>
                    </w:rPr>
                    <w:t>4#</w:t>
                  </w:r>
                </w:p>
              </w:tc>
              <w:tc>
                <w:tcPr>
                  <w:tcW w:w="2130" w:type="dxa"/>
                  <w:vAlign w:val="center"/>
                </w:tcPr>
                <w:p w:rsidR="006B651C" w:rsidRDefault="006B651C" w:rsidP="0028317D">
                  <w:pPr>
                    <w:spacing w:line="240" w:lineRule="auto"/>
                    <w:jc w:val="center"/>
                  </w:pPr>
                  <w:r>
                    <w:rPr>
                      <w:rFonts w:hint="eastAsia"/>
                    </w:rPr>
                    <w:t>场界东</w:t>
                  </w:r>
                </w:p>
              </w:tc>
              <w:tc>
                <w:tcPr>
                  <w:tcW w:w="1377" w:type="dxa"/>
                  <w:vAlign w:val="center"/>
                </w:tcPr>
                <w:p w:rsidR="006B651C" w:rsidRDefault="006B651C" w:rsidP="0028317D">
                  <w:pPr>
                    <w:spacing w:line="240" w:lineRule="auto"/>
                    <w:jc w:val="center"/>
                  </w:pPr>
                  <w:r>
                    <w:rPr>
                      <w:rFonts w:hint="eastAsia"/>
                    </w:rPr>
                    <w:t>54.6</w:t>
                  </w:r>
                </w:p>
              </w:tc>
              <w:tc>
                <w:tcPr>
                  <w:tcW w:w="1377" w:type="dxa"/>
                  <w:vAlign w:val="center"/>
                </w:tcPr>
                <w:p w:rsidR="006B651C" w:rsidRDefault="006B651C" w:rsidP="0028317D">
                  <w:pPr>
                    <w:spacing w:line="240" w:lineRule="auto"/>
                    <w:jc w:val="center"/>
                  </w:pPr>
                  <w:r>
                    <w:rPr>
                      <w:rFonts w:hint="eastAsia"/>
                    </w:rPr>
                    <w:t>45.8</w:t>
                  </w:r>
                </w:p>
              </w:tc>
              <w:tc>
                <w:tcPr>
                  <w:tcW w:w="1377" w:type="dxa"/>
                  <w:vAlign w:val="center"/>
                </w:tcPr>
                <w:p w:rsidR="006B651C" w:rsidRDefault="006B651C" w:rsidP="0028317D">
                  <w:pPr>
                    <w:spacing w:line="240" w:lineRule="auto"/>
                    <w:jc w:val="center"/>
                  </w:pPr>
                  <w:r>
                    <w:rPr>
                      <w:rFonts w:hint="eastAsia"/>
                    </w:rPr>
                    <w:t>51.2</w:t>
                  </w:r>
                </w:p>
              </w:tc>
              <w:tc>
                <w:tcPr>
                  <w:tcW w:w="1298" w:type="dxa"/>
                  <w:vAlign w:val="center"/>
                </w:tcPr>
                <w:p w:rsidR="006B651C" w:rsidRDefault="006B651C" w:rsidP="0028317D">
                  <w:pPr>
                    <w:spacing w:line="240" w:lineRule="auto"/>
                    <w:jc w:val="center"/>
                  </w:pPr>
                  <w:r>
                    <w:rPr>
                      <w:rFonts w:hint="eastAsia"/>
                    </w:rPr>
                    <w:t>43.5</w:t>
                  </w:r>
                </w:p>
              </w:tc>
            </w:tr>
          </w:tbl>
          <w:p w:rsidR="006B651C" w:rsidRDefault="006B651C" w:rsidP="0028317D">
            <w:pPr>
              <w:pStyle w:val="11"/>
              <w:ind w:firstLine="480"/>
            </w:pPr>
            <w:r>
              <w:rPr>
                <w:rFonts w:hint="eastAsia"/>
              </w:rPr>
              <w:t>由上表可知，本项目拟选厂址厂界声环境质量现状昼间在</w:t>
            </w:r>
            <w:r>
              <w:rPr>
                <w:rFonts w:hint="eastAsia"/>
              </w:rPr>
              <w:t>51.1</w:t>
            </w:r>
            <w:r>
              <w:rPr>
                <w:rFonts w:hint="eastAsia"/>
              </w:rPr>
              <w:t>～</w:t>
            </w:r>
            <w:r>
              <w:rPr>
                <w:rFonts w:hint="eastAsia"/>
              </w:rPr>
              <w:t>54.6dB(A)</w:t>
            </w:r>
            <w:r>
              <w:rPr>
                <w:rFonts w:hint="eastAsia"/>
              </w:rPr>
              <w:t>、夜间在</w:t>
            </w:r>
            <w:r>
              <w:rPr>
                <w:rFonts w:hint="eastAsia"/>
              </w:rPr>
              <w:t>43.5</w:t>
            </w:r>
            <w:r>
              <w:rPr>
                <w:rFonts w:hint="eastAsia"/>
              </w:rPr>
              <w:t>～</w:t>
            </w:r>
            <w:r>
              <w:rPr>
                <w:rFonts w:hint="eastAsia"/>
              </w:rPr>
              <w:t>47.6dB(A)</w:t>
            </w:r>
            <w:r>
              <w:rPr>
                <w:rFonts w:hint="eastAsia"/>
              </w:rPr>
              <w:t>，均满足《声环境质量标准》（</w:t>
            </w:r>
            <w:r>
              <w:rPr>
                <w:rFonts w:hint="eastAsia"/>
              </w:rPr>
              <w:t>GB3096-2008</w:t>
            </w:r>
            <w:r>
              <w:rPr>
                <w:rFonts w:hint="eastAsia"/>
              </w:rPr>
              <w:t>）中</w:t>
            </w:r>
            <w:r>
              <w:rPr>
                <w:rFonts w:hint="eastAsia"/>
              </w:rPr>
              <w:t>3</w:t>
            </w:r>
            <w:r>
              <w:rPr>
                <w:rFonts w:hint="eastAsia"/>
              </w:rPr>
              <w:t>类标准。</w:t>
            </w:r>
          </w:p>
          <w:p w:rsidR="006B651C" w:rsidRDefault="006B651C">
            <w:pPr>
              <w:pStyle w:val="20"/>
              <w:spacing w:before="80" w:after="80" w:line="520" w:lineRule="exact"/>
            </w:pPr>
            <w:bookmarkStart w:id="17" w:name="_Toc21531"/>
            <w:bookmarkStart w:id="18" w:name="_Toc7594"/>
            <w:bookmarkStart w:id="19" w:name="_Toc50290444"/>
            <w:r>
              <w:rPr>
                <w:rFonts w:hint="eastAsia"/>
              </w:rPr>
              <w:t>四、土壤环境质量</w:t>
            </w:r>
            <w:bookmarkEnd w:id="17"/>
            <w:bookmarkEnd w:id="18"/>
            <w:bookmarkEnd w:id="19"/>
          </w:p>
          <w:p w:rsidR="006B651C" w:rsidRDefault="006B651C" w:rsidP="0028317D">
            <w:pPr>
              <w:pStyle w:val="11"/>
              <w:ind w:firstLine="480"/>
            </w:pPr>
            <w:r>
              <w:rPr>
                <w:rFonts w:hint="eastAsia"/>
              </w:rPr>
              <w:t>（</w:t>
            </w:r>
            <w:r>
              <w:rPr>
                <w:rFonts w:hint="eastAsia"/>
              </w:rPr>
              <w:t>1</w:t>
            </w:r>
            <w:r>
              <w:rPr>
                <w:rFonts w:hint="eastAsia"/>
              </w:rPr>
              <w:t>）采样点布设</w:t>
            </w:r>
          </w:p>
          <w:p w:rsidR="006B651C" w:rsidRDefault="006B651C" w:rsidP="0028317D">
            <w:pPr>
              <w:pStyle w:val="11"/>
              <w:ind w:firstLine="480"/>
            </w:pPr>
            <w:r>
              <w:rPr>
                <w:rFonts w:hint="eastAsia"/>
              </w:rPr>
              <w:t>本项目</w:t>
            </w:r>
            <w:r>
              <w:rPr>
                <w:rFonts w:hint="eastAsia"/>
              </w:rPr>
              <w:t>7</w:t>
            </w:r>
            <w:r>
              <w:rPr>
                <w:rFonts w:hint="eastAsia"/>
              </w:rPr>
              <w:t>月</w:t>
            </w:r>
            <w:r>
              <w:rPr>
                <w:rFonts w:hint="eastAsia"/>
              </w:rPr>
              <w:t>31</w:t>
            </w:r>
            <w:r>
              <w:rPr>
                <w:rFonts w:hint="eastAsia"/>
              </w:rPr>
              <w:t>日进行土壤现状监测，点位选择为占地范围内取</w:t>
            </w:r>
            <w:r>
              <w:rPr>
                <w:rFonts w:hint="eastAsia"/>
              </w:rPr>
              <w:t>3</w:t>
            </w:r>
            <w:r>
              <w:rPr>
                <w:rFonts w:hint="eastAsia"/>
              </w:rPr>
              <w:t>个柱状样点及</w:t>
            </w:r>
            <w:r>
              <w:rPr>
                <w:rFonts w:hint="eastAsia"/>
              </w:rPr>
              <w:t>1</w:t>
            </w:r>
            <w:r>
              <w:rPr>
                <w:rFonts w:hint="eastAsia"/>
              </w:rPr>
              <w:t>个表层样点，占地范围外</w:t>
            </w:r>
            <w:r>
              <w:rPr>
                <w:rFonts w:hint="eastAsia"/>
              </w:rPr>
              <w:t>200m</w:t>
            </w:r>
            <w:r>
              <w:rPr>
                <w:rFonts w:hint="eastAsia"/>
              </w:rPr>
              <w:t>范围内取</w:t>
            </w:r>
            <w:r>
              <w:rPr>
                <w:rFonts w:hint="eastAsia"/>
              </w:rPr>
              <w:t>2</w:t>
            </w:r>
            <w:r>
              <w:rPr>
                <w:rFonts w:hint="eastAsia"/>
              </w:rPr>
              <w:t>个表层样点，监测点位见下表和图。</w:t>
            </w:r>
          </w:p>
          <w:p w:rsidR="006B651C" w:rsidRDefault="006B651C" w:rsidP="0028317D">
            <w:pPr>
              <w:pStyle w:val="af7"/>
            </w:pPr>
            <w:r>
              <w:rPr>
                <w:rFonts w:hint="eastAsia"/>
              </w:rPr>
              <w:t>表</w:t>
            </w:r>
            <w:r>
              <w:rPr>
                <w:rFonts w:hint="eastAsia"/>
              </w:rPr>
              <w:t xml:space="preserve">3-3 </w:t>
            </w:r>
            <w:r>
              <w:rPr>
                <w:rFonts w:hint="eastAsia"/>
              </w:rPr>
              <w:t>土壤环境质量监测点位表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8"/>
              <w:gridCol w:w="958"/>
              <w:gridCol w:w="1115"/>
              <w:gridCol w:w="1029"/>
              <w:gridCol w:w="5201"/>
            </w:tblGrid>
            <w:tr w:rsidR="006B651C">
              <w:trPr>
                <w:trHeight w:val="397"/>
                <w:jc w:val="center"/>
              </w:trPr>
              <w:tc>
                <w:tcPr>
                  <w:tcW w:w="768" w:type="dxa"/>
                  <w:vAlign w:val="center"/>
                </w:tcPr>
                <w:p w:rsidR="006B651C" w:rsidRDefault="006B651C">
                  <w:pPr>
                    <w:spacing w:line="240" w:lineRule="auto"/>
                    <w:jc w:val="center"/>
                  </w:pPr>
                  <w:r>
                    <w:rPr>
                      <w:rFonts w:hint="eastAsia"/>
                    </w:rPr>
                    <w:t>编号</w:t>
                  </w:r>
                </w:p>
              </w:tc>
              <w:tc>
                <w:tcPr>
                  <w:tcW w:w="958" w:type="dxa"/>
                  <w:vAlign w:val="center"/>
                </w:tcPr>
                <w:p w:rsidR="0028317D" w:rsidRDefault="006B651C" w:rsidP="0028317D">
                  <w:pPr>
                    <w:spacing w:line="240" w:lineRule="auto"/>
                    <w:jc w:val="center"/>
                  </w:pPr>
                  <w:r>
                    <w:rPr>
                      <w:rFonts w:hint="eastAsia"/>
                    </w:rPr>
                    <w:t>监测</w:t>
                  </w:r>
                </w:p>
                <w:p w:rsidR="006B651C" w:rsidRDefault="006B651C" w:rsidP="0028317D">
                  <w:pPr>
                    <w:spacing w:line="240" w:lineRule="auto"/>
                    <w:jc w:val="center"/>
                  </w:pPr>
                  <w:r>
                    <w:rPr>
                      <w:rFonts w:hint="eastAsia"/>
                    </w:rPr>
                    <w:t>点位</w:t>
                  </w:r>
                </w:p>
              </w:tc>
              <w:tc>
                <w:tcPr>
                  <w:tcW w:w="1115" w:type="dxa"/>
                  <w:vAlign w:val="center"/>
                </w:tcPr>
                <w:p w:rsidR="006B651C" w:rsidRDefault="006B651C">
                  <w:pPr>
                    <w:spacing w:line="240" w:lineRule="auto"/>
                    <w:jc w:val="center"/>
                  </w:pPr>
                  <w:r>
                    <w:rPr>
                      <w:rFonts w:hint="eastAsia"/>
                    </w:rPr>
                    <w:t>取样深度（</w:t>
                  </w:r>
                  <w:r>
                    <w:rPr>
                      <w:rFonts w:hint="eastAsia"/>
                    </w:rPr>
                    <w:t>m</w:t>
                  </w:r>
                  <w:r>
                    <w:rPr>
                      <w:rFonts w:hint="eastAsia"/>
                    </w:rPr>
                    <w:t>）</w:t>
                  </w:r>
                </w:p>
              </w:tc>
              <w:tc>
                <w:tcPr>
                  <w:tcW w:w="1029" w:type="dxa"/>
                  <w:vAlign w:val="center"/>
                </w:tcPr>
                <w:p w:rsidR="006B651C" w:rsidRDefault="006B651C">
                  <w:pPr>
                    <w:spacing w:line="240" w:lineRule="auto"/>
                    <w:jc w:val="center"/>
                  </w:pPr>
                  <w:r>
                    <w:rPr>
                      <w:rFonts w:hint="eastAsia"/>
                    </w:rPr>
                    <w:t>层位</w:t>
                  </w:r>
                </w:p>
              </w:tc>
              <w:tc>
                <w:tcPr>
                  <w:tcW w:w="5201" w:type="dxa"/>
                  <w:vAlign w:val="center"/>
                </w:tcPr>
                <w:p w:rsidR="006B651C" w:rsidRDefault="006B651C">
                  <w:pPr>
                    <w:spacing w:line="240" w:lineRule="auto"/>
                    <w:jc w:val="center"/>
                  </w:pPr>
                  <w:r>
                    <w:rPr>
                      <w:rFonts w:hint="eastAsia"/>
                    </w:rPr>
                    <w:t>监测因子</w:t>
                  </w:r>
                </w:p>
              </w:tc>
            </w:tr>
            <w:tr w:rsidR="006B651C">
              <w:trPr>
                <w:trHeight w:val="397"/>
                <w:jc w:val="center"/>
              </w:trPr>
              <w:tc>
                <w:tcPr>
                  <w:tcW w:w="768" w:type="dxa"/>
                  <w:vAlign w:val="center"/>
                </w:tcPr>
                <w:p w:rsidR="006B651C" w:rsidRDefault="006B651C">
                  <w:pPr>
                    <w:spacing w:line="240" w:lineRule="auto"/>
                    <w:jc w:val="center"/>
                  </w:pPr>
                  <w:r>
                    <w:rPr>
                      <w:rFonts w:hint="eastAsia"/>
                    </w:rPr>
                    <w:t>B1</w:t>
                  </w:r>
                </w:p>
              </w:tc>
              <w:tc>
                <w:tcPr>
                  <w:tcW w:w="958" w:type="dxa"/>
                  <w:vMerge w:val="restart"/>
                  <w:vAlign w:val="center"/>
                </w:tcPr>
                <w:p w:rsidR="006B651C" w:rsidRDefault="006B651C">
                  <w:pPr>
                    <w:spacing w:line="240" w:lineRule="auto"/>
                    <w:jc w:val="center"/>
                  </w:pPr>
                  <w:r>
                    <w:rPr>
                      <w:rFonts w:hint="eastAsia"/>
                    </w:rPr>
                    <w:t>项目占地范围内</w:t>
                  </w:r>
                </w:p>
              </w:tc>
              <w:tc>
                <w:tcPr>
                  <w:tcW w:w="1115" w:type="dxa"/>
                  <w:vAlign w:val="center"/>
                </w:tcPr>
                <w:p w:rsidR="006B651C" w:rsidRDefault="006B651C">
                  <w:pPr>
                    <w:spacing w:line="240" w:lineRule="auto"/>
                    <w:jc w:val="center"/>
                  </w:pPr>
                  <w:r>
                    <w:rPr>
                      <w:rFonts w:hint="eastAsia"/>
                    </w:rPr>
                    <w:t>0-0.2</w:t>
                  </w:r>
                </w:p>
              </w:tc>
              <w:tc>
                <w:tcPr>
                  <w:tcW w:w="1029" w:type="dxa"/>
                  <w:vAlign w:val="center"/>
                </w:tcPr>
                <w:p w:rsidR="006B651C" w:rsidRDefault="006B651C">
                  <w:pPr>
                    <w:spacing w:line="240" w:lineRule="auto"/>
                    <w:jc w:val="center"/>
                  </w:pPr>
                  <w:r>
                    <w:rPr>
                      <w:rFonts w:hint="eastAsia"/>
                    </w:rPr>
                    <w:t>表土</w:t>
                  </w:r>
                </w:p>
              </w:tc>
              <w:tc>
                <w:tcPr>
                  <w:tcW w:w="5201" w:type="dxa"/>
                  <w:vAlign w:val="center"/>
                </w:tcPr>
                <w:p w:rsidR="006B651C" w:rsidRDefault="006B651C">
                  <w:pPr>
                    <w:spacing w:line="240" w:lineRule="auto"/>
                    <w:jc w:val="center"/>
                  </w:pPr>
                  <w:r>
                    <w:rPr>
                      <w:rFonts w:hint="eastAsia"/>
                    </w:rPr>
                    <w:t>①重金属和无机物：砷、镉、铬（六价）、铜、铅、汞、镍；</w:t>
                  </w:r>
                </w:p>
                <w:p w:rsidR="006B651C" w:rsidRDefault="006B651C">
                  <w:pPr>
                    <w:spacing w:line="240" w:lineRule="auto"/>
                    <w:jc w:val="center"/>
                  </w:pPr>
                  <w:r>
                    <w:rPr>
                      <w:rFonts w:hint="eastAsia"/>
                    </w:rPr>
                    <w:t>②挥发性有机物：四氯化碳、氯仿、氯甲烷、</w:t>
                  </w:r>
                  <w:r>
                    <w:rPr>
                      <w:rFonts w:hint="eastAsia"/>
                    </w:rPr>
                    <w:t>1,1-</w:t>
                  </w:r>
                  <w:r>
                    <w:rPr>
                      <w:rFonts w:hint="eastAsia"/>
                    </w:rPr>
                    <w:t>二氯乙烷、</w:t>
                  </w:r>
                  <w:r>
                    <w:rPr>
                      <w:rFonts w:hint="eastAsia"/>
                    </w:rPr>
                    <w:t>1,2-</w:t>
                  </w:r>
                  <w:r>
                    <w:rPr>
                      <w:rFonts w:hint="eastAsia"/>
                    </w:rPr>
                    <w:t>二氯乙烷、</w:t>
                  </w:r>
                  <w:r>
                    <w:rPr>
                      <w:rFonts w:hint="eastAsia"/>
                    </w:rPr>
                    <w:t>1,1-</w:t>
                  </w:r>
                  <w:r>
                    <w:rPr>
                      <w:rFonts w:hint="eastAsia"/>
                    </w:rPr>
                    <w:t>二氯乙烯、顺</w:t>
                  </w:r>
                  <w:r>
                    <w:rPr>
                      <w:rFonts w:hint="eastAsia"/>
                    </w:rPr>
                    <w:t>-1,2-</w:t>
                  </w:r>
                  <w:r>
                    <w:rPr>
                      <w:rFonts w:hint="eastAsia"/>
                    </w:rPr>
                    <w:t>二氯乙烯、反</w:t>
                  </w:r>
                  <w:r>
                    <w:rPr>
                      <w:rFonts w:hint="eastAsia"/>
                    </w:rPr>
                    <w:t>-1,2-</w:t>
                  </w:r>
                  <w:r>
                    <w:rPr>
                      <w:rFonts w:hint="eastAsia"/>
                    </w:rPr>
                    <w:t>二氯乙烯、二氯甲烷、</w:t>
                  </w:r>
                  <w:r>
                    <w:rPr>
                      <w:rFonts w:hint="eastAsia"/>
                    </w:rPr>
                    <w:t>1,2-</w:t>
                  </w:r>
                  <w:r>
                    <w:rPr>
                      <w:rFonts w:hint="eastAsia"/>
                    </w:rPr>
                    <w:t>二氯丙烷、</w:t>
                  </w:r>
                  <w:r>
                    <w:rPr>
                      <w:rFonts w:hint="eastAsia"/>
                    </w:rPr>
                    <w:t>1,1,1,2-</w:t>
                  </w:r>
                  <w:r>
                    <w:rPr>
                      <w:rFonts w:hint="eastAsia"/>
                    </w:rPr>
                    <w:t>四氯乙烷、</w:t>
                  </w:r>
                  <w:r>
                    <w:rPr>
                      <w:rFonts w:hint="eastAsia"/>
                    </w:rPr>
                    <w:t>1,1,2,2-</w:t>
                  </w:r>
                  <w:r>
                    <w:rPr>
                      <w:rFonts w:hint="eastAsia"/>
                    </w:rPr>
                    <w:t>四氯乙烷、四氯乙烯、</w:t>
                  </w:r>
                  <w:r>
                    <w:rPr>
                      <w:rFonts w:hint="eastAsia"/>
                    </w:rPr>
                    <w:t>1,1,1-</w:t>
                  </w:r>
                  <w:r>
                    <w:rPr>
                      <w:rFonts w:hint="eastAsia"/>
                    </w:rPr>
                    <w:t>三氯乙烷、</w:t>
                  </w:r>
                  <w:r>
                    <w:rPr>
                      <w:rFonts w:hint="eastAsia"/>
                    </w:rPr>
                    <w:t>1,1,2-</w:t>
                  </w:r>
                  <w:r>
                    <w:rPr>
                      <w:rFonts w:hint="eastAsia"/>
                    </w:rPr>
                    <w:t>三氯乙烷、三氯乙烯、</w:t>
                  </w:r>
                  <w:r>
                    <w:rPr>
                      <w:rFonts w:hint="eastAsia"/>
                    </w:rPr>
                    <w:t>1,2,3-</w:t>
                  </w:r>
                  <w:r>
                    <w:rPr>
                      <w:rFonts w:hint="eastAsia"/>
                    </w:rPr>
                    <w:t>三氯丙烷、氯乙烯、苯、氯苯、</w:t>
                  </w:r>
                  <w:r>
                    <w:rPr>
                      <w:rFonts w:hint="eastAsia"/>
                    </w:rPr>
                    <w:t>1,2-</w:t>
                  </w:r>
                  <w:r>
                    <w:rPr>
                      <w:rFonts w:hint="eastAsia"/>
                    </w:rPr>
                    <w:t>二氯苯、</w:t>
                  </w:r>
                  <w:r>
                    <w:rPr>
                      <w:rFonts w:hint="eastAsia"/>
                    </w:rPr>
                    <w:t>1,4-</w:t>
                  </w:r>
                  <w:r>
                    <w:rPr>
                      <w:rFonts w:hint="eastAsia"/>
                    </w:rPr>
                    <w:t>二氯苯、乙苯、苯乙烯、甲苯、间二甲苯</w:t>
                  </w:r>
                  <w:r>
                    <w:rPr>
                      <w:rFonts w:hint="eastAsia"/>
                    </w:rPr>
                    <w:t>+</w:t>
                  </w:r>
                  <w:r>
                    <w:rPr>
                      <w:rFonts w:hint="eastAsia"/>
                    </w:rPr>
                    <w:t>对二甲苯、邻二甲苯；</w:t>
                  </w:r>
                </w:p>
                <w:p w:rsidR="006B651C" w:rsidRDefault="006B651C">
                  <w:pPr>
                    <w:spacing w:line="240" w:lineRule="auto"/>
                    <w:jc w:val="center"/>
                  </w:pPr>
                  <w:r>
                    <w:rPr>
                      <w:rFonts w:hint="eastAsia"/>
                    </w:rPr>
                    <w:t>③半挥发性有机物：硝基苯、苯胺、</w:t>
                  </w:r>
                  <w:r>
                    <w:rPr>
                      <w:rFonts w:hint="eastAsia"/>
                    </w:rPr>
                    <w:t>2-</w:t>
                  </w:r>
                  <w:r>
                    <w:rPr>
                      <w:rFonts w:hint="eastAsia"/>
                    </w:rPr>
                    <w:t>氯酚、苯并</w:t>
                  </w:r>
                  <w:r>
                    <w:rPr>
                      <w:rFonts w:hint="eastAsia"/>
                    </w:rPr>
                    <w:t>[a]</w:t>
                  </w:r>
                  <w:r>
                    <w:rPr>
                      <w:rFonts w:hint="eastAsia"/>
                    </w:rPr>
                    <w:t>蒽、苯并</w:t>
                  </w:r>
                  <w:r>
                    <w:rPr>
                      <w:rFonts w:hint="eastAsia"/>
                    </w:rPr>
                    <w:t>[a]</w:t>
                  </w:r>
                  <w:r>
                    <w:rPr>
                      <w:rFonts w:hint="eastAsia"/>
                    </w:rPr>
                    <w:t>芘、苯并</w:t>
                  </w:r>
                  <w:r>
                    <w:rPr>
                      <w:rFonts w:hint="eastAsia"/>
                    </w:rPr>
                    <w:t>[b]</w:t>
                  </w:r>
                  <w:r>
                    <w:rPr>
                      <w:rFonts w:hint="eastAsia"/>
                    </w:rPr>
                    <w:t>荧蒽、苯并</w:t>
                  </w:r>
                  <w:r>
                    <w:rPr>
                      <w:rFonts w:hint="eastAsia"/>
                    </w:rPr>
                    <w:t>[k]</w:t>
                  </w:r>
                  <w:r>
                    <w:rPr>
                      <w:rFonts w:hint="eastAsia"/>
                    </w:rPr>
                    <w:t>荧蒽、䓛、二苯并</w:t>
                  </w:r>
                  <w:r>
                    <w:rPr>
                      <w:rFonts w:hint="eastAsia"/>
                    </w:rPr>
                    <w:t>[a, h]</w:t>
                  </w:r>
                  <w:r>
                    <w:rPr>
                      <w:rFonts w:hint="eastAsia"/>
                    </w:rPr>
                    <w:t>蒽、茚并</w:t>
                  </w:r>
                  <w:r>
                    <w:rPr>
                      <w:rFonts w:hint="eastAsia"/>
                    </w:rPr>
                    <w:t>[1,2,3-cd]</w:t>
                  </w:r>
                  <w:r>
                    <w:rPr>
                      <w:rFonts w:hint="eastAsia"/>
                    </w:rPr>
                    <w:t>芘、萘。</w:t>
                  </w:r>
                </w:p>
              </w:tc>
            </w:tr>
            <w:tr w:rsidR="006B651C">
              <w:trPr>
                <w:trHeight w:val="397"/>
                <w:jc w:val="center"/>
              </w:trPr>
              <w:tc>
                <w:tcPr>
                  <w:tcW w:w="768" w:type="dxa"/>
                  <w:vAlign w:val="center"/>
                </w:tcPr>
                <w:p w:rsidR="006B651C" w:rsidRDefault="006B651C">
                  <w:pPr>
                    <w:spacing w:line="240" w:lineRule="auto"/>
                    <w:jc w:val="center"/>
                  </w:pPr>
                  <w:r>
                    <w:rPr>
                      <w:rFonts w:hint="eastAsia"/>
                    </w:rPr>
                    <w:t>Z1-1</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0~</w:t>
                  </w:r>
                  <w:r>
                    <w:t>0.5</w:t>
                  </w:r>
                </w:p>
              </w:tc>
              <w:tc>
                <w:tcPr>
                  <w:tcW w:w="1029" w:type="dxa"/>
                  <w:vAlign w:val="center"/>
                </w:tcPr>
                <w:p w:rsidR="006B651C" w:rsidRDefault="006B651C">
                  <w:pPr>
                    <w:spacing w:line="240" w:lineRule="auto"/>
                    <w:jc w:val="center"/>
                  </w:pPr>
                  <w:r>
                    <w:rPr>
                      <w:rFonts w:hint="eastAsia"/>
                    </w:rPr>
                    <w:t>柱状土</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Z1-2</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t>0.5</w:t>
                  </w:r>
                  <w:r>
                    <w:rPr>
                      <w:rFonts w:hint="eastAsia"/>
                    </w:rPr>
                    <w:t>~</w:t>
                  </w:r>
                  <w:r>
                    <w:t>1.5</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Z1-3</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1</w:t>
                  </w:r>
                  <w:r>
                    <w:t>.5</w:t>
                  </w:r>
                  <w:r>
                    <w:rPr>
                      <w:rFonts w:hint="eastAsia"/>
                    </w:rPr>
                    <w:t>~</w:t>
                  </w:r>
                  <w:r>
                    <w:t>3</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Z2-1</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0~</w:t>
                  </w:r>
                  <w:r>
                    <w:t>0.5</w:t>
                  </w:r>
                </w:p>
              </w:tc>
              <w:tc>
                <w:tcPr>
                  <w:tcW w:w="1029" w:type="dxa"/>
                  <w:vAlign w:val="center"/>
                </w:tcPr>
                <w:p w:rsidR="006B651C" w:rsidRDefault="006B651C">
                  <w:pPr>
                    <w:spacing w:line="240" w:lineRule="auto"/>
                    <w:jc w:val="center"/>
                  </w:pPr>
                  <w:r>
                    <w:rPr>
                      <w:rFonts w:hint="eastAsia"/>
                    </w:rPr>
                    <w:t>柱状土</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Z2-2</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t>0.5</w:t>
                  </w:r>
                  <w:r>
                    <w:rPr>
                      <w:rFonts w:hint="eastAsia"/>
                    </w:rPr>
                    <w:t>~</w:t>
                  </w:r>
                  <w:r>
                    <w:t>1.5</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Z2-3</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1</w:t>
                  </w:r>
                  <w:r>
                    <w:t>.5</w:t>
                  </w:r>
                  <w:r>
                    <w:rPr>
                      <w:rFonts w:hint="eastAsia"/>
                    </w:rPr>
                    <w:t>~</w:t>
                  </w:r>
                  <w:r>
                    <w:t>3</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Z3-1</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0~</w:t>
                  </w:r>
                  <w:r>
                    <w:t>0.5</w:t>
                  </w:r>
                </w:p>
              </w:tc>
              <w:tc>
                <w:tcPr>
                  <w:tcW w:w="1029" w:type="dxa"/>
                  <w:vAlign w:val="center"/>
                </w:tcPr>
                <w:p w:rsidR="006B651C" w:rsidRDefault="006B651C">
                  <w:pPr>
                    <w:spacing w:line="240" w:lineRule="auto"/>
                    <w:jc w:val="center"/>
                  </w:pPr>
                  <w:r>
                    <w:rPr>
                      <w:rFonts w:hint="eastAsia"/>
                    </w:rPr>
                    <w:t>柱状土</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lastRenderedPageBreak/>
                    <w:t>Z3-2</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t>0.5</w:t>
                  </w:r>
                  <w:r>
                    <w:rPr>
                      <w:rFonts w:hint="eastAsia"/>
                    </w:rPr>
                    <w:t>~</w:t>
                  </w:r>
                  <w:r>
                    <w:t>1.5</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Z3-3</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1</w:t>
                  </w:r>
                  <w:r>
                    <w:t>.5</w:t>
                  </w:r>
                  <w:r>
                    <w:rPr>
                      <w:rFonts w:hint="eastAsia"/>
                    </w:rPr>
                    <w:t>~</w:t>
                  </w:r>
                  <w:r>
                    <w:t>3</w:t>
                  </w:r>
                </w:p>
              </w:tc>
              <w:tc>
                <w:tcPr>
                  <w:tcW w:w="1029" w:type="dxa"/>
                  <w:vAlign w:val="center"/>
                </w:tcPr>
                <w:p w:rsidR="006B651C" w:rsidRDefault="006B651C">
                  <w:pPr>
                    <w:spacing w:line="240" w:lineRule="auto"/>
                    <w:jc w:val="center"/>
                  </w:pPr>
                  <w:r>
                    <w:rPr>
                      <w:rFonts w:hint="eastAsia"/>
                    </w:rPr>
                    <w:t>柱状样</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B2</w:t>
                  </w:r>
                </w:p>
              </w:tc>
              <w:tc>
                <w:tcPr>
                  <w:tcW w:w="958" w:type="dxa"/>
                  <w:vMerge w:val="restart"/>
                  <w:vAlign w:val="center"/>
                </w:tcPr>
                <w:p w:rsidR="006B651C" w:rsidRDefault="006B651C">
                  <w:pPr>
                    <w:spacing w:line="240" w:lineRule="auto"/>
                    <w:jc w:val="center"/>
                  </w:pPr>
                  <w:r>
                    <w:rPr>
                      <w:rFonts w:hint="eastAsia"/>
                    </w:rPr>
                    <w:t>项目占地范围外</w:t>
                  </w:r>
                  <w:r>
                    <w:rPr>
                      <w:rFonts w:hint="eastAsia"/>
                    </w:rPr>
                    <w:t>2</w:t>
                  </w:r>
                  <w:r>
                    <w:t>00</w:t>
                  </w:r>
                  <w:r>
                    <w:rPr>
                      <w:rFonts w:hint="eastAsia"/>
                    </w:rPr>
                    <w:t>m</w:t>
                  </w:r>
                  <w:r>
                    <w:rPr>
                      <w:rFonts w:hint="eastAsia"/>
                    </w:rPr>
                    <w:t>范围内</w:t>
                  </w:r>
                </w:p>
              </w:tc>
              <w:tc>
                <w:tcPr>
                  <w:tcW w:w="1115" w:type="dxa"/>
                  <w:vAlign w:val="center"/>
                </w:tcPr>
                <w:p w:rsidR="006B651C" w:rsidRDefault="006B651C">
                  <w:pPr>
                    <w:spacing w:line="240" w:lineRule="auto"/>
                    <w:jc w:val="center"/>
                  </w:pPr>
                  <w:r>
                    <w:rPr>
                      <w:rFonts w:hint="eastAsia"/>
                    </w:rPr>
                    <w:t>0-0.2</w:t>
                  </w:r>
                </w:p>
              </w:tc>
              <w:tc>
                <w:tcPr>
                  <w:tcW w:w="1029" w:type="dxa"/>
                  <w:vAlign w:val="center"/>
                </w:tcPr>
                <w:p w:rsidR="006B651C" w:rsidRDefault="006B651C">
                  <w:pPr>
                    <w:spacing w:line="240" w:lineRule="auto"/>
                    <w:jc w:val="center"/>
                  </w:pPr>
                  <w:r>
                    <w:rPr>
                      <w:rFonts w:hint="eastAsia"/>
                    </w:rPr>
                    <w:t>表土</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r w:rsidR="006B651C">
              <w:trPr>
                <w:trHeight w:val="397"/>
                <w:jc w:val="center"/>
              </w:trPr>
              <w:tc>
                <w:tcPr>
                  <w:tcW w:w="768" w:type="dxa"/>
                  <w:vAlign w:val="center"/>
                </w:tcPr>
                <w:p w:rsidR="006B651C" w:rsidRDefault="006B651C">
                  <w:pPr>
                    <w:spacing w:line="240" w:lineRule="auto"/>
                    <w:jc w:val="center"/>
                  </w:pPr>
                  <w:r>
                    <w:rPr>
                      <w:rFonts w:hint="eastAsia"/>
                    </w:rPr>
                    <w:t>B3</w:t>
                  </w:r>
                </w:p>
              </w:tc>
              <w:tc>
                <w:tcPr>
                  <w:tcW w:w="958" w:type="dxa"/>
                  <w:vMerge/>
                  <w:vAlign w:val="center"/>
                </w:tcPr>
                <w:p w:rsidR="006B651C" w:rsidRDefault="006B651C">
                  <w:pPr>
                    <w:spacing w:line="240" w:lineRule="auto"/>
                    <w:jc w:val="center"/>
                  </w:pPr>
                </w:p>
              </w:tc>
              <w:tc>
                <w:tcPr>
                  <w:tcW w:w="1115" w:type="dxa"/>
                  <w:vAlign w:val="center"/>
                </w:tcPr>
                <w:p w:rsidR="006B651C" w:rsidRDefault="006B651C">
                  <w:pPr>
                    <w:spacing w:line="240" w:lineRule="auto"/>
                    <w:jc w:val="center"/>
                  </w:pPr>
                  <w:r>
                    <w:rPr>
                      <w:rFonts w:hint="eastAsia"/>
                    </w:rPr>
                    <w:t>0-0.2</w:t>
                  </w:r>
                </w:p>
              </w:tc>
              <w:tc>
                <w:tcPr>
                  <w:tcW w:w="1029" w:type="dxa"/>
                  <w:vAlign w:val="center"/>
                </w:tcPr>
                <w:p w:rsidR="006B651C" w:rsidRDefault="006B651C">
                  <w:pPr>
                    <w:spacing w:line="240" w:lineRule="auto"/>
                    <w:jc w:val="center"/>
                  </w:pPr>
                  <w:r>
                    <w:rPr>
                      <w:rFonts w:hint="eastAsia"/>
                    </w:rPr>
                    <w:t>表土</w:t>
                  </w:r>
                </w:p>
              </w:tc>
              <w:tc>
                <w:tcPr>
                  <w:tcW w:w="5201" w:type="dxa"/>
                  <w:vAlign w:val="center"/>
                </w:tcPr>
                <w:p w:rsidR="006B651C" w:rsidRDefault="006B651C">
                  <w:pPr>
                    <w:spacing w:line="240" w:lineRule="auto"/>
                    <w:jc w:val="center"/>
                  </w:pPr>
                  <w:r>
                    <w:rPr>
                      <w:rFonts w:hint="eastAsia"/>
                    </w:rPr>
                    <w:t>甲苯、间二甲苯</w:t>
                  </w:r>
                  <w:r>
                    <w:rPr>
                      <w:rFonts w:hint="eastAsia"/>
                    </w:rPr>
                    <w:t>+</w:t>
                  </w:r>
                  <w:r>
                    <w:rPr>
                      <w:rFonts w:hint="eastAsia"/>
                    </w:rPr>
                    <w:t>对二甲苯、邻二甲苯</w:t>
                  </w:r>
                </w:p>
              </w:tc>
            </w:tr>
          </w:tbl>
          <w:p w:rsidR="006B651C" w:rsidRDefault="007C27A6" w:rsidP="00B52E5B">
            <w:pPr>
              <w:jc w:val="cen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03" o:spid="_x0000_s1099" type="#_x0000_t176" style="position:absolute;left:0;text-align:left;margin-left:182.15pt;margin-top:249.15pt;width:11.9pt;height:6.5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">
                  <v:textbox>
                    <w:txbxContent>
                      <w:p w:rsidR="00977019" w:rsidRDefault="00977019"/>
                    </w:txbxContent>
                  </v:textbox>
                </v:shape>
              </w:pict>
            </w:r>
            <w:r>
              <w:rPr>
                <w:noProof/>
              </w:rPr>
              <w:pict>
                <v:shapetype id="_x0000_t202" coordsize="21600,21600" o:spt="202" path="m,l,21600r21600,l21600,xe">
                  <v:stroke joinstyle="miter"/>
                  <v:path gradientshapeok="t" o:connecttype="rect"/>
                </v:shapetype>
                <v:shape id="文本框 101" o:spid="_x0000_s1100" type="#_x0000_t202" style="position:absolute;left:0;text-align:left;margin-left:163.2pt;margin-top:232.05pt;width:30.85pt;height:21.05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qK0gIAANE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" filled="f" stroked="f">
                  <v:textbox>
                    <w:txbxContent>
                      <w:p w:rsidR="00977019" w:rsidRDefault="00977019">
                        <w:pPr>
                          <w:spacing w:line="240" w:lineRule="auto"/>
                          <w:rPr>
                            <w:color w:val="FFFF00"/>
                          </w:rPr>
                        </w:pPr>
                        <w:r>
                          <w:rPr>
                            <w:rFonts w:hint="eastAsia"/>
                            <w:color w:val="FFFF00"/>
                          </w:rPr>
                          <w:t>B1</w:t>
                        </w:r>
                      </w:p>
                    </w:txbxContent>
                  </v:textbox>
                </v:shape>
              </w:pict>
            </w:r>
            <w:r>
              <w:rPr>
                <w:noProof/>
              </w:rPr>
              <w:pict>
                <v:shape id="文本框 102" o:spid="_x0000_s1101" type="#_x0000_t202" style="position:absolute;left:0;text-align:left;margin-left:123.65pt;margin-top:231.95pt;width:45.85pt;height:21.05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" filled="f" stroked="f">
                  <v:textbox>
                    <w:txbxContent>
                      <w:p w:rsidR="00977019" w:rsidRDefault="00977019">
                        <w:pPr>
                          <w:spacing w:line="240" w:lineRule="auto"/>
                          <w:rPr>
                            <w:color w:val="FFFF00"/>
                          </w:rPr>
                        </w:pPr>
                        <w:r>
                          <w:rPr>
                            <w:rFonts w:hint="eastAsia"/>
                            <w:color w:val="FFFF00"/>
                          </w:rPr>
                          <w:t>Z3</w:t>
                        </w:r>
                      </w:p>
                    </w:txbxContent>
                  </v:textbox>
                </v:shape>
              </w:pict>
            </w:r>
            <w:r>
              <w:rPr>
                <w:noProof/>
              </w:rPr>
              <w:pict>
                <v:shape id="_x0000_s1102" type="#_x0000_t176" style="position:absolute;left:0;text-align:left;margin-left:207.45pt;margin-top:255.15pt;width:11.9pt;height:6.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" fillcolor="#c00000">
                  <v:textbox>
                    <w:txbxContent>
                      <w:p w:rsidR="00977019" w:rsidRDefault="00977019"/>
                    </w:txbxContent>
                  </v:textbox>
                </v:shape>
              </w:pict>
            </w:r>
            <w:r>
              <w:rPr>
                <w:noProof/>
              </w:rPr>
              <w:pict>
                <v:shape id="_x0000_s1103" type="#_x0000_t176" style="position:absolute;left:0;text-align:left;margin-left:133.2pt;margin-top:231.9pt;width:11.9pt;height:6.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" fillcolor="#c00000">
                  <v:textbox>
                    <w:txbxContent>
                      <w:p w:rsidR="00977019" w:rsidRDefault="00977019"/>
                    </w:txbxContent>
                  </v:textbox>
                </v:shape>
              </w:pict>
            </w:r>
            <w:r>
              <w:rPr>
                <w:noProof/>
              </w:rPr>
              <w:pict>
                <v:shape id="_x0000_s1104" type="#_x0000_t202" style="position:absolute;left:0;text-align:left;margin-left:218.15pt;margin-top:260.45pt;width:45.85pt;height:21.0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" filled="f" stroked="f">
                  <v:textbox>
                    <w:txbxContent>
                      <w:p w:rsidR="00977019" w:rsidRDefault="00977019">
                        <w:pPr>
                          <w:spacing w:line="240" w:lineRule="auto"/>
                          <w:rPr>
                            <w:color w:val="FFFF00"/>
                          </w:rPr>
                        </w:pPr>
                        <w:r>
                          <w:rPr>
                            <w:rFonts w:hint="eastAsia"/>
                            <w:color w:val="FFFF00"/>
                          </w:rPr>
                          <w:t>Z1</w:t>
                        </w:r>
                      </w:p>
                    </w:txbxContent>
                  </v:textbox>
                </v:shape>
              </w:pict>
            </w:r>
            <w:r>
              <w:rPr>
                <w:noProof/>
              </w:rPr>
              <w:pict>
                <v:shape id="_x0000_s1105" type="#_x0000_t176" style="position:absolute;left:0;text-align:left;margin-left:193.95pt;margin-top:222.9pt;width:11.9pt;height:6.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" fillcolor="#c00000">
                  <v:textbox>
                    <w:txbxContent>
                      <w:p w:rsidR="00977019" w:rsidRDefault="00977019"/>
                    </w:txbxContent>
                  </v:textbox>
                </v:shape>
              </w:pict>
            </w:r>
            <w:r>
              <w:rPr>
                <w:noProof/>
              </w:rPr>
              <w:pict>
                <v:shape id="_x0000_s1106" type="#_x0000_t202" style="position:absolute;left:0;text-align:left;margin-left:200.9pt;margin-top:220.7pt;width:45.85pt;height:21.0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" filled="f" stroked="f">
                  <v:textbox>
                    <w:txbxContent>
                      <w:p w:rsidR="00977019" w:rsidRDefault="00977019">
                        <w:pPr>
                          <w:spacing w:line="240" w:lineRule="auto"/>
                          <w:rPr>
                            <w:color w:val="FFFF00"/>
                          </w:rPr>
                        </w:pPr>
                        <w:r>
                          <w:rPr>
                            <w:rFonts w:hint="eastAsia"/>
                            <w:color w:val="FFFF00"/>
                          </w:rPr>
                          <w:t>Z2</w:t>
                        </w:r>
                      </w:p>
                    </w:txbxContent>
                  </v:textbox>
                </v:shape>
              </w:pict>
            </w:r>
            <w:r>
              <w:rPr>
                <w:noProof/>
              </w:rPr>
              <w:pict>
                <v:shape id="_x0000_s1107" type="#_x0000_t176" style="position:absolute;left:0;text-align:left;margin-left:233.7pt;margin-top:306.9pt;width:11.9pt;height:6.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">
                  <v:textbox>
                    <w:txbxContent>
                      <w:p w:rsidR="00977019" w:rsidRDefault="00977019"/>
                    </w:txbxContent>
                  </v:textbox>
                </v:shape>
              </w:pict>
            </w:r>
            <w:r>
              <w:rPr>
                <w:noProof/>
              </w:rPr>
              <w:pict>
                <v:shape id="_x0000_s1108" type="#_x0000_t202" style="position:absolute;left:0;text-align:left;margin-left:233.15pt;margin-top:289.7pt;width:45.85pt;height:21.0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" filled="f" stroked="f">
                  <v:textbox>
                    <w:txbxContent>
                      <w:p w:rsidR="00977019" w:rsidRDefault="00977019">
                        <w:pPr>
                          <w:spacing w:line="240" w:lineRule="auto"/>
                          <w:rPr>
                            <w:color w:val="FFFF00"/>
                          </w:rPr>
                        </w:pPr>
                        <w:r>
                          <w:rPr>
                            <w:rFonts w:hint="eastAsia"/>
                            <w:color w:val="FFFF00"/>
                          </w:rPr>
                          <w:t>B2</w:t>
                        </w:r>
                      </w:p>
                    </w:txbxContent>
                  </v:textbox>
                </v:shape>
              </w:pict>
            </w:r>
            <w:r>
              <w:rPr>
                <w:noProof/>
              </w:rPr>
              <w:pict>
                <v:shape id="_x0000_s1109" type="#_x0000_t176" style="position:absolute;left:0;text-align:left;margin-left:112.2pt;margin-top:189.9pt;width:11.9pt;height:6.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">
                  <v:textbox>
                    <w:txbxContent>
                      <w:p w:rsidR="00977019" w:rsidRDefault="00977019"/>
                    </w:txbxContent>
                  </v:textbox>
                </v:shape>
              </w:pict>
            </w:r>
            <w:r>
              <w:rPr>
                <w:noProof/>
              </w:rPr>
              <w:pict>
                <v:shape id="_x0000_s1110" type="#_x0000_t202" style="position:absolute;left:0;text-align:left;margin-left:118.4pt;margin-top:179.45pt;width:45.85pt;height:21.0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" filled="f" stroked="f">
                  <v:textbox>
                    <w:txbxContent>
                      <w:p w:rsidR="00977019" w:rsidRDefault="00977019">
                        <w:pPr>
                          <w:spacing w:line="240" w:lineRule="auto"/>
                          <w:rPr>
                            <w:color w:val="FFFF00"/>
                          </w:rPr>
                        </w:pPr>
                        <w:r>
                          <w:rPr>
                            <w:rFonts w:hint="eastAsia"/>
                            <w:color w:val="FFFF00"/>
                          </w:rPr>
                          <w:t>B3</w:t>
                        </w:r>
                      </w:p>
                    </w:txbxContent>
                  </v:textbox>
                </v:shape>
              </w:pict>
            </w:r>
            <w:r>
              <w:rPr>
                <w:noProof/>
              </w:rPr>
              <w:pict>
                <v:shape id="文本框 98" o:spid="_x0000_s1111" type="#_x0000_t202" style="position:absolute;left:0;text-align:left;margin-left:377.15pt;margin-top:277.1pt;width:82.55pt;height:20.15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" filled="f" stroked="f">
                  <v:textbox>
                    <w:txbxContent>
                      <w:p w:rsidR="00977019" w:rsidRDefault="00977019">
                        <w:pPr>
                          <w:spacing w:line="240" w:lineRule="auto"/>
                          <w:rPr>
                            <w:color w:val="FFFF00"/>
                            <w:sz w:val="18"/>
                            <w:szCs w:val="18"/>
                          </w:rPr>
                        </w:pPr>
                        <w:r>
                          <w:rPr>
                            <w:rFonts w:hint="eastAsia"/>
                            <w:color w:val="FFFF00"/>
                            <w:sz w:val="18"/>
                            <w:szCs w:val="18"/>
                          </w:rPr>
                          <w:t>土壤表层样布点</w:t>
                        </w:r>
                      </w:p>
                    </w:txbxContent>
                  </v:textbox>
                </v:shape>
              </w:pict>
            </w:r>
            <w:r>
              <w:rPr>
                <w:noProof/>
              </w:rPr>
              <w:pict>
                <v:shape id="_x0000_s1112" type="#_x0000_t202" style="position:absolute;left:0;text-align:left;margin-left:377.15pt;margin-top:299.6pt;width:81.05pt;height:20.1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" filled="f" stroked="f">
                  <v:textbox>
                    <w:txbxContent>
                      <w:p w:rsidR="00977019" w:rsidRDefault="00977019">
                        <w:pPr>
                          <w:spacing w:line="240" w:lineRule="auto"/>
                          <w:rPr>
                            <w:color w:val="FFFF00"/>
                            <w:sz w:val="18"/>
                            <w:szCs w:val="18"/>
                          </w:rPr>
                        </w:pPr>
                        <w:r>
                          <w:rPr>
                            <w:rFonts w:hint="eastAsia"/>
                            <w:color w:val="FFFF00"/>
                            <w:sz w:val="18"/>
                            <w:szCs w:val="18"/>
                          </w:rPr>
                          <w:t>土壤柱状样布点</w:t>
                        </w:r>
                      </w:p>
                    </w:txbxContent>
                  </v:textbox>
                </v:shape>
              </w:pict>
            </w:r>
            <w:r>
              <w:rPr>
                <w:noProof/>
              </w:rPr>
              <w:pict>
                <v:shape id="文本框 100" o:spid="_x0000_s1113" type="#_x0000_t202" style="position:absolute;left:0;text-align:left;margin-left:387.8pt;margin-top:258.1pt;width:34.55pt;height:20.25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" filled="f" stroked="f">
                  <v:textbox>
                    <w:txbxContent>
                      <w:p w:rsidR="00977019" w:rsidRDefault="00977019">
                        <w:pPr>
                          <w:spacing w:line="240" w:lineRule="auto"/>
                          <w:rPr>
                            <w:color w:val="FFFF00"/>
                            <w:sz w:val="18"/>
                            <w:szCs w:val="18"/>
                          </w:rPr>
                        </w:pPr>
                        <w:r>
                          <w:rPr>
                            <w:rFonts w:hint="eastAsia"/>
                            <w:color w:val="FFFF00"/>
                            <w:sz w:val="18"/>
                            <w:szCs w:val="18"/>
                          </w:rPr>
                          <w:t>图例</w:t>
                        </w:r>
                      </w:p>
                    </w:txbxContent>
                  </v:textbox>
                </v:shape>
              </w:pict>
            </w:r>
            <w:r>
              <w:rPr>
                <w:noProof/>
              </w:rPr>
              <w:pict>
                <v:shape id="自选图形 99" o:spid="_x0000_s1114" type="#_x0000_t176" style="position:absolute;left:0;text-align:left;margin-left:364.65pt;margin-top:286pt;width:11.9pt;height:6.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">
                  <v:textbox>
                    <w:txbxContent>
                      <w:p w:rsidR="00977019" w:rsidRDefault="00977019"/>
                    </w:txbxContent>
                  </v:textbox>
                </v:shape>
              </w:pict>
            </w:r>
            <w:r>
              <w:rPr>
                <w:noProof/>
              </w:rPr>
              <w:pict>
                <v:shape id="自选图形 104" o:spid="_x0000_s1115" type="#_x0000_t176" style="position:absolute;left:0;text-align:left;margin-left:363.4pt;margin-top:308.35pt;width:11.9pt;height:6.5pt;z-index:2515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" fillcolor="#c00000">
                  <v:textbox>
                    <w:txbxContent>
                      <w:p w:rsidR="00977019" w:rsidRDefault="00977019"/>
                    </w:txbxContent>
                  </v:textbox>
                </v:shape>
              </w:pict>
            </w:r>
            <w:r>
              <w:rPr>
                <w:noProof/>
              </w:rPr>
              <w:pict>
                <v:shape id="文本框 1" o:spid="_x0000_s1116" type="#_x0000_t202" style="position:absolute;left:0;text-align:left;margin-left:391.35pt;margin-top:1.6pt;width:66.8pt;height:74.2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" filled="f" stroked="f" strokeweight=".5pt">
                  <v:path arrowok="t"/>
                  <v:textbox>
                    <w:txbxContent>
                      <w:p w:rsidR="00977019" w:rsidRDefault="00977019">
                        <w:r>
                          <w:rPr>
                            <w:rFonts w:hint="eastAsia"/>
                            <w:noProof/>
                          </w:rPr>
                          <w:drawing>
                            <wp:inline distT="0" distB="0" distL="0" distR="0">
                              <wp:extent cx="647700" cy="657225"/>
                              <wp:effectExtent l="0" t="0" r="0" b="9525"/>
                              <wp:docPr id="576" name="图片 11" descr="方向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方向图标"/>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57225"/>
                                      </a:xfrm>
                                      <a:prstGeom prst="rect">
                                        <a:avLst/>
                                      </a:prstGeom>
                                      <a:noFill/>
                                      <a:ln>
                                        <a:noFill/>
                                      </a:ln>
                                      <a:effectLst/>
                                    </pic:spPr>
                                  </pic:pic>
                                </a:graphicData>
                              </a:graphic>
                            </wp:inline>
                          </w:drawing>
                        </w:r>
                      </w:p>
                    </w:txbxContent>
                  </v:textbox>
                </v:shape>
              </w:pict>
            </w:r>
            <w:r w:rsidR="00142818">
              <w:rPr>
                <w:rFonts w:hint="eastAsia"/>
                <w:noProof/>
              </w:rPr>
              <w:drawing>
                <wp:inline distT="0" distB="0" distL="0" distR="0">
                  <wp:extent cx="5734050" cy="4210050"/>
                  <wp:effectExtent l="0" t="0" r="0" b="0"/>
                  <wp:docPr id="1"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321" r="52655"/>
                          <a:stretch>
                            <a:fillRect/>
                          </a:stretch>
                        </pic:blipFill>
                        <pic:spPr bwMode="auto">
                          <a:xfrm>
                            <a:off x="0" y="0"/>
                            <a:ext cx="5734050" cy="4210050"/>
                          </a:xfrm>
                          <a:prstGeom prst="rect">
                            <a:avLst/>
                          </a:prstGeom>
                          <a:noFill/>
                          <a:ln>
                            <a:noFill/>
                          </a:ln>
                        </pic:spPr>
                      </pic:pic>
                    </a:graphicData>
                  </a:graphic>
                </wp:inline>
              </w:drawing>
            </w:r>
          </w:p>
          <w:p w:rsidR="006B651C" w:rsidRDefault="006B651C" w:rsidP="00B52E5B">
            <w:pPr>
              <w:pStyle w:val="af7"/>
            </w:pPr>
            <w:r>
              <w:rPr>
                <w:rFonts w:hint="eastAsia"/>
              </w:rPr>
              <w:t>图</w:t>
            </w:r>
            <w:r>
              <w:rPr>
                <w:rFonts w:hint="eastAsia"/>
              </w:rPr>
              <w:t>3</w:t>
            </w:r>
            <w:r>
              <w:t>-</w:t>
            </w:r>
            <w:r>
              <w:rPr>
                <w:rFonts w:hint="eastAsia"/>
              </w:rPr>
              <w:t xml:space="preserve">1 </w:t>
            </w:r>
            <w:r>
              <w:rPr>
                <w:rFonts w:hint="eastAsia"/>
              </w:rPr>
              <w:t>项目土壤环境质量监测布点图</w:t>
            </w:r>
          </w:p>
          <w:p w:rsidR="006B651C" w:rsidRDefault="006B651C" w:rsidP="00B52E5B">
            <w:pPr>
              <w:pStyle w:val="11"/>
              <w:ind w:firstLine="480"/>
            </w:pPr>
            <w:r>
              <w:rPr>
                <w:rFonts w:hint="eastAsia"/>
              </w:rPr>
              <w:t>（</w:t>
            </w:r>
            <w:r>
              <w:rPr>
                <w:rFonts w:hint="eastAsia"/>
              </w:rPr>
              <w:t>2</w:t>
            </w:r>
            <w:r>
              <w:rPr>
                <w:rFonts w:hint="eastAsia"/>
              </w:rPr>
              <w:t>）监测结果</w:t>
            </w:r>
          </w:p>
          <w:p w:rsidR="006B651C" w:rsidRDefault="006B651C" w:rsidP="0028317D">
            <w:pPr>
              <w:pStyle w:val="af7"/>
            </w:pPr>
            <w:r>
              <w:rPr>
                <w:rFonts w:hint="eastAsia"/>
              </w:rPr>
              <w:t>表</w:t>
            </w:r>
            <w:r w:rsidR="0028317D">
              <w:rPr>
                <w:rFonts w:hint="eastAsia"/>
              </w:rPr>
              <w:t xml:space="preserve">3-4 </w:t>
            </w:r>
            <w:r>
              <w:rPr>
                <w:rFonts w:hint="eastAsia"/>
              </w:rPr>
              <w:t>理化特性调查表</w:t>
            </w:r>
          </w:p>
          <w:tbl>
            <w:tblPr>
              <w:tblW w:w="9071" w:type="dxa"/>
              <w:jc w:val="center"/>
              <w:tblLayout w:type="fixed"/>
              <w:tblLook w:val="0000"/>
            </w:tblPr>
            <w:tblGrid>
              <w:gridCol w:w="1891"/>
              <w:gridCol w:w="1274"/>
              <w:gridCol w:w="1364"/>
              <w:gridCol w:w="1042"/>
              <w:gridCol w:w="1792"/>
              <w:gridCol w:w="1708"/>
            </w:tblGrid>
            <w:tr w:rsidR="006B651C" w:rsidTr="00B52E5B">
              <w:trPr>
                <w:trHeight w:val="397"/>
                <w:jc w:val="center"/>
              </w:trPr>
              <w:tc>
                <w:tcPr>
                  <w:tcW w:w="1891" w:type="dxa"/>
                  <w:vMerge w:val="restart"/>
                  <w:tcBorders>
                    <w:top w:val="single" w:sz="4" w:space="0" w:color="auto"/>
                    <w:left w:val="single" w:sz="4" w:space="0" w:color="auto"/>
                    <w:right w:val="single" w:sz="4" w:space="0" w:color="auto"/>
                  </w:tcBorders>
                  <w:noWrap/>
                  <w:vAlign w:val="center"/>
                </w:tcPr>
                <w:p w:rsidR="006B651C" w:rsidRDefault="006B651C">
                  <w:pPr>
                    <w:spacing w:line="240" w:lineRule="auto"/>
                    <w:jc w:val="center"/>
                  </w:pPr>
                  <w:r>
                    <w:rPr>
                      <w:rFonts w:hint="eastAsia"/>
                    </w:rPr>
                    <w:t>监测点位</w:t>
                  </w:r>
                  <w:r>
                    <w:rPr>
                      <w:rFonts w:hint="eastAsia"/>
                    </w:rPr>
                    <w:t xml:space="preserve"> </w:t>
                  </w:r>
                </w:p>
              </w:tc>
              <w:tc>
                <w:tcPr>
                  <w:tcW w:w="1274" w:type="dxa"/>
                  <w:tcBorders>
                    <w:top w:val="single" w:sz="4" w:space="0" w:color="auto"/>
                    <w:left w:val="nil"/>
                    <w:bottom w:val="single" w:sz="4" w:space="0" w:color="auto"/>
                    <w:right w:val="single" w:sz="4" w:space="0" w:color="auto"/>
                  </w:tcBorders>
                  <w:vAlign w:val="center"/>
                </w:tcPr>
                <w:p w:rsidR="006B651C" w:rsidRDefault="006B651C">
                  <w:pPr>
                    <w:spacing w:line="240" w:lineRule="auto"/>
                    <w:jc w:val="center"/>
                  </w:pPr>
                  <w:r>
                    <w:rPr>
                      <w:rFonts w:hint="eastAsia"/>
                    </w:rPr>
                    <w:t>总孔隙率</w:t>
                  </w:r>
                </w:p>
              </w:tc>
              <w:tc>
                <w:tcPr>
                  <w:tcW w:w="1364" w:type="dxa"/>
                  <w:tcBorders>
                    <w:top w:val="single" w:sz="4" w:space="0" w:color="auto"/>
                    <w:left w:val="nil"/>
                    <w:bottom w:val="single" w:sz="4" w:space="0" w:color="auto"/>
                    <w:right w:val="single" w:sz="4" w:space="0" w:color="auto"/>
                  </w:tcBorders>
                  <w:noWrap/>
                  <w:vAlign w:val="center"/>
                </w:tcPr>
                <w:p w:rsidR="006B651C" w:rsidRDefault="006B651C">
                  <w:pPr>
                    <w:spacing w:line="240" w:lineRule="auto"/>
                    <w:jc w:val="center"/>
                  </w:pPr>
                  <w:r>
                    <w:rPr>
                      <w:rFonts w:hint="eastAsia"/>
                    </w:rPr>
                    <w:t>pH</w:t>
                  </w:r>
                </w:p>
              </w:tc>
              <w:tc>
                <w:tcPr>
                  <w:tcW w:w="1042" w:type="dxa"/>
                  <w:tcBorders>
                    <w:top w:val="single" w:sz="4" w:space="0" w:color="auto"/>
                    <w:left w:val="nil"/>
                    <w:bottom w:val="single" w:sz="4" w:space="0" w:color="auto"/>
                    <w:right w:val="single" w:sz="4" w:space="0" w:color="auto"/>
                  </w:tcBorders>
                  <w:noWrap/>
                  <w:vAlign w:val="center"/>
                </w:tcPr>
                <w:p w:rsidR="006B651C" w:rsidRDefault="006B651C">
                  <w:pPr>
                    <w:spacing w:line="240" w:lineRule="auto"/>
                    <w:jc w:val="center"/>
                  </w:pPr>
                  <w:r>
                    <w:rPr>
                      <w:rFonts w:hint="eastAsia"/>
                    </w:rPr>
                    <w:t>容重</w:t>
                  </w:r>
                </w:p>
              </w:tc>
              <w:tc>
                <w:tcPr>
                  <w:tcW w:w="1792" w:type="dxa"/>
                  <w:tcBorders>
                    <w:top w:val="single" w:sz="4" w:space="0" w:color="auto"/>
                    <w:left w:val="nil"/>
                    <w:bottom w:val="single" w:sz="4" w:space="0" w:color="auto"/>
                    <w:right w:val="single" w:sz="4" w:space="0" w:color="auto"/>
                  </w:tcBorders>
                  <w:noWrap/>
                  <w:vAlign w:val="center"/>
                </w:tcPr>
                <w:p w:rsidR="006B651C" w:rsidRDefault="006B651C">
                  <w:pPr>
                    <w:spacing w:line="240" w:lineRule="auto"/>
                    <w:jc w:val="center"/>
                  </w:pPr>
                  <w:r>
                    <w:rPr>
                      <w:rFonts w:hint="eastAsia"/>
                    </w:rPr>
                    <w:t>阳离子交换量</w:t>
                  </w:r>
                </w:p>
              </w:tc>
              <w:tc>
                <w:tcPr>
                  <w:tcW w:w="1708" w:type="dxa"/>
                  <w:tcBorders>
                    <w:top w:val="single" w:sz="4" w:space="0" w:color="auto"/>
                    <w:left w:val="nil"/>
                    <w:bottom w:val="single" w:sz="4" w:space="0" w:color="auto"/>
                    <w:right w:val="single" w:sz="4" w:space="0" w:color="auto"/>
                  </w:tcBorders>
                  <w:noWrap/>
                  <w:vAlign w:val="center"/>
                </w:tcPr>
                <w:p w:rsidR="006B651C" w:rsidRDefault="006B651C">
                  <w:pPr>
                    <w:spacing w:line="240" w:lineRule="auto"/>
                    <w:jc w:val="center"/>
                  </w:pPr>
                  <w:r>
                    <w:rPr>
                      <w:rFonts w:hint="eastAsia"/>
                    </w:rPr>
                    <w:t>氧化还原电位</w:t>
                  </w:r>
                </w:p>
              </w:tc>
            </w:tr>
            <w:tr w:rsidR="006B651C" w:rsidTr="00B52E5B">
              <w:trPr>
                <w:trHeight w:val="397"/>
                <w:jc w:val="center"/>
              </w:trPr>
              <w:tc>
                <w:tcPr>
                  <w:tcW w:w="1891" w:type="dxa"/>
                  <w:vMerge/>
                  <w:tcBorders>
                    <w:left w:val="single" w:sz="4" w:space="0" w:color="auto"/>
                    <w:bottom w:val="single" w:sz="4" w:space="0" w:color="auto"/>
                    <w:right w:val="single" w:sz="4" w:space="0" w:color="auto"/>
                  </w:tcBorders>
                  <w:noWrap/>
                  <w:vAlign w:val="center"/>
                </w:tcPr>
                <w:p w:rsidR="006B651C" w:rsidRDefault="006B651C">
                  <w:pPr>
                    <w:spacing w:line="240" w:lineRule="auto"/>
                    <w:jc w:val="center"/>
                  </w:pPr>
                </w:p>
              </w:tc>
              <w:tc>
                <w:tcPr>
                  <w:tcW w:w="1274" w:type="dxa"/>
                  <w:tcBorders>
                    <w:top w:val="nil"/>
                    <w:left w:val="nil"/>
                    <w:bottom w:val="single" w:sz="4" w:space="0" w:color="auto"/>
                    <w:right w:val="single" w:sz="4" w:space="0" w:color="auto"/>
                  </w:tcBorders>
                  <w:vAlign w:val="center"/>
                </w:tcPr>
                <w:p w:rsidR="006B651C" w:rsidRDefault="006B651C">
                  <w:pPr>
                    <w:spacing w:line="240" w:lineRule="auto"/>
                    <w:jc w:val="center"/>
                  </w:pPr>
                  <w:r>
                    <w:rPr>
                      <w:rFonts w:hint="eastAsia"/>
                    </w:rPr>
                    <w:t>%</w:t>
                  </w:r>
                </w:p>
              </w:tc>
              <w:tc>
                <w:tcPr>
                  <w:tcW w:w="1364"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无量纲</w:t>
                  </w:r>
                </w:p>
              </w:tc>
              <w:tc>
                <w:tcPr>
                  <w:tcW w:w="1042"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g/cm</w:t>
                  </w:r>
                  <w:r>
                    <w:rPr>
                      <w:rFonts w:hint="eastAsia"/>
                      <w:vertAlign w:val="superscript"/>
                    </w:rPr>
                    <w:t>3</w:t>
                  </w:r>
                </w:p>
              </w:tc>
              <w:tc>
                <w:tcPr>
                  <w:tcW w:w="1792"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cmol+/kg</w:t>
                  </w:r>
                </w:p>
              </w:tc>
              <w:tc>
                <w:tcPr>
                  <w:tcW w:w="1708"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mv</w:t>
                  </w:r>
                </w:p>
              </w:tc>
            </w:tr>
            <w:tr w:rsidR="006B651C" w:rsidTr="00B52E5B">
              <w:trPr>
                <w:trHeight w:val="397"/>
                <w:jc w:val="center"/>
              </w:trPr>
              <w:tc>
                <w:tcPr>
                  <w:tcW w:w="1891" w:type="dxa"/>
                  <w:tcBorders>
                    <w:top w:val="nil"/>
                    <w:left w:val="single" w:sz="4" w:space="0" w:color="auto"/>
                    <w:bottom w:val="single" w:sz="4" w:space="0" w:color="auto"/>
                    <w:right w:val="single" w:sz="4" w:space="0" w:color="auto"/>
                  </w:tcBorders>
                  <w:noWrap/>
                  <w:vAlign w:val="center"/>
                </w:tcPr>
                <w:p w:rsidR="006B651C" w:rsidRDefault="006B651C">
                  <w:pPr>
                    <w:spacing w:line="240" w:lineRule="auto"/>
                    <w:jc w:val="center"/>
                  </w:pPr>
                  <w:r>
                    <w:rPr>
                      <w:rFonts w:hint="eastAsia"/>
                    </w:rPr>
                    <w:t>B1</w:t>
                  </w:r>
                </w:p>
              </w:tc>
              <w:tc>
                <w:tcPr>
                  <w:tcW w:w="1274"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42</w:t>
                  </w:r>
                </w:p>
              </w:tc>
              <w:tc>
                <w:tcPr>
                  <w:tcW w:w="1364"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7.79</w:t>
                  </w:r>
                </w:p>
              </w:tc>
              <w:tc>
                <w:tcPr>
                  <w:tcW w:w="1042"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1.15</w:t>
                  </w:r>
                </w:p>
              </w:tc>
              <w:tc>
                <w:tcPr>
                  <w:tcW w:w="1792"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16.6</w:t>
                  </w:r>
                </w:p>
              </w:tc>
              <w:tc>
                <w:tcPr>
                  <w:tcW w:w="1708" w:type="dxa"/>
                  <w:tcBorders>
                    <w:top w:val="nil"/>
                    <w:left w:val="nil"/>
                    <w:bottom w:val="single" w:sz="4" w:space="0" w:color="auto"/>
                    <w:right w:val="single" w:sz="4" w:space="0" w:color="auto"/>
                  </w:tcBorders>
                  <w:noWrap/>
                  <w:vAlign w:val="center"/>
                </w:tcPr>
                <w:p w:rsidR="006B651C" w:rsidRDefault="006B651C">
                  <w:pPr>
                    <w:spacing w:line="240" w:lineRule="auto"/>
                    <w:jc w:val="center"/>
                  </w:pPr>
                  <w:r>
                    <w:rPr>
                      <w:rFonts w:hint="eastAsia"/>
                    </w:rPr>
                    <w:t>453</w:t>
                  </w:r>
                </w:p>
              </w:tc>
            </w:tr>
          </w:tbl>
          <w:p w:rsidR="006B651C" w:rsidRDefault="006B651C" w:rsidP="0028317D">
            <w:pPr>
              <w:pStyle w:val="af7"/>
            </w:pPr>
            <w:r>
              <w:rPr>
                <w:rFonts w:hint="eastAsia"/>
              </w:rPr>
              <w:t>表</w:t>
            </w:r>
            <w:r>
              <w:rPr>
                <w:rFonts w:hint="eastAsia"/>
              </w:rPr>
              <w:t xml:space="preserve">3-5 </w:t>
            </w:r>
            <w:r>
              <w:rPr>
                <w:rFonts w:hint="eastAsia"/>
              </w:rPr>
              <w:t>土壤环境现状监测结果（一）</w:t>
            </w:r>
          </w:p>
          <w:tbl>
            <w:tblPr>
              <w:tblW w:w="494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642"/>
              <w:gridCol w:w="2805"/>
              <w:gridCol w:w="2687"/>
              <w:gridCol w:w="2943"/>
            </w:tblGrid>
            <w:tr w:rsidR="006B651C" w:rsidTr="00B52E5B">
              <w:trPr>
                <w:trHeight w:val="398"/>
                <w:jc w:val="center"/>
              </w:trPr>
              <w:tc>
                <w:tcPr>
                  <w:tcW w:w="1899" w:type="pct"/>
                  <w:gridSpan w:val="2"/>
                  <w:vMerge w:val="restart"/>
                  <w:vAlign w:val="center"/>
                </w:tcPr>
                <w:p w:rsidR="006B651C" w:rsidRDefault="006B651C">
                  <w:pPr>
                    <w:spacing w:line="240" w:lineRule="auto"/>
                    <w:ind w:leftChars="-44" w:left="-10" w:hangingChars="40" w:hanging="96"/>
                    <w:jc w:val="center"/>
                  </w:pPr>
                  <w:r>
                    <w:t>检测项目及单位</w:t>
                  </w:r>
                </w:p>
              </w:tc>
              <w:tc>
                <w:tcPr>
                  <w:tcW w:w="1480" w:type="pct"/>
                  <w:vAlign w:val="center"/>
                </w:tcPr>
                <w:p w:rsidR="006B651C" w:rsidRDefault="006B651C">
                  <w:pPr>
                    <w:spacing w:line="240" w:lineRule="auto"/>
                    <w:jc w:val="center"/>
                  </w:pPr>
                  <w:r>
                    <w:t>采样位置及结果</w:t>
                  </w:r>
                </w:p>
              </w:tc>
              <w:tc>
                <w:tcPr>
                  <w:tcW w:w="1621" w:type="pct"/>
                  <w:vMerge w:val="restart"/>
                  <w:vAlign w:val="center"/>
                </w:tcPr>
                <w:p w:rsidR="006B651C" w:rsidRDefault="006B651C">
                  <w:pPr>
                    <w:spacing w:line="240" w:lineRule="auto"/>
                    <w:jc w:val="center"/>
                  </w:pPr>
                  <w:r>
                    <w:t>（</w:t>
                  </w:r>
                  <w:r>
                    <w:t>GB36600-2018</w:t>
                  </w:r>
                  <w:r>
                    <w:t>）</w:t>
                  </w:r>
                  <w:r>
                    <w:rPr>
                      <w:rFonts w:hint="eastAsia"/>
                    </w:rPr>
                    <w:t>二类</w:t>
                  </w:r>
                  <w:r>
                    <w:t>用地筛选值</w:t>
                  </w:r>
                  <w:r>
                    <w:rPr>
                      <w:rFonts w:hint="eastAsia"/>
                    </w:rPr>
                    <w:t>mg</w:t>
                  </w:r>
                  <w:r>
                    <w:t>/kg</w:t>
                  </w:r>
                </w:p>
              </w:tc>
            </w:tr>
            <w:tr w:rsidR="006B651C" w:rsidTr="00B52E5B">
              <w:trPr>
                <w:trHeight w:val="398"/>
                <w:jc w:val="center"/>
              </w:trPr>
              <w:tc>
                <w:tcPr>
                  <w:tcW w:w="1899" w:type="pct"/>
                  <w:gridSpan w:val="2"/>
                  <w:vMerge/>
                  <w:vAlign w:val="center"/>
                </w:tcPr>
                <w:p w:rsidR="006B651C" w:rsidRDefault="006B651C">
                  <w:pPr>
                    <w:spacing w:line="240" w:lineRule="auto"/>
                    <w:jc w:val="center"/>
                  </w:pPr>
                </w:p>
              </w:tc>
              <w:tc>
                <w:tcPr>
                  <w:tcW w:w="1480" w:type="pct"/>
                  <w:vAlign w:val="center"/>
                </w:tcPr>
                <w:p w:rsidR="006B651C" w:rsidRDefault="006B651C">
                  <w:pPr>
                    <w:spacing w:line="240" w:lineRule="auto"/>
                    <w:jc w:val="center"/>
                  </w:pPr>
                  <w:r>
                    <w:rPr>
                      <w:rFonts w:hint="eastAsia"/>
                    </w:rPr>
                    <w:t>B</w:t>
                  </w:r>
                  <w:r>
                    <w:t>1</w:t>
                  </w:r>
                </w:p>
              </w:tc>
              <w:tc>
                <w:tcPr>
                  <w:tcW w:w="1621" w:type="pct"/>
                  <w:vMerge/>
                  <w:vAlign w:val="center"/>
                </w:tcPr>
                <w:p w:rsidR="006B651C" w:rsidRDefault="006B651C">
                  <w:pPr>
                    <w:spacing w:line="240" w:lineRule="auto"/>
                    <w:jc w:val="center"/>
                  </w:pP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镉</w:t>
                  </w:r>
                </w:p>
              </w:tc>
              <w:tc>
                <w:tcPr>
                  <w:tcW w:w="1480" w:type="pct"/>
                  <w:vAlign w:val="center"/>
                </w:tcPr>
                <w:p w:rsidR="006B651C" w:rsidRDefault="006B651C">
                  <w:pPr>
                    <w:widowControl/>
                    <w:spacing w:line="240" w:lineRule="auto"/>
                    <w:jc w:val="center"/>
                    <w:textAlignment w:val="center"/>
                  </w:pPr>
                  <w:r>
                    <w:t>0.</w:t>
                  </w:r>
                  <w:r>
                    <w:rPr>
                      <w:rFonts w:hint="eastAsia"/>
                    </w:rPr>
                    <w:t>09</w:t>
                  </w:r>
                </w:p>
              </w:tc>
              <w:tc>
                <w:tcPr>
                  <w:tcW w:w="1621" w:type="pct"/>
                  <w:vAlign w:val="center"/>
                </w:tcPr>
                <w:p w:rsidR="006B651C" w:rsidRDefault="006B651C">
                  <w:pPr>
                    <w:widowControl/>
                    <w:spacing w:line="240" w:lineRule="auto"/>
                    <w:jc w:val="center"/>
                    <w:textAlignment w:val="center"/>
                  </w:pPr>
                  <w:r>
                    <w:t>65</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铅</w:t>
                  </w:r>
                </w:p>
              </w:tc>
              <w:tc>
                <w:tcPr>
                  <w:tcW w:w="1480" w:type="pct"/>
                  <w:vAlign w:val="center"/>
                </w:tcPr>
                <w:p w:rsidR="006B651C" w:rsidRDefault="006B651C">
                  <w:pPr>
                    <w:widowControl/>
                    <w:spacing w:line="240" w:lineRule="auto"/>
                    <w:jc w:val="center"/>
                    <w:textAlignment w:val="center"/>
                  </w:pPr>
                  <w:r>
                    <w:t>2</w:t>
                  </w:r>
                  <w:r>
                    <w:rPr>
                      <w:rFonts w:hint="eastAsia"/>
                    </w:rPr>
                    <w:t>9</w:t>
                  </w:r>
                  <w:r>
                    <w:t>.</w:t>
                  </w:r>
                  <w:r>
                    <w:rPr>
                      <w:rFonts w:hint="eastAsia"/>
                    </w:rPr>
                    <w:t>5</w:t>
                  </w:r>
                </w:p>
              </w:tc>
              <w:tc>
                <w:tcPr>
                  <w:tcW w:w="1621" w:type="pct"/>
                  <w:vAlign w:val="center"/>
                </w:tcPr>
                <w:p w:rsidR="006B651C" w:rsidRDefault="006B651C">
                  <w:pPr>
                    <w:widowControl/>
                    <w:spacing w:line="240" w:lineRule="auto"/>
                    <w:jc w:val="center"/>
                    <w:textAlignment w:val="center"/>
                  </w:pPr>
                  <w:r>
                    <w:t>800</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lastRenderedPageBreak/>
                    <w:t>铜</w:t>
                  </w:r>
                </w:p>
              </w:tc>
              <w:tc>
                <w:tcPr>
                  <w:tcW w:w="1480" w:type="pct"/>
                  <w:vAlign w:val="center"/>
                </w:tcPr>
                <w:p w:rsidR="006B651C" w:rsidRDefault="006B651C">
                  <w:pPr>
                    <w:widowControl/>
                    <w:spacing w:line="240" w:lineRule="auto"/>
                    <w:jc w:val="center"/>
                    <w:textAlignment w:val="center"/>
                  </w:pPr>
                  <w:r>
                    <w:rPr>
                      <w:rFonts w:hint="eastAsia"/>
                    </w:rPr>
                    <w:t>29</w:t>
                  </w:r>
                </w:p>
              </w:tc>
              <w:tc>
                <w:tcPr>
                  <w:tcW w:w="1621" w:type="pct"/>
                  <w:vAlign w:val="center"/>
                </w:tcPr>
                <w:p w:rsidR="006B651C" w:rsidRDefault="006B651C">
                  <w:pPr>
                    <w:widowControl/>
                    <w:spacing w:line="240" w:lineRule="auto"/>
                    <w:jc w:val="center"/>
                    <w:textAlignment w:val="center"/>
                  </w:pPr>
                  <w:r>
                    <w:t>18000</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镍</w:t>
                  </w:r>
                </w:p>
              </w:tc>
              <w:tc>
                <w:tcPr>
                  <w:tcW w:w="1480" w:type="pct"/>
                  <w:vAlign w:val="center"/>
                </w:tcPr>
                <w:p w:rsidR="006B651C" w:rsidRDefault="006B651C">
                  <w:pPr>
                    <w:widowControl/>
                    <w:spacing w:line="240" w:lineRule="auto"/>
                    <w:jc w:val="center"/>
                    <w:textAlignment w:val="center"/>
                  </w:pPr>
                  <w:r>
                    <w:rPr>
                      <w:rFonts w:hint="eastAsia"/>
                    </w:rPr>
                    <w:t>21</w:t>
                  </w:r>
                </w:p>
              </w:tc>
              <w:tc>
                <w:tcPr>
                  <w:tcW w:w="1621" w:type="pct"/>
                  <w:vAlign w:val="center"/>
                </w:tcPr>
                <w:p w:rsidR="006B651C" w:rsidRDefault="006B651C">
                  <w:pPr>
                    <w:widowControl/>
                    <w:spacing w:line="240" w:lineRule="auto"/>
                    <w:jc w:val="center"/>
                    <w:textAlignment w:val="center"/>
                  </w:pPr>
                  <w:r>
                    <w:t>900</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汞</w:t>
                  </w:r>
                </w:p>
              </w:tc>
              <w:tc>
                <w:tcPr>
                  <w:tcW w:w="1480" w:type="pct"/>
                  <w:vAlign w:val="center"/>
                </w:tcPr>
                <w:p w:rsidR="006B651C" w:rsidRDefault="006B651C">
                  <w:pPr>
                    <w:widowControl/>
                    <w:spacing w:line="240" w:lineRule="auto"/>
                    <w:jc w:val="center"/>
                    <w:textAlignment w:val="center"/>
                  </w:pPr>
                  <w:r>
                    <w:t>0.</w:t>
                  </w:r>
                  <w:r>
                    <w:rPr>
                      <w:rFonts w:hint="eastAsia"/>
                    </w:rPr>
                    <w:t>186</w:t>
                  </w:r>
                </w:p>
              </w:tc>
              <w:tc>
                <w:tcPr>
                  <w:tcW w:w="1621" w:type="pct"/>
                  <w:vAlign w:val="center"/>
                </w:tcPr>
                <w:p w:rsidR="006B651C" w:rsidRDefault="006B651C">
                  <w:pPr>
                    <w:widowControl/>
                    <w:spacing w:line="240" w:lineRule="auto"/>
                    <w:jc w:val="center"/>
                    <w:textAlignment w:val="center"/>
                  </w:pPr>
                  <w:r>
                    <w:t>38</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砷</w:t>
                  </w:r>
                </w:p>
              </w:tc>
              <w:tc>
                <w:tcPr>
                  <w:tcW w:w="1480" w:type="pct"/>
                  <w:vAlign w:val="center"/>
                </w:tcPr>
                <w:p w:rsidR="006B651C" w:rsidRDefault="006B651C">
                  <w:pPr>
                    <w:widowControl/>
                    <w:spacing w:line="240" w:lineRule="auto"/>
                    <w:jc w:val="center"/>
                    <w:textAlignment w:val="center"/>
                  </w:pPr>
                  <w:r>
                    <w:rPr>
                      <w:rFonts w:hint="eastAsia"/>
                    </w:rPr>
                    <w:t>11.2</w:t>
                  </w:r>
                </w:p>
              </w:tc>
              <w:tc>
                <w:tcPr>
                  <w:tcW w:w="1621" w:type="pct"/>
                  <w:vAlign w:val="center"/>
                </w:tcPr>
                <w:p w:rsidR="006B651C" w:rsidRDefault="006B651C">
                  <w:pPr>
                    <w:widowControl/>
                    <w:spacing w:line="240" w:lineRule="auto"/>
                    <w:jc w:val="center"/>
                    <w:textAlignment w:val="center"/>
                  </w:pPr>
                  <w:r>
                    <w:t>60</w:t>
                  </w:r>
                </w:p>
              </w:tc>
            </w:tr>
            <w:tr w:rsidR="006B651C" w:rsidTr="00B52E5B">
              <w:trPr>
                <w:trHeight w:val="398"/>
                <w:jc w:val="center"/>
              </w:trPr>
              <w:tc>
                <w:tcPr>
                  <w:tcW w:w="1899" w:type="pct"/>
                  <w:gridSpan w:val="2"/>
                  <w:vAlign w:val="center"/>
                </w:tcPr>
                <w:p w:rsidR="006B651C" w:rsidRDefault="006B651C">
                  <w:pPr>
                    <w:spacing w:line="240" w:lineRule="auto"/>
                    <w:jc w:val="center"/>
                  </w:pPr>
                  <w:r>
                    <w:rPr>
                      <w:rFonts w:hint="eastAsia"/>
                    </w:rPr>
                    <w:t>六价铬</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5.7</w:t>
                  </w:r>
                </w:p>
              </w:tc>
            </w:tr>
            <w:tr w:rsidR="006B651C" w:rsidTr="00B52E5B">
              <w:trPr>
                <w:trHeight w:val="398"/>
                <w:jc w:val="center"/>
              </w:trPr>
              <w:tc>
                <w:tcPr>
                  <w:tcW w:w="354" w:type="pct"/>
                  <w:vMerge w:val="restart"/>
                  <w:vAlign w:val="center"/>
                </w:tcPr>
                <w:p w:rsidR="006B651C" w:rsidRDefault="006B651C">
                  <w:pPr>
                    <w:spacing w:line="240" w:lineRule="auto"/>
                    <w:jc w:val="center"/>
                  </w:pPr>
                  <w:r>
                    <w:rPr>
                      <w:rFonts w:hint="eastAsia"/>
                    </w:rPr>
                    <w:t>半挥发性有机物※</w:t>
                  </w:r>
                </w:p>
              </w:tc>
              <w:tc>
                <w:tcPr>
                  <w:tcW w:w="1545" w:type="pct"/>
                  <w:vAlign w:val="center"/>
                </w:tcPr>
                <w:p w:rsidR="006B651C" w:rsidRDefault="006B651C">
                  <w:pPr>
                    <w:spacing w:line="240" w:lineRule="auto"/>
                    <w:jc w:val="center"/>
                  </w:pPr>
                  <w:r>
                    <w:rPr>
                      <w:rFonts w:hint="eastAsia"/>
                    </w:rPr>
                    <w:t>硝基苯</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76</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苯胺类</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260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2-</w:t>
                  </w:r>
                  <w:r>
                    <w:rPr>
                      <w:rFonts w:hint="eastAsia"/>
                    </w:rPr>
                    <w:t>氯苯酚</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2256</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苯并（</w:t>
                  </w:r>
                  <w:r>
                    <w:rPr>
                      <w:rFonts w:hint="eastAsia"/>
                    </w:rPr>
                    <w:t>a</w:t>
                  </w:r>
                  <w:r>
                    <w:rPr>
                      <w:rFonts w:hint="eastAsia"/>
                    </w:rPr>
                    <w:t>）蒽</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15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苯并（</w:t>
                  </w:r>
                  <w:r>
                    <w:rPr>
                      <w:rFonts w:hint="eastAsia"/>
                    </w:rPr>
                    <w:t>a</w:t>
                  </w:r>
                  <w:r>
                    <w:rPr>
                      <w:rFonts w:hint="eastAsia"/>
                    </w:rPr>
                    <w:t>）芘</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1.5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苯并（</w:t>
                  </w:r>
                  <w:r>
                    <w:rPr>
                      <w:rFonts w:hint="eastAsia"/>
                    </w:rPr>
                    <w:t>b</w:t>
                  </w:r>
                  <w:r>
                    <w:rPr>
                      <w:rFonts w:hint="eastAsia"/>
                    </w:rPr>
                    <w:t>）荧蒽</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15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苯并（</w:t>
                  </w:r>
                  <w:r>
                    <w:rPr>
                      <w:rFonts w:hint="eastAsia"/>
                    </w:rPr>
                    <w:t>k</w:t>
                  </w:r>
                  <w:r>
                    <w:rPr>
                      <w:rFonts w:hint="eastAsia"/>
                    </w:rPr>
                    <w:t>）荧蒽</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151</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䓛</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1293</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二苯并（</w:t>
                  </w:r>
                  <w:r>
                    <w:rPr>
                      <w:rFonts w:hint="eastAsia"/>
                    </w:rPr>
                    <w:t>a,h</w:t>
                  </w:r>
                  <w:r>
                    <w:rPr>
                      <w:rFonts w:hint="eastAsia"/>
                    </w:rPr>
                    <w:t>）蒽</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1.5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茚并（</w:t>
                  </w:r>
                  <w:r>
                    <w:rPr>
                      <w:rFonts w:hint="eastAsia"/>
                    </w:rPr>
                    <w:t>1,2,3-cd</w:t>
                  </w:r>
                  <w:r>
                    <w:rPr>
                      <w:rFonts w:hint="eastAsia"/>
                    </w:rPr>
                    <w:t>）芘</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15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萘</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70</w:t>
                  </w:r>
                </w:p>
              </w:tc>
            </w:tr>
            <w:tr w:rsidR="006B651C" w:rsidTr="00B52E5B">
              <w:trPr>
                <w:trHeight w:val="398"/>
                <w:jc w:val="center"/>
              </w:trPr>
              <w:tc>
                <w:tcPr>
                  <w:tcW w:w="354" w:type="pct"/>
                  <w:vMerge w:val="restart"/>
                  <w:vAlign w:val="center"/>
                </w:tcPr>
                <w:p w:rsidR="006B651C" w:rsidRDefault="006B651C">
                  <w:pPr>
                    <w:spacing w:line="240" w:lineRule="auto"/>
                    <w:jc w:val="center"/>
                  </w:pPr>
                  <w:r>
                    <w:rPr>
                      <w:rFonts w:hint="eastAsia"/>
                    </w:rPr>
                    <w:t>挥发性有机物※</w:t>
                  </w:r>
                </w:p>
              </w:tc>
              <w:tc>
                <w:tcPr>
                  <w:tcW w:w="1545" w:type="pct"/>
                  <w:vAlign w:val="center"/>
                </w:tcPr>
                <w:p w:rsidR="006B651C" w:rsidRDefault="006B651C">
                  <w:pPr>
                    <w:spacing w:line="240" w:lineRule="auto"/>
                    <w:jc w:val="center"/>
                  </w:pPr>
                  <w:r>
                    <w:rPr>
                      <w:rFonts w:hint="eastAsia"/>
                    </w:rPr>
                    <w:t>氯甲烷</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37</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氯乙烯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0.43</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w:t>
                  </w:r>
                  <w:r>
                    <w:rPr>
                      <w:rFonts w:hint="eastAsia"/>
                    </w:rPr>
                    <w:t>二氯乙烯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66</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二氯甲烷</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616</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反式</w:t>
                  </w:r>
                  <w:r>
                    <w:rPr>
                      <w:rFonts w:hint="eastAsia"/>
                    </w:rPr>
                    <w:t>-1,2-</w:t>
                  </w:r>
                  <w:r>
                    <w:rPr>
                      <w:rFonts w:hint="eastAsia"/>
                    </w:rPr>
                    <w:t>二氯乙烯</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54</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w:t>
                  </w:r>
                  <w:r>
                    <w:rPr>
                      <w:rFonts w:hint="eastAsia"/>
                    </w:rPr>
                    <w:t>二氯乙烷</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9</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顺式</w:t>
                  </w:r>
                  <w:r>
                    <w:rPr>
                      <w:rFonts w:hint="eastAsia"/>
                    </w:rPr>
                    <w:t>-1,2-</w:t>
                  </w:r>
                  <w:r>
                    <w:rPr>
                      <w:rFonts w:hint="eastAsia"/>
                    </w:rPr>
                    <w:t>二氯乙烯</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596</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氯仿</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0.9</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1,1,1-</w:t>
                  </w:r>
                  <w:r>
                    <w:rPr>
                      <w:rFonts w:hint="eastAsia"/>
                    </w:rPr>
                    <w:t>三氯乙烷</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840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四氯化碳</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2.8</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4</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1,2-</w:t>
                  </w:r>
                  <w:r>
                    <w:rPr>
                      <w:rFonts w:hint="eastAsia"/>
                    </w:rPr>
                    <w:t>二氯乙烷</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三氯乙烯</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2.8</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1,2-</w:t>
                  </w:r>
                  <w:r>
                    <w:rPr>
                      <w:rFonts w:hint="eastAsia"/>
                    </w:rPr>
                    <w:t>二氯丙烷</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甲苯</w:t>
                  </w:r>
                </w:p>
              </w:tc>
              <w:tc>
                <w:tcPr>
                  <w:tcW w:w="1480" w:type="pct"/>
                  <w:vAlign w:val="center"/>
                </w:tcPr>
                <w:p w:rsidR="006B651C" w:rsidRDefault="006B651C">
                  <w:pPr>
                    <w:widowControl/>
                    <w:spacing w:line="240" w:lineRule="auto"/>
                    <w:jc w:val="center"/>
                    <w:textAlignment w:val="top"/>
                  </w:pPr>
                  <w:r>
                    <w:t>ND</w:t>
                  </w:r>
                </w:p>
              </w:tc>
              <w:tc>
                <w:tcPr>
                  <w:tcW w:w="1621" w:type="pct"/>
                  <w:vAlign w:val="center"/>
                </w:tcPr>
                <w:p w:rsidR="006B651C" w:rsidRDefault="006B651C">
                  <w:pPr>
                    <w:widowControl/>
                    <w:spacing w:line="240" w:lineRule="auto"/>
                    <w:jc w:val="center"/>
                    <w:textAlignment w:val="center"/>
                  </w:pPr>
                  <w:r>
                    <w:t>1200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1,1,2-</w:t>
                  </w:r>
                  <w:r>
                    <w:rPr>
                      <w:rFonts w:hint="eastAsia"/>
                    </w:rPr>
                    <w:t>三氯乙烷</w:t>
                  </w:r>
                </w:p>
              </w:tc>
              <w:tc>
                <w:tcPr>
                  <w:tcW w:w="1480" w:type="pct"/>
                  <w:vAlign w:val="center"/>
                </w:tcPr>
                <w:p w:rsidR="006B651C" w:rsidRDefault="006B651C">
                  <w:pPr>
                    <w:widowControl/>
                    <w:spacing w:line="240" w:lineRule="auto"/>
                    <w:jc w:val="center"/>
                    <w:textAlignment w:val="center"/>
                  </w:pPr>
                  <w:r>
                    <w:t>ND</w:t>
                  </w:r>
                </w:p>
              </w:tc>
              <w:tc>
                <w:tcPr>
                  <w:tcW w:w="1621" w:type="pct"/>
                  <w:vAlign w:val="center"/>
                </w:tcPr>
                <w:p w:rsidR="006B651C" w:rsidRDefault="006B651C">
                  <w:pPr>
                    <w:widowControl/>
                    <w:spacing w:line="240" w:lineRule="auto"/>
                    <w:jc w:val="center"/>
                    <w:textAlignment w:val="center"/>
                  </w:pPr>
                  <w:r>
                    <w:t>2.8</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四氯乙烯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53</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氯苯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270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1,1,1,2-</w:t>
                  </w:r>
                  <w:r>
                    <w:rPr>
                      <w:rFonts w:hint="eastAsia"/>
                    </w:rPr>
                    <w:t>四氯乙烷</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10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乙苯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28</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间，对</w:t>
                  </w:r>
                  <w:r>
                    <w:rPr>
                      <w:rFonts w:hint="eastAsia"/>
                    </w:rPr>
                    <w:t>-</w:t>
                  </w:r>
                  <w:r>
                    <w:rPr>
                      <w:rFonts w:hint="eastAsia"/>
                    </w:rPr>
                    <w:t>二甲苯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570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邻</w:t>
                  </w:r>
                  <w:r>
                    <w:rPr>
                      <w:rFonts w:hint="eastAsia"/>
                    </w:rPr>
                    <w:t>-</w:t>
                  </w:r>
                  <w:r>
                    <w:rPr>
                      <w:rFonts w:hint="eastAsia"/>
                    </w:rPr>
                    <w:t>二甲苯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640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苯乙烯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1290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1,1,2,2-</w:t>
                  </w:r>
                  <w:r>
                    <w:rPr>
                      <w:rFonts w:hint="eastAsia"/>
                    </w:rPr>
                    <w:t>四氯乙烷</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6.8</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1,2,3-</w:t>
                  </w:r>
                  <w:r>
                    <w:rPr>
                      <w:rFonts w:hint="eastAsia"/>
                    </w:rPr>
                    <w:t>三氯丙烷</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0.5</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1,4-</w:t>
                  </w:r>
                  <w:r>
                    <w:rPr>
                      <w:rFonts w:hint="eastAsia"/>
                    </w:rPr>
                    <w:t>二氯苯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20</w:t>
                  </w:r>
                </w:p>
              </w:tc>
            </w:tr>
            <w:tr w:rsidR="006B651C" w:rsidTr="00B52E5B">
              <w:trPr>
                <w:trHeight w:val="398"/>
                <w:jc w:val="center"/>
              </w:trPr>
              <w:tc>
                <w:tcPr>
                  <w:tcW w:w="354" w:type="pct"/>
                  <w:vMerge/>
                  <w:vAlign w:val="center"/>
                </w:tcPr>
                <w:p w:rsidR="006B651C" w:rsidRDefault="006B651C">
                  <w:pPr>
                    <w:spacing w:line="240" w:lineRule="auto"/>
                    <w:jc w:val="center"/>
                  </w:pPr>
                </w:p>
              </w:tc>
              <w:tc>
                <w:tcPr>
                  <w:tcW w:w="1545" w:type="pct"/>
                  <w:vAlign w:val="center"/>
                </w:tcPr>
                <w:p w:rsidR="006B651C" w:rsidRDefault="006B651C">
                  <w:pPr>
                    <w:spacing w:line="240" w:lineRule="auto"/>
                    <w:jc w:val="center"/>
                  </w:pPr>
                  <w:r>
                    <w:rPr>
                      <w:rFonts w:hint="eastAsia"/>
                    </w:rPr>
                    <w:t>1,2-</w:t>
                  </w:r>
                  <w:r>
                    <w:rPr>
                      <w:rFonts w:hint="eastAsia"/>
                    </w:rPr>
                    <w:t>二氯苯</w:t>
                  </w:r>
                </w:p>
              </w:tc>
              <w:tc>
                <w:tcPr>
                  <w:tcW w:w="1480" w:type="pct"/>
                </w:tcPr>
                <w:p w:rsidR="006B651C" w:rsidRDefault="006B651C">
                  <w:pPr>
                    <w:spacing w:line="240" w:lineRule="auto"/>
                    <w:jc w:val="center"/>
                  </w:pPr>
                  <w:r>
                    <w:t>ND</w:t>
                  </w:r>
                </w:p>
              </w:tc>
              <w:tc>
                <w:tcPr>
                  <w:tcW w:w="1621" w:type="pct"/>
                  <w:vAlign w:val="center"/>
                </w:tcPr>
                <w:p w:rsidR="006B651C" w:rsidRDefault="006B651C">
                  <w:pPr>
                    <w:widowControl/>
                    <w:spacing w:line="240" w:lineRule="auto"/>
                    <w:jc w:val="center"/>
                    <w:textAlignment w:val="center"/>
                  </w:pPr>
                  <w:r>
                    <w:t>560</w:t>
                  </w:r>
                </w:p>
              </w:tc>
            </w:tr>
          </w:tbl>
          <w:p w:rsidR="006B651C" w:rsidRDefault="006B651C" w:rsidP="0028317D">
            <w:pPr>
              <w:pStyle w:val="af7"/>
            </w:pPr>
            <w:r>
              <w:rPr>
                <w:rFonts w:hint="eastAsia"/>
              </w:rPr>
              <w:t>表</w:t>
            </w:r>
            <w:r>
              <w:rPr>
                <w:rFonts w:hint="eastAsia"/>
              </w:rPr>
              <w:t>3-</w:t>
            </w:r>
            <w:r w:rsidR="00D87F22">
              <w:rPr>
                <w:rFonts w:hint="eastAsia"/>
              </w:rPr>
              <w:t>6</w:t>
            </w:r>
            <w:r>
              <w:rPr>
                <w:rFonts w:hint="eastAsia"/>
              </w:rPr>
              <w:t xml:space="preserve"> </w:t>
            </w:r>
            <w:r>
              <w:rPr>
                <w:rFonts w:hint="eastAsia"/>
              </w:rPr>
              <w:t>土壤环境现状监测结果</w:t>
            </w:r>
            <w:r>
              <w:rPr>
                <w:rFonts w:hint="eastAsia"/>
              </w:rPr>
              <w:t xml:space="preserve"> mg/kg</w:t>
            </w:r>
            <w:r>
              <w:rPr>
                <w:rFonts w:hint="eastAsia"/>
              </w:rPr>
              <w:t>（二）</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5"/>
              <w:gridCol w:w="587"/>
              <w:gridCol w:w="588"/>
              <w:gridCol w:w="588"/>
              <w:gridCol w:w="588"/>
              <w:gridCol w:w="588"/>
              <w:gridCol w:w="588"/>
              <w:gridCol w:w="588"/>
              <w:gridCol w:w="588"/>
              <w:gridCol w:w="589"/>
              <w:gridCol w:w="589"/>
              <w:gridCol w:w="589"/>
              <w:gridCol w:w="1089"/>
            </w:tblGrid>
            <w:tr w:rsidR="006B651C" w:rsidTr="00B52E5B">
              <w:trPr>
                <w:jc w:val="center"/>
              </w:trPr>
              <w:tc>
                <w:tcPr>
                  <w:tcW w:w="1505" w:type="dxa"/>
                  <w:vAlign w:val="center"/>
                </w:tcPr>
                <w:p w:rsidR="006B651C" w:rsidRDefault="006B651C">
                  <w:pPr>
                    <w:spacing w:line="240" w:lineRule="auto"/>
                    <w:jc w:val="center"/>
                  </w:pPr>
                  <w:r>
                    <w:rPr>
                      <w:rFonts w:hint="eastAsia"/>
                    </w:rPr>
                    <w:t>监测点位</w:t>
                  </w:r>
                </w:p>
              </w:tc>
              <w:tc>
                <w:tcPr>
                  <w:tcW w:w="587" w:type="dxa"/>
                  <w:vAlign w:val="center"/>
                </w:tcPr>
                <w:p w:rsidR="006B651C" w:rsidRDefault="006B651C">
                  <w:pPr>
                    <w:spacing w:line="240" w:lineRule="auto"/>
                    <w:jc w:val="center"/>
                  </w:pPr>
                  <w:r>
                    <w:rPr>
                      <w:rFonts w:hint="eastAsia"/>
                    </w:rPr>
                    <w:t>B2</w:t>
                  </w:r>
                </w:p>
              </w:tc>
              <w:tc>
                <w:tcPr>
                  <w:tcW w:w="588" w:type="dxa"/>
                  <w:vAlign w:val="center"/>
                </w:tcPr>
                <w:p w:rsidR="006B651C" w:rsidRDefault="006B651C">
                  <w:pPr>
                    <w:spacing w:line="240" w:lineRule="auto"/>
                    <w:jc w:val="center"/>
                  </w:pPr>
                  <w:r>
                    <w:rPr>
                      <w:rFonts w:hint="eastAsia"/>
                    </w:rPr>
                    <w:t>B3</w:t>
                  </w:r>
                </w:p>
              </w:tc>
              <w:tc>
                <w:tcPr>
                  <w:tcW w:w="588" w:type="dxa"/>
                  <w:vAlign w:val="center"/>
                </w:tcPr>
                <w:p w:rsidR="006B651C" w:rsidRDefault="006B651C">
                  <w:pPr>
                    <w:spacing w:line="240" w:lineRule="auto"/>
                    <w:jc w:val="center"/>
                  </w:pPr>
                  <w:r>
                    <w:rPr>
                      <w:rFonts w:hint="eastAsia"/>
                    </w:rPr>
                    <w:t>Z1-1</w:t>
                  </w:r>
                </w:p>
              </w:tc>
              <w:tc>
                <w:tcPr>
                  <w:tcW w:w="588" w:type="dxa"/>
                  <w:vAlign w:val="center"/>
                </w:tcPr>
                <w:p w:rsidR="006B651C" w:rsidRDefault="006B651C">
                  <w:pPr>
                    <w:spacing w:line="240" w:lineRule="auto"/>
                    <w:jc w:val="center"/>
                  </w:pPr>
                  <w:r>
                    <w:rPr>
                      <w:rFonts w:hint="eastAsia"/>
                    </w:rPr>
                    <w:t>Z1-2</w:t>
                  </w:r>
                </w:p>
              </w:tc>
              <w:tc>
                <w:tcPr>
                  <w:tcW w:w="588" w:type="dxa"/>
                  <w:vAlign w:val="center"/>
                </w:tcPr>
                <w:p w:rsidR="006B651C" w:rsidRDefault="006B651C">
                  <w:pPr>
                    <w:spacing w:line="240" w:lineRule="auto"/>
                    <w:jc w:val="center"/>
                  </w:pPr>
                  <w:r>
                    <w:rPr>
                      <w:rFonts w:hint="eastAsia"/>
                    </w:rPr>
                    <w:t>Z1-3</w:t>
                  </w:r>
                </w:p>
              </w:tc>
              <w:tc>
                <w:tcPr>
                  <w:tcW w:w="588" w:type="dxa"/>
                  <w:vAlign w:val="center"/>
                </w:tcPr>
                <w:p w:rsidR="006B651C" w:rsidRDefault="006B651C">
                  <w:pPr>
                    <w:spacing w:line="240" w:lineRule="auto"/>
                    <w:jc w:val="center"/>
                  </w:pPr>
                  <w:r>
                    <w:rPr>
                      <w:rFonts w:hint="eastAsia"/>
                    </w:rPr>
                    <w:t>Z2-1</w:t>
                  </w:r>
                </w:p>
              </w:tc>
              <w:tc>
                <w:tcPr>
                  <w:tcW w:w="588" w:type="dxa"/>
                  <w:vAlign w:val="center"/>
                </w:tcPr>
                <w:p w:rsidR="006B651C" w:rsidRDefault="006B651C">
                  <w:pPr>
                    <w:spacing w:line="240" w:lineRule="auto"/>
                    <w:jc w:val="center"/>
                  </w:pPr>
                  <w:r>
                    <w:rPr>
                      <w:rFonts w:hint="eastAsia"/>
                    </w:rPr>
                    <w:t>Z2-2</w:t>
                  </w:r>
                </w:p>
              </w:tc>
              <w:tc>
                <w:tcPr>
                  <w:tcW w:w="588" w:type="dxa"/>
                  <w:vAlign w:val="center"/>
                </w:tcPr>
                <w:p w:rsidR="006B651C" w:rsidRDefault="006B651C">
                  <w:pPr>
                    <w:spacing w:line="240" w:lineRule="auto"/>
                    <w:jc w:val="center"/>
                  </w:pPr>
                  <w:r>
                    <w:rPr>
                      <w:rFonts w:hint="eastAsia"/>
                    </w:rPr>
                    <w:t>Z2-3</w:t>
                  </w:r>
                </w:p>
              </w:tc>
              <w:tc>
                <w:tcPr>
                  <w:tcW w:w="589" w:type="dxa"/>
                  <w:vAlign w:val="center"/>
                </w:tcPr>
                <w:p w:rsidR="006B651C" w:rsidRDefault="006B651C">
                  <w:pPr>
                    <w:spacing w:line="240" w:lineRule="auto"/>
                    <w:jc w:val="center"/>
                  </w:pPr>
                  <w:r>
                    <w:rPr>
                      <w:rFonts w:hint="eastAsia"/>
                    </w:rPr>
                    <w:t>Z3-1</w:t>
                  </w:r>
                </w:p>
              </w:tc>
              <w:tc>
                <w:tcPr>
                  <w:tcW w:w="589" w:type="dxa"/>
                  <w:vAlign w:val="center"/>
                </w:tcPr>
                <w:p w:rsidR="006B651C" w:rsidRDefault="006B651C">
                  <w:pPr>
                    <w:spacing w:line="240" w:lineRule="auto"/>
                    <w:jc w:val="center"/>
                  </w:pPr>
                  <w:r>
                    <w:rPr>
                      <w:rFonts w:hint="eastAsia"/>
                    </w:rPr>
                    <w:t>Z3-2</w:t>
                  </w:r>
                </w:p>
              </w:tc>
              <w:tc>
                <w:tcPr>
                  <w:tcW w:w="589" w:type="dxa"/>
                  <w:vAlign w:val="center"/>
                </w:tcPr>
                <w:p w:rsidR="006B651C" w:rsidRDefault="006B651C">
                  <w:pPr>
                    <w:spacing w:line="240" w:lineRule="auto"/>
                    <w:jc w:val="center"/>
                  </w:pPr>
                  <w:r>
                    <w:rPr>
                      <w:rFonts w:hint="eastAsia"/>
                    </w:rPr>
                    <w:t>Z3-3</w:t>
                  </w:r>
                </w:p>
              </w:tc>
              <w:tc>
                <w:tcPr>
                  <w:tcW w:w="1089" w:type="dxa"/>
                  <w:vAlign w:val="center"/>
                </w:tcPr>
                <w:p w:rsidR="006B651C" w:rsidRDefault="006B651C">
                  <w:pPr>
                    <w:spacing w:line="240" w:lineRule="auto"/>
                    <w:jc w:val="center"/>
                  </w:pPr>
                  <w:r>
                    <w:rPr>
                      <w:rFonts w:hint="eastAsia"/>
                    </w:rPr>
                    <w:t>GB15618-2018</w:t>
                  </w:r>
                </w:p>
              </w:tc>
            </w:tr>
            <w:tr w:rsidR="006B651C" w:rsidTr="00B52E5B">
              <w:trPr>
                <w:jc w:val="center"/>
              </w:trPr>
              <w:tc>
                <w:tcPr>
                  <w:tcW w:w="1505" w:type="dxa"/>
                  <w:vAlign w:val="center"/>
                </w:tcPr>
                <w:p w:rsidR="006B651C" w:rsidRDefault="006B651C">
                  <w:pPr>
                    <w:spacing w:line="240" w:lineRule="auto"/>
                    <w:jc w:val="center"/>
                  </w:pPr>
                  <w:r>
                    <w:rPr>
                      <w:rFonts w:hint="eastAsia"/>
                    </w:rPr>
                    <w:t>甲苯</w:t>
                  </w:r>
                </w:p>
              </w:tc>
              <w:tc>
                <w:tcPr>
                  <w:tcW w:w="587"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1089" w:type="dxa"/>
                  <w:vAlign w:val="center"/>
                </w:tcPr>
                <w:p w:rsidR="006B651C" w:rsidRDefault="006B651C">
                  <w:pPr>
                    <w:spacing w:line="240" w:lineRule="auto"/>
                    <w:jc w:val="center"/>
                  </w:pPr>
                  <w:r>
                    <w:rPr>
                      <w:rFonts w:hint="eastAsia"/>
                    </w:rPr>
                    <w:t>1200</w:t>
                  </w:r>
                </w:p>
              </w:tc>
            </w:tr>
            <w:tr w:rsidR="006B651C" w:rsidTr="00B52E5B">
              <w:trPr>
                <w:jc w:val="center"/>
              </w:trPr>
              <w:tc>
                <w:tcPr>
                  <w:tcW w:w="1505" w:type="dxa"/>
                  <w:vAlign w:val="center"/>
                </w:tcPr>
                <w:p w:rsidR="006B651C" w:rsidRDefault="006B651C">
                  <w:pPr>
                    <w:spacing w:line="240" w:lineRule="auto"/>
                    <w:jc w:val="center"/>
                  </w:pPr>
                  <w:r>
                    <w:rPr>
                      <w:rFonts w:hint="eastAsia"/>
                    </w:rPr>
                    <w:t>间，对</w:t>
                  </w:r>
                  <w:r>
                    <w:rPr>
                      <w:rFonts w:hint="eastAsia"/>
                    </w:rPr>
                    <w:t>-</w:t>
                  </w:r>
                  <w:r>
                    <w:rPr>
                      <w:rFonts w:hint="eastAsia"/>
                    </w:rPr>
                    <w:t>二甲苯</w:t>
                  </w:r>
                </w:p>
              </w:tc>
              <w:tc>
                <w:tcPr>
                  <w:tcW w:w="587"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1089" w:type="dxa"/>
                  <w:vAlign w:val="center"/>
                </w:tcPr>
                <w:p w:rsidR="006B651C" w:rsidRDefault="006B651C">
                  <w:pPr>
                    <w:spacing w:line="240" w:lineRule="auto"/>
                    <w:jc w:val="center"/>
                  </w:pPr>
                  <w:r>
                    <w:rPr>
                      <w:rFonts w:hint="eastAsia"/>
                    </w:rPr>
                    <w:t>570</w:t>
                  </w:r>
                </w:p>
              </w:tc>
            </w:tr>
            <w:tr w:rsidR="006B651C" w:rsidTr="00B52E5B">
              <w:trPr>
                <w:jc w:val="center"/>
              </w:trPr>
              <w:tc>
                <w:tcPr>
                  <w:tcW w:w="1505" w:type="dxa"/>
                  <w:vAlign w:val="center"/>
                </w:tcPr>
                <w:p w:rsidR="006B651C" w:rsidRDefault="006B651C">
                  <w:pPr>
                    <w:spacing w:line="240" w:lineRule="auto"/>
                    <w:jc w:val="center"/>
                  </w:pPr>
                  <w:r>
                    <w:rPr>
                      <w:rFonts w:hint="eastAsia"/>
                    </w:rPr>
                    <w:t>邻</w:t>
                  </w:r>
                  <w:r>
                    <w:rPr>
                      <w:rFonts w:hint="eastAsia"/>
                    </w:rPr>
                    <w:t>-</w:t>
                  </w:r>
                  <w:r>
                    <w:rPr>
                      <w:rFonts w:hint="eastAsia"/>
                    </w:rPr>
                    <w:t>二甲苯</w:t>
                  </w:r>
                </w:p>
              </w:tc>
              <w:tc>
                <w:tcPr>
                  <w:tcW w:w="587"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8"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589" w:type="dxa"/>
                  <w:vAlign w:val="center"/>
                </w:tcPr>
                <w:p w:rsidR="006B651C" w:rsidRDefault="006B651C">
                  <w:pPr>
                    <w:spacing w:line="240" w:lineRule="auto"/>
                    <w:jc w:val="center"/>
                  </w:pPr>
                  <w:r>
                    <w:t>ND</w:t>
                  </w:r>
                </w:p>
              </w:tc>
              <w:tc>
                <w:tcPr>
                  <w:tcW w:w="1089" w:type="dxa"/>
                  <w:vAlign w:val="center"/>
                </w:tcPr>
                <w:p w:rsidR="006B651C" w:rsidRDefault="006B651C">
                  <w:pPr>
                    <w:spacing w:line="240" w:lineRule="auto"/>
                    <w:jc w:val="center"/>
                  </w:pPr>
                  <w:r>
                    <w:rPr>
                      <w:rFonts w:hint="eastAsia"/>
                    </w:rPr>
                    <w:t>640</w:t>
                  </w:r>
                </w:p>
              </w:tc>
            </w:tr>
          </w:tbl>
          <w:p w:rsidR="006B651C" w:rsidRPr="00CC474A" w:rsidRDefault="006B651C" w:rsidP="00B52E5B">
            <w:pPr>
              <w:pStyle w:val="11"/>
              <w:ind w:firstLine="480"/>
              <w:rPr>
                <w:lang w:val="en-US"/>
              </w:rPr>
            </w:pPr>
            <w:r w:rsidRPr="00CC474A">
              <w:rPr>
                <w:rFonts w:hint="eastAsia"/>
                <w:lang w:val="en-US"/>
              </w:rPr>
              <w:t>（</w:t>
            </w:r>
            <w:r w:rsidRPr="00CC474A">
              <w:rPr>
                <w:rFonts w:hint="eastAsia"/>
                <w:lang w:val="en-US"/>
              </w:rPr>
              <w:t>4</w:t>
            </w:r>
            <w:r w:rsidRPr="00CC474A">
              <w:rPr>
                <w:rFonts w:hint="eastAsia"/>
                <w:lang w:val="en-US"/>
              </w:rPr>
              <w:t>）</w:t>
            </w:r>
            <w:r>
              <w:rPr>
                <w:rFonts w:hint="eastAsia"/>
              </w:rPr>
              <w:t>评价方法采用标准指数法。</w:t>
            </w:r>
          </w:p>
          <w:p w:rsidR="006B651C" w:rsidRDefault="006B651C" w:rsidP="00B52E5B">
            <w:pPr>
              <w:pStyle w:val="11"/>
              <w:ind w:firstLine="480"/>
            </w:pPr>
            <w:r>
              <w:rPr>
                <w:rFonts w:hint="eastAsia"/>
              </w:rPr>
              <w:t>Pi=Ci/Si</w:t>
            </w:r>
          </w:p>
          <w:p w:rsidR="006B651C" w:rsidRDefault="006B651C" w:rsidP="00B52E5B">
            <w:pPr>
              <w:pStyle w:val="11"/>
              <w:ind w:firstLine="480"/>
            </w:pPr>
            <w:r>
              <w:rPr>
                <w:rFonts w:hint="eastAsia"/>
              </w:rPr>
              <w:t>式中∶</w:t>
            </w:r>
            <w:r>
              <w:rPr>
                <w:rFonts w:hint="eastAsia"/>
              </w:rPr>
              <w:t>Pi</w:t>
            </w:r>
            <w:r>
              <w:rPr>
                <w:rFonts w:hint="eastAsia"/>
              </w:rPr>
              <w:t>—单因子污染指数；</w:t>
            </w:r>
            <w:r>
              <w:rPr>
                <w:rFonts w:hint="eastAsia"/>
              </w:rPr>
              <w:t>Ci</w:t>
            </w:r>
            <w:r>
              <w:rPr>
                <w:rFonts w:hint="eastAsia"/>
              </w:rPr>
              <w:t>—土壤参数</w:t>
            </w:r>
            <w:r>
              <w:rPr>
                <w:rFonts w:hint="eastAsia"/>
              </w:rPr>
              <w:t xml:space="preserve"> i</w:t>
            </w:r>
            <w:r>
              <w:rPr>
                <w:rFonts w:hint="eastAsia"/>
              </w:rPr>
              <w:t>的监测浓度；</w:t>
            </w:r>
            <w:r>
              <w:rPr>
                <w:rFonts w:hint="eastAsia"/>
              </w:rPr>
              <w:t>Si</w:t>
            </w:r>
            <w:r>
              <w:rPr>
                <w:rFonts w:hint="eastAsia"/>
              </w:rPr>
              <w:t>—土壤参数</w:t>
            </w:r>
            <w:r>
              <w:rPr>
                <w:rFonts w:hint="eastAsia"/>
              </w:rPr>
              <w:t xml:space="preserve"> i </w:t>
            </w:r>
            <w:r>
              <w:rPr>
                <w:rFonts w:hint="eastAsia"/>
              </w:rPr>
              <w:t>的标准值。</w:t>
            </w:r>
          </w:p>
          <w:p w:rsidR="006B651C" w:rsidRDefault="006B651C" w:rsidP="00B52E5B">
            <w:pPr>
              <w:pStyle w:val="11"/>
              <w:ind w:firstLine="480"/>
            </w:pPr>
            <w:r>
              <w:rPr>
                <w:rFonts w:hint="eastAsia"/>
              </w:rPr>
              <w:t>若土壤参数的标准指数</w:t>
            </w:r>
            <w:r>
              <w:rPr>
                <w:rFonts w:hint="eastAsia"/>
              </w:rPr>
              <w:t>&gt;1</w:t>
            </w:r>
            <w:r>
              <w:rPr>
                <w:rFonts w:hint="eastAsia"/>
              </w:rPr>
              <w:t>，表明该监测点位土壤参数超过了规定的土壤质量标准。</w:t>
            </w:r>
          </w:p>
          <w:p w:rsidR="006B651C" w:rsidRDefault="006B651C" w:rsidP="00B52E5B">
            <w:pPr>
              <w:pStyle w:val="11"/>
              <w:ind w:firstLine="480"/>
            </w:pPr>
            <w:r>
              <w:rPr>
                <w:rFonts w:hint="eastAsia"/>
              </w:rPr>
              <w:t>（</w:t>
            </w:r>
            <w:r>
              <w:rPr>
                <w:rFonts w:hint="eastAsia"/>
              </w:rPr>
              <w:t>5</w:t>
            </w:r>
            <w:r>
              <w:rPr>
                <w:rFonts w:hint="eastAsia"/>
              </w:rPr>
              <w:t>）评价结果</w:t>
            </w:r>
          </w:p>
          <w:p w:rsidR="006B651C" w:rsidRDefault="006B651C" w:rsidP="00B52E5B">
            <w:pPr>
              <w:pStyle w:val="11"/>
              <w:ind w:firstLine="480"/>
            </w:pPr>
            <w:r>
              <w:rPr>
                <w:rFonts w:hint="eastAsia"/>
              </w:rPr>
              <w:t>根据上表监测结果可知，现状监测期间，项目区外</w:t>
            </w:r>
            <w:r>
              <w:rPr>
                <w:rFonts w:hint="eastAsia"/>
              </w:rPr>
              <w:t>TZ1</w:t>
            </w:r>
            <w:r>
              <w:rPr>
                <w:rFonts w:hint="eastAsia"/>
              </w:rPr>
              <w:t>点、</w:t>
            </w:r>
            <w:r>
              <w:rPr>
                <w:rFonts w:hint="eastAsia"/>
              </w:rPr>
              <w:t>TZ2</w:t>
            </w:r>
            <w:r>
              <w:rPr>
                <w:rFonts w:hint="eastAsia"/>
              </w:rPr>
              <w:t>点土壤环境质量可分别满足《土壤环境质量</w:t>
            </w:r>
            <w:r>
              <w:rPr>
                <w:rFonts w:hint="eastAsia"/>
              </w:rPr>
              <w:t xml:space="preserve"> </w:t>
            </w:r>
            <w:r>
              <w:rPr>
                <w:rFonts w:hint="eastAsia"/>
              </w:rPr>
              <w:t>建设用地土壤污染风险管控标准（试行）》（</w:t>
            </w:r>
            <w:r>
              <w:rPr>
                <w:rFonts w:hint="eastAsia"/>
              </w:rPr>
              <w:t>GB36600-2018</w:t>
            </w:r>
            <w:r>
              <w:rPr>
                <w:rFonts w:hint="eastAsia"/>
              </w:rPr>
              <w:t>）中第二类用地筛选值。</w:t>
            </w:r>
          </w:p>
          <w:p w:rsidR="006B651C" w:rsidRDefault="006B651C" w:rsidP="00B52E5B">
            <w:pPr>
              <w:pStyle w:val="11"/>
              <w:ind w:firstLine="480"/>
            </w:pPr>
            <w:bookmarkStart w:id="20" w:name="_Toc27299"/>
            <w:r>
              <w:rPr>
                <w:rFonts w:hint="eastAsia"/>
              </w:rPr>
              <w:t>五、生态环境现状</w:t>
            </w:r>
          </w:p>
          <w:p w:rsidR="006B651C" w:rsidRDefault="006B651C" w:rsidP="00B52E5B">
            <w:pPr>
              <w:pStyle w:val="11"/>
              <w:ind w:firstLine="480"/>
            </w:pPr>
            <w:r>
              <w:rPr>
                <w:rFonts w:hint="eastAsia"/>
              </w:rPr>
              <w:t>经过调查和现场踏勘，本项目周边为工业企业，生态环境质量一般，评价范围不属于自然保护区、风景名胜区、农田保护区、水源保护区、无文物保护点，同时无探明的矿床和珍稀动、植物资源。</w:t>
            </w:r>
          </w:p>
          <w:p w:rsidR="006B651C" w:rsidRDefault="006B651C" w:rsidP="00B52E5B">
            <w:pPr>
              <w:pStyle w:val="11"/>
              <w:ind w:firstLine="480"/>
            </w:pPr>
            <w:r>
              <w:rPr>
                <w:rFonts w:hint="eastAsia"/>
              </w:rPr>
              <w:t>六、主要环境保护目标（列出名单及保护级别）</w:t>
            </w:r>
            <w:bookmarkEnd w:id="20"/>
          </w:p>
          <w:p w:rsidR="006B651C" w:rsidRDefault="006B651C" w:rsidP="00B52E5B">
            <w:pPr>
              <w:pStyle w:val="11"/>
              <w:ind w:firstLine="480"/>
            </w:pPr>
            <w:r>
              <w:rPr>
                <w:rFonts w:hint="eastAsia"/>
              </w:rPr>
              <w:t>项目周边无国家、省、市级自然保护区、风景游览区、名胜古迹、疗养院以及重要的政治文化设施和水源地。并且根据《环境影响评价技术导则—地表水环境》（</w:t>
            </w:r>
            <w:r>
              <w:rPr>
                <w:rFonts w:hint="eastAsia"/>
              </w:rPr>
              <w:t>HJ2.3-2018</w:t>
            </w:r>
            <w:r>
              <w:rPr>
                <w:rFonts w:hint="eastAsia"/>
              </w:rPr>
              <w:t>），本次不涉及饮用水水源保护区、饮用水取水口、涉水的自然保护区、重要湿地、重点保护与珍惜水生生物栖息地、重要水生生物的自然产卵场及索饵场、越冬</w:t>
            </w:r>
            <w:r>
              <w:rPr>
                <w:rFonts w:hint="eastAsia"/>
              </w:rPr>
              <w:lastRenderedPageBreak/>
              <w:t>场和洄游通道，天然渔场等渔业水体，以及水产种质资源保护区等水环境保护目标。</w:t>
            </w:r>
          </w:p>
          <w:p w:rsidR="006B651C" w:rsidRDefault="006B651C" w:rsidP="00B52E5B">
            <w:pPr>
              <w:pStyle w:val="11"/>
              <w:ind w:firstLine="480"/>
            </w:pPr>
            <w:r>
              <w:rPr>
                <w:rFonts w:hint="eastAsia"/>
              </w:rPr>
              <w:t>根据项目排污特点、评价时段和外环境敏感区域特征，确定环境保护目标，具体见下表：</w:t>
            </w:r>
          </w:p>
          <w:p w:rsidR="006B651C" w:rsidRDefault="006B651C">
            <w:pPr>
              <w:pStyle w:val="af7"/>
            </w:pPr>
            <w:r>
              <w:rPr>
                <w:rFonts w:hint="eastAsia"/>
              </w:rPr>
              <w:t>表</w:t>
            </w:r>
            <w:r>
              <w:rPr>
                <w:rFonts w:hint="eastAsia"/>
              </w:rPr>
              <w:t>3-</w:t>
            </w:r>
            <w:r w:rsidR="00D87F22">
              <w:rPr>
                <w:rFonts w:hint="eastAsia"/>
              </w:rPr>
              <w:t>7</w:t>
            </w:r>
            <w:r>
              <w:rPr>
                <w:rFonts w:hint="eastAsia"/>
              </w:rPr>
              <w:t xml:space="preserve"> </w:t>
            </w:r>
            <w:r>
              <w:rPr>
                <w:rFonts w:hint="eastAsia"/>
              </w:rPr>
              <w:t>主要环境保护目标（以项目东南角</w:t>
            </w:r>
            <w:r>
              <w:rPr>
                <w:rFonts w:hint="eastAsia"/>
              </w:rPr>
              <w:t>117.096716,32.622858</w:t>
            </w:r>
            <w:r>
              <w:rPr>
                <w:rFonts w:hint="eastAsia"/>
              </w:rPr>
              <w:t>为坐标原点）</w:t>
            </w:r>
          </w:p>
          <w:tbl>
            <w:tblPr>
              <w:tblW w:w="9072"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
              <w:gridCol w:w="2220"/>
              <w:gridCol w:w="1560"/>
              <w:gridCol w:w="1545"/>
              <w:gridCol w:w="853"/>
              <w:gridCol w:w="2128"/>
            </w:tblGrid>
            <w:tr w:rsidR="006B651C" w:rsidTr="00B52E5B">
              <w:trPr>
                <w:trHeight w:val="23"/>
                <w:jc w:val="center"/>
              </w:trPr>
              <w:tc>
                <w:tcPr>
                  <w:tcW w:w="7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环境</w:t>
                  </w:r>
                </w:p>
                <w:p w:rsidR="006B651C" w:rsidRDefault="006B651C">
                  <w:pPr>
                    <w:spacing w:line="240" w:lineRule="auto"/>
                    <w:jc w:val="center"/>
                  </w:pPr>
                  <w:r>
                    <w:rPr>
                      <w:rFonts w:hint="eastAsia"/>
                    </w:rPr>
                    <w:t>要素</w:t>
                  </w: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名称</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坐标</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相对厂界距离距离（</w:t>
                  </w:r>
                  <w:r>
                    <w:rPr>
                      <w:rFonts w:hint="eastAsia"/>
                    </w:rPr>
                    <w:t>m</w:t>
                  </w:r>
                  <w:r>
                    <w:rPr>
                      <w:rFonts w:hint="eastAsia"/>
                    </w:rPr>
                    <w:t>）</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方位</w:t>
                  </w:r>
                </w:p>
              </w:tc>
              <w:tc>
                <w:tcPr>
                  <w:tcW w:w="2128"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环境功能区</w:t>
                  </w:r>
                </w:p>
              </w:tc>
            </w:tr>
            <w:tr w:rsidR="006B651C" w:rsidTr="00B52E5B">
              <w:trPr>
                <w:trHeight w:val="397"/>
                <w:jc w:val="center"/>
              </w:trPr>
              <w:tc>
                <w:tcPr>
                  <w:tcW w:w="766" w:type="dxa"/>
                  <w:vMerge w:val="restart"/>
                  <w:tcBorders>
                    <w:top w:val="single" w:sz="4" w:space="0" w:color="auto"/>
                    <w:left w:val="single" w:sz="4" w:space="0" w:color="auto"/>
                    <w:right w:val="single" w:sz="4" w:space="0" w:color="auto"/>
                  </w:tcBorders>
                  <w:vAlign w:val="center"/>
                </w:tcPr>
                <w:p w:rsidR="006B651C" w:rsidRDefault="006B651C">
                  <w:pPr>
                    <w:spacing w:line="240" w:lineRule="auto"/>
                    <w:jc w:val="center"/>
                  </w:pPr>
                  <w:r>
                    <w:rPr>
                      <w:rFonts w:hint="eastAsia"/>
                    </w:rPr>
                    <w:t>大气环境</w:t>
                  </w: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淮南九龙中学</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695</w:t>
                  </w:r>
                  <w:r>
                    <w:rPr>
                      <w:rFonts w:hint="eastAsia"/>
                    </w:rPr>
                    <w:t>，</w:t>
                  </w:r>
                  <w:r>
                    <w:rPr>
                      <w:rFonts w:hint="eastAsia"/>
                    </w:rPr>
                    <w:t>272</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419</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EN</w:t>
                  </w:r>
                </w:p>
              </w:tc>
              <w:tc>
                <w:tcPr>
                  <w:tcW w:w="2128" w:type="dxa"/>
                  <w:vMerge w:val="restart"/>
                  <w:tcBorders>
                    <w:top w:val="single" w:sz="4" w:space="0" w:color="auto"/>
                    <w:left w:val="single" w:sz="4" w:space="0" w:color="auto"/>
                    <w:right w:val="single" w:sz="4" w:space="0" w:color="auto"/>
                  </w:tcBorders>
                  <w:vAlign w:val="center"/>
                </w:tcPr>
                <w:p w:rsidR="006B651C" w:rsidRDefault="006B651C">
                  <w:pPr>
                    <w:spacing w:line="240" w:lineRule="auto"/>
                    <w:jc w:val="center"/>
                  </w:pPr>
                  <w:r>
                    <w:rPr>
                      <w:rFonts w:hint="eastAsia"/>
                    </w:rPr>
                    <w:t>《环境空气质量标准》（</w:t>
                  </w:r>
                  <w:r>
                    <w:rPr>
                      <w:rFonts w:hint="eastAsia"/>
                    </w:rPr>
                    <w:t>GB3095</w:t>
                  </w:r>
                  <w:r>
                    <w:rPr>
                      <w:rFonts w:hint="eastAsia"/>
                    </w:rPr>
                    <w:t>－</w:t>
                  </w:r>
                  <w:r>
                    <w:rPr>
                      <w:rFonts w:hint="eastAsia"/>
                    </w:rPr>
                    <w:t>1996</w:t>
                  </w:r>
                  <w:r>
                    <w:rPr>
                      <w:rFonts w:hint="eastAsia"/>
                    </w:rPr>
                    <w:t>）二级标准</w:t>
                  </w: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九龙农民新村</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650</w:t>
                  </w:r>
                  <w:r>
                    <w:rPr>
                      <w:rFonts w:hint="eastAsia"/>
                    </w:rPr>
                    <w:t>，</w:t>
                  </w:r>
                  <w:r>
                    <w:rPr>
                      <w:rFonts w:hint="eastAsia"/>
                    </w:rPr>
                    <w:t>-503</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818</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ES</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锦程幼儿园</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1004</w:t>
                  </w:r>
                  <w:r>
                    <w:rPr>
                      <w:rFonts w:hint="eastAsia"/>
                    </w:rPr>
                    <w:t>，</w:t>
                  </w:r>
                  <w:r>
                    <w:rPr>
                      <w:rFonts w:hint="eastAsia"/>
                    </w:rPr>
                    <w:t>-751</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1250</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ES</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肿瘤医院</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96</w:t>
                  </w:r>
                  <w:r>
                    <w:rPr>
                      <w:rFonts w:hint="eastAsia"/>
                    </w:rPr>
                    <w:t>，</w:t>
                  </w:r>
                  <w:r>
                    <w:rPr>
                      <w:rFonts w:hint="eastAsia"/>
                    </w:rPr>
                    <w:t>-1024</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1029</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S</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西周圩</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-234</w:t>
                  </w:r>
                  <w:r>
                    <w:rPr>
                      <w:rFonts w:hint="eastAsia"/>
                    </w:rPr>
                    <w:t>，</w:t>
                  </w:r>
                  <w:r>
                    <w:rPr>
                      <w:rFonts w:hint="eastAsia"/>
                    </w:rPr>
                    <w:t>-621</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663</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WS</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顺发泽润园</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-1129</w:t>
                  </w:r>
                  <w:r>
                    <w:rPr>
                      <w:rFonts w:hint="eastAsia"/>
                    </w:rPr>
                    <w:t>，</w:t>
                  </w:r>
                  <w:r>
                    <w:rPr>
                      <w:rFonts w:hint="eastAsia"/>
                    </w:rPr>
                    <w:t>-246</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1190</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WS</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张小集</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-1332</w:t>
                  </w:r>
                  <w:r>
                    <w:rPr>
                      <w:rFonts w:hint="eastAsia"/>
                    </w:rPr>
                    <w:t>，</w:t>
                  </w:r>
                  <w:r>
                    <w:rPr>
                      <w:rFonts w:hint="eastAsia"/>
                    </w:rPr>
                    <w:t>281</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1360</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WN</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vMerge w:val="restart"/>
                  <w:tcBorders>
                    <w:top w:val="single" w:sz="4" w:space="0" w:color="auto"/>
                    <w:left w:val="single" w:sz="4" w:space="0" w:color="auto"/>
                    <w:right w:val="single" w:sz="4" w:space="0" w:color="auto"/>
                  </w:tcBorders>
                  <w:vAlign w:val="center"/>
                </w:tcPr>
                <w:p w:rsidR="006B651C" w:rsidRDefault="006B651C">
                  <w:pPr>
                    <w:spacing w:line="240" w:lineRule="auto"/>
                    <w:jc w:val="center"/>
                  </w:pPr>
                  <w:r>
                    <w:rPr>
                      <w:rFonts w:hint="eastAsia"/>
                    </w:rPr>
                    <w:t>水环境</w:t>
                  </w: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淮河</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7800</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N</w:t>
                  </w:r>
                </w:p>
              </w:tc>
              <w:tc>
                <w:tcPr>
                  <w:tcW w:w="2128" w:type="dxa"/>
                  <w:vMerge w:val="restart"/>
                  <w:tcBorders>
                    <w:top w:val="single" w:sz="4" w:space="0" w:color="auto"/>
                    <w:left w:val="single" w:sz="4" w:space="0" w:color="auto"/>
                    <w:right w:val="single" w:sz="4" w:space="0" w:color="auto"/>
                  </w:tcBorders>
                  <w:vAlign w:val="center"/>
                </w:tcPr>
                <w:p w:rsidR="006B651C" w:rsidRDefault="006B651C">
                  <w:pPr>
                    <w:spacing w:line="240" w:lineRule="auto"/>
                    <w:jc w:val="center"/>
                  </w:pPr>
                  <w:r>
                    <w:rPr>
                      <w:rFonts w:hint="eastAsia"/>
                    </w:rPr>
                    <w:t>《地表水环境质量标准》Ⅲ类水质</w:t>
                  </w:r>
                </w:p>
              </w:tc>
            </w:tr>
            <w:tr w:rsidR="006B651C" w:rsidTr="00B52E5B">
              <w:trPr>
                <w:trHeight w:val="397"/>
                <w:jc w:val="center"/>
              </w:trPr>
              <w:tc>
                <w:tcPr>
                  <w:tcW w:w="766" w:type="dxa"/>
                  <w:vMerge/>
                  <w:tcBorders>
                    <w:left w:val="single" w:sz="4" w:space="0" w:color="auto"/>
                    <w:right w:val="single" w:sz="4" w:space="0" w:color="auto"/>
                  </w:tcBorders>
                  <w:vAlign w:val="center"/>
                </w:tcPr>
                <w:p w:rsidR="006B651C" w:rsidRDefault="006B651C">
                  <w:pPr>
                    <w:spacing w:line="240" w:lineRule="auto"/>
                    <w:jc w:val="center"/>
                  </w:pP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高塘湖</w:t>
                  </w:r>
                </w:p>
              </w:tc>
              <w:tc>
                <w:tcPr>
                  <w:tcW w:w="156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w:t>
                  </w:r>
                </w:p>
              </w:tc>
              <w:tc>
                <w:tcPr>
                  <w:tcW w:w="154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4600</w:t>
                  </w:r>
                </w:p>
              </w:tc>
              <w:tc>
                <w:tcPr>
                  <w:tcW w:w="85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E</w:t>
                  </w:r>
                </w:p>
              </w:tc>
              <w:tc>
                <w:tcPr>
                  <w:tcW w:w="2128" w:type="dxa"/>
                  <w:vMerge/>
                  <w:tcBorders>
                    <w:left w:val="single" w:sz="4" w:space="0" w:color="auto"/>
                    <w:right w:val="single" w:sz="4" w:space="0" w:color="auto"/>
                  </w:tcBorders>
                  <w:vAlign w:val="center"/>
                </w:tcPr>
                <w:p w:rsidR="006B651C" w:rsidRDefault="006B651C">
                  <w:pPr>
                    <w:spacing w:line="240" w:lineRule="auto"/>
                    <w:jc w:val="center"/>
                  </w:pPr>
                </w:p>
              </w:tc>
            </w:tr>
            <w:tr w:rsidR="006B651C" w:rsidTr="00B52E5B">
              <w:trPr>
                <w:trHeight w:val="397"/>
                <w:jc w:val="center"/>
              </w:trPr>
              <w:tc>
                <w:tcPr>
                  <w:tcW w:w="766"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声环境</w:t>
                  </w:r>
                </w:p>
              </w:tc>
              <w:tc>
                <w:tcPr>
                  <w:tcW w:w="222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厂界</w:t>
                  </w:r>
                </w:p>
              </w:tc>
              <w:tc>
                <w:tcPr>
                  <w:tcW w:w="3958" w:type="dxa"/>
                  <w:gridSpan w:val="3"/>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四周</w:t>
                  </w:r>
                </w:p>
              </w:tc>
              <w:tc>
                <w:tcPr>
                  <w:tcW w:w="2128"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pPr>
                  <w:r>
                    <w:rPr>
                      <w:rFonts w:hint="eastAsia"/>
                    </w:rPr>
                    <w:t>《声环境质量标</w:t>
                  </w:r>
                  <w:r>
                    <w:rPr>
                      <w:rFonts w:hint="eastAsia"/>
                    </w:rPr>
                    <w:t xml:space="preserve"> </w:t>
                  </w:r>
                  <w:r>
                    <w:rPr>
                      <w:rFonts w:hint="eastAsia"/>
                    </w:rPr>
                    <w:t>准》</w:t>
                  </w:r>
                  <w:r>
                    <w:rPr>
                      <w:rFonts w:hint="eastAsia"/>
                    </w:rPr>
                    <w:t>3</w:t>
                  </w:r>
                  <w:r>
                    <w:rPr>
                      <w:rFonts w:hint="eastAsia"/>
                    </w:rPr>
                    <w:t>类</w:t>
                  </w:r>
                </w:p>
              </w:tc>
            </w:tr>
          </w:tbl>
          <w:p w:rsidR="006B651C" w:rsidRDefault="006B651C"/>
          <w:p w:rsidR="006B651C" w:rsidRDefault="006B651C"/>
          <w:p w:rsidR="006B651C" w:rsidRDefault="006B651C" w:rsidP="00B52E5B">
            <w:pPr>
              <w:pStyle w:val="20"/>
            </w:pPr>
          </w:p>
          <w:p w:rsidR="00B52E5B" w:rsidRDefault="00B52E5B" w:rsidP="00B52E5B"/>
          <w:p w:rsidR="00B52E5B" w:rsidRDefault="00B52E5B" w:rsidP="00B52E5B">
            <w:pPr>
              <w:pStyle w:val="2"/>
              <w:ind w:leftChars="0" w:left="0" w:firstLine="0"/>
            </w:pPr>
          </w:p>
          <w:p w:rsidR="00B52E5B" w:rsidRDefault="00B52E5B" w:rsidP="00B52E5B"/>
          <w:p w:rsidR="006B651C" w:rsidRDefault="006B651C"/>
          <w:p w:rsidR="006B651C" w:rsidRDefault="006B651C"/>
          <w:p w:rsidR="006B651C" w:rsidRDefault="006B651C">
            <w:pPr>
              <w:pStyle w:val="24"/>
              <w:rPr>
                <w:rFonts w:eastAsia="仿宋"/>
                <w:color w:val="000000"/>
                <w:szCs w:val="28"/>
              </w:rPr>
            </w:pPr>
          </w:p>
          <w:p w:rsidR="006B651C" w:rsidRDefault="006B651C">
            <w:pPr>
              <w:pStyle w:val="24"/>
              <w:rPr>
                <w:rFonts w:eastAsia="仿宋"/>
                <w:color w:val="000000"/>
                <w:szCs w:val="28"/>
              </w:rPr>
            </w:pPr>
          </w:p>
          <w:p w:rsidR="006B651C" w:rsidRDefault="006B651C">
            <w:pPr>
              <w:pStyle w:val="24"/>
              <w:rPr>
                <w:rFonts w:eastAsia="仿宋"/>
                <w:color w:val="000000"/>
                <w:szCs w:val="28"/>
              </w:rPr>
            </w:pPr>
          </w:p>
          <w:p w:rsidR="006B651C" w:rsidRDefault="006B651C">
            <w:pPr>
              <w:pStyle w:val="24"/>
              <w:rPr>
                <w:rFonts w:eastAsia="仿宋"/>
                <w:color w:val="000000"/>
                <w:szCs w:val="28"/>
              </w:rPr>
            </w:pPr>
          </w:p>
          <w:p w:rsidR="006B651C" w:rsidRDefault="006B651C">
            <w:pPr>
              <w:pStyle w:val="24"/>
              <w:rPr>
                <w:rFonts w:eastAsia="仿宋"/>
                <w:color w:val="000000"/>
                <w:szCs w:val="28"/>
              </w:rPr>
            </w:pPr>
          </w:p>
          <w:p w:rsidR="006B651C" w:rsidRDefault="006B651C">
            <w:pPr>
              <w:pStyle w:val="24"/>
              <w:rPr>
                <w:rFonts w:eastAsia="仿宋"/>
                <w:color w:val="000000"/>
                <w:szCs w:val="28"/>
              </w:rPr>
            </w:pPr>
          </w:p>
        </w:tc>
      </w:tr>
    </w:tbl>
    <w:p w:rsidR="00B52E5B" w:rsidRDefault="00B52E5B" w:rsidP="00B52E5B">
      <w:pPr>
        <w:pStyle w:val="11"/>
        <w:ind w:firstLineChars="0" w:firstLine="0"/>
      </w:pPr>
      <w:bookmarkStart w:id="21" w:name="_Toc478739433"/>
      <w:bookmarkStart w:id="22" w:name="_Toc18605"/>
      <w:r>
        <w:lastRenderedPageBreak/>
        <w:br w:type="page"/>
      </w:r>
    </w:p>
    <w:p w:rsidR="006B651C" w:rsidRDefault="006B651C">
      <w:pPr>
        <w:pStyle w:val="1"/>
        <w:rPr>
          <w:rFonts w:ascii="宋体" w:eastAsia="宋体" w:hAnsi="宋体" w:cs="宋体"/>
          <w:b/>
          <w:bCs/>
          <w:color w:val="000000"/>
          <w:sz w:val="28"/>
          <w:szCs w:val="28"/>
        </w:rPr>
      </w:pPr>
      <w:bookmarkStart w:id="23" w:name="_Toc50290445"/>
      <w:r>
        <w:rPr>
          <w:rFonts w:ascii="宋体" w:eastAsia="宋体" w:hAnsi="宋体" w:cs="宋体" w:hint="eastAsia"/>
          <w:b/>
          <w:bCs/>
          <w:color w:val="000000"/>
          <w:sz w:val="28"/>
          <w:szCs w:val="28"/>
        </w:rPr>
        <w:lastRenderedPageBreak/>
        <w:t>四、评价适用标准</w:t>
      </w:r>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16"/>
        <w:gridCol w:w="9225"/>
      </w:tblGrid>
      <w:tr w:rsidR="006B651C">
        <w:tc>
          <w:tcPr>
            <w:tcW w:w="516" w:type="dxa"/>
            <w:tcBorders>
              <w:bottom w:val="single" w:sz="4" w:space="0" w:color="auto"/>
            </w:tcBorders>
            <w:vAlign w:val="center"/>
          </w:tcPr>
          <w:p w:rsidR="006B651C" w:rsidRDefault="006B651C">
            <w:pPr>
              <w:adjustRightInd w:val="0"/>
              <w:snapToGrid w:val="0"/>
              <w:jc w:val="center"/>
              <w:rPr>
                <w:rFonts w:eastAsia="仿宋"/>
                <w:color w:val="000000"/>
                <w:sz w:val="28"/>
                <w:szCs w:val="28"/>
              </w:rPr>
            </w:pPr>
            <w:r>
              <w:rPr>
                <w:rFonts w:eastAsia="仿宋"/>
                <w:color w:val="000000"/>
                <w:sz w:val="28"/>
                <w:szCs w:val="28"/>
              </w:rPr>
              <w:t>环</w:t>
            </w:r>
          </w:p>
          <w:p w:rsidR="006B651C" w:rsidRDefault="006B651C">
            <w:pPr>
              <w:adjustRightInd w:val="0"/>
              <w:snapToGrid w:val="0"/>
              <w:jc w:val="center"/>
              <w:rPr>
                <w:rFonts w:eastAsia="仿宋"/>
                <w:color w:val="000000"/>
                <w:sz w:val="28"/>
                <w:szCs w:val="28"/>
              </w:rPr>
            </w:pPr>
            <w:r>
              <w:rPr>
                <w:rFonts w:eastAsia="仿宋"/>
                <w:color w:val="000000"/>
                <w:sz w:val="28"/>
                <w:szCs w:val="28"/>
              </w:rPr>
              <w:t>境</w:t>
            </w:r>
          </w:p>
          <w:p w:rsidR="006B651C" w:rsidRDefault="006B651C">
            <w:pPr>
              <w:adjustRightInd w:val="0"/>
              <w:snapToGrid w:val="0"/>
              <w:jc w:val="center"/>
              <w:rPr>
                <w:rFonts w:eastAsia="仿宋"/>
                <w:color w:val="000000"/>
                <w:sz w:val="28"/>
                <w:szCs w:val="28"/>
              </w:rPr>
            </w:pPr>
            <w:r>
              <w:rPr>
                <w:rFonts w:eastAsia="仿宋"/>
                <w:color w:val="000000"/>
                <w:sz w:val="28"/>
                <w:szCs w:val="28"/>
              </w:rPr>
              <w:t>质</w:t>
            </w:r>
          </w:p>
          <w:p w:rsidR="006B651C" w:rsidRDefault="006B651C">
            <w:pPr>
              <w:adjustRightInd w:val="0"/>
              <w:snapToGrid w:val="0"/>
              <w:jc w:val="center"/>
              <w:rPr>
                <w:rFonts w:eastAsia="仿宋"/>
                <w:color w:val="000000"/>
                <w:sz w:val="28"/>
                <w:szCs w:val="28"/>
              </w:rPr>
            </w:pPr>
            <w:r>
              <w:rPr>
                <w:rFonts w:eastAsia="仿宋"/>
                <w:color w:val="000000"/>
                <w:sz w:val="28"/>
                <w:szCs w:val="28"/>
              </w:rPr>
              <w:t>量</w:t>
            </w:r>
          </w:p>
          <w:p w:rsidR="006B651C" w:rsidRDefault="006B651C">
            <w:pPr>
              <w:adjustRightInd w:val="0"/>
              <w:snapToGrid w:val="0"/>
              <w:jc w:val="center"/>
              <w:rPr>
                <w:rFonts w:eastAsia="仿宋"/>
                <w:color w:val="000000"/>
                <w:sz w:val="28"/>
                <w:szCs w:val="28"/>
              </w:rPr>
            </w:pPr>
            <w:r>
              <w:rPr>
                <w:rFonts w:eastAsia="仿宋"/>
                <w:color w:val="000000"/>
                <w:sz w:val="28"/>
                <w:szCs w:val="28"/>
              </w:rPr>
              <w:t>标</w:t>
            </w:r>
          </w:p>
          <w:p w:rsidR="006B651C" w:rsidRDefault="006B651C">
            <w:pPr>
              <w:adjustRightInd w:val="0"/>
              <w:snapToGrid w:val="0"/>
              <w:jc w:val="center"/>
              <w:rPr>
                <w:rFonts w:eastAsia="仿宋"/>
                <w:color w:val="000000"/>
                <w:sz w:val="28"/>
                <w:szCs w:val="28"/>
              </w:rPr>
            </w:pPr>
            <w:r>
              <w:rPr>
                <w:rFonts w:eastAsia="仿宋"/>
                <w:color w:val="000000"/>
                <w:sz w:val="28"/>
                <w:szCs w:val="28"/>
              </w:rPr>
              <w:t>准</w:t>
            </w:r>
          </w:p>
        </w:tc>
        <w:tc>
          <w:tcPr>
            <w:tcW w:w="9225" w:type="dxa"/>
            <w:tcBorders>
              <w:bottom w:val="single" w:sz="4" w:space="0" w:color="auto"/>
            </w:tcBorders>
          </w:tcPr>
          <w:p w:rsidR="006B651C" w:rsidRDefault="006B651C">
            <w:pPr>
              <w:adjustRightInd w:val="0"/>
              <w:snapToGrid w:val="0"/>
              <w:spacing w:before="60" w:after="60" w:line="520" w:lineRule="exact"/>
              <w:rPr>
                <w:b/>
                <w:bCs/>
              </w:rPr>
            </w:pPr>
            <w:r>
              <w:rPr>
                <w:rFonts w:hint="eastAsia"/>
                <w:b/>
                <w:bCs/>
              </w:rPr>
              <w:t>一、</w:t>
            </w:r>
            <w:r>
              <w:rPr>
                <w:b/>
                <w:bCs/>
              </w:rPr>
              <w:t>大气环境</w:t>
            </w:r>
          </w:p>
          <w:p w:rsidR="006B651C" w:rsidRDefault="006B651C" w:rsidP="00B52E5B">
            <w:pPr>
              <w:pStyle w:val="11"/>
              <w:ind w:firstLine="480"/>
            </w:pPr>
            <w:r>
              <w:t>拟建项目周围环境空气执行《环境空气质量标准》（</w:t>
            </w:r>
            <w:r>
              <w:t>GB3095-2012</w:t>
            </w:r>
            <w:r>
              <w:t>）中的二级标准浓度限值</w:t>
            </w:r>
            <w:r>
              <w:rPr>
                <w:rFonts w:hint="eastAsia"/>
              </w:rPr>
              <w:t>，</w:t>
            </w:r>
            <w:r>
              <w:t>其中</w:t>
            </w:r>
            <w:r>
              <w:rPr>
                <w:rFonts w:hint="eastAsia"/>
              </w:rPr>
              <w:t>非甲烷总烃</w:t>
            </w:r>
            <w:r>
              <w:t>参照</w:t>
            </w:r>
            <w:r>
              <w:rPr>
                <w:rFonts w:hint="eastAsia"/>
              </w:rPr>
              <w:t>执行《大气污染物综合排放标准制定详解》</w:t>
            </w:r>
            <w:r>
              <w:t>中的相关要求</w:t>
            </w:r>
            <w:r>
              <w:rPr>
                <w:rFonts w:hint="eastAsia"/>
              </w:rPr>
              <w:t>，</w:t>
            </w:r>
            <w:r>
              <w:t>具体标准值详见下表：</w:t>
            </w:r>
          </w:p>
          <w:p w:rsidR="006B651C" w:rsidRDefault="006B651C" w:rsidP="0028317D">
            <w:pPr>
              <w:pStyle w:val="af7"/>
            </w:pPr>
            <w:r>
              <w:rPr>
                <w:rFonts w:hint="eastAsia"/>
              </w:rPr>
              <w:t>表</w:t>
            </w:r>
            <w:r>
              <w:rPr>
                <w:rFonts w:hint="eastAsia"/>
              </w:rPr>
              <w:t xml:space="preserve">4-1 </w:t>
            </w:r>
            <w:r>
              <w:rPr>
                <w:rFonts w:hint="eastAsia"/>
              </w:rPr>
              <w:t>环境空气质量标准</w:t>
            </w:r>
          </w:p>
          <w:tbl>
            <w:tblPr>
              <w:tblW w:w="8868"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9"/>
              <w:gridCol w:w="1300"/>
              <w:gridCol w:w="1115"/>
              <w:gridCol w:w="1053"/>
              <w:gridCol w:w="1194"/>
              <w:gridCol w:w="2717"/>
            </w:tblGrid>
            <w:tr w:rsidR="006B651C" w:rsidTr="006F1409">
              <w:trPr>
                <w:cantSplit/>
                <w:trHeight w:val="227"/>
                <w:jc w:val="center"/>
              </w:trPr>
              <w:tc>
                <w:tcPr>
                  <w:tcW w:w="1489" w:type="dxa"/>
                  <w:vMerge w:val="restart"/>
                  <w:vAlign w:val="center"/>
                </w:tcPr>
                <w:p w:rsidR="006B651C" w:rsidRDefault="006B651C">
                  <w:pPr>
                    <w:rPr>
                      <w:b/>
                      <w:bCs/>
                    </w:rPr>
                  </w:pPr>
                  <w:r>
                    <w:rPr>
                      <w:rFonts w:ascii="仿宋" w:eastAsia="仿宋" w:hAnsi="仿宋" w:cs="仿宋" w:hint="eastAsia"/>
                      <w:b/>
                      <w:bCs/>
                    </w:rPr>
                    <w:t>污染物名称</w:t>
                  </w:r>
                </w:p>
              </w:tc>
              <w:tc>
                <w:tcPr>
                  <w:tcW w:w="4662" w:type="dxa"/>
                  <w:gridSpan w:val="4"/>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二级标准浓度限值（mg/m</w:t>
                  </w:r>
                  <w:r>
                    <w:rPr>
                      <w:rFonts w:ascii="仿宋" w:eastAsia="仿宋" w:hAnsi="仿宋" w:cs="仿宋" w:hint="eastAsia"/>
                      <w:b/>
                      <w:bCs/>
                      <w:vertAlign w:val="superscript"/>
                    </w:rPr>
                    <w:t>3</w:t>
                  </w:r>
                  <w:r>
                    <w:rPr>
                      <w:rFonts w:ascii="仿宋" w:eastAsia="仿宋" w:hAnsi="仿宋" w:cs="仿宋" w:hint="eastAsia"/>
                      <w:b/>
                      <w:bCs/>
                    </w:rPr>
                    <w:t>）</w:t>
                  </w:r>
                </w:p>
              </w:tc>
              <w:tc>
                <w:tcPr>
                  <w:tcW w:w="2717" w:type="dxa"/>
                  <w:vMerge w:val="restart"/>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标准来源</w:t>
                  </w:r>
                </w:p>
              </w:tc>
            </w:tr>
            <w:tr w:rsidR="006B651C" w:rsidTr="006F1409">
              <w:trPr>
                <w:cantSplit/>
                <w:trHeight w:val="227"/>
                <w:jc w:val="center"/>
              </w:trPr>
              <w:tc>
                <w:tcPr>
                  <w:tcW w:w="1489" w:type="dxa"/>
                  <w:vMerge/>
                  <w:vAlign w:val="center"/>
                </w:tcPr>
                <w:p w:rsidR="006B651C" w:rsidRDefault="006B651C"/>
              </w:tc>
              <w:tc>
                <w:tcPr>
                  <w:tcW w:w="1300"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1小时平均</w:t>
                  </w:r>
                </w:p>
              </w:tc>
              <w:tc>
                <w:tcPr>
                  <w:tcW w:w="111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日平均</w:t>
                  </w:r>
                </w:p>
              </w:tc>
              <w:tc>
                <w:tcPr>
                  <w:tcW w:w="1053" w:type="dxa"/>
                  <w:tcBorders>
                    <w:bottom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年平均</w:t>
                  </w:r>
                </w:p>
              </w:tc>
              <w:tc>
                <w:tcPr>
                  <w:tcW w:w="1194" w:type="dxa"/>
                  <w:tcBorders>
                    <w:bottom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日最大8小时平均</w:t>
                  </w:r>
                </w:p>
              </w:tc>
              <w:tc>
                <w:tcPr>
                  <w:tcW w:w="2717" w:type="dxa"/>
                  <w:vMerge/>
                  <w:tcBorders>
                    <w:bottom w:val="single" w:sz="4" w:space="0" w:color="auto"/>
                  </w:tcBorders>
                  <w:vAlign w:val="center"/>
                </w:tcPr>
                <w:p w:rsidR="006B651C" w:rsidRDefault="006B651C">
                  <w:pPr>
                    <w:spacing w:line="240" w:lineRule="auto"/>
                    <w:jc w:val="center"/>
                    <w:rPr>
                      <w:rFonts w:ascii="仿宋" w:eastAsia="仿宋" w:hAnsi="仿宋" w:cs="仿宋"/>
                      <w:b/>
                      <w:bCs/>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SO</w:t>
                  </w:r>
                  <w:r>
                    <w:rPr>
                      <w:rFonts w:ascii="仿宋" w:eastAsia="仿宋" w:hAnsi="仿宋" w:cs="仿宋" w:hint="eastAsia"/>
                      <w:vertAlign w:val="subscript"/>
                    </w:rPr>
                    <w:t>2</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0.50</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0.15</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0.06</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《环境空气质量标准》</w:t>
                  </w:r>
                </w:p>
                <w:p w:rsidR="006B651C" w:rsidRDefault="006B651C">
                  <w:pPr>
                    <w:spacing w:line="240" w:lineRule="auto"/>
                    <w:jc w:val="center"/>
                    <w:rPr>
                      <w:rFonts w:ascii="仿宋" w:eastAsia="仿宋" w:hAnsi="仿宋" w:cs="仿宋"/>
                    </w:rPr>
                  </w:pPr>
                  <w:r>
                    <w:rPr>
                      <w:rFonts w:ascii="仿宋" w:eastAsia="仿宋" w:hAnsi="仿宋" w:cs="仿宋" w:hint="eastAsia"/>
                    </w:rPr>
                    <w:t>（GB3095-2012）</w:t>
                  </w: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NO</w:t>
                  </w:r>
                  <w:r>
                    <w:rPr>
                      <w:rFonts w:ascii="仿宋" w:eastAsia="仿宋" w:hAnsi="仿宋" w:cs="仿宋" w:hint="eastAsia"/>
                      <w:vertAlign w:val="subscript"/>
                    </w:rPr>
                    <w:t>2</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0.20</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0.08</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0.04</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PM</w:t>
                  </w:r>
                  <w:r>
                    <w:rPr>
                      <w:rFonts w:ascii="仿宋" w:eastAsia="仿宋" w:hAnsi="仿宋" w:cs="仿宋" w:hint="eastAsia"/>
                      <w:vertAlign w:val="subscript"/>
                    </w:rPr>
                    <w:t>2.5</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0.075</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0.035</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PM</w:t>
                  </w:r>
                  <w:r>
                    <w:rPr>
                      <w:rFonts w:ascii="仿宋" w:eastAsia="仿宋" w:hAnsi="仿宋" w:cs="仿宋" w:hint="eastAsia"/>
                      <w:vertAlign w:val="subscript"/>
                    </w:rPr>
                    <w:t>10</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0.15</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0.07</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TSP</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0.30</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0.20</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CO</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10</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4</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O</w:t>
                  </w:r>
                  <w:r>
                    <w:rPr>
                      <w:rFonts w:ascii="仿宋" w:eastAsia="仿宋" w:hAnsi="仿宋" w:cs="仿宋" w:hint="eastAsia"/>
                      <w:vertAlign w:val="subscript"/>
                    </w:rPr>
                    <w:t>3</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0.2</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0.16</w:t>
                  </w:r>
                </w:p>
              </w:tc>
              <w:tc>
                <w:tcPr>
                  <w:tcW w:w="2717" w:type="dxa"/>
                  <w:vMerge/>
                  <w:vAlign w:val="center"/>
                </w:tcPr>
                <w:p w:rsidR="006B651C" w:rsidRDefault="006B651C">
                  <w:pPr>
                    <w:spacing w:line="240" w:lineRule="auto"/>
                    <w:jc w:val="center"/>
                    <w:rPr>
                      <w:rFonts w:ascii="仿宋" w:eastAsia="仿宋" w:hAnsi="仿宋" w:cs="仿宋"/>
                    </w:rPr>
                  </w:pPr>
                </w:p>
              </w:tc>
            </w:tr>
            <w:tr w:rsidR="006B651C" w:rsidTr="006F1409">
              <w:trPr>
                <w:cantSplit/>
                <w:trHeight w:val="397"/>
                <w:jc w:val="center"/>
              </w:trPr>
              <w:tc>
                <w:tcPr>
                  <w:tcW w:w="148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非甲烷总烃</w:t>
                  </w:r>
                </w:p>
              </w:tc>
              <w:tc>
                <w:tcPr>
                  <w:tcW w:w="130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2000</w:t>
                  </w:r>
                </w:p>
              </w:tc>
              <w:tc>
                <w:tcPr>
                  <w:tcW w:w="11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05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119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w:t>
                  </w:r>
                </w:p>
              </w:tc>
              <w:tc>
                <w:tcPr>
                  <w:tcW w:w="2717"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《大气污染物综合排放标准制定详解》</w:t>
                  </w:r>
                </w:p>
              </w:tc>
            </w:tr>
          </w:tbl>
          <w:p w:rsidR="006B651C" w:rsidRDefault="006B651C">
            <w:pPr>
              <w:adjustRightInd w:val="0"/>
              <w:snapToGrid w:val="0"/>
              <w:spacing w:line="520" w:lineRule="exact"/>
              <w:jc w:val="left"/>
              <w:rPr>
                <w:b/>
                <w:bCs/>
              </w:rPr>
            </w:pPr>
            <w:r>
              <w:rPr>
                <w:rFonts w:hint="eastAsia"/>
                <w:b/>
                <w:bCs/>
              </w:rPr>
              <w:t>二、</w:t>
            </w:r>
            <w:r>
              <w:rPr>
                <w:b/>
                <w:bCs/>
              </w:rPr>
              <w:t>地表水环境</w:t>
            </w:r>
          </w:p>
          <w:p w:rsidR="006B651C" w:rsidRDefault="006B651C" w:rsidP="006F1409">
            <w:pPr>
              <w:pStyle w:val="11"/>
              <w:ind w:firstLine="480"/>
            </w:pPr>
            <w:r>
              <w:rPr>
                <w:rFonts w:hint="eastAsia"/>
              </w:rPr>
              <w:t>评价区域淮河地表水环境质量</w:t>
            </w:r>
            <w:r>
              <w:t>标准采用《地表水环境质量标准》（</w:t>
            </w:r>
            <w:r>
              <w:t>GB3838-2002</w:t>
            </w:r>
            <w:r>
              <w:t>）</w:t>
            </w:r>
            <w:r>
              <w:rPr>
                <w:rFonts w:hint="eastAsia"/>
              </w:rPr>
              <w:t>III</w:t>
            </w:r>
            <w:r>
              <w:t>类标准，具体见</w:t>
            </w:r>
            <w:r>
              <w:rPr>
                <w:rFonts w:hint="eastAsia"/>
              </w:rPr>
              <w:t>下表</w:t>
            </w:r>
            <w:r>
              <w:t>。</w:t>
            </w:r>
          </w:p>
          <w:p w:rsidR="006B651C" w:rsidRDefault="006B651C" w:rsidP="0028317D">
            <w:pPr>
              <w:pStyle w:val="af7"/>
            </w:pPr>
            <w:r>
              <w:rPr>
                <w:rFonts w:hint="eastAsia"/>
              </w:rPr>
              <w:t>表</w:t>
            </w:r>
            <w:r>
              <w:rPr>
                <w:rFonts w:hint="eastAsia"/>
              </w:rPr>
              <w:t xml:space="preserve">4-2 </w:t>
            </w:r>
            <w:r>
              <w:rPr>
                <w:rFonts w:hint="eastAsia"/>
              </w:rPr>
              <w:t>地表水质量标准（</w:t>
            </w:r>
            <w:r>
              <w:rPr>
                <w:rFonts w:hint="eastAsia"/>
              </w:rPr>
              <w:t xml:space="preserve">III </w:t>
            </w:r>
            <w:r>
              <w:rPr>
                <w:rFonts w:hint="eastAsia"/>
              </w:rPr>
              <w:t>类）</w:t>
            </w:r>
            <w:r>
              <w:rPr>
                <w:rFonts w:hint="eastAsia"/>
              </w:rPr>
              <w:t xml:space="preserve">   </w:t>
            </w:r>
            <w:r>
              <w:rPr>
                <w:rFonts w:hint="eastAsia"/>
              </w:rPr>
              <w:t>单位：</w:t>
            </w:r>
            <w:r>
              <w:rPr>
                <w:rFonts w:hint="eastAsia"/>
              </w:rPr>
              <w:t>mg/L</w:t>
            </w:r>
            <w:r>
              <w:rPr>
                <w:rFonts w:hint="eastAsia"/>
              </w:rPr>
              <w:t>（</w:t>
            </w:r>
            <w:r>
              <w:rPr>
                <w:rFonts w:hint="eastAsia"/>
              </w:rPr>
              <w:t>PH</w:t>
            </w:r>
            <w:r>
              <w:rPr>
                <w:rFonts w:hint="eastAsia"/>
              </w:rPr>
              <w:t>除外）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775"/>
              <w:gridCol w:w="795"/>
              <w:gridCol w:w="840"/>
              <w:gridCol w:w="992"/>
              <w:gridCol w:w="567"/>
              <w:gridCol w:w="1134"/>
              <w:gridCol w:w="975"/>
              <w:gridCol w:w="1399"/>
            </w:tblGrid>
            <w:tr w:rsidR="006B651C" w:rsidTr="006F1409">
              <w:trPr>
                <w:trHeight w:val="716"/>
                <w:jc w:val="center"/>
              </w:trPr>
              <w:tc>
                <w:tcPr>
                  <w:tcW w:w="1381"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项目</w:t>
                  </w:r>
                </w:p>
              </w:tc>
              <w:tc>
                <w:tcPr>
                  <w:tcW w:w="77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pH</w:t>
                  </w:r>
                </w:p>
              </w:tc>
              <w:tc>
                <w:tcPr>
                  <w:tcW w:w="79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COD</w:t>
                  </w:r>
                </w:p>
              </w:tc>
              <w:tc>
                <w:tcPr>
                  <w:tcW w:w="840"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BOD5</w:t>
                  </w:r>
                </w:p>
              </w:tc>
              <w:tc>
                <w:tcPr>
                  <w:tcW w:w="992"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NH3-N</w:t>
                  </w:r>
                </w:p>
              </w:tc>
              <w:tc>
                <w:tcPr>
                  <w:tcW w:w="567"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TN</w:t>
                  </w:r>
                </w:p>
              </w:tc>
              <w:tc>
                <w:tcPr>
                  <w:tcW w:w="1134"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TP</w:t>
                  </w:r>
                </w:p>
              </w:tc>
              <w:tc>
                <w:tcPr>
                  <w:tcW w:w="97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高锰酸盐指数</w:t>
                  </w:r>
                </w:p>
              </w:tc>
              <w:tc>
                <w:tcPr>
                  <w:tcW w:w="1399"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粪大肠菌群（个/L）</w:t>
                  </w:r>
                </w:p>
              </w:tc>
            </w:tr>
            <w:tr w:rsidR="006B651C" w:rsidTr="006F1409">
              <w:trPr>
                <w:trHeight w:val="545"/>
                <w:jc w:val="center"/>
              </w:trPr>
              <w:tc>
                <w:tcPr>
                  <w:tcW w:w="138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III类标准值（mg/L）</w:t>
                  </w:r>
                </w:p>
              </w:tc>
              <w:tc>
                <w:tcPr>
                  <w:tcW w:w="77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6~9</w:t>
                  </w:r>
                </w:p>
              </w:tc>
              <w:tc>
                <w:tcPr>
                  <w:tcW w:w="79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20</w:t>
                  </w:r>
                </w:p>
              </w:tc>
              <w:tc>
                <w:tcPr>
                  <w:tcW w:w="84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4</w:t>
                  </w:r>
                </w:p>
              </w:tc>
              <w:tc>
                <w:tcPr>
                  <w:tcW w:w="992"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w:t>
                  </w:r>
                </w:p>
              </w:tc>
              <w:tc>
                <w:tcPr>
                  <w:tcW w:w="567"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w:t>
                  </w:r>
                </w:p>
              </w:tc>
              <w:tc>
                <w:tcPr>
                  <w:tcW w:w="1134"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0.2(湖库0.05)</w:t>
                  </w:r>
                </w:p>
              </w:tc>
              <w:tc>
                <w:tcPr>
                  <w:tcW w:w="97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6</w:t>
                  </w:r>
                </w:p>
              </w:tc>
              <w:tc>
                <w:tcPr>
                  <w:tcW w:w="1399"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10000</w:t>
                  </w:r>
                </w:p>
              </w:tc>
            </w:tr>
          </w:tbl>
          <w:p w:rsidR="006B651C" w:rsidRDefault="006B651C">
            <w:pPr>
              <w:adjustRightInd w:val="0"/>
              <w:snapToGrid w:val="0"/>
              <w:spacing w:line="520" w:lineRule="exact"/>
              <w:jc w:val="left"/>
              <w:rPr>
                <w:b/>
                <w:bCs/>
              </w:rPr>
            </w:pPr>
            <w:r>
              <w:rPr>
                <w:rFonts w:hint="eastAsia"/>
                <w:b/>
                <w:bCs/>
              </w:rPr>
              <w:t>三、声环境</w:t>
            </w:r>
          </w:p>
          <w:p w:rsidR="006B651C" w:rsidRDefault="006B651C" w:rsidP="006F1409">
            <w:pPr>
              <w:pStyle w:val="11"/>
              <w:ind w:firstLine="480"/>
            </w:pPr>
            <w:r>
              <w:rPr>
                <w:rFonts w:hint="eastAsia"/>
              </w:rPr>
              <w:t>本项目占地性质为建设用地，根据《声功能划分技术规范》（</w:t>
            </w:r>
            <w:r>
              <w:rPr>
                <w:rFonts w:hint="eastAsia"/>
              </w:rPr>
              <w:t>GB/T15190-2014</w:t>
            </w:r>
            <w:r>
              <w:rPr>
                <w:rFonts w:hint="eastAsia"/>
              </w:rPr>
              <w:t>），本项目声环境功能区为</w:t>
            </w:r>
            <w:r>
              <w:rPr>
                <w:rFonts w:hint="eastAsia"/>
              </w:rPr>
              <w:t>3</w:t>
            </w:r>
            <w:r>
              <w:rPr>
                <w:rFonts w:hint="eastAsia"/>
              </w:rPr>
              <w:t>类区，执行《声环境质量标准》（</w:t>
            </w:r>
            <w:r>
              <w:rPr>
                <w:rFonts w:hint="eastAsia"/>
              </w:rPr>
              <w:t>GB3096-2008</w:t>
            </w:r>
            <w:r>
              <w:rPr>
                <w:rFonts w:hint="eastAsia"/>
              </w:rPr>
              <w:t>）中</w:t>
            </w:r>
            <w:r>
              <w:rPr>
                <w:rFonts w:hint="eastAsia"/>
              </w:rPr>
              <w:t>3</w:t>
            </w:r>
            <w:r>
              <w:rPr>
                <w:rFonts w:hint="eastAsia"/>
              </w:rPr>
              <w:t>类标准。</w:t>
            </w:r>
          </w:p>
          <w:p w:rsidR="006B651C" w:rsidRDefault="006B651C" w:rsidP="0028317D">
            <w:pPr>
              <w:pStyle w:val="af7"/>
            </w:pPr>
            <w:r>
              <w:rPr>
                <w:rFonts w:hint="eastAsia"/>
              </w:rPr>
              <w:t>表</w:t>
            </w:r>
            <w:r w:rsidR="0028317D">
              <w:rPr>
                <w:rFonts w:hint="eastAsia"/>
              </w:rPr>
              <w:t xml:space="preserve">4-3 </w:t>
            </w:r>
            <w:r>
              <w:rPr>
                <w:rFonts w:hint="eastAsia"/>
              </w:rPr>
              <w:t>声环境质量标准</w:t>
            </w:r>
            <w:r w:rsidR="0028317D">
              <w:rPr>
                <w:rFonts w:hint="eastAsia"/>
              </w:rPr>
              <w:t xml:space="preserve">    </w:t>
            </w:r>
            <w:r>
              <w:rPr>
                <w:rFonts w:hint="eastAsia"/>
              </w:rPr>
              <w:t>单位：</w:t>
            </w:r>
            <w:r>
              <w:rPr>
                <w:rFonts w:hint="eastAsia"/>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9"/>
              <w:gridCol w:w="1665"/>
              <w:gridCol w:w="1695"/>
              <w:gridCol w:w="1605"/>
              <w:gridCol w:w="1588"/>
            </w:tblGrid>
            <w:tr w:rsidR="006B651C" w:rsidTr="006F1409">
              <w:trPr>
                <w:trHeight w:val="397"/>
                <w:jc w:val="center"/>
              </w:trPr>
              <w:tc>
                <w:tcPr>
                  <w:tcW w:w="233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类别</w:t>
                  </w:r>
                </w:p>
              </w:tc>
              <w:tc>
                <w:tcPr>
                  <w:tcW w:w="6553"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环境噪声标准值dB（A）</w:t>
                  </w:r>
                </w:p>
              </w:tc>
            </w:tr>
            <w:tr w:rsidR="006B651C" w:rsidTr="006F1409">
              <w:trPr>
                <w:trHeight w:val="397"/>
                <w:jc w:val="center"/>
              </w:trPr>
              <w:tc>
                <w:tcPr>
                  <w:tcW w:w="233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3</w:t>
                  </w:r>
                </w:p>
              </w:tc>
              <w:tc>
                <w:tcPr>
                  <w:tcW w:w="166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昼间</w:t>
                  </w:r>
                </w:p>
              </w:tc>
              <w:tc>
                <w:tcPr>
                  <w:tcW w:w="16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65</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夜间</w:t>
                  </w:r>
                </w:p>
              </w:tc>
              <w:tc>
                <w:tcPr>
                  <w:tcW w:w="158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55</w:t>
                  </w:r>
                </w:p>
              </w:tc>
            </w:tr>
          </w:tbl>
          <w:p w:rsidR="006F1409" w:rsidRDefault="006F1409">
            <w:pPr>
              <w:adjustRightInd w:val="0"/>
              <w:snapToGrid w:val="0"/>
              <w:spacing w:line="520" w:lineRule="exact"/>
              <w:jc w:val="left"/>
              <w:rPr>
                <w:b/>
                <w:bCs/>
              </w:rPr>
            </w:pPr>
          </w:p>
          <w:p w:rsidR="006B651C" w:rsidRDefault="006B651C">
            <w:pPr>
              <w:adjustRightInd w:val="0"/>
              <w:snapToGrid w:val="0"/>
              <w:spacing w:line="520" w:lineRule="exact"/>
              <w:jc w:val="left"/>
              <w:rPr>
                <w:b/>
                <w:bCs/>
              </w:rPr>
            </w:pPr>
            <w:r>
              <w:rPr>
                <w:rFonts w:hint="eastAsia"/>
                <w:b/>
                <w:bCs/>
              </w:rPr>
              <w:lastRenderedPageBreak/>
              <w:t>四、土壤</w:t>
            </w:r>
          </w:p>
          <w:p w:rsidR="006B651C" w:rsidRDefault="006B651C" w:rsidP="006F1409">
            <w:pPr>
              <w:pStyle w:val="11"/>
              <w:ind w:firstLine="480"/>
            </w:pPr>
            <w:r>
              <w:rPr>
                <w:rFonts w:hint="eastAsia"/>
              </w:rPr>
              <w:t>本项目在园区内，用地性质为工业用地，执行《土壤环境质量</w:t>
            </w:r>
            <w:r>
              <w:rPr>
                <w:rFonts w:hint="eastAsia"/>
              </w:rPr>
              <w:t xml:space="preserve"> </w:t>
            </w:r>
            <w:r>
              <w:rPr>
                <w:rFonts w:hint="eastAsia"/>
              </w:rPr>
              <w:t>建设用地土壤污染风险管控标准（试行）》（</w:t>
            </w:r>
            <w:r>
              <w:rPr>
                <w:rFonts w:hint="eastAsia"/>
              </w:rPr>
              <w:t>GB36600-2018</w:t>
            </w:r>
            <w:r>
              <w:rPr>
                <w:rFonts w:hint="eastAsia"/>
              </w:rPr>
              <w:t>）中表</w:t>
            </w:r>
            <w:r>
              <w:rPr>
                <w:rFonts w:hint="eastAsia"/>
              </w:rPr>
              <w:t xml:space="preserve"> 1 </w:t>
            </w:r>
            <w:r>
              <w:rPr>
                <w:rFonts w:hint="eastAsia"/>
              </w:rPr>
              <w:t>建设用地土壤污染风险筛选值和管制值（基本项目）中第二类用地筛选值</w:t>
            </w:r>
          </w:p>
          <w:p w:rsidR="006B651C" w:rsidRDefault="006B651C" w:rsidP="0028317D">
            <w:pPr>
              <w:pStyle w:val="af7"/>
            </w:pPr>
            <w:r>
              <w:rPr>
                <w:rFonts w:hint="eastAsia"/>
              </w:rPr>
              <w:t>表</w:t>
            </w:r>
            <w:r>
              <w:rPr>
                <w:rFonts w:hint="eastAsia"/>
              </w:rPr>
              <w:t xml:space="preserve">4-4 </w:t>
            </w:r>
            <w:r>
              <w:rPr>
                <w:rFonts w:hint="eastAsia"/>
              </w:rPr>
              <w:t>建设用地土壤污染风险筛选值和管制值（基本项目）</w:t>
            </w:r>
          </w:p>
          <w:tbl>
            <w:tblPr>
              <w:tblW w:w="496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32"/>
              <w:gridCol w:w="2253"/>
              <w:gridCol w:w="1767"/>
              <w:gridCol w:w="509"/>
              <w:gridCol w:w="2027"/>
              <w:gridCol w:w="1843"/>
            </w:tblGrid>
            <w:tr w:rsidR="006B651C" w:rsidTr="006F1409">
              <w:trPr>
                <w:trHeight w:val="425"/>
                <w:jc w:val="center"/>
              </w:trPr>
              <w:tc>
                <w:tcPr>
                  <w:tcW w:w="1557" w:type="pct"/>
                  <w:gridSpan w:val="2"/>
                  <w:vAlign w:val="center"/>
                </w:tcPr>
                <w:p w:rsidR="006B651C" w:rsidRDefault="006B651C">
                  <w:pPr>
                    <w:spacing w:line="240" w:lineRule="auto"/>
                    <w:ind w:leftChars="-44" w:left="-22" w:hangingChars="40" w:hanging="84"/>
                    <w:jc w:val="center"/>
                    <w:rPr>
                      <w:b/>
                      <w:bCs/>
                      <w:sz w:val="21"/>
                      <w:szCs w:val="21"/>
                    </w:rPr>
                  </w:pPr>
                  <w:r>
                    <w:rPr>
                      <w:b/>
                      <w:bCs/>
                      <w:color w:val="000000"/>
                      <w:sz w:val="21"/>
                      <w:szCs w:val="21"/>
                    </w:rPr>
                    <w:t>检测项目及单位</w:t>
                  </w:r>
                </w:p>
              </w:tc>
              <w:tc>
                <w:tcPr>
                  <w:tcW w:w="989" w:type="pct"/>
                  <w:vAlign w:val="center"/>
                </w:tcPr>
                <w:p w:rsidR="006B651C" w:rsidRDefault="006B651C">
                  <w:pPr>
                    <w:spacing w:line="240" w:lineRule="auto"/>
                    <w:jc w:val="center"/>
                    <w:rPr>
                      <w:b/>
                      <w:bCs/>
                      <w:color w:val="000000"/>
                      <w:sz w:val="21"/>
                      <w:szCs w:val="21"/>
                    </w:rPr>
                  </w:pPr>
                  <w:r>
                    <w:rPr>
                      <w:b/>
                      <w:bCs/>
                      <w:color w:val="000000"/>
                      <w:sz w:val="21"/>
                      <w:szCs w:val="21"/>
                    </w:rPr>
                    <w:t>（</w:t>
                  </w:r>
                  <w:r>
                    <w:rPr>
                      <w:b/>
                      <w:bCs/>
                      <w:color w:val="000000"/>
                      <w:sz w:val="21"/>
                      <w:szCs w:val="21"/>
                    </w:rPr>
                    <w:t>GB36600-2018</w:t>
                  </w:r>
                  <w:r>
                    <w:rPr>
                      <w:b/>
                      <w:bCs/>
                      <w:color w:val="000000"/>
                      <w:sz w:val="21"/>
                      <w:szCs w:val="21"/>
                    </w:rPr>
                    <w:t>）</w:t>
                  </w:r>
                  <w:r>
                    <w:rPr>
                      <w:rFonts w:hint="eastAsia"/>
                      <w:b/>
                      <w:bCs/>
                      <w:color w:val="000000"/>
                      <w:sz w:val="21"/>
                      <w:szCs w:val="21"/>
                    </w:rPr>
                    <w:t>二类</w:t>
                  </w:r>
                  <w:r>
                    <w:rPr>
                      <w:b/>
                      <w:bCs/>
                      <w:color w:val="000000"/>
                      <w:sz w:val="21"/>
                      <w:szCs w:val="21"/>
                    </w:rPr>
                    <w:t>用地筛选值</w:t>
                  </w:r>
                  <w:r>
                    <w:rPr>
                      <w:rFonts w:hint="eastAsia"/>
                      <w:b/>
                      <w:bCs/>
                      <w:color w:val="000000"/>
                      <w:sz w:val="21"/>
                      <w:szCs w:val="21"/>
                    </w:rPr>
                    <w:t>mg</w:t>
                  </w:r>
                  <w:r>
                    <w:rPr>
                      <w:b/>
                      <w:bCs/>
                      <w:color w:val="000000"/>
                      <w:sz w:val="21"/>
                      <w:szCs w:val="21"/>
                    </w:rPr>
                    <w:t>/kg</w:t>
                  </w:r>
                </w:p>
              </w:tc>
              <w:tc>
                <w:tcPr>
                  <w:tcW w:w="1420" w:type="pct"/>
                  <w:gridSpan w:val="2"/>
                  <w:vAlign w:val="center"/>
                </w:tcPr>
                <w:p w:rsidR="006B651C" w:rsidRDefault="006B651C">
                  <w:pPr>
                    <w:spacing w:line="240" w:lineRule="auto"/>
                    <w:ind w:leftChars="-44" w:left="-22" w:hangingChars="40" w:hanging="84"/>
                    <w:jc w:val="center"/>
                    <w:rPr>
                      <w:b/>
                      <w:bCs/>
                      <w:sz w:val="21"/>
                      <w:szCs w:val="21"/>
                    </w:rPr>
                  </w:pPr>
                  <w:r>
                    <w:rPr>
                      <w:b/>
                      <w:bCs/>
                      <w:color w:val="000000"/>
                      <w:sz w:val="21"/>
                      <w:szCs w:val="21"/>
                    </w:rPr>
                    <w:t>检测项目及单位</w:t>
                  </w:r>
                </w:p>
              </w:tc>
              <w:tc>
                <w:tcPr>
                  <w:tcW w:w="1032" w:type="pct"/>
                  <w:vAlign w:val="center"/>
                </w:tcPr>
                <w:p w:rsidR="006B651C" w:rsidRDefault="006B651C">
                  <w:pPr>
                    <w:spacing w:line="240" w:lineRule="auto"/>
                    <w:jc w:val="center"/>
                    <w:rPr>
                      <w:b/>
                      <w:bCs/>
                      <w:color w:val="000000"/>
                      <w:sz w:val="21"/>
                      <w:szCs w:val="21"/>
                    </w:rPr>
                  </w:pPr>
                  <w:r>
                    <w:rPr>
                      <w:b/>
                      <w:bCs/>
                      <w:color w:val="000000"/>
                      <w:sz w:val="21"/>
                      <w:szCs w:val="21"/>
                    </w:rPr>
                    <w:t>（</w:t>
                  </w:r>
                  <w:r>
                    <w:rPr>
                      <w:b/>
                      <w:bCs/>
                      <w:color w:val="000000"/>
                      <w:sz w:val="21"/>
                      <w:szCs w:val="21"/>
                    </w:rPr>
                    <w:t>GB36600-2018</w:t>
                  </w:r>
                  <w:r>
                    <w:rPr>
                      <w:b/>
                      <w:bCs/>
                      <w:color w:val="000000"/>
                      <w:sz w:val="21"/>
                      <w:szCs w:val="21"/>
                    </w:rPr>
                    <w:t>）</w:t>
                  </w:r>
                  <w:r>
                    <w:rPr>
                      <w:rFonts w:hint="eastAsia"/>
                      <w:b/>
                      <w:bCs/>
                      <w:color w:val="000000"/>
                      <w:sz w:val="21"/>
                      <w:szCs w:val="21"/>
                    </w:rPr>
                    <w:t>二类</w:t>
                  </w:r>
                  <w:r>
                    <w:rPr>
                      <w:b/>
                      <w:bCs/>
                      <w:color w:val="000000"/>
                      <w:sz w:val="21"/>
                      <w:szCs w:val="21"/>
                    </w:rPr>
                    <w:t>用地筛选值</w:t>
                  </w:r>
                  <w:r>
                    <w:rPr>
                      <w:rFonts w:hint="eastAsia"/>
                      <w:b/>
                      <w:bCs/>
                      <w:color w:val="000000"/>
                      <w:sz w:val="21"/>
                      <w:szCs w:val="21"/>
                    </w:rPr>
                    <w:t>mg</w:t>
                  </w:r>
                  <w:r>
                    <w:rPr>
                      <w:b/>
                      <w:bCs/>
                      <w:color w:val="000000"/>
                      <w:sz w:val="21"/>
                      <w:szCs w:val="21"/>
                    </w:rPr>
                    <w:t>/kg</w:t>
                  </w:r>
                </w:p>
              </w:tc>
            </w:tr>
            <w:tr w:rsidR="006B651C" w:rsidTr="006F1409">
              <w:trPr>
                <w:trHeight w:val="425"/>
                <w:jc w:val="center"/>
              </w:trPr>
              <w:tc>
                <w:tcPr>
                  <w:tcW w:w="1557" w:type="pct"/>
                  <w:gridSpan w:val="2"/>
                  <w:vAlign w:val="center"/>
                </w:tcPr>
                <w:p w:rsidR="006B651C" w:rsidRDefault="006B651C">
                  <w:pPr>
                    <w:spacing w:line="240" w:lineRule="auto"/>
                    <w:jc w:val="center"/>
                    <w:rPr>
                      <w:rFonts w:eastAsia="仿宋"/>
                      <w:szCs w:val="20"/>
                    </w:rPr>
                  </w:pPr>
                  <w:r>
                    <w:rPr>
                      <w:rFonts w:eastAsia="仿宋" w:hint="eastAsia"/>
                      <w:szCs w:val="20"/>
                    </w:rPr>
                    <w:t>镉</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65</w:t>
                  </w:r>
                </w:p>
              </w:tc>
              <w:tc>
                <w:tcPr>
                  <w:tcW w:w="1420" w:type="pct"/>
                  <w:gridSpan w:val="2"/>
                  <w:vAlign w:val="center"/>
                </w:tcPr>
                <w:p w:rsidR="006B651C" w:rsidRDefault="006B651C">
                  <w:pPr>
                    <w:spacing w:line="240" w:lineRule="auto"/>
                    <w:jc w:val="center"/>
                    <w:rPr>
                      <w:rFonts w:eastAsia="仿宋"/>
                      <w:szCs w:val="20"/>
                    </w:rPr>
                  </w:pPr>
                  <w:r>
                    <w:rPr>
                      <w:rFonts w:eastAsia="仿宋" w:hint="eastAsia"/>
                      <w:szCs w:val="20"/>
                    </w:rPr>
                    <w:t>汞</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38</w:t>
                  </w:r>
                </w:p>
              </w:tc>
            </w:tr>
            <w:tr w:rsidR="006B651C" w:rsidTr="006F1409">
              <w:trPr>
                <w:trHeight w:val="425"/>
                <w:jc w:val="center"/>
              </w:trPr>
              <w:tc>
                <w:tcPr>
                  <w:tcW w:w="1557" w:type="pct"/>
                  <w:gridSpan w:val="2"/>
                  <w:vAlign w:val="center"/>
                </w:tcPr>
                <w:p w:rsidR="006B651C" w:rsidRDefault="006B651C">
                  <w:pPr>
                    <w:spacing w:line="240" w:lineRule="auto"/>
                    <w:jc w:val="center"/>
                    <w:rPr>
                      <w:rFonts w:eastAsia="仿宋"/>
                      <w:szCs w:val="20"/>
                    </w:rPr>
                  </w:pPr>
                  <w:r>
                    <w:rPr>
                      <w:rFonts w:eastAsia="仿宋" w:hint="eastAsia"/>
                      <w:szCs w:val="20"/>
                    </w:rPr>
                    <w:t>铅</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800</w:t>
                  </w:r>
                </w:p>
              </w:tc>
              <w:tc>
                <w:tcPr>
                  <w:tcW w:w="1420" w:type="pct"/>
                  <w:gridSpan w:val="2"/>
                  <w:vAlign w:val="center"/>
                </w:tcPr>
                <w:p w:rsidR="006B651C" w:rsidRDefault="006B651C">
                  <w:pPr>
                    <w:spacing w:line="240" w:lineRule="auto"/>
                    <w:jc w:val="center"/>
                    <w:rPr>
                      <w:rFonts w:eastAsia="仿宋"/>
                      <w:szCs w:val="20"/>
                    </w:rPr>
                  </w:pPr>
                  <w:r>
                    <w:rPr>
                      <w:rFonts w:eastAsia="仿宋" w:hint="eastAsia"/>
                      <w:szCs w:val="20"/>
                    </w:rPr>
                    <w:t>砷</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60</w:t>
                  </w:r>
                </w:p>
              </w:tc>
            </w:tr>
            <w:tr w:rsidR="006B651C" w:rsidTr="006F1409">
              <w:trPr>
                <w:trHeight w:val="425"/>
                <w:jc w:val="center"/>
              </w:trPr>
              <w:tc>
                <w:tcPr>
                  <w:tcW w:w="1557" w:type="pct"/>
                  <w:gridSpan w:val="2"/>
                  <w:vAlign w:val="center"/>
                </w:tcPr>
                <w:p w:rsidR="006B651C" w:rsidRDefault="006B651C">
                  <w:pPr>
                    <w:spacing w:line="240" w:lineRule="auto"/>
                    <w:jc w:val="center"/>
                    <w:rPr>
                      <w:rFonts w:eastAsia="仿宋"/>
                      <w:szCs w:val="20"/>
                    </w:rPr>
                  </w:pPr>
                  <w:r>
                    <w:rPr>
                      <w:rFonts w:eastAsia="仿宋" w:hint="eastAsia"/>
                      <w:szCs w:val="20"/>
                    </w:rPr>
                    <w:t>铜</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18000</w:t>
                  </w:r>
                </w:p>
              </w:tc>
              <w:tc>
                <w:tcPr>
                  <w:tcW w:w="1420" w:type="pct"/>
                  <w:gridSpan w:val="2"/>
                  <w:vAlign w:val="center"/>
                </w:tcPr>
                <w:p w:rsidR="006B651C" w:rsidRDefault="006B651C">
                  <w:pPr>
                    <w:spacing w:line="240" w:lineRule="auto"/>
                    <w:jc w:val="center"/>
                    <w:rPr>
                      <w:rFonts w:eastAsia="仿宋"/>
                      <w:szCs w:val="20"/>
                    </w:rPr>
                  </w:pPr>
                  <w:r>
                    <w:rPr>
                      <w:rFonts w:eastAsia="仿宋" w:hint="eastAsia"/>
                      <w:szCs w:val="20"/>
                    </w:rPr>
                    <w:t>六价铬</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5.7</w:t>
                  </w:r>
                </w:p>
              </w:tc>
            </w:tr>
            <w:tr w:rsidR="006B651C" w:rsidTr="006F1409">
              <w:trPr>
                <w:trHeight w:val="425"/>
                <w:jc w:val="center"/>
              </w:trPr>
              <w:tc>
                <w:tcPr>
                  <w:tcW w:w="1557" w:type="pct"/>
                  <w:gridSpan w:val="2"/>
                  <w:vAlign w:val="center"/>
                </w:tcPr>
                <w:p w:rsidR="006B651C" w:rsidRDefault="006B651C">
                  <w:pPr>
                    <w:spacing w:line="240" w:lineRule="auto"/>
                    <w:jc w:val="center"/>
                    <w:rPr>
                      <w:rFonts w:eastAsia="仿宋"/>
                      <w:szCs w:val="20"/>
                    </w:rPr>
                  </w:pPr>
                  <w:r>
                    <w:rPr>
                      <w:rFonts w:eastAsia="仿宋" w:hint="eastAsia"/>
                      <w:szCs w:val="20"/>
                    </w:rPr>
                    <w:t>镍</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900</w:t>
                  </w:r>
                </w:p>
              </w:tc>
              <w:tc>
                <w:tcPr>
                  <w:tcW w:w="1420" w:type="pct"/>
                  <w:gridSpan w:val="2"/>
                  <w:vAlign w:val="center"/>
                </w:tcPr>
                <w:p w:rsidR="006B651C" w:rsidRDefault="006B651C">
                  <w:pPr>
                    <w:spacing w:line="240" w:lineRule="auto"/>
                    <w:jc w:val="center"/>
                    <w:rPr>
                      <w:rFonts w:eastAsia="仿宋"/>
                      <w:szCs w:val="20"/>
                    </w:rPr>
                  </w:pPr>
                  <w:r>
                    <w:rPr>
                      <w:rFonts w:eastAsia="仿宋" w:hint="eastAsia"/>
                      <w:szCs w:val="20"/>
                    </w:rPr>
                    <w:t>/</w:t>
                  </w:r>
                </w:p>
              </w:tc>
              <w:tc>
                <w:tcPr>
                  <w:tcW w:w="1032" w:type="pct"/>
                  <w:vAlign w:val="center"/>
                </w:tcPr>
                <w:p w:rsidR="006B651C" w:rsidRDefault="006B651C">
                  <w:pPr>
                    <w:widowControl/>
                    <w:spacing w:line="240" w:lineRule="auto"/>
                    <w:jc w:val="center"/>
                    <w:textAlignment w:val="center"/>
                    <w:rPr>
                      <w:color w:val="000000"/>
                      <w:sz w:val="21"/>
                      <w:szCs w:val="21"/>
                    </w:rPr>
                  </w:pPr>
                  <w:r>
                    <w:rPr>
                      <w:rFonts w:hint="eastAsia"/>
                      <w:color w:val="000000"/>
                      <w:sz w:val="21"/>
                      <w:szCs w:val="21"/>
                    </w:rPr>
                    <w:t>/</w:t>
                  </w:r>
                </w:p>
              </w:tc>
            </w:tr>
            <w:tr w:rsidR="006B651C" w:rsidTr="006F1409">
              <w:trPr>
                <w:trHeight w:val="425"/>
                <w:jc w:val="center"/>
              </w:trPr>
              <w:tc>
                <w:tcPr>
                  <w:tcW w:w="297" w:type="pct"/>
                  <w:vMerge w:val="restart"/>
                  <w:vAlign w:val="center"/>
                </w:tcPr>
                <w:p w:rsidR="006B651C" w:rsidRDefault="006B651C">
                  <w:pPr>
                    <w:spacing w:line="240" w:lineRule="auto"/>
                    <w:jc w:val="center"/>
                    <w:rPr>
                      <w:rFonts w:eastAsia="仿宋"/>
                      <w:szCs w:val="20"/>
                    </w:rPr>
                  </w:pPr>
                  <w:r>
                    <w:rPr>
                      <w:rFonts w:eastAsia="仿宋" w:hint="eastAsia"/>
                      <w:szCs w:val="20"/>
                    </w:rPr>
                    <w:t>半挥发性有机物</w:t>
                  </w:r>
                </w:p>
              </w:tc>
              <w:tc>
                <w:tcPr>
                  <w:tcW w:w="1259" w:type="pct"/>
                  <w:vAlign w:val="center"/>
                </w:tcPr>
                <w:p w:rsidR="006B651C" w:rsidRDefault="006B651C">
                  <w:pPr>
                    <w:spacing w:line="240" w:lineRule="auto"/>
                    <w:jc w:val="center"/>
                    <w:rPr>
                      <w:rFonts w:eastAsia="仿宋"/>
                      <w:szCs w:val="20"/>
                    </w:rPr>
                  </w:pPr>
                  <w:r>
                    <w:rPr>
                      <w:rFonts w:eastAsia="仿宋" w:hint="eastAsia"/>
                      <w:szCs w:val="20"/>
                    </w:rPr>
                    <w:t>硝基苯</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76</w:t>
                  </w:r>
                </w:p>
              </w:tc>
              <w:tc>
                <w:tcPr>
                  <w:tcW w:w="285" w:type="pct"/>
                  <w:vMerge w:val="restart"/>
                  <w:vAlign w:val="center"/>
                </w:tcPr>
                <w:p w:rsidR="006B651C" w:rsidRDefault="006B651C">
                  <w:pPr>
                    <w:spacing w:line="240" w:lineRule="auto"/>
                    <w:jc w:val="center"/>
                    <w:rPr>
                      <w:szCs w:val="21"/>
                    </w:rPr>
                  </w:pPr>
                  <w:r>
                    <w:rPr>
                      <w:rFonts w:eastAsia="仿宋" w:hint="eastAsia"/>
                      <w:szCs w:val="20"/>
                    </w:rPr>
                    <w:t>半挥发性有机物</w:t>
                  </w:r>
                </w:p>
              </w:tc>
              <w:tc>
                <w:tcPr>
                  <w:tcW w:w="1135" w:type="pct"/>
                  <w:vAlign w:val="center"/>
                </w:tcPr>
                <w:p w:rsidR="006B651C" w:rsidRDefault="006B651C">
                  <w:pPr>
                    <w:spacing w:line="240" w:lineRule="auto"/>
                    <w:jc w:val="center"/>
                    <w:rPr>
                      <w:rFonts w:eastAsia="仿宋"/>
                      <w:szCs w:val="20"/>
                    </w:rPr>
                  </w:pPr>
                  <w:r>
                    <w:rPr>
                      <w:rFonts w:eastAsia="仿宋" w:hint="eastAsia"/>
                      <w:szCs w:val="20"/>
                    </w:rPr>
                    <w:t>苯并（</w:t>
                  </w:r>
                  <w:r>
                    <w:rPr>
                      <w:rFonts w:eastAsia="仿宋" w:hint="eastAsia"/>
                      <w:szCs w:val="20"/>
                    </w:rPr>
                    <w:t>k</w:t>
                  </w:r>
                  <w:r>
                    <w:rPr>
                      <w:rFonts w:eastAsia="仿宋" w:hint="eastAsia"/>
                      <w:szCs w:val="20"/>
                    </w:rPr>
                    <w:t>）荧蒽</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151</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2-</w:t>
                  </w:r>
                  <w:r>
                    <w:rPr>
                      <w:rFonts w:eastAsia="仿宋" w:hint="eastAsia"/>
                      <w:szCs w:val="20"/>
                    </w:rPr>
                    <w:t>氯苯酚</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2256</w:t>
                  </w:r>
                </w:p>
              </w:tc>
              <w:tc>
                <w:tcPr>
                  <w:tcW w:w="285" w:type="pct"/>
                  <w:vMerge/>
                  <w:vAlign w:val="center"/>
                </w:tcPr>
                <w:p w:rsidR="006B651C" w:rsidRDefault="006B651C">
                  <w:pPr>
                    <w:spacing w:line="240" w:lineRule="auto"/>
                    <w:jc w:val="center"/>
                    <w:rPr>
                      <w:szCs w:val="21"/>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䓛</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1293</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苯并（</w:t>
                  </w:r>
                  <w:r>
                    <w:rPr>
                      <w:rFonts w:eastAsia="仿宋" w:hint="eastAsia"/>
                      <w:szCs w:val="20"/>
                    </w:rPr>
                    <w:t>a</w:t>
                  </w:r>
                  <w:r>
                    <w:rPr>
                      <w:rFonts w:eastAsia="仿宋" w:hint="eastAsia"/>
                      <w:szCs w:val="20"/>
                    </w:rPr>
                    <w:t>）蒽</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15</w:t>
                  </w:r>
                </w:p>
              </w:tc>
              <w:tc>
                <w:tcPr>
                  <w:tcW w:w="285" w:type="pct"/>
                  <w:vMerge/>
                  <w:vAlign w:val="center"/>
                </w:tcPr>
                <w:p w:rsidR="006B651C" w:rsidRDefault="006B651C">
                  <w:pPr>
                    <w:spacing w:line="240" w:lineRule="auto"/>
                    <w:jc w:val="center"/>
                    <w:rPr>
                      <w:szCs w:val="21"/>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二苯并（</w:t>
                  </w:r>
                  <w:r>
                    <w:rPr>
                      <w:rFonts w:eastAsia="仿宋" w:hint="eastAsia"/>
                      <w:szCs w:val="20"/>
                    </w:rPr>
                    <w:t>a,h</w:t>
                  </w:r>
                  <w:r>
                    <w:rPr>
                      <w:rFonts w:eastAsia="仿宋" w:hint="eastAsia"/>
                      <w:szCs w:val="20"/>
                    </w:rPr>
                    <w:t>）蒽</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1.5</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苯并（</w:t>
                  </w:r>
                  <w:r>
                    <w:rPr>
                      <w:rFonts w:eastAsia="仿宋" w:hint="eastAsia"/>
                      <w:szCs w:val="20"/>
                    </w:rPr>
                    <w:t>a</w:t>
                  </w:r>
                  <w:r>
                    <w:rPr>
                      <w:rFonts w:eastAsia="仿宋" w:hint="eastAsia"/>
                      <w:szCs w:val="20"/>
                    </w:rPr>
                    <w:t>）芘</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1.5</w:t>
                  </w:r>
                </w:p>
              </w:tc>
              <w:tc>
                <w:tcPr>
                  <w:tcW w:w="285" w:type="pct"/>
                  <w:vMerge/>
                  <w:vAlign w:val="center"/>
                </w:tcPr>
                <w:p w:rsidR="006B651C" w:rsidRDefault="006B651C">
                  <w:pPr>
                    <w:spacing w:line="240" w:lineRule="auto"/>
                    <w:jc w:val="center"/>
                    <w:rPr>
                      <w:szCs w:val="21"/>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茚并（</w:t>
                  </w:r>
                  <w:r>
                    <w:rPr>
                      <w:rFonts w:eastAsia="仿宋" w:hint="eastAsia"/>
                      <w:szCs w:val="20"/>
                    </w:rPr>
                    <w:t>1,2,3-cd</w:t>
                  </w:r>
                  <w:r>
                    <w:rPr>
                      <w:rFonts w:eastAsia="仿宋" w:hint="eastAsia"/>
                      <w:szCs w:val="20"/>
                    </w:rPr>
                    <w:t>）芘</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15</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苯并（</w:t>
                  </w:r>
                  <w:r>
                    <w:rPr>
                      <w:rFonts w:eastAsia="仿宋" w:hint="eastAsia"/>
                      <w:szCs w:val="20"/>
                    </w:rPr>
                    <w:t>b</w:t>
                  </w:r>
                  <w:r>
                    <w:rPr>
                      <w:rFonts w:eastAsia="仿宋" w:hint="eastAsia"/>
                      <w:szCs w:val="20"/>
                    </w:rPr>
                    <w:t>）荧蒽</w:t>
                  </w:r>
                </w:p>
              </w:tc>
              <w:tc>
                <w:tcPr>
                  <w:tcW w:w="989" w:type="pct"/>
                  <w:vAlign w:val="center"/>
                </w:tcPr>
                <w:p w:rsidR="006B651C" w:rsidRDefault="006B651C">
                  <w:pPr>
                    <w:widowControl/>
                    <w:spacing w:line="240" w:lineRule="auto"/>
                    <w:jc w:val="center"/>
                    <w:textAlignment w:val="center"/>
                    <w:rPr>
                      <w:color w:val="000000"/>
                      <w:sz w:val="21"/>
                      <w:szCs w:val="21"/>
                    </w:rPr>
                  </w:pPr>
                  <w:r>
                    <w:rPr>
                      <w:color w:val="000000"/>
                      <w:szCs w:val="21"/>
                    </w:rPr>
                    <w:t>15</w:t>
                  </w:r>
                </w:p>
              </w:tc>
              <w:tc>
                <w:tcPr>
                  <w:tcW w:w="285" w:type="pct"/>
                  <w:vMerge/>
                  <w:vAlign w:val="center"/>
                </w:tcPr>
                <w:p w:rsidR="006B651C" w:rsidRDefault="006B651C">
                  <w:pPr>
                    <w:spacing w:line="240" w:lineRule="auto"/>
                    <w:jc w:val="center"/>
                    <w:rPr>
                      <w:szCs w:val="21"/>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萘</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70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苯胺类</w:t>
                  </w:r>
                </w:p>
              </w:tc>
              <w:tc>
                <w:tcPr>
                  <w:tcW w:w="989" w:type="pct"/>
                  <w:vAlign w:val="center"/>
                </w:tcPr>
                <w:p w:rsidR="006B651C" w:rsidRDefault="006B651C">
                  <w:pPr>
                    <w:widowControl/>
                    <w:spacing w:line="240" w:lineRule="auto"/>
                    <w:jc w:val="center"/>
                    <w:textAlignment w:val="top"/>
                    <w:rPr>
                      <w:szCs w:val="21"/>
                    </w:rPr>
                  </w:pPr>
                  <w:r>
                    <w:rPr>
                      <w:color w:val="000000"/>
                      <w:szCs w:val="21"/>
                    </w:rPr>
                    <w:t>260</w:t>
                  </w:r>
                </w:p>
              </w:tc>
              <w:tc>
                <w:tcPr>
                  <w:tcW w:w="285" w:type="pct"/>
                  <w:vMerge/>
                  <w:vAlign w:val="center"/>
                </w:tcPr>
                <w:p w:rsidR="006B651C" w:rsidRDefault="006B651C">
                  <w:pPr>
                    <w:widowControl/>
                    <w:spacing w:line="240" w:lineRule="auto"/>
                    <w:jc w:val="center"/>
                    <w:textAlignment w:val="top"/>
                    <w:rPr>
                      <w:szCs w:val="21"/>
                    </w:rPr>
                  </w:pPr>
                </w:p>
              </w:tc>
              <w:tc>
                <w:tcPr>
                  <w:tcW w:w="1135" w:type="pct"/>
                  <w:vAlign w:val="center"/>
                </w:tcPr>
                <w:p w:rsidR="006B651C" w:rsidRDefault="006B651C">
                  <w:pPr>
                    <w:widowControl/>
                    <w:spacing w:line="240" w:lineRule="auto"/>
                    <w:jc w:val="center"/>
                    <w:textAlignment w:val="top"/>
                    <w:rPr>
                      <w:szCs w:val="21"/>
                    </w:rPr>
                  </w:pPr>
                  <w:r>
                    <w:rPr>
                      <w:rFonts w:hint="eastAsia"/>
                      <w:szCs w:val="21"/>
                    </w:rPr>
                    <w:t>/</w:t>
                  </w:r>
                </w:p>
              </w:tc>
              <w:tc>
                <w:tcPr>
                  <w:tcW w:w="1032" w:type="pct"/>
                  <w:vAlign w:val="center"/>
                </w:tcPr>
                <w:p w:rsidR="006B651C" w:rsidRDefault="006B651C">
                  <w:pPr>
                    <w:widowControl/>
                    <w:spacing w:line="240" w:lineRule="auto"/>
                    <w:jc w:val="center"/>
                    <w:textAlignment w:val="center"/>
                    <w:rPr>
                      <w:color w:val="000000"/>
                      <w:szCs w:val="21"/>
                    </w:rPr>
                  </w:pPr>
                  <w:r>
                    <w:rPr>
                      <w:rFonts w:hint="eastAsia"/>
                      <w:color w:val="000000"/>
                      <w:szCs w:val="21"/>
                    </w:rPr>
                    <w:t>/</w:t>
                  </w:r>
                </w:p>
              </w:tc>
            </w:tr>
            <w:tr w:rsidR="006B651C" w:rsidTr="006F1409">
              <w:trPr>
                <w:trHeight w:val="425"/>
                <w:jc w:val="center"/>
              </w:trPr>
              <w:tc>
                <w:tcPr>
                  <w:tcW w:w="297" w:type="pct"/>
                  <w:vMerge w:val="restart"/>
                  <w:vAlign w:val="center"/>
                </w:tcPr>
                <w:p w:rsidR="006B651C" w:rsidRDefault="006B651C">
                  <w:pPr>
                    <w:spacing w:line="240" w:lineRule="auto"/>
                    <w:jc w:val="center"/>
                    <w:rPr>
                      <w:rFonts w:eastAsia="仿宋"/>
                      <w:szCs w:val="20"/>
                    </w:rPr>
                  </w:pPr>
                  <w:r>
                    <w:rPr>
                      <w:rFonts w:eastAsia="仿宋" w:hint="eastAsia"/>
                      <w:szCs w:val="20"/>
                    </w:rPr>
                    <w:t>挥发性有机物</w:t>
                  </w:r>
                </w:p>
              </w:tc>
              <w:tc>
                <w:tcPr>
                  <w:tcW w:w="1259" w:type="pct"/>
                  <w:vAlign w:val="center"/>
                </w:tcPr>
                <w:p w:rsidR="006B651C" w:rsidRDefault="006B651C">
                  <w:pPr>
                    <w:spacing w:line="240" w:lineRule="auto"/>
                    <w:jc w:val="center"/>
                    <w:rPr>
                      <w:rFonts w:eastAsia="仿宋"/>
                      <w:szCs w:val="20"/>
                    </w:rPr>
                  </w:pPr>
                  <w:r>
                    <w:rPr>
                      <w:rFonts w:eastAsia="仿宋" w:hint="eastAsia"/>
                      <w:szCs w:val="20"/>
                    </w:rPr>
                    <w:t>氯甲烷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37</w:t>
                  </w:r>
                </w:p>
              </w:tc>
              <w:tc>
                <w:tcPr>
                  <w:tcW w:w="285" w:type="pct"/>
                  <w:vMerge w:val="restart"/>
                  <w:vAlign w:val="center"/>
                </w:tcPr>
                <w:p w:rsidR="006B651C" w:rsidRDefault="006B651C">
                  <w:pPr>
                    <w:spacing w:line="240" w:lineRule="auto"/>
                    <w:jc w:val="center"/>
                    <w:rPr>
                      <w:rFonts w:eastAsia="仿宋"/>
                      <w:szCs w:val="20"/>
                    </w:rPr>
                  </w:pPr>
                  <w:r>
                    <w:rPr>
                      <w:rFonts w:eastAsia="仿宋" w:hint="eastAsia"/>
                      <w:szCs w:val="20"/>
                    </w:rPr>
                    <w:t>挥发性有机物</w:t>
                  </w:r>
                </w:p>
              </w:tc>
              <w:tc>
                <w:tcPr>
                  <w:tcW w:w="1135" w:type="pct"/>
                  <w:vAlign w:val="center"/>
                </w:tcPr>
                <w:p w:rsidR="006B651C" w:rsidRDefault="006B651C">
                  <w:pPr>
                    <w:spacing w:line="240" w:lineRule="auto"/>
                    <w:jc w:val="center"/>
                    <w:rPr>
                      <w:rFonts w:eastAsia="仿宋"/>
                      <w:szCs w:val="20"/>
                    </w:rPr>
                  </w:pPr>
                  <w:r>
                    <w:rPr>
                      <w:rFonts w:eastAsia="仿宋" w:hint="eastAsia"/>
                      <w:szCs w:val="20"/>
                    </w:rPr>
                    <w:t>甲苯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1200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氯乙烯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0.43</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1,1,2-</w:t>
                  </w:r>
                  <w:r>
                    <w:rPr>
                      <w:rFonts w:eastAsia="仿宋" w:hint="eastAsia"/>
                      <w:szCs w:val="20"/>
                    </w:rPr>
                    <w:t>三氯乙烷</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2.8</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1,1-</w:t>
                  </w:r>
                  <w:r>
                    <w:rPr>
                      <w:rFonts w:eastAsia="仿宋" w:hint="eastAsia"/>
                      <w:szCs w:val="20"/>
                    </w:rPr>
                    <w:t>二氯乙烯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66</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四氯乙烯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53</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二氯甲烷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616</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氯苯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270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反式</w:t>
                  </w:r>
                  <w:r>
                    <w:rPr>
                      <w:rFonts w:eastAsia="仿宋" w:hint="eastAsia"/>
                      <w:szCs w:val="20"/>
                    </w:rPr>
                    <w:t>-1,2-</w:t>
                  </w:r>
                  <w:r>
                    <w:rPr>
                      <w:rFonts w:eastAsia="仿宋" w:hint="eastAsia"/>
                      <w:szCs w:val="20"/>
                    </w:rPr>
                    <w:t>二氯乙烯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54</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1,1,1,2-</w:t>
                  </w:r>
                  <w:r>
                    <w:rPr>
                      <w:rFonts w:eastAsia="仿宋" w:hint="eastAsia"/>
                      <w:szCs w:val="20"/>
                    </w:rPr>
                    <w:t>四氯乙烷</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1,1-</w:t>
                  </w:r>
                  <w:r>
                    <w:rPr>
                      <w:rFonts w:eastAsia="仿宋" w:hint="eastAsia"/>
                      <w:szCs w:val="20"/>
                    </w:rPr>
                    <w:t>二氯乙烷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9</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乙苯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28</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顺式</w:t>
                  </w:r>
                  <w:r>
                    <w:rPr>
                      <w:rFonts w:eastAsia="仿宋" w:hint="eastAsia"/>
                      <w:szCs w:val="20"/>
                    </w:rPr>
                    <w:t>-1,2-</w:t>
                  </w:r>
                  <w:r>
                    <w:rPr>
                      <w:rFonts w:eastAsia="仿宋" w:hint="eastAsia"/>
                      <w:szCs w:val="20"/>
                    </w:rPr>
                    <w:t>二氯乙烯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596</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间，对</w:t>
                  </w:r>
                  <w:r>
                    <w:rPr>
                      <w:rFonts w:eastAsia="仿宋" w:hint="eastAsia"/>
                      <w:szCs w:val="20"/>
                    </w:rPr>
                    <w:t>-</w:t>
                  </w:r>
                  <w:r>
                    <w:rPr>
                      <w:rFonts w:eastAsia="仿宋" w:hint="eastAsia"/>
                      <w:szCs w:val="20"/>
                    </w:rPr>
                    <w:t>二甲苯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570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氯仿</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0.9</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邻</w:t>
                  </w:r>
                  <w:r>
                    <w:rPr>
                      <w:rFonts w:eastAsia="仿宋" w:hint="eastAsia"/>
                      <w:szCs w:val="20"/>
                    </w:rPr>
                    <w:t>-</w:t>
                  </w:r>
                  <w:r>
                    <w:rPr>
                      <w:rFonts w:eastAsia="仿宋" w:hint="eastAsia"/>
                      <w:szCs w:val="20"/>
                    </w:rPr>
                    <w:t>二甲苯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640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1,1,1-</w:t>
                  </w:r>
                  <w:r>
                    <w:rPr>
                      <w:rFonts w:eastAsia="仿宋" w:hint="eastAsia"/>
                      <w:szCs w:val="20"/>
                    </w:rPr>
                    <w:t>三氯乙烷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840</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苯乙烯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1290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四氯化碳</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2.8</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1,1,2,2-</w:t>
                  </w:r>
                  <w:r>
                    <w:rPr>
                      <w:rFonts w:eastAsia="仿宋" w:hint="eastAsia"/>
                      <w:szCs w:val="20"/>
                    </w:rPr>
                    <w:t>四氯乙烷</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6.8</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4</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1,2,3-</w:t>
                  </w:r>
                  <w:r>
                    <w:rPr>
                      <w:rFonts w:eastAsia="仿宋" w:hint="eastAsia"/>
                      <w:szCs w:val="20"/>
                    </w:rPr>
                    <w:t>三氯丙烷</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0.5</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1,2-</w:t>
                  </w:r>
                  <w:r>
                    <w:rPr>
                      <w:rFonts w:eastAsia="仿宋" w:hint="eastAsia"/>
                      <w:szCs w:val="20"/>
                    </w:rPr>
                    <w:t>二氯乙烷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5</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1,4-</w:t>
                  </w:r>
                  <w:r>
                    <w:rPr>
                      <w:rFonts w:eastAsia="仿宋" w:hint="eastAsia"/>
                      <w:szCs w:val="20"/>
                    </w:rPr>
                    <w:t>二氯苯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20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三氯乙烯</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2.8</w:t>
                  </w:r>
                </w:p>
              </w:tc>
              <w:tc>
                <w:tcPr>
                  <w:tcW w:w="285" w:type="pct"/>
                  <w:vMerge/>
                  <w:vAlign w:val="center"/>
                </w:tcPr>
                <w:p w:rsidR="006B651C" w:rsidRDefault="006B651C">
                  <w:pPr>
                    <w:spacing w:line="240" w:lineRule="auto"/>
                    <w:jc w:val="center"/>
                    <w:rPr>
                      <w:rFonts w:eastAsia="仿宋"/>
                      <w:szCs w:val="20"/>
                    </w:rPr>
                  </w:pPr>
                </w:p>
              </w:tc>
              <w:tc>
                <w:tcPr>
                  <w:tcW w:w="1135" w:type="pct"/>
                  <w:vAlign w:val="center"/>
                </w:tcPr>
                <w:p w:rsidR="006B651C" w:rsidRDefault="006B651C">
                  <w:pPr>
                    <w:spacing w:line="240" w:lineRule="auto"/>
                    <w:jc w:val="center"/>
                    <w:rPr>
                      <w:rFonts w:eastAsia="仿宋"/>
                      <w:szCs w:val="20"/>
                    </w:rPr>
                  </w:pPr>
                  <w:r>
                    <w:rPr>
                      <w:rFonts w:eastAsia="仿宋" w:hint="eastAsia"/>
                      <w:szCs w:val="20"/>
                    </w:rPr>
                    <w:t>1,2-</w:t>
                  </w:r>
                  <w:r>
                    <w:rPr>
                      <w:rFonts w:eastAsia="仿宋" w:hint="eastAsia"/>
                      <w:szCs w:val="20"/>
                    </w:rPr>
                    <w:t>二氯苯</w:t>
                  </w:r>
                </w:p>
              </w:tc>
              <w:tc>
                <w:tcPr>
                  <w:tcW w:w="1032" w:type="pct"/>
                  <w:vAlign w:val="center"/>
                </w:tcPr>
                <w:p w:rsidR="006B651C" w:rsidRDefault="006B651C">
                  <w:pPr>
                    <w:widowControl/>
                    <w:spacing w:line="240" w:lineRule="auto"/>
                    <w:jc w:val="center"/>
                    <w:textAlignment w:val="center"/>
                    <w:rPr>
                      <w:color w:val="000000"/>
                      <w:sz w:val="21"/>
                      <w:szCs w:val="21"/>
                    </w:rPr>
                  </w:pPr>
                  <w:r>
                    <w:rPr>
                      <w:color w:val="000000"/>
                      <w:szCs w:val="21"/>
                    </w:rPr>
                    <w:t>560</w:t>
                  </w:r>
                </w:p>
              </w:tc>
            </w:tr>
            <w:tr w:rsidR="006B651C" w:rsidTr="006F1409">
              <w:trPr>
                <w:trHeight w:val="425"/>
                <w:jc w:val="center"/>
              </w:trPr>
              <w:tc>
                <w:tcPr>
                  <w:tcW w:w="297" w:type="pct"/>
                  <w:vMerge/>
                  <w:vAlign w:val="center"/>
                </w:tcPr>
                <w:p w:rsidR="006B651C" w:rsidRDefault="006B651C">
                  <w:pPr>
                    <w:spacing w:line="240" w:lineRule="auto"/>
                    <w:jc w:val="center"/>
                    <w:rPr>
                      <w:rFonts w:eastAsia="仿宋"/>
                      <w:szCs w:val="20"/>
                    </w:rPr>
                  </w:pPr>
                </w:p>
              </w:tc>
              <w:tc>
                <w:tcPr>
                  <w:tcW w:w="1259" w:type="pct"/>
                  <w:vAlign w:val="center"/>
                </w:tcPr>
                <w:p w:rsidR="006B651C" w:rsidRDefault="006B651C">
                  <w:pPr>
                    <w:spacing w:line="240" w:lineRule="auto"/>
                    <w:jc w:val="center"/>
                    <w:rPr>
                      <w:rFonts w:eastAsia="仿宋"/>
                      <w:szCs w:val="20"/>
                    </w:rPr>
                  </w:pPr>
                  <w:r>
                    <w:rPr>
                      <w:rFonts w:eastAsia="仿宋" w:hint="eastAsia"/>
                      <w:szCs w:val="20"/>
                    </w:rPr>
                    <w:t>1,2-</w:t>
                  </w:r>
                  <w:r>
                    <w:rPr>
                      <w:rFonts w:eastAsia="仿宋" w:hint="eastAsia"/>
                      <w:szCs w:val="20"/>
                    </w:rPr>
                    <w:t>二氯丙烷</w:t>
                  </w:r>
                </w:p>
              </w:tc>
              <w:tc>
                <w:tcPr>
                  <w:tcW w:w="989" w:type="pct"/>
                  <w:vAlign w:val="center"/>
                </w:tcPr>
                <w:p w:rsidR="006B651C" w:rsidRDefault="006B651C">
                  <w:pPr>
                    <w:widowControl/>
                    <w:spacing w:line="240" w:lineRule="auto"/>
                    <w:jc w:val="center"/>
                    <w:textAlignment w:val="center"/>
                    <w:rPr>
                      <w:sz w:val="21"/>
                      <w:szCs w:val="21"/>
                    </w:rPr>
                  </w:pPr>
                  <w:r>
                    <w:rPr>
                      <w:color w:val="000000"/>
                      <w:szCs w:val="21"/>
                    </w:rPr>
                    <w:t>5</w:t>
                  </w:r>
                </w:p>
              </w:tc>
              <w:tc>
                <w:tcPr>
                  <w:tcW w:w="285" w:type="pct"/>
                  <w:vMerge/>
                </w:tcPr>
                <w:p w:rsidR="006B651C" w:rsidRDefault="006B651C">
                  <w:pPr>
                    <w:spacing w:line="240" w:lineRule="auto"/>
                    <w:jc w:val="center"/>
                    <w:rPr>
                      <w:szCs w:val="21"/>
                    </w:rPr>
                  </w:pPr>
                </w:p>
              </w:tc>
              <w:tc>
                <w:tcPr>
                  <w:tcW w:w="1135" w:type="pct"/>
                </w:tcPr>
                <w:p w:rsidR="006B651C" w:rsidRDefault="006B651C">
                  <w:pPr>
                    <w:spacing w:line="240" w:lineRule="auto"/>
                    <w:jc w:val="center"/>
                    <w:rPr>
                      <w:szCs w:val="21"/>
                    </w:rPr>
                  </w:pPr>
                  <w:r>
                    <w:rPr>
                      <w:rFonts w:hint="eastAsia"/>
                      <w:szCs w:val="21"/>
                    </w:rPr>
                    <w:t>/</w:t>
                  </w:r>
                </w:p>
              </w:tc>
              <w:tc>
                <w:tcPr>
                  <w:tcW w:w="1032" w:type="pct"/>
                  <w:vAlign w:val="center"/>
                </w:tcPr>
                <w:p w:rsidR="006B651C" w:rsidRDefault="006B651C">
                  <w:pPr>
                    <w:widowControl/>
                    <w:spacing w:line="240" w:lineRule="auto"/>
                    <w:jc w:val="center"/>
                    <w:textAlignment w:val="center"/>
                    <w:rPr>
                      <w:color w:val="000000"/>
                      <w:sz w:val="21"/>
                      <w:szCs w:val="21"/>
                    </w:rPr>
                  </w:pPr>
                  <w:r>
                    <w:rPr>
                      <w:rFonts w:hint="eastAsia"/>
                      <w:color w:val="000000"/>
                      <w:sz w:val="21"/>
                      <w:szCs w:val="21"/>
                    </w:rPr>
                    <w:t>/</w:t>
                  </w:r>
                </w:p>
              </w:tc>
            </w:tr>
          </w:tbl>
          <w:p w:rsidR="006B651C" w:rsidRDefault="006B651C">
            <w:pPr>
              <w:rPr>
                <w:rFonts w:eastAsia="仿宋"/>
                <w:color w:val="000000"/>
                <w:sz w:val="28"/>
                <w:szCs w:val="28"/>
              </w:rPr>
            </w:pPr>
          </w:p>
        </w:tc>
      </w:tr>
      <w:tr w:rsidR="006B651C">
        <w:trPr>
          <w:trHeight w:val="526"/>
        </w:trPr>
        <w:tc>
          <w:tcPr>
            <w:tcW w:w="516" w:type="dxa"/>
            <w:tcBorders>
              <w:top w:val="single" w:sz="4" w:space="0" w:color="auto"/>
            </w:tcBorders>
            <w:vAlign w:val="center"/>
          </w:tcPr>
          <w:p w:rsidR="006B651C" w:rsidRDefault="006B651C">
            <w:pPr>
              <w:adjustRightInd w:val="0"/>
              <w:snapToGrid w:val="0"/>
              <w:jc w:val="center"/>
              <w:rPr>
                <w:rFonts w:eastAsia="仿宋"/>
                <w:color w:val="000000"/>
                <w:sz w:val="28"/>
                <w:szCs w:val="28"/>
              </w:rPr>
            </w:pPr>
            <w:r>
              <w:rPr>
                <w:rFonts w:eastAsia="仿宋"/>
                <w:color w:val="000000"/>
                <w:sz w:val="28"/>
                <w:szCs w:val="28"/>
              </w:rPr>
              <w:lastRenderedPageBreak/>
              <w:t>污</w:t>
            </w:r>
          </w:p>
          <w:p w:rsidR="006B651C" w:rsidRDefault="006B651C">
            <w:pPr>
              <w:adjustRightInd w:val="0"/>
              <w:snapToGrid w:val="0"/>
              <w:jc w:val="center"/>
              <w:rPr>
                <w:rFonts w:eastAsia="仿宋"/>
                <w:color w:val="000000"/>
                <w:sz w:val="28"/>
                <w:szCs w:val="28"/>
              </w:rPr>
            </w:pPr>
            <w:r>
              <w:rPr>
                <w:rFonts w:eastAsia="仿宋"/>
                <w:color w:val="000000"/>
                <w:sz w:val="28"/>
                <w:szCs w:val="28"/>
              </w:rPr>
              <w:t>染</w:t>
            </w:r>
          </w:p>
          <w:p w:rsidR="006B651C" w:rsidRDefault="006B651C">
            <w:pPr>
              <w:adjustRightInd w:val="0"/>
              <w:snapToGrid w:val="0"/>
              <w:jc w:val="center"/>
              <w:rPr>
                <w:rFonts w:eastAsia="仿宋"/>
                <w:color w:val="000000"/>
                <w:sz w:val="28"/>
                <w:szCs w:val="28"/>
              </w:rPr>
            </w:pPr>
            <w:r>
              <w:rPr>
                <w:rFonts w:eastAsia="仿宋"/>
                <w:color w:val="000000"/>
                <w:sz w:val="28"/>
                <w:szCs w:val="28"/>
              </w:rPr>
              <w:t>物</w:t>
            </w:r>
          </w:p>
          <w:p w:rsidR="006B651C" w:rsidRDefault="006B651C">
            <w:pPr>
              <w:adjustRightInd w:val="0"/>
              <w:snapToGrid w:val="0"/>
              <w:jc w:val="center"/>
              <w:rPr>
                <w:rFonts w:eastAsia="仿宋"/>
                <w:color w:val="000000"/>
                <w:sz w:val="28"/>
                <w:szCs w:val="28"/>
              </w:rPr>
            </w:pPr>
            <w:r>
              <w:rPr>
                <w:rFonts w:eastAsia="仿宋"/>
                <w:color w:val="000000"/>
                <w:sz w:val="28"/>
                <w:szCs w:val="28"/>
              </w:rPr>
              <w:t>排</w:t>
            </w:r>
          </w:p>
          <w:p w:rsidR="006B651C" w:rsidRDefault="006B651C">
            <w:pPr>
              <w:adjustRightInd w:val="0"/>
              <w:snapToGrid w:val="0"/>
              <w:jc w:val="center"/>
              <w:rPr>
                <w:rFonts w:eastAsia="仿宋"/>
                <w:color w:val="000000"/>
                <w:sz w:val="28"/>
                <w:szCs w:val="28"/>
              </w:rPr>
            </w:pPr>
            <w:r>
              <w:rPr>
                <w:rFonts w:eastAsia="仿宋"/>
                <w:color w:val="000000"/>
                <w:sz w:val="28"/>
                <w:szCs w:val="28"/>
              </w:rPr>
              <w:t>放</w:t>
            </w:r>
          </w:p>
          <w:p w:rsidR="006B651C" w:rsidRDefault="006B651C">
            <w:pPr>
              <w:adjustRightInd w:val="0"/>
              <w:snapToGrid w:val="0"/>
              <w:jc w:val="center"/>
              <w:rPr>
                <w:rFonts w:eastAsia="仿宋"/>
                <w:color w:val="000000"/>
                <w:sz w:val="28"/>
                <w:szCs w:val="28"/>
              </w:rPr>
            </w:pPr>
            <w:r>
              <w:rPr>
                <w:rFonts w:eastAsia="仿宋"/>
                <w:color w:val="000000"/>
                <w:sz w:val="28"/>
                <w:szCs w:val="28"/>
              </w:rPr>
              <w:t>标</w:t>
            </w:r>
          </w:p>
          <w:p w:rsidR="006B651C" w:rsidRDefault="006B651C">
            <w:pPr>
              <w:adjustRightInd w:val="0"/>
              <w:snapToGrid w:val="0"/>
              <w:jc w:val="center"/>
              <w:rPr>
                <w:rFonts w:eastAsia="仿宋"/>
                <w:color w:val="000000"/>
                <w:sz w:val="28"/>
                <w:szCs w:val="28"/>
              </w:rPr>
            </w:pPr>
            <w:r>
              <w:rPr>
                <w:rFonts w:eastAsia="仿宋"/>
                <w:color w:val="000000"/>
                <w:sz w:val="28"/>
                <w:szCs w:val="28"/>
              </w:rPr>
              <w:t>准</w:t>
            </w:r>
          </w:p>
        </w:tc>
        <w:tc>
          <w:tcPr>
            <w:tcW w:w="9225" w:type="dxa"/>
            <w:tcBorders>
              <w:top w:val="single" w:sz="4" w:space="0" w:color="auto"/>
            </w:tcBorders>
          </w:tcPr>
          <w:p w:rsidR="006B651C" w:rsidRDefault="006B651C">
            <w:pPr>
              <w:adjustRightInd w:val="0"/>
              <w:snapToGrid w:val="0"/>
              <w:spacing w:line="520" w:lineRule="exact"/>
              <w:jc w:val="left"/>
              <w:rPr>
                <w:b/>
                <w:bCs/>
              </w:rPr>
            </w:pPr>
            <w:r>
              <w:rPr>
                <w:rFonts w:hint="eastAsia"/>
                <w:b/>
                <w:bCs/>
              </w:rPr>
              <w:t>一、废气</w:t>
            </w:r>
          </w:p>
          <w:p w:rsidR="006B651C" w:rsidRDefault="006B651C" w:rsidP="006F1409">
            <w:pPr>
              <w:pStyle w:val="11"/>
              <w:ind w:firstLine="480"/>
            </w:pPr>
            <w:r>
              <w:rPr>
                <w:rFonts w:hint="eastAsia"/>
              </w:rPr>
              <w:t>项目食堂油烟执行《饮食业油烟排放标准（试行）》（</w:t>
            </w:r>
            <w:r>
              <w:rPr>
                <w:rFonts w:hint="eastAsia"/>
              </w:rPr>
              <w:t>GB18483-2001</w:t>
            </w:r>
            <w:r>
              <w:rPr>
                <w:rFonts w:hint="eastAsia"/>
              </w:rPr>
              <w:t>）中表</w:t>
            </w:r>
            <w:r>
              <w:rPr>
                <w:rFonts w:hint="eastAsia"/>
              </w:rPr>
              <w:t>2</w:t>
            </w:r>
            <w:r>
              <w:rPr>
                <w:rFonts w:hint="eastAsia"/>
              </w:rPr>
              <w:t>标准限制要求；生产车间生产产生的颗粒物、有机废气有组织排放执行《涂料、油墨及胶黏剂工业大气污染物排放标准》（</w:t>
            </w:r>
            <w:r>
              <w:rPr>
                <w:rFonts w:hint="eastAsia"/>
              </w:rPr>
              <w:t>GB37824-2019</w:t>
            </w:r>
            <w:r>
              <w:rPr>
                <w:rFonts w:hint="eastAsia"/>
              </w:rPr>
              <w:t>）表</w:t>
            </w:r>
            <w:r>
              <w:rPr>
                <w:rFonts w:hint="eastAsia"/>
              </w:rPr>
              <w:t xml:space="preserve"> 2 </w:t>
            </w:r>
            <w:r>
              <w:rPr>
                <w:rFonts w:hint="eastAsia"/>
              </w:rPr>
              <w:t>中</w:t>
            </w:r>
            <w:r>
              <w:rPr>
                <w:rFonts w:hint="eastAsia"/>
              </w:rPr>
              <w:t xml:space="preserve"> </w:t>
            </w:r>
            <w:r>
              <w:rPr>
                <w:rFonts w:hint="eastAsia"/>
              </w:rPr>
              <w:t>大气污染物特别排放限值标准；厂界颗粒物、有机废气无组织排放执行《大气污染物综合排放标准》</w:t>
            </w:r>
            <w:r>
              <w:rPr>
                <w:rFonts w:hint="eastAsia"/>
              </w:rPr>
              <w:t>(GB16297-1996)</w:t>
            </w:r>
            <w:r>
              <w:rPr>
                <w:rFonts w:hint="eastAsia"/>
              </w:rPr>
              <w:t>无组织排放监控浓度限值要求；厂区内</w:t>
            </w:r>
            <w:r>
              <w:rPr>
                <w:rFonts w:hint="eastAsia"/>
              </w:rPr>
              <w:t xml:space="preserve"> VOCs </w:t>
            </w:r>
            <w:r>
              <w:rPr>
                <w:rFonts w:hint="eastAsia"/>
              </w:rPr>
              <w:t>无组织排放执行《涂料、油墨及胶黏剂工业大气污染物排放标准》（</w:t>
            </w:r>
            <w:r>
              <w:rPr>
                <w:rFonts w:hint="eastAsia"/>
              </w:rPr>
              <w:t>GB37824-2019</w:t>
            </w:r>
            <w:r>
              <w:rPr>
                <w:rFonts w:hint="eastAsia"/>
              </w:rPr>
              <w:t>）表</w:t>
            </w:r>
            <w:r>
              <w:rPr>
                <w:rFonts w:hint="eastAsia"/>
              </w:rPr>
              <w:t xml:space="preserve"> B1 </w:t>
            </w:r>
            <w:r>
              <w:rPr>
                <w:rFonts w:hint="eastAsia"/>
              </w:rPr>
              <w:t>中排放限值标准。执行标准限值详见下表。</w:t>
            </w:r>
          </w:p>
          <w:p w:rsidR="006B651C" w:rsidRDefault="006B651C" w:rsidP="006F1409">
            <w:pPr>
              <w:pStyle w:val="af7"/>
            </w:pPr>
            <w:r>
              <w:rPr>
                <w:rFonts w:hint="eastAsia"/>
              </w:rPr>
              <w:t>表</w:t>
            </w:r>
            <w:r>
              <w:rPr>
                <w:rFonts w:hint="eastAsia"/>
              </w:rPr>
              <w:t xml:space="preserve">4-5 </w:t>
            </w:r>
            <w:r>
              <w:rPr>
                <w:rFonts w:hint="eastAsia"/>
              </w:rPr>
              <w:t>本项目有组织废气排放标准</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
              <w:gridCol w:w="991"/>
              <w:gridCol w:w="2221"/>
              <w:gridCol w:w="1498"/>
              <w:gridCol w:w="3747"/>
            </w:tblGrid>
            <w:tr w:rsidR="006B651C" w:rsidTr="006F1409">
              <w:trPr>
                <w:trHeight w:val="397"/>
                <w:jc w:val="center"/>
              </w:trPr>
              <w:tc>
                <w:tcPr>
                  <w:tcW w:w="47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序号</w:t>
                  </w:r>
                </w:p>
              </w:tc>
              <w:tc>
                <w:tcPr>
                  <w:tcW w:w="991"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污染物</w:t>
                  </w:r>
                </w:p>
              </w:tc>
              <w:tc>
                <w:tcPr>
                  <w:tcW w:w="2221"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有组织排放监控浓度限值（mg/m</w:t>
                  </w:r>
                  <w:r>
                    <w:rPr>
                      <w:rFonts w:ascii="仿宋" w:eastAsia="仿宋" w:hAnsi="仿宋" w:cs="仿宋" w:hint="eastAsia"/>
                      <w:b/>
                      <w:bCs/>
                      <w:vertAlign w:val="superscript"/>
                    </w:rPr>
                    <w:t>3</w:t>
                  </w:r>
                  <w:r>
                    <w:rPr>
                      <w:rFonts w:ascii="仿宋" w:eastAsia="仿宋" w:hAnsi="仿宋" w:cs="仿宋" w:hint="eastAsia"/>
                      <w:b/>
                      <w:bCs/>
                    </w:rPr>
                    <w:t>）</w:t>
                  </w:r>
                </w:p>
              </w:tc>
              <w:tc>
                <w:tcPr>
                  <w:tcW w:w="1498"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污染物排放监控位置</w:t>
                  </w:r>
                </w:p>
              </w:tc>
              <w:tc>
                <w:tcPr>
                  <w:tcW w:w="3747"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标准</w:t>
                  </w:r>
                </w:p>
              </w:tc>
            </w:tr>
            <w:tr w:rsidR="006B651C" w:rsidTr="006F1409">
              <w:trPr>
                <w:trHeight w:val="397"/>
                <w:jc w:val="center"/>
              </w:trPr>
              <w:tc>
                <w:tcPr>
                  <w:tcW w:w="47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w:t>
                  </w:r>
                </w:p>
              </w:tc>
              <w:tc>
                <w:tcPr>
                  <w:tcW w:w="99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颗粒物</w:t>
                  </w:r>
                </w:p>
              </w:tc>
              <w:tc>
                <w:tcPr>
                  <w:tcW w:w="222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20</w:t>
                  </w:r>
                </w:p>
              </w:tc>
              <w:tc>
                <w:tcPr>
                  <w:tcW w:w="1498"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车间或生产设施排气筒</w:t>
                  </w:r>
                </w:p>
              </w:tc>
              <w:tc>
                <w:tcPr>
                  <w:tcW w:w="3747"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《涂料、油墨及胶黏剂工业大气污染物排放标准</w:t>
                  </w:r>
                  <w:r w:rsidR="006C78BF">
                    <w:rPr>
                      <w:rFonts w:ascii="仿宋" w:eastAsia="仿宋" w:hAnsi="仿宋" w:cs="仿宋" w:hint="eastAsia"/>
                    </w:rPr>
                    <w:t>》</w:t>
                  </w:r>
                  <w:r>
                    <w:rPr>
                      <w:rFonts w:ascii="仿宋" w:eastAsia="仿宋" w:hAnsi="仿宋" w:cs="仿宋" w:hint="eastAsia"/>
                    </w:rPr>
                    <w:t>（GB37824-2019）</w:t>
                  </w:r>
                </w:p>
              </w:tc>
            </w:tr>
            <w:tr w:rsidR="006B651C" w:rsidTr="006F1409">
              <w:trPr>
                <w:trHeight w:val="397"/>
                <w:jc w:val="center"/>
              </w:trPr>
              <w:tc>
                <w:tcPr>
                  <w:tcW w:w="47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w:t>
                  </w:r>
                </w:p>
              </w:tc>
              <w:tc>
                <w:tcPr>
                  <w:tcW w:w="99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NMHC</w:t>
                  </w:r>
                </w:p>
              </w:tc>
              <w:tc>
                <w:tcPr>
                  <w:tcW w:w="222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60</w:t>
                  </w:r>
                </w:p>
              </w:tc>
              <w:tc>
                <w:tcPr>
                  <w:tcW w:w="1498" w:type="dxa"/>
                  <w:vMerge/>
                  <w:vAlign w:val="center"/>
                </w:tcPr>
                <w:p w:rsidR="006B651C" w:rsidRDefault="006B651C"/>
              </w:tc>
              <w:tc>
                <w:tcPr>
                  <w:tcW w:w="3747" w:type="dxa"/>
                  <w:vMerge/>
                  <w:vAlign w:val="center"/>
                </w:tcPr>
                <w:p w:rsidR="006B651C" w:rsidRDefault="006B651C"/>
              </w:tc>
            </w:tr>
            <w:tr w:rsidR="006B651C" w:rsidTr="006F1409">
              <w:trPr>
                <w:trHeight w:val="397"/>
                <w:jc w:val="center"/>
              </w:trPr>
              <w:tc>
                <w:tcPr>
                  <w:tcW w:w="475"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3</w:t>
                  </w:r>
                </w:p>
              </w:tc>
              <w:tc>
                <w:tcPr>
                  <w:tcW w:w="991"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食堂油烟</w:t>
                  </w:r>
                </w:p>
              </w:tc>
              <w:tc>
                <w:tcPr>
                  <w:tcW w:w="222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b/>
                      <w:bCs/>
                    </w:rPr>
                    <w:t>最高允许排放浓度（mg/m</w:t>
                  </w:r>
                  <w:r>
                    <w:rPr>
                      <w:rFonts w:ascii="仿宋" w:eastAsia="仿宋" w:hAnsi="仿宋" w:cs="仿宋" w:hint="eastAsia"/>
                      <w:b/>
                      <w:bCs/>
                      <w:vertAlign w:val="superscript"/>
                    </w:rPr>
                    <w:t>3</w:t>
                  </w:r>
                  <w:r>
                    <w:rPr>
                      <w:rFonts w:ascii="仿宋" w:eastAsia="仿宋" w:hAnsi="仿宋" w:cs="仿宋" w:hint="eastAsia"/>
                      <w:b/>
                      <w:bCs/>
                    </w:rPr>
                    <w:t>）</w:t>
                  </w:r>
                </w:p>
              </w:tc>
              <w:tc>
                <w:tcPr>
                  <w:tcW w:w="1498"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油烟净化设施排气筒</w:t>
                  </w:r>
                </w:p>
              </w:tc>
              <w:tc>
                <w:tcPr>
                  <w:tcW w:w="3747"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《饮食业油烟排放标准（试行）》（GB18483-2001）</w:t>
                  </w:r>
                </w:p>
              </w:tc>
            </w:tr>
            <w:tr w:rsidR="006B651C" w:rsidTr="006F1409">
              <w:trPr>
                <w:trHeight w:val="397"/>
                <w:jc w:val="center"/>
              </w:trPr>
              <w:tc>
                <w:tcPr>
                  <w:tcW w:w="475" w:type="dxa"/>
                  <w:vMerge/>
                  <w:vAlign w:val="center"/>
                </w:tcPr>
                <w:p w:rsidR="006B651C" w:rsidRDefault="006B651C">
                  <w:pPr>
                    <w:spacing w:line="240" w:lineRule="auto"/>
                    <w:jc w:val="center"/>
                    <w:rPr>
                      <w:rFonts w:ascii="仿宋" w:eastAsia="仿宋" w:hAnsi="仿宋" w:cs="仿宋"/>
                    </w:rPr>
                  </w:pPr>
                </w:p>
              </w:tc>
              <w:tc>
                <w:tcPr>
                  <w:tcW w:w="991" w:type="dxa"/>
                  <w:vMerge/>
                  <w:vAlign w:val="center"/>
                </w:tcPr>
                <w:p w:rsidR="006B651C" w:rsidRDefault="006B651C">
                  <w:pPr>
                    <w:spacing w:line="240" w:lineRule="auto"/>
                    <w:jc w:val="center"/>
                    <w:rPr>
                      <w:rFonts w:ascii="仿宋" w:eastAsia="仿宋" w:hAnsi="仿宋" w:cs="仿宋"/>
                    </w:rPr>
                  </w:pPr>
                </w:p>
              </w:tc>
              <w:tc>
                <w:tcPr>
                  <w:tcW w:w="2221"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2.0</w:t>
                  </w:r>
                </w:p>
              </w:tc>
              <w:tc>
                <w:tcPr>
                  <w:tcW w:w="1498" w:type="dxa"/>
                  <w:vMerge/>
                  <w:vAlign w:val="center"/>
                </w:tcPr>
                <w:p w:rsidR="006B651C" w:rsidRDefault="006B651C"/>
              </w:tc>
              <w:tc>
                <w:tcPr>
                  <w:tcW w:w="3747" w:type="dxa"/>
                  <w:vMerge/>
                  <w:vAlign w:val="center"/>
                </w:tcPr>
                <w:p w:rsidR="006B651C" w:rsidRDefault="006B651C"/>
              </w:tc>
            </w:tr>
          </w:tbl>
          <w:p w:rsidR="006B651C" w:rsidRDefault="006B651C" w:rsidP="006F1409">
            <w:pPr>
              <w:pStyle w:val="af7"/>
            </w:pPr>
            <w:r>
              <w:rPr>
                <w:rFonts w:hint="eastAsia"/>
              </w:rPr>
              <w:t>表</w:t>
            </w:r>
            <w:r>
              <w:rPr>
                <w:rFonts w:hint="eastAsia"/>
              </w:rPr>
              <w:t xml:space="preserve">4-6 </w:t>
            </w:r>
            <w:r>
              <w:rPr>
                <w:rFonts w:hint="eastAsia"/>
              </w:rPr>
              <w:t>本项目颗粒物无组织废气排放标准</w:t>
            </w:r>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3"/>
              <w:gridCol w:w="3270"/>
              <w:gridCol w:w="1237"/>
              <w:gridCol w:w="2828"/>
            </w:tblGrid>
            <w:tr w:rsidR="006B651C" w:rsidTr="006F1409">
              <w:trPr>
                <w:trHeight w:val="397"/>
                <w:jc w:val="center"/>
              </w:trPr>
              <w:tc>
                <w:tcPr>
                  <w:tcW w:w="1573" w:type="dxa"/>
                  <w:vMerge w:val="restart"/>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污染物名称</w:t>
                  </w:r>
                </w:p>
              </w:tc>
              <w:tc>
                <w:tcPr>
                  <w:tcW w:w="4507" w:type="dxa"/>
                  <w:gridSpan w:val="2"/>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无组织排放监控限值（mg/m</w:t>
                  </w:r>
                  <w:r>
                    <w:rPr>
                      <w:rFonts w:ascii="仿宋" w:eastAsia="仿宋" w:hAnsi="仿宋" w:cs="仿宋" w:hint="eastAsia"/>
                      <w:b/>
                      <w:bCs/>
                      <w:vertAlign w:val="superscript"/>
                    </w:rPr>
                    <w:t>3</w:t>
                  </w:r>
                  <w:r>
                    <w:rPr>
                      <w:rFonts w:ascii="仿宋" w:eastAsia="仿宋" w:hAnsi="仿宋" w:cs="仿宋" w:hint="eastAsia"/>
                      <w:b/>
                      <w:bCs/>
                    </w:rPr>
                    <w:t>）</w:t>
                  </w:r>
                </w:p>
              </w:tc>
              <w:tc>
                <w:tcPr>
                  <w:tcW w:w="2828" w:type="dxa"/>
                  <w:vMerge w:val="restart"/>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标   准</w:t>
                  </w:r>
                </w:p>
              </w:tc>
            </w:tr>
            <w:tr w:rsidR="006B651C" w:rsidTr="006F1409">
              <w:trPr>
                <w:trHeight w:val="397"/>
                <w:jc w:val="center"/>
              </w:trPr>
              <w:tc>
                <w:tcPr>
                  <w:tcW w:w="1573" w:type="dxa"/>
                  <w:vMerge/>
                  <w:vAlign w:val="center"/>
                </w:tcPr>
                <w:p w:rsidR="006B651C" w:rsidRDefault="006B651C">
                  <w:pPr>
                    <w:spacing w:line="240" w:lineRule="auto"/>
                    <w:rPr>
                      <w:rFonts w:ascii="仿宋" w:eastAsia="仿宋" w:hAnsi="仿宋" w:cs="仿宋"/>
                    </w:rPr>
                  </w:pPr>
                </w:p>
              </w:tc>
              <w:tc>
                <w:tcPr>
                  <w:tcW w:w="3270"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监控点</w:t>
                  </w:r>
                </w:p>
              </w:tc>
              <w:tc>
                <w:tcPr>
                  <w:tcW w:w="1237"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浓度</w:t>
                  </w:r>
                </w:p>
              </w:tc>
              <w:tc>
                <w:tcPr>
                  <w:tcW w:w="2828" w:type="dxa"/>
                  <w:vMerge/>
                  <w:vAlign w:val="center"/>
                </w:tcPr>
                <w:p w:rsidR="006B651C" w:rsidRDefault="006B651C">
                  <w:pPr>
                    <w:spacing w:line="240" w:lineRule="auto"/>
                    <w:rPr>
                      <w:rFonts w:ascii="仿宋" w:eastAsia="仿宋" w:hAnsi="仿宋" w:cs="仿宋"/>
                    </w:rPr>
                  </w:pPr>
                </w:p>
              </w:tc>
            </w:tr>
            <w:tr w:rsidR="006B651C" w:rsidTr="006F1409">
              <w:trPr>
                <w:trHeight w:val="397"/>
                <w:jc w:val="center"/>
              </w:trPr>
              <w:tc>
                <w:tcPr>
                  <w:tcW w:w="157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颗粒物</w:t>
                  </w:r>
                </w:p>
              </w:tc>
              <w:tc>
                <w:tcPr>
                  <w:tcW w:w="3270"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周界外浓度最高点</w:t>
                  </w:r>
                </w:p>
              </w:tc>
              <w:tc>
                <w:tcPr>
                  <w:tcW w:w="1237"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1.0</w:t>
                  </w:r>
                </w:p>
              </w:tc>
              <w:tc>
                <w:tcPr>
                  <w:tcW w:w="2828"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《大气污染物综合排放标准》（GB 16297-1996）</w:t>
                  </w:r>
                </w:p>
              </w:tc>
            </w:tr>
            <w:tr w:rsidR="006B651C" w:rsidTr="006F1409">
              <w:trPr>
                <w:trHeight w:val="397"/>
                <w:jc w:val="center"/>
              </w:trPr>
              <w:tc>
                <w:tcPr>
                  <w:tcW w:w="1573"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非甲烷总烃</w:t>
                  </w:r>
                </w:p>
              </w:tc>
              <w:tc>
                <w:tcPr>
                  <w:tcW w:w="3270" w:type="dxa"/>
                  <w:vMerge/>
                  <w:vAlign w:val="center"/>
                </w:tcPr>
                <w:p w:rsidR="006B651C" w:rsidRDefault="006B651C">
                  <w:pPr>
                    <w:spacing w:line="240" w:lineRule="auto"/>
                    <w:jc w:val="center"/>
                    <w:rPr>
                      <w:rFonts w:ascii="仿宋" w:eastAsia="仿宋" w:hAnsi="仿宋" w:cs="仿宋"/>
                    </w:rPr>
                  </w:pPr>
                </w:p>
              </w:tc>
              <w:tc>
                <w:tcPr>
                  <w:tcW w:w="1237"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4.0</w:t>
                  </w:r>
                </w:p>
              </w:tc>
              <w:tc>
                <w:tcPr>
                  <w:tcW w:w="2828" w:type="dxa"/>
                  <w:vMerge/>
                  <w:vAlign w:val="center"/>
                </w:tcPr>
                <w:p w:rsidR="006B651C" w:rsidRDefault="006B651C">
                  <w:pPr>
                    <w:spacing w:line="240" w:lineRule="auto"/>
                    <w:jc w:val="center"/>
                    <w:rPr>
                      <w:rFonts w:ascii="仿宋" w:eastAsia="仿宋" w:hAnsi="仿宋" w:cs="仿宋"/>
                    </w:rPr>
                  </w:pPr>
                </w:p>
              </w:tc>
            </w:tr>
          </w:tbl>
          <w:p w:rsidR="006B651C" w:rsidRDefault="006B651C" w:rsidP="006F1409">
            <w:pPr>
              <w:pStyle w:val="af7"/>
            </w:pPr>
            <w:r>
              <w:rPr>
                <w:rFonts w:hint="eastAsia"/>
              </w:rPr>
              <w:t>表</w:t>
            </w:r>
            <w:r>
              <w:rPr>
                <w:rFonts w:hint="eastAsia"/>
              </w:rPr>
              <w:t xml:space="preserve">4-7 </w:t>
            </w:r>
            <w:r>
              <w:rPr>
                <w:rFonts w:hint="eastAsia"/>
              </w:rPr>
              <w:t>厂区内</w:t>
            </w:r>
            <w:r>
              <w:rPr>
                <w:rFonts w:hint="eastAsia"/>
              </w:rPr>
              <w:t xml:space="preserve"> VOCs </w:t>
            </w:r>
            <w:r>
              <w:rPr>
                <w:rFonts w:hint="eastAsia"/>
              </w:rPr>
              <w:t>无组织排放标准</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8"/>
              <w:gridCol w:w="1185"/>
              <w:gridCol w:w="1515"/>
              <w:gridCol w:w="1680"/>
              <w:gridCol w:w="1425"/>
              <w:gridCol w:w="2117"/>
            </w:tblGrid>
            <w:tr w:rsidR="006B651C" w:rsidTr="006F1409">
              <w:trPr>
                <w:trHeight w:val="397"/>
                <w:jc w:val="center"/>
              </w:trPr>
              <w:tc>
                <w:tcPr>
                  <w:tcW w:w="958"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污染物项目</w:t>
                  </w:r>
                </w:p>
              </w:tc>
              <w:tc>
                <w:tcPr>
                  <w:tcW w:w="118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排放限值（mg/m</w:t>
                  </w:r>
                  <w:r>
                    <w:rPr>
                      <w:rFonts w:ascii="仿宋" w:eastAsia="仿宋" w:hAnsi="仿宋" w:cs="仿宋" w:hint="eastAsia"/>
                      <w:b/>
                      <w:bCs/>
                      <w:vertAlign w:val="superscript"/>
                    </w:rPr>
                    <w:t>3</w:t>
                  </w:r>
                  <w:r>
                    <w:rPr>
                      <w:rFonts w:ascii="仿宋" w:eastAsia="仿宋" w:hAnsi="仿宋" w:cs="仿宋" w:hint="eastAsia"/>
                      <w:b/>
                      <w:bCs/>
                    </w:rPr>
                    <w:t>）</w:t>
                  </w:r>
                </w:p>
              </w:tc>
              <w:tc>
                <w:tcPr>
                  <w:tcW w:w="151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特别排放限值（mg/m</w:t>
                  </w:r>
                  <w:r>
                    <w:rPr>
                      <w:rFonts w:ascii="仿宋" w:eastAsia="仿宋" w:hAnsi="仿宋" w:cs="仿宋" w:hint="eastAsia"/>
                      <w:b/>
                      <w:bCs/>
                      <w:vertAlign w:val="superscript"/>
                    </w:rPr>
                    <w:t>3</w:t>
                  </w:r>
                  <w:r>
                    <w:rPr>
                      <w:rFonts w:ascii="仿宋" w:eastAsia="仿宋" w:hAnsi="仿宋" w:cs="仿宋" w:hint="eastAsia"/>
                      <w:b/>
                      <w:bCs/>
                    </w:rPr>
                    <w:t>）</w:t>
                  </w:r>
                </w:p>
              </w:tc>
              <w:tc>
                <w:tcPr>
                  <w:tcW w:w="1680"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限值含义</w:t>
                  </w:r>
                </w:p>
              </w:tc>
              <w:tc>
                <w:tcPr>
                  <w:tcW w:w="1425"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无组织排放监控位置</w:t>
                  </w:r>
                </w:p>
              </w:tc>
              <w:tc>
                <w:tcPr>
                  <w:tcW w:w="2117" w:type="dxa"/>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标准</w:t>
                  </w:r>
                </w:p>
              </w:tc>
            </w:tr>
            <w:tr w:rsidR="006B651C" w:rsidTr="006F1409">
              <w:trPr>
                <w:trHeight w:val="397"/>
                <w:jc w:val="center"/>
              </w:trPr>
              <w:tc>
                <w:tcPr>
                  <w:tcW w:w="958"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NMHC</w:t>
                  </w:r>
                </w:p>
              </w:tc>
              <w:tc>
                <w:tcPr>
                  <w:tcW w:w="118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10</w:t>
                  </w:r>
                </w:p>
              </w:tc>
              <w:tc>
                <w:tcPr>
                  <w:tcW w:w="15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6</w:t>
                  </w:r>
                </w:p>
              </w:tc>
              <w:tc>
                <w:tcPr>
                  <w:tcW w:w="168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监控点处 1 h 平均浓度值</w:t>
                  </w:r>
                </w:p>
              </w:tc>
              <w:tc>
                <w:tcPr>
                  <w:tcW w:w="1425"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在厂房外设置监控点</w:t>
                  </w:r>
                </w:p>
              </w:tc>
              <w:tc>
                <w:tcPr>
                  <w:tcW w:w="2117" w:type="dxa"/>
                  <w:vMerge w:val="restart"/>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《涂料、油墨及胶黏剂工业大气污染物排放标准</w:t>
                  </w:r>
                  <w:r w:rsidR="006C78BF">
                    <w:rPr>
                      <w:rFonts w:ascii="仿宋" w:eastAsia="仿宋" w:hAnsi="仿宋" w:cs="仿宋" w:hint="eastAsia"/>
                    </w:rPr>
                    <w:t>》</w:t>
                  </w:r>
                  <w:r>
                    <w:rPr>
                      <w:rFonts w:ascii="仿宋" w:eastAsia="仿宋" w:hAnsi="仿宋" w:cs="仿宋" w:hint="eastAsia"/>
                    </w:rPr>
                    <w:t>（GB37824-2019）</w:t>
                  </w:r>
                </w:p>
              </w:tc>
            </w:tr>
            <w:tr w:rsidR="006B651C" w:rsidTr="006F1409">
              <w:trPr>
                <w:trHeight w:val="397"/>
                <w:jc w:val="center"/>
              </w:trPr>
              <w:tc>
                <w:tcPr>
                  <w:tcW w:w="958" w:type="dxa"/>
                  <w:vMerge/>
                  <w:vAlign w:val="center"/>
                </w:tcPr>
                <w:p w:rsidR="006B651C" w:rsidRDefault="006B651C">
                  <w:pPr>
                    <w:spacing w:line="240" w:lineRule="auto"/>
                    <w:rPr>
                      <w:rFonts w:ascii="仿宋" w:eastAsia="仿宋" w:hAnsi="仿宋" w:cs="仿宋"/>
                    </w:rPr>
                  </w:pPr>
                </w:p>
              </w:tc>
              <w:tc>
                <w:tcPr>
                  <w:tcW w:w="118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30</w:t>
                  </w:r>
                </w:p>
              </w:tc>
              <w:tc>
                <w:tcPr>
                  <w:tcW w:w="1515"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20</w:t>
                  </w:r>
                </w:p>
              </w:tc>
              <w:tc>
                <w:tcPr>
                  <w:tcW w:w="1680" w:type="dxa"/>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监控点处任意一次浓度值</w:t>
                  </w:r>
                </w:p>
              </w:tc>
              <w:tc>
                <w:tcPr>
                  <w:tcW w:w="1425" w:type="dxa"/>
                  <w:vMerge/>
                  <w:vAlign w:val="center"/>
                </w:tcPr>
                <w:p w:rsidR="006B651C" w:rsidRDefault="006B651C">
                  <w:pPr>
                    <w:spacing w:line="240" w:lineRule="auto"/>
                    <w:rPr>
                      <w:rFonts w:ascii="仿宋" w:eastAsia="仿宋" w:hAnsi="仿宋" w:cs="仿宋"/>
                    </w:rPr>
                  </w:pPr>
                </w:p>
              </w:tc>
              <w:tc>
                <w:tcPr>
                  <w:tcW w:w="2117" w:type="dxa"/>
                  <w:vMerge/>
                  <w:vAlign w:val="center"/>
                </w:tcPr>
                <w:p w:rsidR="006B651C" w:rsidRDefault="006B651C">
                  <w:pPr>
                    <w:spacing w:line="240" w:lineRule="auto"/>
                    <w:rPr>
                      <w:rFonts w:ascii="仿宋" w:eastAsia="仿宋" w:hAnsi="仿宋" w:cs="仿宋"/>
                    </w:rPr>
                  </w:pPr>
                </w:p>
              </w:tc>
            </w:tr>
          </w:tbl>
          <w:p w:rsidR="006B651C" w:rsidRDefault="006B651C">
            <w:pPr>
              <w:adjustRightInd w:val="0"/>
              <w:snapToGrid w:val="0"/>
              <w:spacing w:line="520" w:lineRule="exact"/>
              <w:jc w:val="left"/>
              <w:rPr>
                <w:b/>
                <w:bCs/>
              </w:rPr>
            </w:pPr>
            <w:r>
              <w:rPr>
                <w:rFonts w:hint="eastAsia"/>
                <w:b/>
                <w:bCs/>
              </w:rPr>
              <w:t>二、废水</w:t>
            </w:r>
          </w:p>
          <w:p w:rsidR="006B651C" w:rsidRDefault="006B651C" w:rsidP="006F1409">
            <w:pPr>
              <w:pStyle w:val="11"/>
              <w:ind w:firstLine="480"/>
            </w:pPr>
            <w:r>
              <w:rPr>
                <w:rFonts w:hint="eastAsia"/>
              </w:rPr>
              <w:t>本项目运营期废水主要是生活污水，无外排生产废水。食堂废水经油水分离器和生活污水一同排入化粪池，预处理后经园区管网进入淮南首创水务第一污水处理厂处理，尾水排入淮河。废水执行《污水排入城镇下水道水质标准》（</w:t>
            </w:r>
            <w:r>
              <w:rPr>
                <w:rFonts w:hint="eastAsia"/>
              </w:rPr>
              <w:t>GB/T 31962-2015</w:t>
            </w:r>
            <w:r>
              <w:rPr>
                <w:rFonts w:hint="eastAsia"/>
              </w:rPr>
              <w:t>）表</w:t>
            </w:r>
            <w:r>
              <w:rPr>
                <w:rFonts w:hint="eastAsia"/>
              </w:rPr>
              <w:t>1</w:t>
            </w:r>
            <w:r>
              <w:rPr>
                <w:rFonts w:hint="eastAsia"/>
              </w:rPr>
              <w:t>中</w:t>
            </w:r>
            <w:r>
              <w:rPr>
                <w:rFonts w:hint="eastAsia"/>
              </w:rPr>
              <w:t>B</w:t>
            </w:r>
            <w:r>
              <w:rPr>
                <w:rFonts w:hint="eastAsia"/>
              </w:rPr>
              <w:t>等级标准。生产废水经厂内污水处理设施处理，水污染物浓度满足《城市污水再生</w:t>
            </w:r>
            <w:r>
              <w:rPr>
                <w:rFonts w:hint="eastAsia"/>
              </w:rPr>
              <w:lastRenderedPageBreak/>
              <w:t>利用 </w:t>
            </w:r>
            <w:r>
              <w:rPr>
                <w:rFonts w:ascii="宋体" w:hAnsi="宋体" w:cs="宋体" w:hint="eastAsia"/>
              </w:rPr>
              <w:t>城市杂用水水质》（</w:t>
            </w:r>
            <w:r>
              <w:rPr>
                <w:rFonts w:hint="eastAsia"/>
              </w:rPr>
              <w:t>GB/T</w:t>
            </w:r>
            <w:r>
              <w:rPr>
                <w:rFonts w:hint="eastAsia"/>
              </w:rPr>
              <w:t> </w:t>
            </w:r>
            <w:r>
              <w:rPr>
                <w:rFonts w:hint="eastAsia"/>
              </w:rPr>
              <w:t>18920-2002</w:t>
            </w:r>
            <w:r>
              <w:rPr>
                <w:rFonts w:hint="eastAsia"/>
              </w:rPr>
              <w:t>）表</w:t>
            </w:r>
            <w:r>
              <w:rPr>
                <w:rFonts w:hint="eastAsia"/>
              </w:rPr>
              <w:t>1</w:t>
            </w:r>
            <w:r>
              <w:rPr>
                <w:rFonts w:hint="eastAsia"/>
              </w:rPr>
              <w:t>规定的限值，处理后用于绿化。</w:t>
            </w:r>
          </w:p>
          <w:p w:rsidR="006B651C" w:rsidRDefault="006B651C" w:rsidP="006F1409">
            <w:pPr>
              <w:pStyle w:val="af7"/>
            </w:pPr>
            <w:r>
              <w:rPr>
                <w:rFonts w:hint="eastAsia"/>
              </w:rPr>
              <w:t>表</w:t>
            </w:r>
            <w:r w:rsidR="006F1409">
              <w:rPr>
                <w:rFonts w:hint="eastAsia"/>
              </w:rPr>
              <w:t xml:space="preserve">4-8 </w:t>
            </w:r>
            <w:r>
              <w:rPr>
                <w:rFonts w:hint="eastAsia"/>
              </w:rPr>
              <w:t>项目废水排放标准一览表</w:t>
            </w:r>
            <w:r>
              <w:rPr>
                <w:rFonts w:hint="eastAsia"/>
              </w:rPr>
              <w:t xml:space="preserve">  mg/L</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3"/>
              <w:gridCol w:w="1109"/>
              <w:gridCol w:w="1080"/>
              <w:gridCol w:w="1185"/>
              <w:gridCol w:w="1067"/>
            </w:tblGrid>
            <w:tr w:rsidR="006B651C" w:rsidTr="006F1409">
              <w:trPr>
                <w:trHeight w:val="397"/>
                <w:jc w:val="center"/>
              </w:trPr>
              <w:tc>
                <w:tcPr>
                  <w:tcW w:w="446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污染物</w:t>
                  </w:r>
                </w:p>
              </w:tc>
              <w:tc>
                <w:tcPr>
                  <w:tcW w:w="1109"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COD</w:t>
                  </w:r>
                </w:p>
              </w:tc>
              <w:tc>
                <w:tcPr>
                  <w:tcW w:w="108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BOD</w:t>
                  </w:r>
                  <w:r>
                    <w:rPr>
                      <w:rFonts w:ascii="仿宋" w:eastAsia="仿宋" w:hAnsi="仿宋" w:cs="仿宋" w:hint="eastAsia"/>
                      <w:b/>
                      <w:bCs/>
                      <w:vertAlign w:val="subscript"/>
                    </w:rPr>
                    <w:t>5</w:t>
                  </w:r>
                </w:p>
              </w:tc>
              <w:tc>
                <w:tcPr>
                  <w:tcW w:w="118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SS</w:t>
                  </w:r>
                </w:p>
              </w:tc>
              <w:tc>
                <w:tcPr>
                  <w:tcW w:w="1067"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NH</w:t>
                  </w:r>
                  <w:r>
                    <w:rPr>
                      <w:rFonts w:ascii="仿宋" w:eastAsia="仿宋" w:hAnsi="仿宋" w:cs="仿宋" w:hint="eastAsia"/>
                      <w:b/>
                      <w:bCs/>
                      <w:vertAlign w:val="subscript"/>
                    </w:rPr>
                    <w:t>3</w:t>
                  </w:r>
                  <w:r>
                    <w:rPr>
                      <w:rFonts w:ascii="仿宋" w:eastAsia="仿宋" w:hAnsi="仿宋" w:cs="仿宋" w:hint="eastAsia"/>
                      <w:b/>
                      <w:bCs/>
                    </w:rPr>
                    <w:t>-N</w:t>
                  </w:r>
                </w:p>
              </w:tc>
            </w:tr>
            <w:tr w:rsidR="006B651C" w:rsidTr="006F1409">
              <w:trPr>
                <w:trHeight w:val="397"/>
                <w:jc w:val="center"/>
              </w:trPr>
              <w:tc>
                <w:tcPr>
                  <w:tcW w:w="4463"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（GB/T 31962-2015）表1中B等级标准</w:t>
                  </w:r>
                </w:p>
              </w:tc>
              <w:tc>
                <w:tcPr>
                  <w:tcW w:w="1109"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500</w:t>
                  </w:r>
                </w:p>
              </w:tc>
              <w:tc>
                <w:tcPr>
                  <w:tcW w:w="1080"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350</w:t>
                  </w:r>
                </w:p>
              </w:tc>
              <w:tc>
                <w:tcPr>
                  <w:tcW w:w="1185"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400</w:t>
                  </w:r>
                </w:p>
              </w:tc>
              <w:tc>
                <w:tcPr>
                  <w:tcW w:w="1067" w:type="dxa"/>
                  <w:tcBorders>
                    <w:top w:val="single" w:sz="4" w:space="0" w:color="auto"/>
                    <w:left w:val="single" w:sz="4" w:space="0" w:color="auto"/>
                    <w:bottom w:val="single" w:sz="4" w:space="0" w:color="auto"/>
                    <w:right w:val="single" w:sz="4" w:space="0" w:color="auto"/>
                  </w:tcBorders>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45</w:t>
                  </w:r>
                </w:p>
              </w:tc>
            </w:tr>
          </w:tbl>
          <w:p w:rsidR="006B651C" w:rsidRDefault="006B651C" w:rsidP="006F1409">
            <w:pPr>
              <w:pStyle w:val="af7"/>
            </w:pPr>
            <w:r>
              <w:rPr>
                <w:rFonts w:hint="eastAsia"/>
              </w:rPr>
              <w:t>表</w:t>
            </w:r>
            <w:r>
              <w:rPr>
                <w:rFonts w:hint="eastAsia"/>
              </w:rPr>
              <w:t xml:space="preserve">4-9 </w:t>
            </w:r>
            <w:r>
              <w:rPr>
                <w:rFonts w:hint="eastAsia"/>
              </w:rPr>
              <w:t>城市污水再生利用</w:t>
            </w:r>
            <w:r>
              <w:rPr>
                <w:rFonts w:hint="eastAsia"/>
              </w:rPr>
              <w:t xml:space="preserve"> </w:t>
            </w:r>
            <w:r>
              <w:rPr>
                <w:rFonts w:hint="eastAsia"/>
              </w:rPr>
              <w:t>城市杂用水水质</w:t>
            </w:r>
            <w:r>
              <w:rPr>
                <w:rFonts w:hint="eastAsia"/>
              </w:rPr>
              <w:t xml:space="preserve">  mg/L</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8"/>
              <w:gridCol w:w="943"/>
              <w:gridCol w:w="1826"/>
              <w:gridCol w:w="1256"/>
              <w:gridCol w:w="1486"/>
              <w:gridCol w:w="1321"/>
            </w:tblGrid>
            <w:tr w:rsidR="006B651C" w:rsidTr="006F1409">
              <w:trPr>
                <w:trHeight w:val="397"/>
                <w:jc w:val="center"/>
              </w:trPr>
              <w:tc>
                <w:tcPr>
                  <w:tcW w:w="2048" w:type="dxa"/>
                  <w:vAlign w:val="center"/>
                </w:tcPr>
                <w:p w:rsidR="006B651C" w:rsidRDefault="006F1409" w:rsidP="006F1409">
                  <w:pPr>
                    <w:spacing w:line="240" w:lineRule="auto"/>
                    <w:jc w:val="center"/>
                    <w:rPr>
                      <w:rFonts w:ascii="仿宋" w:eastAsia="仿宋" w:hAnsi="仿宋" w:cs="仿宋"/>
                    </w:rPr>
                  </w:pPr>
                  <w:r>
                    <w:rPr>
                      <w:rFonts w:ascii="仿宋" w:eastAsia="仿宋" w:hAnsi="仿宋" w:cs="仿宋" w:hint="eastAsia"/>
                    </w:rPr>
                    <w:t>项目</w:t>
                  </w:r>
                </w:p>
              </w:tc>
              <w:tc>
                <w:tcPr>
                  <w:tcW w:w="943"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冲厕</w:t>
                  </w:r>
                </w:p>
              </w:tc>
              <w:tc>
                <w:tcPr>
                  <w:tcW w:w="182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道路清扫、消防</w:t>
                  </w:r>
                </w:p>
              </w:tc>
              <w:tc>
                <w:tcPr>
                  <w:tcW w:w="1256" w:type="dxa"/>
                  <w:vAlign w:val="center"/>
                </w:tcPr>
                <w:p w:rsidR="006B651C" w:rsidRDefault="006F1409" w:rsidP="006F1409">
                  <w:pPr>
                    <w:spacing w:line="240" w:lineRule="auto"/>
                    <w:jc w:val="center"/>
                    <w:rPr>
                      <w:rFonts w:ascii="仿宋" w:eastAsia="仿宋" w:hAnsi="仿宋" w:cs="仿宋"/>
                    </w:rPr>
                  </w:pPr>
                  <w:r>
                    <w:rPr>
                      <w:rFonts w:ascii="仿宋" w:eastAsia="仿宋" w:hAnsi="仿宋" w:cs="仿宋" w:hint="eastAsia"/>
                    </w:rPr>
                    <w:t>城市绿</w:t>
                  </w:r>
                </w:p>
              </w:tc>
              <w:tc>
                <w:tcPr>
                  <w:tcW w:w="1486" w:type="dxa"/>
                  <w:vAlign w:val="center"/>
                </w:tcPr>
                <w:p w:rsidR="006B651C" w:rsidRDefault="006F1409" w:rsidP="006F1409">
                  <w:pPr>
                    <w:spacing w:line="240" w:lineRule="auto"/>
                    <w:jc w:val="center"/>
                    <w:rPr>
                      <w:rFonts w:ascii="仿宋" w:eastAsia="仿宋" w:hAnsi="仿宋" w:cs="仿宋"/>
                    </w:rPr>
                  </w:pPr>
                  <w:r>
                    <w:rPr>
                      <w:rFonts w:ascii="仿宋" w:eastAsia="仿宋" w:hAnsi="仿宋" w:cs="仿宋" w:hint="eastAsia"/>
                    </w:rPr>
                    <w:t>车辆冲洗</w:t>
                  </w:r>
                </w:p>
              </w:tc>
              <w:tc>
                <w:tcPr>
                  <w:tcW w:w="1321"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建筑施工</w:t>
                  </w:r>
                </w:p>
              </w:tc>
            </w:tr>
            <w:tr w:rsidR="006B651C" w:rsidTr="006F1409">
              <w:trPr>
                <w:trHeight w:val="397"/>
                <w:jc w:val="center"/>
              </w:trPr>
              <w:tc>
                <w:tcPr>
                  <w:tcW w:w="2048"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pH(无量纲）≤</w:t>
                  </w:r>
                </w:p>
              </w:tc>
              <w:tc>
                <w:tcPr>
                  <w:tcW w:w="6832" w:type="dxa"/>
                  <w:gridSpan w:val="5"/>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6～9</w:t>
                  </w:r>
                </w:p>
              </w:tc>
            </w:tr>
            <w:tr w:rsidR="006B651C" w:rsidTr="006F1409">
              <w:trPr>
                <w:trHeight w:val="397"/>
                <w:jc w:val="center"/>
              </w:trPr>
              <w:tc>
                <w:tcPr>
                  <w:tcW w:w="2048"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溶解性总固体≤</w:t>
                  </w:r>
                </w:p>
              </w:tc>
              <w:tc>
                <w:tcPr>
                  <w:tcW w:w="943"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1500</w:t>
                  </w:r>
                </w:p>
              </w:tc>
              <w:tc>
                <w:tcPr>
                  <w:tcW w:w="182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1500</w:t>
                  </w:r>
                </w:p>
              </w:tc>
              <w:tc>
                <w:tcPr>
                  <w:tcW w:w="125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1000</w:t>
                  </w:r>
                </w:p>
              </w:tc>
              <w:tc>
                <w:tcPr>
                  <w:tcW w:w="148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1000</w:t>
                  </w:r>
                </w:p>
              </w:tc>
              <w:tc>
                <w:tcPr>
                  <w:tcW w:w="1321"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w:t>
                  </w:r>
                </w:p>
              </w:tc>
            </w:tr>
            <w:tr w:rsidR="006B651C" w:rsidTr="006F1409">
              <w:trPr>
                <w:trHeight w:val="397"/>
                <w:jc w:val="center"/>
              </w:trPr>
              <w:tc>
                <w:tcPr>
                  <w:tcW w:w="2048"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BOD</w:t>
                  </w:r>
                  <w:r>
                    <w:rPr>
                      <w:rFonts w:ascii="仿宋" w:eastAsia="仿宋" w:hAnsi="仿宋" w:cs="仿宋" w:hint="eastAsia"/>
                      <w:vertAlign w:val="subscript"/>
                    </w:rPr>
                    <w:t>5</w:t>
                  </w:r>
                  <w:r>
                    <w:rPr>
                      <w:rFonts w:ascii="仿宋" w:eastAsia="仿宋" w:hAnsi="仿宋" w:cs="仿宋" w:hint="eastAsia"/>
                    </w:rPr>
                    <w:t>≤</w:t>
                  </w:r>
                </w:p>
              </w:tc>
              <w:tc>
                <w:tcPr>
                  <w:tcW w:w="943"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c>
                <w:tcPr>
                  <w:tcW w:w="182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15</w:t>
                  </w:r>
                </w:p>
              </w:tc>
              <w:tc>
                <w:tcPr>
                  <w:tcW w:w="125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20</w:t>
                  </w:r>
                </w:p>
              </w:tc>
              <w:tc>
                <w:tcPr>
                  <w:tcW w:w="148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c>
                <w:tcPr>
                  <w:tcW w:w="1321"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15</w:t>
                  </w:r>
                </w:p>
              </w:tc>
            </w:tr>
            <w:tr w:rsidR="006B651C" w:rsidTr="006F1409">
              <w:trPr>
                <w:trHeight w:val="397"/>
                <w:jc w:val="center"/>
              </w:trPr>
              <w:tc>
                <w:tcPr>
                  <w:tcW w:w="2048"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氨氮≤</w:t>
                  </w:r>
                </w:p>
              </w:tc>
              <w:tc>
                <w:tcPr>
                  <w:tcW w:w="943"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c>
                <w:tcPr>
                  <w:tcW w:w="182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c>
                <w:tcPr>
                  <w:tcW w:w="125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20</w:t>
                  </w:r>
                </w:p>
              </w:tc>
              <w:tc>
                <w:tcPr>
                  <w:tcW w:w="1486"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c>
                <w:tcPr>
                  <w:tcW w:w="1321"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15</w:t>
                  </w:r>
                </w:p>
              </w:tc>
            </w:tr>
            <w:tr w:rsidR="006B651C" w:rsidTr="006F1409">
              <w:trPr>
                <w:trHeight w:val="397"/>
                <w:jc w:val="center"/>
              </w:trPr>
              <w:tc>
                <w:tcPr>
                  <w:tcW w:w="2048" w:type="dxa"/>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溶解氧≤</w:t>
                  </w:r>
                </w:p>
              </w:tc>
              <w:tc>
                <w:tcPr>
                  <w:tcW w:w="6832" w:type="dxa"/>
                  <w:gridSpan w:val="5"/>
                  <w:vAlign w:val="center"/>
                </w:tcPr>
                <w:p w:rsidR="006B651C" w:rsidRDefault="006B651C" w:rsidP="006F1409">
                  <w:pPr>
                    <w:spacing w:line="240" w:lineRule="auto"/>
                    <w:jc w:val="center"/>
                    <w:rPr>
                      <w:rFonts w:ascii="仿宋" w:eastAsia="仿宋" w:hAnsi="仿宋" w:cs="仿宋"/>
                    </w:rPr>
                  </w:pPr>
                  <w:r>
                    <w:rPr>
                      <w:rFonts w:ascii="仿宋" w:eastAsia="仿宋" w:hAnsi="仿宋" w:cs="仿宋" w:hint="eastAsia"/>
                    </w:rPr>
                    <w:t>1.0</w:t>
                  </w:r>
                </w:p>
              </w:tc>
            </w:tr>
          </w:tbl>
          <w:p w:rsidR="006B651C" w:rsidRDefault="006B651C">
            <w:pPr>
              <w:adjustRightInd w:val="0"/>
              <w:snapToGrid w:val="0"/>
              <w:spacing w:line="520" w:lineRule="exact"/>
              <w:jc w:val="left"/>
              <w:rPr>
                <w:b/>
                <w:bCs/>
              </w:rPr>
            </w:pPr>
            <w:r>
              <w:rPr>
                <w:rFonts w:hint="eastAsia"/>
                <w:b/>
                <w:bCs/>
              </w:rPr>
              <w:t>三、噪声</w:t>
            </w:r>
          </w:p>
          <w:p w:rsidR="006B651C" w:rsidRDefault="006B651C">
            <w:pPr>
              <w:adjustRightInd w:val="0"/>
              <w:snapToGrid w:val="0"/>
              <w:spacing w:line="520" w:lineRule="exact"/>
              <w:ind w:firstLineChars="200" w:firstLine="480"/>
              <w:jc w:val="left"/>
            </w:pPr>
            <w:r>
              <w:rPr>
                <w:rFonts w:hint="eastAsia"/>
              </w:rPr>
              <w:t>施工期场界噪声执行《建筑施工场界环境噪声排放标准》（</w:t>
            </w:r>
            <w:r>
              <w:rPr>
                <w:rFonts w:hint="eastAsia"/>
              </w:rPr>
              <w:t>GB12523-2011</w:t>
            </w:r>
            <w:r>
              <w:rPr>
                <w:rFonts w:hint="eastAsia"/>
              </w:rPr>
              <w:t>）。运营期执行《工业企业厂界环境噪声排放标准》（</w:t>
            </w:r>
            <w:r>
              <w:rPr>
                <w:rFonts w:hint="eastAsia"/>
              </w:rPr>
              <w:t>GB12348-2008</w:t>
            </w:r>
            <w:r>
              <w:rPr>
                <w:rFonts w:hint="eastAsia"/>
              </w:rPr>
              <w:t>）中</w:t>
            </w:r>
            <w:r>
              <w:rPr>
                <w:rFonts w:hint="eastAsia"/>
              </w:rPr>
              <w:t>3</w:t>
            </w:r>
            <w:r>
              <w:rPr>
                <w:rFonts w:hint="eastAsia"/>
              </w:rPr>
              <w:t>类标准。</w:t>
            </w:r>
          </w:p>
          <w:p w:rsidR="006B651C" w:rsidRDefault="006B651C" w:rsidP="006F1409">
            <w:pPr>
              <w:pStyle w:val="af7"/>
            </w:pPr>
            <w:r>
              <w:rPr>
                <w:rFonts w:hint="eastAsia"/>
              </w:rPr>
              <w:t>表</w:t>
            </w:r>
            <w:r>
              <w:rPr>
                <w:rFonts w:hint="eastAsia"/>
              </w:rPr>
              <w:t xml:space="preserve">4-10 </w:t>
            </w:r>
            <w:r>
              <w:rPr>
                <w:rFonts w:hint="eastAsia"/>
              </w:rPr>
              <w:t>噪声限值排放标准</w:t>
            </w:r>
          </w:p>
          <w:tbl>
            <w:tblPr>
              <w:tblW w:w="88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01"/>
              <w:gridCol w:w="842"/>
              <w:gridCol w:w="2698"/>
              <w:gridCol w:w="4436"/>
            </w:tblGrid>
            <w:tr w:rsidR="006B651C" w:rsidTr="00357736">
              <w:trPr>
                <w:trHeight w:val="397"/>
                <w:jc w:val="center"/>
              </w:trPr>
              <w:tc>
                <w:tcPr>
                  <w:tcW w:w="901" w:type="dxa"/>
                  <w:tcMar>
                    <w:left w:w="0" w:type="dxa"/>
                    <w:right w:w="0" w:type="dxa"/>
                  </w:tcMar>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项目</w:t>
                  </w:r>
                </w:p>
              </w:tc>
              <w:tc>
                <w:tcPr>
                  <w:tcW w:w="7976" w:type="dxa"/>
                  <w:gridSpan w:val="3"/>
                  <w:tcMar>
                    <w:left w:w="0" w:type="dxa"/>
                    <w:right w:w="0" w:type="dxa"/>
                  </w:tcMar>
                  <w:vAlign w:val="center"/>
                </w:tcPr>
                <w:p w:rsidR="006B651C" w:rsidRDefault="006B651C">
                  <w:pPr>
                    <w:spacing w:line="240" w:lineRule="auto"/>
                    <w:jc w:val="center"/>
                    <w:rPr>
                      <w:rFonts w:ascii="仿宋" w:eastAsia="仿宋" w:hAnsi="仿宋" w:cs="仿宋"/>
                      <w:b/>
                      <w:bCs/>
                    </w:rPr>
                  </w:pPr>
                  <w:r>
                    <w:rPr>
                      <w:rFonts w:ascii="仿宋" w:eastAsia="仿宋" w:hAnsi="仿宋" w:cs="仿宋" w:hint="eastAsia"/>
                      <w:b/>
                      <w:bCs/>
                    </w:rPr>
                    <w:t>建筑施工场界环境噪声限值dB(A)</w:t>
                  </w:r>
                </w:p>
              </w:tc>
            </w:tr>
            <w:tr w:rsidR="006B651C" w:rsidTr="00357736">
              <w:trPr>
                <w:trHeight w:val="397"/>
                <w:jc w:val="center"/>
              </w:trPr>
              <w:tc>
                <w:tcPr>
                  <w:tcW w:w="901" w:type="dxa"/>
                  <w:vMerge w:val="restart"/>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施工期</w:t>
                  </w:r>
                </w:p>
              </w:tc>
              <w:tc>
                <w:tcPr>
                  <w:tcW w:w="3540" w:type="dxa"/>
                  <w:gridSpan w:val="2"/>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昼间</w:t>
                  </w:r>
                </w:p>
              </w:tc>
              <w:tc>
                <w:tcPr>
                  <w:tcW w:w="4436" w:type="dxa"/>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夜间</w:t>
                  </w:r>
                </w:p>
              </w:tc>
            </w:tr>
            <w:tr w:rsidR="006B651C" w:rsidTr="00357736">
              <w:trPr>
                <w:trHeight w:val="397"/>
                <w:jc w:val="center"/>
              </w:trPr>
              <w:tc>
                <w:tcPr>
                  <w:tcW w:w="901" w:type="dxa"/>
                  <w:vMerge/>
                  <w:tcMar>
                    <w:left w:w="0" w:type="dxa"/>
                    <w:right w:w="0" w:type="dxa"/>
                  </w:tcMar>
                  <w:vAlign w:val="center"/>
                </w:tcPr>
                <w:p w:rsidR="006B651C" w:rsidRDefault="006B651C">
                  <w:pPr>
                    <w:spacing w:line="240" w:lineRule="auto"/>
                    <w:jc w:val="center"/>
                    <w:rPr>
                      <w:rFonts w:ascii="仿宋" w:eastAsia="仿宋" w:hAnsi="仿宋" w:cs="仿宋"/>
                    </w:rPr>
                  </w:pPr>
                </w:p>
              </w:tc>
              <w:tc>
                <w:tcPr>
                  <w:tcW w:w="3540" w:type="dxa"/>
                  <w:gridSpan w:val="2"/>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70</w:t>
                  </w:r>
                </w:p>
              </w:tc>
              <w:tc>
                <w:tcPr>
                  <w:tcW w:w="4436" w:type="dxa"/>
                  <w:tcMar>
                    <w:left w:w="0" w:type="dxa"/>
                    <w:right w:w="0" w:type="dxa"/>
                  </w:tcMar>
                  <w:vAlign w:val="center"/>
                </w:tcPr>
                <w:p w:rsidR="006B651C" w:rsidRDefault="006B651C">
                  <w:pPr>
                    <w:spacing w:line="240" w:lineRule="auto"/>
                    <w:jc w:val="center"/>
                    <w:rPr>
                      <w:rFonts w:ascii="仿宋" w:eastAsia="仿宋" w:hAnsi="仿宋" w:cs="仿宋"/>
                    </w:rPr>
                  </w:pPr>
                  <w:r>
                    <w:rPr>
                      <w:rFonts w:ascii="仿宋" w:eastAsia="仿宋" w:hAnsi="仿宋" w:cs="仿宋" w:hint="eastAsia"/>
                    </w:rPr>
                    <w:t>55</w:t>
                  </w:r>
                </w:p>
              </w:tc>
            </w:tr>
            <w:tr w:rsidR="00284BAE" w:rsidTr="00357736">
              <w:trPr>
                <w:trHeight w:val="397"/>
                <w:jc w:val="center"/>
              </w:trPr>
              <w:tc>
                <w:tcPr>
                  <w:tcW w:w="901" w:type="dxa"/>
                  <w:vMerge w:val="restart"/>
                  <w:tcMar>
                    <w:left w:w="0" w:type="dxa"/>
                    <w:right w:w="0" w:type="dxa"/>
                  </w:tcMar>
                  <w:vAlign w:val="center"/>
                </w:tcPr>
                <w:p w:rsidR="00284BAE" w:rsidRDefault="00284BAE">
                  <w:pPr>
                    <w:spacing w:line="240" w:lineRule="auto"/>
                    <w:jc w:val="center"/>
                    <w:rPr>
                      <w:rFonts w:ascii="仿宋" w:eastAsia="仿宋" w:hAnsi="仿宋" w:cs="仿宋"/>
                    </w:rPr>
                  </w:pPr>
                  <w:r>
                    <w:rPr>
                      <w:rFonts w:ascii="仿宋" w:eastAsia="仿宋" w:hAnsi="仿宋" w:cs="仿宋" w:hint="eastAsia"/>
                    </w:rPr>
                    <w:t>运营期</w:t>
                  </w:r>
                </w:p>
              </w:tc>
              <w:tc>
                <w:tcPr>
                  <w:tcW w:w="842" w:type="dxa"/>
                  <w:vMerge w:val="restart"/>
                  <w:tcBorders>
                    <w:right w:val="single" w:sz="4" w:space="0" w:color="auto"/>
                  </w:tcBorders>
                  <w:tcMar>
                    <w:left w:w="0" w:type="dxa"/>
                    <w:right w:w="0" w:type="dxa"/>
                  </w:tcMar>
                  <w:vAlign w:val="center"/>
                </w:tcPr>
                <w:p w:rsidR="00284BAE" w:rsidRDefault="00284BAE">
                  <w:pPr>
                    <w:spacing w:line="240" w:lineRule="auto"/>
                    <w:jc w:val="center"/>
                    <w:rPr>
                      <w:rFonts w:ascii="仿宋" w:eastAsia="仿宋" w:hAnsi="仿宋" w:cs="仿宋"/>
                    </w:rPr>
                  </w:pPr>
                  <w:r>
                    <w:rPr>
                      <w:rFonts w:ascii="仿宋" w:eastAsia="仿宋" w:hAnsi="仿宋" w:cs="仿宋" w:hint="eastAsia"/>
                    </w:rPr>
                    <w:t>类别</w:t>
                  </w:r>
                </w:p>
              </w:tc>
              <w:tc>
                <w:tcPr>
                  <w:tcW w:w="7134" w:type="dxa"/>
                  <w:gridSpan w:val="2"/>
                  <w:tcBorders>
                    <w:left w:val="single" w:sz="4" w:space="0" w:color="auto"/>
                  </w:tcBorders>
                  <w:vAlign w:val="center"/>
                </w:tcPr>
                <w:p w:rsidR="00284BAE" w:rsidRDefault="00284BAE">
                  <w:pPr>
                    <w:spacing w:line="240" w:lineRule="auto"/>
                    <w:jc w:val="center"/>
                    <w:rPr>
                      <w:rFonts w:ascii="仿宋" w:eastAsia="仿宋" w:hAnsi="仿宋" w:cs="仿宋"/>
                    </w:rPr>
                  </w:pPr>
                  <w:r>
                    <w:rPr>
                      <w:rFonts w:ascii="仿宋" w:eastAsia="仿宋" w:hAnsi="仿宋" w:cs="仿宋" w:hint="eastAsia"/>
                      <w:b/>
                      <w:bCs/>
                    </w:rPr>
                    <w:t>工业企业厂界环境环境噪声标准值 dB(A)</w:t>
                  </w:r>
                </w:p>
              </w:tc>
            </w:tr>
            <w:tr w:rsidR="00284BAE" w:rsidTr="00357736">
              <w:trPr>
                <w:trHeight w:val="397"/>
                <w:jc w:val="center"/>
              </w:trPr>
              <w:tc>
                <w:tcPr>
                  <w:tcW w:w="901" w:type="dxa"/>
                  <w:vMerge/>
                  <w:tcMar>
                    <w:left w:w="0" w:type="dxa"/>
                    <w:right w:w="0" w:type="dxa"/>
                  </w:tcMar>
                  <w:vAlign w:val="center"/>
                </w:tcPr>
                <w:p w:rsidR="00284BAE" w:rsidRDefault="00284BAE">
                  <w:pPr>
                    <w:spacing w:line="240" w:lineRule="auto"/>
                    <w:jc w:val="center"/>
                    <w:rPr>
                      <w:rFonts w:ascii="仿宋" w:eastAsia="仿宋" w:hAnsi="仿宋" w:cs="仿宋"/>
                    </w:rPr>
                  </w:pPr>
                </w:p>
              </w:tc>
              <w:tc>
                <w:tcPr>
                  <w:tcW w:w="842" w:type="dxa"/>
                  <w:vMerge/>
                  <w:tcBorders>
                    <w:right w:val="single" w:sz="4" w:space="0" w:color="auto"/>
                  </w:tcBorders>
                  <w:tcMar>
                    <w:left w:w="0" w:type="dxa"/>
                    <w:right w:w="0" w:type="dxa"/>
                  </w:tcMar>
                  <w:vAlign w:val="center"/>
                </w:tcPr>
                <w:p w:rsidR="00284BAE" w:rsidRDefault="00284BAE">
                  <w:pPr>
                    <w:spacing w:line="240" w:lineRule="auto"/>
                    <w:jc w:val="center"/>
                    <w:rPr>
                      <w:rFonts w:ascii="仿宋" w:eastAsia="仿宋" w:hAnsi="仿宋" w:cs="仿宋"/>
                    </w:rPr>
                  </w:pPr>
                </w:p>
              </w:tc>
              <w:tc>
                <w:tcPr>
                  <w:tcW w:w="2698" w:type="dxa"/>
                  <w:tcBorders>
                    <w:left w:val="single" w:sz="4" w:space="0" w:color="auto"/>
                  </w:tcBorders>
                  <w:vAlign w:val="center"/>
                </w:tcPr>
                <w:p w:rsidR="00284BAE" w:rsidRDefault="00284BAE" w:rsidP="00E30585">
                  <w:pPr>
                    <w:spacing w:line="240" w:lineRule="auto"/>
                    <w:jc w:val="center"/>
                    <w:rPr>
                      <w:rFonts w:ascii="仿宋" w:eastAsia="仿宋" w:hAnsi="仿宋" w:cs="仿宋"/>
                    </w:rPr>
                  </w:pPr>
                  <w:r>
                    <w:rPr>
                      <w:rFonts w:ascii="仿宋" w:eastAsia="仿宋" w:hAnsi="仿宋" w:cs="仿宋" w:hint="eastAsia"/>
                    </w:rPr>
                    <w:t>昼间</w:t>
                  </w:r>
                </w:p>
              </w:tc>
              <w:tc>
                <w:tcPr>
                  <w:tcW w:w="4436" w:type="dxa"/>
                  <w:tcMar>
                    <w:left w:w="0" w:type="dxa"/>
                    <w:right w:w="0" w:type="dxa"/>
                  </w:tcMar>
                  <w:vAlign w:val="center"/>
                </w:tcPr>
                <w:p w:rsidR="00284BAE" w:rsidRDefault="00284BAE" w:rsidP="00E30585">
                  <w:pPr>
                    <w:spacing w:line="240" w:lineRule="auto"/>
                    <w:jc w:val="center"/>
                    <w:rPr>
                      <w:rFonts w:ascii="仿宋" w:eastAsia="仿宋" w:hAnsi="仿宋" w:cs="仿宋"/>
                    </w:rPr>
                  </w:pPr>
                  <w:r>
                    <w:rPr>
                      <w:rFonts w:ascii="仿宋" w:eastAsia="仿宋" w:hAnsi="仿宋" w:cs="仿宋" w:hint="eastAsia"/>
                    </w:rPr>
                    <w:t>夜间</w:t>
                  </w:r>
                </w:p>
              </w:tc>
            </w:tr>
            <w:tr w:rsidR="00284BAE" w:rsidTr="00357736">
              <w:trPr>
                <w:trHeight w:val="397"/>
                <w:jc w:val="center"/>
              </w:trPr>
              <w:tc>
                <w:tcPr>
                  <w:tcW w:w="901" w:type="dxa"/>
                  <w:vMerge/>
                  <w:tcMar>
                    <w:left w:w="0" w:type="dxa"/>
                    <w:right w:w="0" w:type="dxa"/>
                  </w:tcMar>
                  <w:vAlign w:val="center"/>
                </w:tcPr>
                <w:p w:rsidR="00284BAE" w:rsidRDefault="00284BAE">
                  <w:pPr>
                    <w:spacing w:line="240" w:lineRule="auto"/>
                    <w:jc w:val="center"/>
                    <w:rPr>
                      <w:rFonts w:ascii="仿宋" w:eastAsia="仿宋" w:hAnsi="仿宋" w:cs="仿宋"/>
                    </w:rPr>
                  </w:pPr>
                </w:p>
              </w:tc>
              <w:tc>
                <w:tcPr>
                  <w:tcW w:w="842" w:type="dxa"/>
                  <w:tcBorders>
                    <w:right w:val="single" w:sz="4" w:space="0" w:color="auto"/>
                  </w:tcBorders>
                  <w:tcMar>
                    <w:left w:w="0" w:type="dxa"/>
                    <w:right w:w="0" w:type="dxa"/>
                  </w:tcMar>
                  <w:vAlign w:val="center"/>
                </w:tcPr>
                <w:p w:rsidR="00284BAE" w:rsidRDefault="00284BAE">
                  <w:pPr>
                    <w:spacing w:line="240" w:lineRule="auto"/>
                    <w:jc w:val="center"/>
                    <w:rPr>
                      <w:rFonts w:ascii="仿宋" w:eastAsia="仿宋" w:hAnsi="仿宋" w:cs="仿宋"/>
                    </w:rPr>
                  </w:pPr>
                  <w:r>
                    <w:rPr>
                      <w:rFonts w:ascii="仿宋" w:eastAsia="仿宋" w:hAnsi="仿宋" w:cs="仿宋" w:hint="eastAsia"/>
                    </w:rPr>
                    <w:t>3类</w:t>
                  </w:r>
                </w:p>
              </w:tc>
              <w:tc>
                <w:tcPr>
                  <w:tcW w:w="2698" w:type="dxa"/>
                  <w:tcBorders>
                    <w:left w:val="single" w:sz="4" w:space="0" w:color="auto"/>
                  </w:tcBorders>
                  <w:vAlign w:val="center"/>
                </w:tcPr>
                <w:p w:rsidR="00284BAE" w:rsidRDefault="00284BAE" w:rsidP="00E30585">
                  <w:pPr>
                    <w:spacing w:line="240" w:lineRule="auto"/>
                    <w:jc w:val="center"/>
                    <w:rPr>
                      <w:rFonts w:ascii="仿宋" w:eastAsia="仿宋" w:hAnsi="仿宋" w:cs="仿宋"/>
                    </w:rPr>
                  </w:pPr>
                  <w:r>
                    <w:rPr>
                      <w:rFonts w:ascii="仿宋" w:eastAsia="仿宋" w:hAnsi="仿宋" w:cs="仿宋" w:hint="eastAsia"/>
                    </w:rPr>
                    <w:t>65</w:t>
                  </w:r>
                </w:p>
              </w:tc>
              <w:tc>
                <w:tcPr>
                  <w:tcW w:w="4436" w:type="dxa"/>
                  <w:tcMar>
                    <w:left w:w="0" w:type="dxa"/>
                    <w:right w:w="0" w:type="dxa"/>
                  </w:tcMar>
                  <w:vAlign w:val="center"/>
                </w:tcPr>
                <w:p w:rsidR="00284BAE" w:rsidRDefault="00284BAE" w:rsidP="00E30585">
                  <w:pPr>
                    <w:spacing w:line="240" w:lineRule="auto"/>
                    <w:jc w:val="center"/>
                    <w:rPr>
                      <w:rFonts w:ascii="仿宋" w:eastAsia="仿宋" w:hAnsi="仿宋" w:cs="仿宋"/>
                    </w:rPr>
                  </w:pPr>
                  <w:r>
                    <w:rPr>
                      <w:rFonts w:ascii="仿宋" w:eastAsia="仿宋" w:hAnsi="仿宋" w:cs="仿宋" w:hint="eastAsia"/>
                    </w:rPr>
                    <w:t>55</w:t>
                  </w:r>
                </w:p>
              </w:tc>
            </w:tr>
          </w:tbl>
          <w:p w:rsidR="006B651C" w:rsidRDefault="006B651C">
            <w:pPr>
              <w:adjustRightInd w:val="0"/>
              <w:snapToGrid w:val="0"/>
              <w:spacing w:line="520" w:lineRule="exact"/>
              <w:jc w:val="left"/>
              <w:rPr>
                <w:b/>
                <w:bCs/>
              </w:rPr>
            </w:pPr>
            <w:r>
              <w:rPr>
                <w:rFonts w:hint="eastAsia"/>
                <w:b/>
                <w:bCs/>
              </w:rPr>
              <w:t>四、固体废物</w:t>
            </w:r>
          </w:p>
          <w:p w:rsidR="006B651C" w:rsidRDefault="006B651C" w:rsidP="006F1409">
            <w:pPr>
              <w:pStyle w:val="11"/>
              <w:ind w:firstLine="480"/>
              <w:rPr>
                <w:rFonts w:eastAsia="仿宋"/>
                <w:b/>
                <w:sz w:val="28"/>
                <w:szCs w:val="28"/>
              </w:rPr>
            </w:pPr>
            <w:r>
              <w:rPr>
                <w:rFonts w:hint="eastAsia"/>
              </w:rPr>
              <w:t>一般固废执行《一般工业固体废物贮存、处置场污染控制标准》</w:t>
            </w:r>
            <w:r>
              <w:rPr>
                <w:rFonts w:hint="eastAsia"/>
              </w:rPr>
              <w:t>(GB16889-2008)</w:t>
            </w:r>
            <w:r>
              <w:rPr>
                <w:rFonts w:hint="eastAsia"/>
              </w:rPr>
              <w:t>及</w:t>
            </w:r>
            <w:r>
              <w:rPr>
                <w:rFonts w:hint="eastAsia"/>
              </w:rPr>
              <w:t>2013</w:t>
            </w:r>
            <w:r>
              <w:rPr>
                <w:rFonts w:hint="eastAsia"/>
              </w:rPr>
              <w:t>年修改单中相应标准。危险废物执行《危险废物贮存污染控制标准》（</w:t>
            </w:r>
            <w:r>
              <w:rPr>
                <w:rFonts w:hint="eastAsia"/>
              </w:rPr>
              <w:t>GB18597-2001</w:t>
            </w:r>
            <w:r>
              <w:rPr>
                <w:rFonts w:hint="eastAsia"/>
              </w:rPr>
              <w:t>）及修改单中相应标准。</w:t>
            </w:r>
          </w:p>
        </w:tc>
      </w:tr>
      <w:tr w:rsidR="006B651C" w:rsidTr="00284BAE">
        <w:trPr>
          <w:trHeight w:val="1970"/>
        </w:trPr>
        <w:tc>
          <w:tcPr>
            <w:tcW w:w="516" w:type="dxa"/>
            <w:vAlign w:val="center"/>
          </w:tcPr>
          <w:p w:rsidR="006B651C" w:rsidRDefault="006B651C" w:rsidP="00284BAE">
            <w:pPr>
              <w:adjustRightInd w:val="0"/>
              <w:snapToGrid w:val="0"/>
              <w:spacing w:line="240" w:lineRule="auto"/>
              <w:jc w:val="center"/>
              <w:rPr>
                <w:rFonts w:eastAsia="仿宋"/>
                <w:color w:val="000000"/>
                <w:sz w:val="28"/>
                <w:szCs w:val="28"/>
              </w:rPr>
            </w:pPr>
            <w:r>
              <w:rPr>
                <w:rFonts w:eastAsia="仿宋"/>
                <w:color w:val="000000"/>
                <w:sz w:val="28"/>
                <w:szCs w:val="28"/>
              </w:rPr>
              <w:lastRenderedPageBreak/>
              <w:t>总</w:t>
            </w:r>
          </w:p>
          <w:p w:rsidR="006B651C" w:rsidRDefault="006B651C" w:rsidP="00284BAE">
            <w:pPr>
              <w:adjustRightInd w:val="0"/>
              <w:snapToGrid w:val="0"/>
              <w:spacing w:line="240" w:lineRule="auto"/>
              <w:jc w:val="center"/>
              <w:rPr>
                <w:rFonts w:eastAsia="仿宋"/>
                <w:color w:val="000000"/>
                <w:sz w:val="28"/>
                <w:szCs w:val="28"/>
              </w:rPr>
            </w:pPr>
            <w:r>
              <w:rPr>
                <w:rFonts w:eastAsia="仿宋"/>
                <w:color w:val="000000"/>
                <w:sz w:val="28"/>
                <w:szCs w:val="28"/>
              </w:rPr>
              <w:t>量</w:t>
            </w:r>
          </w:p>
          <w:p w:rsidR="006B651C" w:rsidRDefault="006B651C" w:rsidP="00284BAE">
            <w:pPr>
              <w:adjustRightInd w:val="0"/>
              <w:snapToGrid w:val="0"/>
              <w:spacing w:line="240" w:lineRule="auto"/>
              <w:jc w:val="center"/>
              <w:rPr>
                <w:rFonts w:eastAsia="仿宋"/>
                <w:color w:val="000000"/>
                <w:sz w:val="28"/>
                <w:szCs w:val="28"/>
              </w:rPr>
            </w:pPr>
            <w:r>
              <w:rPr>
                <w:rFonts w:eastAsia="仿宋"/>
                <w:color w:val="000000"/>
                <w:sz w:val="28"/>
                <w:szCs w:val="28"/>
              </w:rPr>
              <w:t>控</w:t>
            </w:r>
          </w:p>
          <w:p w:rsidR="006B651C" w:rsidRDefault="006B651C" w:rsidP="00284BAE">
            <w:pPr>
              <w:adjustRightInd w:val="0"/>
              <w:snapToGrid w:val="0"/>
              <w:spacing w:line="240" w:lineRule="auto"/>
              <w:jc w:val="center"/>
              <w:rPr>
                <w:rFonts w:eastAsia="仿宋"/>
                <w:color w:val="000000"/>
                <w:sz w:val="28"/>
                <w:szCs w:val="28"/>
              </w:rPr>
            </w:pPr>
            <w:r>
              <w:rPr>
                <w:rFonts w:eastAsia="仿宋"/>
                <w:color w:val="000000"/>
                <w:sz w:val="28"/>
                <w:szCs w:val="28"/>
              </w:rPr>
              <w:t>制</w:t>
            </w:r>
          </w:p>
        </w:tc>
        <w:tc>
          <w:tcPr>
            <w:tcW w:w="9225" w:type="dxa"/>
            <w:vAlign w:val="center"/>
          </w:tcPr>
          <w:p w:rsidR="006B651C" w:rsidRDefault="006B651C" w:rsidP="006F1409">
            <w:pPr>
              <w:pStyle w:val="11"/>
              <w:ind w:firstLine="480"/>
            </w:pPr>
            <w:r>
              <w:rPr>
                <w:rFonts w:hint="eastAsia"/>
              </w:rPr>
              <w:t>根据“十三五”主要污染总量控制规划，水污染物控制因子为</w:t>
            </w:r>
            <w:r>
              <w:rPr>
                <w:rFonts w:hint="eastAsia"/>
              </w:rPr>
              <w:t>COD</w:t>
            </w:r>
            <w:r>
              <w:rPr>
                <w:rFonts w:hint="eastAsia"/>
              </w:rPr>
              <w:t>和氨氮，大气污染物控制因子为粉尘、</w:t>
            </w:r>
            <w:r>
              <w:rPr>
                <w:rFonts w:hint="eastAsia"/>
              </w:rPr>
              <w:t>VOCs</w:t>
            </w:r>
            <w:r>
              <w:rPr>
                <w:rFonts w:hint="eastAsia"/>
              </w:rPr>
              <w:t>，本项目废水</w:t>
            </w:r>
            <w:r>
              <w:rPr>
                <w:rFonts w:hint="eastAsia"/>
              </w:rPr>
              <w:t>COD</w:t>
            </w:r>
            <w:r>
              <w:rPr>
                <w:rFonts w:hint="eastAsia"/>
              </w:rPr>
              <w:t>和氨氮纳入园区污水处理厂。因此本项目申请的总量控制指标为：粉尘为</w:t>
            </w:r>
            <w:r>
              <w:rPr>
                <w:rFonts w:hint="eastAsia"/>
              </w:rPr>
              <w:t>0.0352</w:t>
            </w:r>
            <w:r>
              <w:rPr>
                <w:rFonts w:hint="eastAsia"/>
              </w:rPr>
              <w:t>，</w:t>
            </w:r>
            <w:r>
              <w:rPr>
                <w:rFonts w:hint="eastAsia"/>
              </w:rPr>
              <w:t>VOCs</w:t>
            </w:r>
            <w:r>
              <w:rPr>
                <w:rFonts w:hint="eastAsia"/>
              </w:rPr>
              <w:t>为</w:t>
            </w:r>
            <w:r>
              <w:rPr>
                <w:rFonts w:hint="eastAsia"/>
              </w:rPr>
              <w:t>0.371t/a</w:t>
            </w:r>
          </w:p>
          <w:p w:rsidR="006B651C" w:rsidRDefault="006B651C"/>
          <w:p w:rsidR="006B651C" w:rsidRDefault="006B651C"/>
        </w:tc>
      </w:tr>
    </w:tbl>
    <w:p w:rsidR="00284BAE" w:rsidRDefault="00284BAE" w:rsidP="00284BAE">
      <w:pPr>
        <w:pStyle w:val="11"/>
        <w:ind w:firstLine="480"/>
      </w:pPr>
      <w:bookmarkStart w:id="24" w:name="_Toc478739434"/>
      <w:bookmarkStart w:id="25" w:name="_Toc10080"/>
      <w:r>
        <w:br w:type="page"/>
      </w:r>
    </w:p>
    <w:p w:rsidR="006B651C" w:rsidRDefault="006B651C">
      <w:pPr>
        <w:pStyle w:val="1"/>
        <w:rPr>
          <w:rFonts w:ascii="宋体" w:eastAsia="宋体" w:hAnsi="宋体" w:cs="宋体"/>
          <w:b/>
          <w:bCs/>
          <w:color w:val="000000"/>
          <w:sz w:val="28"/>
          <w:szCs w:val="28"/>
        </w:rPr>
      </w:pPr>
      <w:bookmarkStart w:id="26" w:name="_Toc50290446"/>
      <w:r>
        <w:rPr>
          <w:rFonts w:ascii="宋体" w:eastAsia="宋体" w:hAnsi="宋体" w:cs="宋体" w:hint="eastAsia"/>
          <w:b/>
          <w:bCs/>
          <w:color w:val="000000"/>
          <w:sz w:val="28"/>
          <w:szCs w:val="28"/>
        </w:rPr>
        <w:lastRenderedPageBreak/>
        <w:t>五、建设项目工程分析</w:t>
      </w:r>
      <w:bookmarkEnd w:id="24"/>
      <w:bookmarkEnd w:id="25"/>
      <w:bookmarkEnd w:id="26"/>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4"/>
      </w:tblGrid>
      <w:tr w:rsidR="006B651C">
        <w:trPr>
          <w:trHeight w:val="2323"/>
        </w:trPr>
        <w:tc>
          <w:tcPr>
            <w:tcW w:w="9464" w:type="dxa"/>
          </w:tcPr>
          <w:p w:rsidR="006B651C" w:rsidRDefault="006B651C">
            <w:pPr>
              <w:adjustRightInd w:val="0"/>
              <w:snapToGrid w:val="0"/>
              <w:spacing w:line="520" w:lineRule="exact"/>
              <w:jc w:val="left"/>
              <w:rPr>
                <w:b/>
                <w:bCs/>
              </w:rPr>
            </w:pPr>
            <w:bookmarkStart w:id="27" w:name="_Toc6785"/>
            <w:r>
              <w:rPr>
                <w:rFonts w:hint="eastAsia"/>
                <w:b/>
                <w:bCs/>
              </w:rPr>
              <w:t>一、</w:t>
            </w:r>
            <w:bookmarkEnd w:id="27"/>
            <w:r>
              <w:rPr>
                <w:rFonts w:hint="eastAsia"/>
                <w:b/>
                <w:bCs/>
              </w:rPr>
              <w:t>施工期工程分析</w:t>
            </w:r>
            <w:r>
              <w:rPr>
                <w:rFonts w:hint="eastAsia"/>
                <w:b/>
                <w:bCs/>
              </w:rPr>
              <w:t xml:space="preserve"> </w:t>
            </w:r>
          </w:p>
          <w:p w:rsidR="006B651C" w:rsidRDefault="006B651C" w:rsidP="00284BAE">
            <w:pPr>
              <w:pStyle w:val="11"/>
              <w:ind w:firstLine="480"/>
              <w:rPr>
                <w:b/>
                <w:bCs/>
              </w:rPr>
            </w:pPr>
            <w:r>
              <w:rPr>
                <w:rFonts w:hint="eastAsia"/>
              </w:rPr>
              <w:t>（一）施工期工艺流程</w:t>
            </w:r>
          </w:p>
          <w:p w:rsidR="006B651C" w:rsidRDefault="006B651C" w:rsidP="00284BAE">
            <w:pPr>
              <w:pStyle w:val="11"/>
              <w:ind w:firstLine="480"/>
            </w:pPr>
            <w:r>
              <w:rPr>
                <w:rFonts w:hint="eastAsia"/>
              </w:rPr>
              <w:t>本项目施工期</w:t>
            </w:r>
            <w:r>
              <w:rPr>
                <w:rFonts w:hint="eastAsia"/>
              </w:rPr>
              <w:t>100</w:t>
            </w:r>
            <w:r>
              <w:rPr>
                <w:rFonts w:hint="eastAsia"/>
              </w:rPr>
              <w:t>天，施工期建筑施工全过程按作业性质可以分为下列几个阶段：清理场地阶段；基础工程阶段；主体工程阶段；装饰工程阶段；安装工程阶段等，具体的施工期间工艺流程及产污环节如下。</w:t>
            </w:r>
          </w:p>
          <w:p w:rsidR="006B651C" w:rsidRDefault="007C27A6">
            <w:pPr>
              <w:jc w:val="center"/>
              <w:rPr>
                <w:rFonts w:ascii="仿宋" w:eastAsia="仿宋" w:hAnsi="仿宋" w:cs="仿宋"/>
                <w:sz w:val="21"/>
                <w:szCs w:val="21"/>
              </w:rPr>
            </w:pPr>
            <w:r>
              <w:rPr>
                <w:rFonts w:ascii="仿宋" w:eastAsia="仿宋" w:hAnsi="仿宋" w:cs="仿宋"/>
                <w:noProof/>
                <w:sz w:val="21"/>
                <w:szCs w:val="21"/>
              </w:rPr>
            </w:r>
            <w:r>
              <w:rPr>
                <w:rFonts w:ascii="仿宋" w:eastAsia="仿宋" w:hAnsi="仿宋" w:cs="仿宋"/>
                <w:noProof/>
                <w:sz w:val="21"/>
                <w:szCs w:val="21"/>
              </w:rPr>
              <w:pict>
                <v:group id="组合 1" o:spid="_x0000_s1117" style="width:415.6pt;height:163.25pt;mso-position-horizontal-relative:char;mso-position-vertical-relative:line" coordsize="831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">
                  <v:line id="Line 269" o:spid="_x0000_s1118" style="position:absolute;visibility:visible" from="4875,942" to="4876,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aUcQAAADdAAAADwAAAGRycy9kb3ducmV2LnhtbERPS2sCMRC+F/wPYYTeatZSqr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BpRxAAAAN0AAAAPAAAAAAAAAAAA&#10;AAAAAKECAABkcnMvZG93bnJldi54bWxQSwUGAAAAAAQABAD5AAAAkgMAAAAA&#10;">
                    <v:stroke endarrow="block"/>
                  </v:line>
                  <v:shape id="Text Box 270" o:spid="_x0000_s1119" type="#_x0000_t202" style="position:absolute;left:4507;width:108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ZMQA&#10;AADdAAAADwAAAGRycy9kb3ducmV2LnhtbESPwU7DQAxE70j8w8pI3KhDFUUldBshVKQeuNDyASZr&#10;shFZb8hu28DX4wNSb7ZmPPO8buYwmBNPqY9i4X5RgGFpo+uls/B+eLlbgUmZxNEQhS38cIJmc321&#10;ptrFs7zxaZ87oyGSarLgcx5rxNR6DpQWcWRR7TNOgbKuU4duorOGhwGXRVFhoF60wdPIz57br/0x&#10;WNh+42uMuPw99O0H+mrcFZUrrb29mZ8ewWSe88X8f71zil8+KL9+oyPg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pGTEAAAA3QAAAA8AAAAAAAAAAAAAAAAAmAIAAGRycy9k&#10;b3ducmV2LnhtbFBLBQYAAAAABAAEAPUAAACJAwAAAAA=&#10;" filled="f">
                    <v:stroke dashstyle="dash"/>
                    <v:textbox inset="0,0,0,0">
                      <w:txbxContent>
                        <w:p w:rsidR="00977019" w:rsidRDefault="00977019">
                          <w:pPr>
                            <w:spacing w:line="240" w:lineRule="auto"/>
                            <w:jc w:val="center"/>
                            <w:rPr>
                              <w:sz w:val="21"/>
                              <w:szCs w:val="21"/>
                            </w:rPr>
                          </w:pPr>
                          <w:r>
                            <w:rPr>
                              <w:rFonts w:hint="eastAsia"/>
                              <w:sz w:val="21"/>
                              <w:szCs w:val="21"/>
                            </w:rPr>
                            <w:t>噪声</w:t>
                          </w:r>
                        </w:p>
                      </w:txbxContent>
                    </v:textbox>
                  </v:shape>
                  <v:shape id="Text Box 271" o:spid="_x0000_s1120" type="#_x0000_t202" style="position:absolute;left:4507;top:796;width:108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FqMIA&#10;AADdAAAADwAAAGRycy9kb3ducmV2LnhtbERPS2sCMRC+F/wPYQRvNesiUlejqFBQevFReh42sw/d&#10;TJYkXdd/3whCb/PxPWe57k0jOnK+tqxgMk5AEOdW11wq+L58vn+A8AFZY2OZFDzIw3o1eFtipu2d&#10;T9SdQyliCPsMFVQhtJmUPq/IoB/bljhyhXUGQ4SulNrhPYabRqZJMpMGa44NFba0qyi/nX+Ngku3&#10;9fvTNcz1odjK9Ks4pj9uo9Ro2G8WIAL14V/8cu91nD+dT+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sWowgAAAN0AAAAPAAAAAAAAAAAAAAAAAJgCAABkcnMvZG93&#10;bnJldi54bWxQSwUGAAAAAAQABAD1AAAAhwMAAAAA&#10;">
                    <v:textbox inset="0,0,0,0">
                      <w:txbxContent>
                        <w:p w:rsidR="00977019" w:rsidRDefault="00977019">
                          <w:pPr>
                            <w:spacing w:line="240" w:lineRule="auto"/>
                            <w:jc w:val="center"/>
                            <w:rPr>
                              <w:sz w:val="21"/>
                              <w:szCs w:val="21"/>
                            </w:rPr>
                          </w:pPr>
                          <w:r>
                            <w:rPr>
                              <w:rFonts w:hint="eastAsia"/>
                              <w:sz w:val="21"/>
                              <w:szCs w:val="21"/>
                            </w:rPr>
                            <w:t>施工期间</w:t>
                          </w:r>
                        </w:p>
                      </w:txbxContent>
                    </v:textbox>
                  </v:shape>
                  <v:shape id="Text Box 272" o:spid="_x0000_s1121" type="#_x0000_t202" style="position:absolute;left:8;top:1887;width:1079;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7m8QA&#10;AADdAAAADwAAAGRycy9kb3ducmV2LnhtbERPS2vCQBC+F/wPywheSt0oUmzqKiIKPRSpL/Q4ZKfZ&#10;kOxsyK4m/ntXKPQ2H99zZovOVuJGjS8cKxgNExDEmdMF5wqOh83bFIQPyBorx6TgTh4W897LDFPt&#10;Wt7RbR9yEUPYp6jAhFCnUvrMkEU/dDVx5H5dYzFE2ORSN9jGcFvJcZK8S4sFxwaDNa0MZeX+ahWU&#10;W/OzO3+vLtmrpDJvT8l5el8rNeh3y08QgbrwL/5zf+k4f/Ixhu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O5vEAAAA3QAAAA8AAAAAAAAAAAAAAAAAmAIAAGRycy9k&#10;b3ducmV2LnhtbFBLBQYAAAAABAAEAPUAAACJAwAAAAA=&#10;" filled="f">
                    <v:textbox inset="0,0,0,0">
                      <w:txbxContent>
                        <w:p w:rsidR="00977019" w:rsidRDefault="00977019">
                          <w:pPr>
                            <w:spacing w:line="240" w:lineRule="auto"/>
                            <w:jc w:val="center"/>
                            <w:rPr>
                              <w:sz w:val="21"/>
                              <w:szCs w:val="21"/>
                            </w:rPr>
                          </w:pPr>
                          <w:r>
                            <w:rPr>
                              <w:rFonts w:hint="eastAsia"/>
                              <w:sz w:val="21"/>
                              <w:szCs w:val="21"/>
                            </w:rPr>
                            <w:t>清理场地</w:t>
                          </w:r>
                        </w:p>
                      </w:txbxContent>
                    </v:textbox>
                  </v:shape>
                  <v:shape id="Text Box 273" o:spid="_x0000_s1122" type="#_x0000_t202" style="position:absolute;left:1455;top:1887;width:108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eAMQA&#10;AADdAAAADwAAAGRycy9kb3ducmV2LnhtbERPS2vCQBC+C/0Pywi9iG76oGh0lSIt9CCiVtHjkB2z&#10;IdnZkN2a+O9doeBtPr7nzBadrcSFGl84VvAySkAQZ04XnCvY/34PxyB8QNZYOSYFV/KwmD/1Zphq&#10;1/KWLruQixjCPkUFJoQ6ldJnhiz6kauJI3d2jcUQYZNL3WAbw20lX5PkQ1osODYYrGlpKCt3f1ZB&#10;uTab7XG1PGUDSWXeHpLj+Pql1HO/+5yCCNSFh/jf/aPj/PfJG9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ngDEAAAA3QAAAA8AAAAAAAAAAAAAAAAAmAIAAGRycy9k&#10;b3ducmV2LnhtbFBLBQYAAAAABAAEAPUAAACJAwAAAAA=&#10;" filled="f">
                    <v:textbox inset="0,0,0,0">
                      <w:txbxContent>
                        <w:p w:rsidR="00977019" w:rsidRDefault="00977019">
                          <w:pPr>
                            <w:spacing w:line="240" w:lineRule="auto"/>
                            <w:jc w:val="center"/>
                            <w:rPr>
                              <w:sz w:val="21"/>
                              <w:szCs w:val="21"/>
                            </w:rPr>
                          </w:pPr>
                          <w:r>
                            <w:rPr>
                              <w:rFonts w:hint="eastAsia"/>
                              <w:sz w:val="21"/>
                              <w:szCs w:val="21"/>
                            </w:rPr>
                            <w:t>基础工程</w:t>
                          </w:r>
                        </w:p>
                      </w:txbxContent>
                    </v:textbox>
                  </v:shape>
                  <v:shape id="Text Box 274" o:spid="_x0000_s1123" type="#_x0000_t202" style="position:absolute;left:2896;top:1887;width:108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GdMQA&#10;AADdAAAADwAAAGRycy9kb3ducmV2LnhtbERPTWvCQBC9C/6HZQQvUjcVEZu6SpEWehBRW9HjkJ1m&#10;Q7KzIbs18d+7guBtHu9zFqvOVuJCjS8cK3gdJyCIM6cLzhX8/ny9zEH4gKyxckwKruRhtez3Fphq&#10;1/KeLoeQixjCPkUFJoQ6ldJnhiz6sauJI/fnGoshwiaXusE2httKTpJkJi0WHBsM1rQ2lJWHf6ug&#10;3Jrd/rRZn7ORpDJvj8lpfv1UajjoPt5BBOrCU/xwf+s4f/o2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BnTEAAAA3QAAAA8AAAAAAAAAAAAAAAAAmAIAAGRycy9k&#10;b3ducmV2LnhtbFBLBQYAAAAABAAEAPUAAACJAwAAAAA=&#10;" filled="f">
                    <v:textbox inset="0,0,0,0">
                      <w:txbxContent>
                        <w:p w:rsidR="00977019" w:rsidRDefault="00977019">
                          <w:pPr>
                            <w:spacing w:line="240" w:lineRule="auto"/>
                            <w:jc w:val="center"/>
                            <w:rPr>
                              <w:sz w:val="21"/>
                              <w:szCs w:val="21"/>
                            </w:rPr>
                          </w:pPr>
                          <w:r>
                            <w:rPr>
                              <w:rFonts w:hint="eastAsia"/>
                              <w:sz w:val="21"/>
                              <w:szCs w:val="21"/>
                            </w:rPr>
                            <w:t>主体工程</w:t>
                          </w:r>
                        </w:p>
                      </w:txbxContent>
                    </v:textbox>
                  </v:shape>
                  <v:shape id="Text Box 275" o:spid="_x0000_s1124" type="#_x0000_t202" style="position:absolute;left:4336;top:1887;width:1079;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j78UA&#10;AADdAAAADwAAAGRycy9kb3ducmV2LnhtbERPTWvCQBC9C/0Pywi9iG5a2qLRVYq00IOIWkWPQ3bM&#10;hmRnQ3Zr4r93hYK3ebzPmS06W4kLNb5wrOBllIAgzpwuOFew//0ejkH4gKyxckwKruRhMX/qzTDV&#10;ruUtXXYhFzGEfYoKTAh1KqXPDFn0I1cTR+7sGoshwiaXusE2httKvibJh7RYcGwwWNPSUFbu/qyC&#10;cm022+NqecoGksq8PSTH8fVLqed+9zkFEagLD/G/+0fH+W+Td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6PvxQAAAN0AAAAPAAAAAAAAAAAAAAAAAJgCAABkcnMv&#10;ZG93bnJldi54bWxQSwUGAAAAAAQABAD1AAAAigMAAAAA&#10;" filled="f">
                    <v:textbox inset="0,0,0,0">
                      <w:txbxContent>
                        <w:p w:rsidR="00977019" w:rsidRDefault="00977019">
                          <w:pPr>
                            <w:spacing w:line="240" w:lineRule="auto"/>
                            <w:jc w:val="center"/>
                            <w:rPr>
                              <w:sz w:val="21"/>
                              <w:szCs w:val="21"/>
                            </w:rPr>
                          </w:pPr>
                          <w:r>
                            <w:rPr>
                              <w:rFonts w:hint="eastAsia"/>
                              <w:sz w:val="21"/>
                              <w:szCs w:val="21"/>
                            </w:rPr>
                            <w:t>装饰工程</w:t>
                          </w:r>
                        </w:p>
                      </w:txbxContent>
                    </v:textbox>
                  </v:shape>
                  <v:line id="Line 276" o:spid="_x0000_s1125" style="position:absolute;flip:x;visibility:visible" from="548,942" to="450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9FcQAAADdAAAADwAAAGRycy9kb3ducmV2LnhtbERPTWsCMRC9F/ofwhS8lJpVRHQ1ihQE&#10;D16qZaW36WbcLLuZbJOo23/fFARv83ifs1z3thVX8qF2rGA0zEAQl07XXCn4PG7fZiBCRNbYOiYF&#10;vxRgvXp+WmKu3Y0/6HqIlUghHHJUYGLscilDachiGLqOOHFn5y3GBH0ltcdbCretHGfZVFqsOTUY&#10;7OjdUNkcLlaBnO1ff/zme9IUzek0N0VZdF97pQYv/WYBIlIfH+K7e6fT/Ml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f0VxAAAAN0AAAAPAAAAAAAAAAAA&#10;AAAAAKECAABkcnMvZG93bnJldi54bWxQSwUGAAAAAAQABAD5AAAAkgMAAAAA&#10;"/>
                  <v:line id="Line 277" o:spid="_x0000_s1126" style="position:absolute;visibility:visible" from="5588,942" to="775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v:line id="Line 278" o:spid="_x0000_s1127" style="position:absolute;visibility:visible" from="547,942" to="54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pF8YAAADdAAAADwAAAGRycy9kb3ducmV2LnhtbESPT0vDQBDF74LfYRnBm91UxDax21Ia&#10;BA8q9A89j9kxG8zOhuyart/eOQjeZnhv3vvNapN9ryYaYxfYwHxWgCJugu24NXA6Pt8tQcWEbLEP&#10;TAZ+KMJmfX21wsqGC+9pOqRWSQjHCg24lIZK69g48hhnYSAW7TOMHpOsY6vtiBcJ972+L4pH7bFj&#10;aXA40M5R83X49gYWrt7rha5fj+/11M3L/JbPH6Uxtzd5+wQqUU7/5r/rFyv4D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KRfGAAAA3QAAAA8AAAAAAAAA&#10;AAAAAAAAoQIAAGRycy9kb3ducmV2LnhtbFBLBQYAAAAABAAEAPkAAACUAwAAAAA=&#10;">
                    <v:stroke endarrow="block"/>
                  </v:line>
                  <v:line id="Line 279" o:spid="_x0000_s1128" style="position:absolute;visibility:visible" from="1987,942" to="1987,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MjMQAAADdAAAADwAAAGRycy9kb3ducmV2LnhtbERPS2sCMRC+F/wPYYTeatYi1V2NUroI&#10;PdSCDzyPm+lm6WaybNI1/feNUPA2H99zVptoWzFQ7xvHCqaTDARx5XTDtYLTcfu0AOEDssbWMSn4&#10;JQ+b9ehhhYV2V97TcAi1SCHsC1RgQugKKX1lyKKfuI44cV+utxgS7Gupe7ymcNvK5yx7kRYbTg0G&#10;O3ozVH0ffqyCuSn3ci7Lj+NnOTTTPO7i+ZIr9TiOr0sQgWK4i//d7zrNn+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YyMxAAAAN0AAAAPAAAAAAAAAAAA&#10;AAAAAKECAABkcnMvZG93bnJldi54bWxQSwUGAAAAAAQABAD5AAAAkgMAAAAA&#10;">
                    <v:stroke endarrow="block"/>
                  </v:line>
                  <v:line id="Line 280" o:spid="_x0000_s1129" style="position:absolute;visibility:visible" from="3427,942" to="3427,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C8YAAADdAAAADwAAAGRycy9kb3ducmV2LnhtbESPQUsDMRCF70L/Q5iCN5utoG23TUvp&#10;InhQoa14nm7GzeJmsmziNv575yB4m+G9ee+bzS77To00xDawgfmsAEVcB9tyY+D9/HS3BBUTssUu&#10;MBn4oQi77eRmg6UNVz7SeEqNkhCOJRpwKfWl1rF25DHOQk8s2mcYPCZZh0bbAa8S7jt9XxSP2mPL&#10;0uCwp4Oj+uv07Q0sXHXUC129nN+qsZ2v8mv+uKyMuZ3m/RpUopz+zX/Xz1bwHwr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vwvGAAAA3QAAAA8AAAAAAAAA&#10;AAAAAAAAoQIAAGRycy9kb3ducmV2LnhtbFBLBQYAAAAABAAEAPkAAACUAwAAAAA=&#10;">
                    <v:stroke endarrow="block"/>
                  </v:line>
                  <v:line id="Line 281" o:spid="_x0000_s1130" style="position:absolute;visibility:visible" from="6307,942" to="6307,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akMMAAADdAAAADwAAAGRycy9kb3ducmV2LnhtbERP32vCMBB+H/g/hBP2NtMK6uyMIhZh&#10;D9tAHXu+NWdTbC6liTX7781gsLf7+H7eahNtKwbqfeNYQT7JQBBXTjdcK/g87Z+eQfiArLF1TAp+&#10;yMNmPXpYYaHdjQ80HEMtUgj7AhWYELpCSl8ZsugnriNO3Nn1FkOCfS11j7cUbls5zbK5tNhwajDY&#10;0c5QdTlerYKFKQ9yIcu300c5NPkyvsev76VSj+O4fQERKIZ/8Z/7Vaf5sy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AGpDDAAAA3QAAAA8AAAAAAAAAAAAA&#10;AAAAoQIAAGRycy9kb3ducmV2LnhtbFBLBQYAAAAABAAEAPkAAACRAwAAAAA=&#10;">
                    <v:stroke endarrow="block"/>
                  </v:line>
                  <v:line id="Line 282" o:spid="_x0000_s1131" style="position:absolute;visibility:visible" from="1088,2055" to="1447,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E58MAAADdAAAADwAAAGRycy9kb3ducmV2LnhtbERPS2sCMRC+F/ofwhS81ayCVVejlC6C&#10;B1vwgedxM26WbibLJl3jv28KBW/z8T1nuY62ET11vnasYDTMQBCXTtdcKTgdN68zED4ga2wck4I7&#10;eVivnp+WmGt34z31h1CJFMI+RwUmhDaX0peGLPqha4kTd3WdxZBgV0nd4S2F20aOs+xNWqw5NRhs&#10;6cNQ+X34sQqmptjLqSx2x6+ir0fz+BnPl7lSg5f4vgARKIaH+N+91Wn+JB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ShOfDAAAA3QAAAA8AAAAAAAAAAAAA&#10;AAAAoQIAAGRycy9kb3ducmV2LnhtbFBLBQYAAAAABAAEAPkAAACRAwAAAAA=&#10;">
                    <v:stroke endarrow="block"/>
                  </v:line>
                  <v:line id="Line 283" o:spid="_x0000_s1132" style="position:absolute;visibility:visible" from="2535,2055" to="2896,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hfMMAAADdAAAADwAAAGRycy9kb3ducmV2LnhtbERPTWsCMRC9C/0PYQq9aVaLVbdGkS6C&#10;ByuopefpZrpZupksm3SN/94UCt7m8T5nuY62ET11vnasYDzKQBCXTtdcKfg4b4dzED4ga2wck4Ir&#10;eVivHgZLzLW78JH6U6hECmGfowITQptL6UtDFv3ItcSJ+3adxZBgV0nd4SWF20ZOsuxFWqw5NRhs&#10;6c1Q+XP6tQpmpjjKmSz250PR1+NFfI+fXwulnh7j5hVEoBju4n/3Tqf50+w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eIXzDAAAA3QAAAA8AAAAAAAAAAAAA&#10;AAAAoQIAAGRycy9kb3ducmV2LnhtbFBLBQYAAAAABAAEAPkAAACRAwAAAAA=&#10;">
                    <v:stroke endarrow="block"/>
                  </v:line>
                  <v:line id="Line 284" o:spid="_x0000_s1133" style="position:absolute;visibility:visible" from="3976,2055" to="43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5CMMAAADdAAAADwAAAGRycy9kb3ducmV2LnhtbERPTWsCMRC9C/0PYQq9aVapVbdGkS6C&#10;ByuopefpZrpZupksm3SN/94UCt7m8T5nuY62ET11vnasYDzKQBCXTtdcKfg4b4dzED4ga2wck4Ir&#10;eVivHgZLzLW78JH6U6hECmGfowITQptL6UtDFv3ItcSJ+3adxZBgV0nd4SWF20ZOsuxFWqw5NRhs&#10;6c1Q+XP6tQpmpjjKmSz250PR1+NFfI+fXwulnh7j5hVEoBju4n/3Tqf50+w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3uQjDAAAA3QAAAA8AAAAAAAAAAAAA&#10;AAAAoQIAAGRycy9kb3ducmV2LnhtbFBLBQYAAAAABAAEAPkAAACRAwAAAAA=&#10;">
                    <v:stroke endarrow="block"/>
                  </v:line>
                  <v:line id="Line 285" o:spid="_x0000_s1134" style="position:absolute;flip:y;visibility:visible" from="5047,328" to="50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trMIAAADdAAAADwAAAGRycy9kb3ducmV2LnhtbESPQYvCMBCF7wv+hzCCtzVVcJFqFBEE&#10;D6JYPXgcmrGtNpPSpBr/vREWvM3w3vfmzXwZTC0e1LrKsoLRMAFBnFtdcaHgfNr8TkE4j6yxtkwK&#10;XuRguej9zDHV9slHemS+EDGEXYoKSu+bVEqXl2TQDW1DHLWrbQ36uLaF1C0+Y7ip5ThJ/qTBiuOF&#10;Ehtal5Tfs87EGpOuPoVRtxvjJRRHu8+uh9tLqUE/rGYgPAX/Nf/TW/3hkgl8vokj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TtrMIAAADdAAAADwAAAAAAAAAAAAAA&#10;AAChAgAAZHJzL2Rvd25yZXYueG1sUEsFBgAAAAAEAAQA+QAAAJADAAAAAA==&#10;">
                    <v:stroke dashstyle="dash" endarrow="block"/>
                  </v:line>
                  <v:line id="Line 286" o:spid="_x0000_s1135" style="position:absolute;visibility:visible" from="547,2226" to="54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kfMMAAADdAAAADwAAAGRycy9kb3ducmV2LnhtbERPTYvCMBC9C/6HMII3TVVWd6tR3IWF&#10;inpYVzwPzdgWm0lpolZ/vREEb/N4nzNbNKYUF6pdYVnBoB+BIE6tLjhTsP//7X2CcB5ZY2mZFNzI&#10;wWLebs0w1vbKf3TZ+UyEEHYxKsi9r2IpXZqTQde3FXHgjrY26AOsM6lrvIZwU8phFI2lwYJDQ44V&#10;/eSUnnZno2B99vfJ/jDCzeA7W6XrrwS3k0SpbqdZTkF4avxb/HInOsz/iMb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OpHzDAAAA3QAAAA8AAAAAAAAAAAAA&#10;AAAAoQIAAGRycy9kb3ducmV2LnhtbFBLBQYAAAAABAAEAPkAAACRAwAAAAA=&#10;">
                    <v:stroke dashstyle="dash" endarrow="block"/>
                  </v:line>
                  <v:line id="Line 287" o:spid="_x0000_s1136" style="position:absolute;visibility:visible" from="1995,2226" to="1996,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B58MAAADdAAAADwAAAGRycy9kb3ducmV2LnhtbERPS2vCQBC+F/wPywje6kaljUZXUUFI&#10;UQ8+8DxkxySYnQ3ZVdP++m6h4G0+vufMFq2pxIMaV1pWMOhHIIgzq0vOFZxPm/cxCOeRNVaWScE3&#10;OVjMO28zTLR98oEeR5+LEMIuQQWF93UipcsKMuj6tiYO3NU2Bn2ATS51g88Qbio5jKJPabDk0FBg&#10;TeuCstvxbhRs7/4nPl9GuBus8q9sO0lxH6dK9brtcgrCU+tf4n93qsP8jyiGv2/C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CAefDAAAA3QAAAA8AAAAAAAAAAAAA&#10;AAAAoQIAAGRycy9kb3ducmV2LnhtbFBLBQYAAAAABAAEAPkAAACRAwAAAAA=&#10;">
                    <v:stroke dashstyle="dash" endarrow="block"/>
                  </v:line>
                  <v:line id="Line 288" o:spid="_x0000_s1137" style="position:absolute;visibility:visible" from="3435,2226" to="343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VlcYAAADdAAAADwAAAGRycy9kb3ducmV2LnhtbESPQWvCQBCF7wX/wzIFb3WjxarRVbQg&#10;pGgPVfE8ZMckNDsbsqvG/vrOodDbDO/Ne98sVp2r1Y3aUHk2MBwkoIhzbysuDJyO25cpqBCRLdae&#10;ycCDAqyWvacFptbf+Ytuh1goCeGQooEyxibVOuQlOQwD3xCLdvGtwyhrW2jb4l3CXa1HSfKmHVYs&#10;DSU29F5S/n24OgO7a/yZnM6vuB9uio98N8vwc5IZ03/u1nNQkbr4b/67zqzgjx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lZXGAAAA3QAAAA8AAAAAAAAA&#10;AAAAAAAAoQIAAGRycy9kb3ducmV2LnhtbFBLBQYAAAAABAAEAPkAAACUAwAAAAA=&#10;">
                    <v:stroke dashstyle="dash" endarrow="block"/>
                  </v:line>
                  <v:line id="Line 289" o:spid="_x0000_s1138" style="position:absolute;visibility:visible" from="4875,2226" to="4876,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wDsQAAADdAAAADwAAAGRycy9kb3ducmV2LnhtbERPTWvCQBC9C/6HZYTedJNKmxrdiBUK&#10;KeqhVnoesmMSzM6G7GrS/vpuoeBtHu9zVuvBNOJGnastK4hnEQjiwuqaSwWnz7fpCwjnkTU2lknB&#10;NzlYZ+PRClNte/6g29GXIoSwS1FB5X2bSumKigy6mW2JA3e2nUEfYFdK3WEfwk0jH6PoWRqsOTRU&#10;2NK2ouJyvBoFu6v/SU5fc9zHr+V7sVvkeEhypR4mw2YJwtPg7+J/d67D/KdoAX/fh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TAOxAAAAN0AAAAPAAAAAAAAAAAA&#10;AAAAAKECAABkcnMvZG93bnJldi54bWxQSwUGAAAAAAQABAD5AAAAkgMAAAAA&#10;">
                    <v:stroke dashstyle="dash" endarrow="block"/>
                  </v:line>
                  <v:shape id="Text Box 290" o:spid="_x0000_s1139" type="#_x0000_t202" style="position:absolute;top:2704;width:109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oo8QA&#10;AADdAAAADwAAAGRycy9kb3ducmV2LnhtbESPwU7DQAxE70j8w8pI3KiTCiIUuo1QVaQeeqHlA0zW&#10;ZCOy3pBd2sDX1wckbrZmPPO8auYwmBNPqY9ioVwUYFja6HrpLLwdX+4ewaRM4miIwhZ+OEGzvr5a&#10;Ue3iWV75dMid0RBJNVnwOY81Ymo9B0qLOLKo9hGnQFnXqUM30VnDw4DLoqgwUC/a4Gnkjef28/Ad&#10;LGy/cB8jLn+PffuOvhp3ReXurb29mZ+fwGSe87/573rnFP+hVH79Rkf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qKPEAAAA3QAAAA8AAAAAAAAAAAAAAAAAmAIAAGRycy9k&#10;b3ducmV2LnhtbFBLBQYAAAAABAAEAPUAAACJAwAAAAA=&#10;" filled="f">
                    <v:stroke dashstyle="dash"/>
                    <v:textbox inset="0,0,0,0">
                      <w:txbxContent>
                        <w:p w:rsidR="00977019" w:rsidRDefault="00977019">
                          <w:pPr>
                            <w:spacing w:line="240" w:lineRule="exact"/>
                            <w:jc w:val="center"/>
                            <w:rPr>
                              <w:sz w:val="21"/>
                              <w:szCs w:val="21"/>
                            </w:rPr>
                          </w:pPr>
                          <w:r>
                            <w:rPr>
                              <w:rFonts w:hint="eastAsia"/>
                              <w:sz w:val="21"/>
                              <w:szCs w:val="21"/>
                            </w:rPr>
                            <w:t>扬尘</w:t>
                          </w:r>
                        </w:p>
                        <w:p w:rsidR="00977019" w:rsidRDefault="00977019">
                          <w:pPr>
                            <w:spacing w:line="240" w:lineRule="exact"/>
                            <w:jc w:val="center"/>
                            <w:rPr>
                              <w:sz w:val="21"/>
                              <w:szCs w:val="21"/>
                            </w:rPr>
                          </w:pPr>
                          <w:r>
                            <w:rPr>
                              <w:rFonts w:hint="eastAsia"/>
                              <w:sz w:val="21"/>
                              <w:szCs w:val="21"/>
                            </w:rPr>
                            <w:t>建筑垃圾</w:t>
                          </w:r>
                        </w:p>
                      </w:txbxContent>
                    </v:textbox>
                  </v:shape>
                  <v:shape id="Text Box 291" o:spid="_x0000_s1140" type="#_x0000_t202" style="position:absolute;left:1455;top:2704;width:1080;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NOMIA&#10;AADdAAAADwAAAGRycy9kb3ducmV2LnhtbERPzWrCQBC+F3yHZYTe6iRSQ4muItKCh16qPsA0O2aD&#10;2dmY3Wrap+8Kgrf5+H5nsRpcqy7ch8aLhnySgWKpvGmk1nDYf7y8gQqRxFDrhTX8coDVcvS0oNL4&#10;q3zxZRdrlUIklKTBxtiViKGy7ChMfMeSuKPvHcUE+xpNT9cU7lqcZlmBjhpJDZY63liuTrsfp+H9&#10;jJ/e4/Rv31TfaItumxXmVevn8bCeg4o8xIf47t6aNH+W53D7Jp2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A04wgAAAN0AAAAPAAAAAAAAAAAAAAAAAJgCAABkcnMvZG93&#10;bnJldi54bWxQSwUGAAAAAAQABAD1AAAAhwMAAAAA&#10;" filled="f">
                    <v:stroke dashstyle="dash"/>
                    <v:textbox inset="0,0,0,0">
                      <w:txbxContent>
                        <w:p w:rsidR="00977019" w:rsidRDefault="00977019">
                          <w:pPr>
                            <w:spacing w:line="240" w:lineRule="exact"/>
                            <w:jc w:val="center"/>
                            <w:rPr>
                              <w:sz w:val="21"/>
                              <w:szCs w:val="21"/>
                            </w:rPr>
                          </w:pPr>
                          <w:r>
                            <w:rPr>
                              <w:rFonts w:hint="eastAsia"/>
                              <w:sz w:val="21"/>
                              <w:szCs w:val="21"/>
                            </w:rPr>
                            <w:t>扬尘、弃土</w:t>
                          </w:r>
                        </w:p>
                        <w:p w:rsidR="00977019" w:rsidRDefault="00977019">
                          <w:pPr>
                            <w:spacing w:line="240" w:lineRule="exact"/>
                            <w:jc w:val="center"/>
                            <w:rPr>
                              <w:sz w:val="21"/>
                              <w:szCs w:val="21"/>
                            </w:rPr>
                          </w:pPr>
                          <w:r>
                            <w:rPr>
                              <w:rFonts w:hint="eastAsia"/>
                              <w:sz w:val="21"/>
                              <w:szCs w:val="21"/>
                            </w:rPr>
                            <w:t>设备尾气</w:t>
                          </w:r>
                        </w:p>
                      </w:txbxContent>
                    </v:textbox>
                  </v:shape>
                  <v:shape id="Text Box 292" o:spid="_x0000_s1141" type="#_x0000_t202" style="position:absolute;left:5781;top:1887;width:1079;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3XMQA&#10;AADdAAAADwAAAGRycy9kb3ducmV2LnhtbERPTWvCQBC9F/wPywi9FN0otEjMRkQs9FCKWkWPQ3bM&#10;hmRnQ3Zr4r/vCoXe5vE+J1sNthE36nzlWMFsmoAgLpyuuFRw/H6fLED4gKyxcUwK7uRhlY+eMky1&#10;63lPt0MoRQxhn6ICE0KbSukLQxb91LXEkbu6zmKIsCul7rCP4baR8yR5kxYrjg0GW9oYKurDj1VQ&#10;f5nd/vy5uRQvkuqyPyXnxX2r1PN4WC9BBBrCv/jP/aHj/NfZHB7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N1zEAAAA3QAAAA8AAAAAAAAAAAAAAAAAmAIAAGRycy9k&#10;b3ducmV2LnhtbFBLBQYAAAAABAAEAPUAAACJAwAAAAA=&#10;" filled="f">
                    <v:textbox inset="0,0,0,0">
                      <w:txbxContent>
                        <w:p w:rsidR="00977019" w:rsidRDefault="00977019">
                          <w:pPr>
                            <w:spacing w:line="240" w:lineRule="auto"/>
                            <w:jc w:val="center"/>
                            <w:rPr>
                              <w:sz w:val="21"/>
                              <w:szCs w:val="21"/>
                            </w:rPr>
                          </w:pPr>
                          <w:r>
                            <w:rPr>
                              <w:rFonts w:hint="eastAsia"/>
                              <w:sz w:val="21"/>
                              <w:szCs w:val="21"/>
                            </w:rPr>
                            <w:t>安装工程</w:t>
                          </w:r>
                        </w:p>
                      </w:txbxContent>
                    </v:textbox>
                  </v:shape>
                  <v:line id="Line 293" o:spid="_x0000_s1142" style="position:absolute;visibility:visible" from="5411,2055" to="577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3ocQAAADdAAAADwAAAGRycy9kb3ducmV2LnhtbERP32vCMBB+H/g/hBN8m2kdm1qNIiuD&#10;PWyCOvZ8NremrLmUJtbsv18GA9/u4/t56220rRio941jBfk0A0FcOd1wreDj9HK/AOEDssbWMSn4&#10;IQ/bzehujYV2Vz7QcAy1SCHsC1RgQugKKX1lyKKfuo44cV+utxgS7Gupe7ymcNvKWZY9SYsNpwaD&#10;HT0bqr6PF6tgbsqDnMvy7bQvhyZfxvf4eV4qNRnH3QpEoBhu4n/3q07zH/M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7ehxAAAAN0AAAAPAAAAAAAAAAAA&#10;AAAAAKECAABkcnMvZG93bnJldi54bWxQSwUGAAAAAAQABAD5AAAAkgMAAAAA&#10;">
                    <v:stroke endarrow="block"/>
                  </v:line>
                  <v:shape id="Text Box 294" o:spid="_x0000_s1143" type="#_x0000_t202" style="position:absolute;left:7224;top:1887;width:108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Ks8UA&#10;AADdAAAADwAAAGRycy9kb3ducmV2LnhtbERPS2vCQBC+F/wPywi9lLqx2CJpNiKi0INIfRR7HLJj&#10;NiQ7G7JbE/+9Wyj0Nh/fc7LFYBtxpc5XjhVMJwkI4sLpiksFp+PmeQ7CB2SNjWNScCMPi3z0kGGq&#10;Xc97uh5CKWII+xQVmBDaVEpfGLLoJ64ljtzFdRZDhF0pdYd9DLeNfEmSN2mx4thgsKWVoaI+/FgF&#10;9c587s/b1XfxJKku+6/kPL+tlXocD8t3EIGG8C/+c3/oOP91OoPfb+IJ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QqzxQAAAN0AAAAPAAAAAAAAAAAAAAAAAJgCAABkcnMv&#10;ZG93bnJldi54bWxQSwUGAAAAAAQABAD1AAAAigMAAAAA&#10;" filled="f">
                    <v:textbox inset="0,0,0,0">
                      <w:txbxContent>
                        <w:p w:rsidR="00977019" w:rsidRDefault="00977019">
                          <w:pPr>
                            <w:spacing w:line="240" w:lineRule="auto"/>
                            <w:jc w:val="center"/>
                            <w:rPr>
                              <w:sz w:val="21"/>
                              <w:szCs w:val="21"/>
                            </w:rPr>
                          </w:pPr>
                          <w:r>
                            <w:rPr>
                              <w:rFonts w:hint="eastAsia"/>
                              <w:sz w:val="21"/>
                              <w:szCs w:val="21"/>
                            </w:rPr>
                            <w:t>工程验收</w:t>
                          </w:r>
                        </w:p>
                      </w:txbxContent>
                    </v:textbox>
                  </v:shape>
                  <v:line id="Line 295" o:spid="_x0000_s1144" style="position:absolute;visibility:visible" from="6853,2055" to="7213,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TsMAAADdAAAADwAAAGRycy9kb3ducmV2LnhtbERP32vCMBB+F/Y/hBv4pmkHzlmNMlYE&#10;H+ZAHXu+NWdT1lxKE2v23y/CwLf7+H7eahNtKwbqfeNYQT7NQBBXTjdcK/g8bScvIHxA1tg6JgW/&#10;5GGzfhitsNDuygcajqEWKYR9gQpMCF0hpa8MWfRT1xEn7ux6iyHBvpa6x2sKt618yrJnabHh1GCw&#10;ozdD1c/xYhXMTXmQc1m+nz7KockXcR+/vhdKjR/j6xJEoBju4n/3Tqf5s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ik7DAAAA3QAAAA8AAAAAAAAAAAAA&#10;AAAAoQIAAGRycy9kb3ducmV2LnhtbFBLBQYAAAAABAAEAPkAAACRAwAAAAA=&#10;">
                    <v:stroke endarrow="block"/>
                  </v:line>
                  <v:line id="Line 296" o:spid="_x0000_s1145" style="position:absolute;visibility:visible" from="7755,940" to="7755,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UOcMAAADdAAAADwAAAGRycy9kb3ducmV2LnhtbERP32vCMBB+H+x/CDfwbaYdqLMaZawI&#10;e9CBOvZ8a86mrLmUJtbsvzfCwLf7+H7ech1tKwbqfeNYQT7OQBBXTjdcK/g6bp5fQfiArLF1TAr+&#10;yMN69fiwxEK7C+9pOIRapBD2BSowIXSFlL4yZNGPXUecuJPrLYYE+1rqHi8p3LbyJcum0mLDqcFg&#10;R++Gqt/D2SqYmXIvZ7LcHj/LocnncRe/f+ZKjZ7i2wJEoBju4n/3h07zJ/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wFDnDAAAA3QAAAA8AAAAAAAAAAAAA&#10;AAAAoQIAAGRycy9kb3ducmV2LnhtbFBLBQYAAAAABAAEAPkAAACRAwAAAAA=&#10;">
                    <v:stroke endarrow="block"/>
                  </v:line>
                  <v:shape id="Text Box 297" o:spid="_x0000_s1146" type="#_x0000_t202" style="position:absolute;left:2896;top:2704;width:109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18IA&#10;AADdAAAADwAAAGRycy9kb3ducmV2LnhtbERPzWrCQBC+F3yHZYTe6kTRVKKrlFLBg5dqH2DMjtlg&#10;djZmt5r69G6h0Nt8fL+zXPeuUVfuQu1Fw3iUgWIpvaml0vB12LzMQYVIYqjxwhp+OMB6NXhaUmH8&#10;TT75uo+VSiESCtJgY2wLxFBadhRGvmVJ3Ml3jmKCXYWmo1sKdw1OsixHR7WkBkstv1suz/tvp+Hj&#10;gjvvcXI/1OURbd5us9xMtX4e9m8LUJH7+C/+c29Nmj8bv8LvN+kE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DXwgAAAN0AAAAPAAAAAAAAAAAAAAAAAJgCAABkcnMvZG93&#10;bnJldi54bWxQSwUGAAAAAAQABAD1AAAAhwMAAAAA&#10;" filled="f">
                    <v:stroke dashstyle="dash"/>
                    <v:textbox inset="0,0,0,0">
                      <w:txbxContent>
                        <w:p w:rsidR="00977019" w:rsidRDefault="00977019">
                          <w:pPr>
                            <w:spacing w:line="240" w:lineRule="exact"/>
                            <w:jc w:val="center"/>
                            <w:rPr>
                              <w:sz w:val="21"/>
                              <w:szCs w:val="21"/>
                            </w:rPr>
                          </w:pPr>
                          <w:r>
                            <w:rPr>
                              <w:rFonts w:hint="eastAsia"/>
                              <w:sz w:val="21"/>
                              <w:szCs w:val="21"/>
                            </w:rPr>
                            <w:t>扬尘</w:t>
                          </w:r>
                        </w:p>
                        <w:p w:rsidR="00977019" w:rsidRDefault="00977019">
                          <w:pPr>
                            <w:spacing w:line="240" w:lineRule="exact"/>
                            <w:jc w:val="center"/>
                            <w:rPr>
                              <w:sz w:val="21"/>
                              <w:szCs w:val="21"/>
                            </w:rPr>
                          </w:pPr>
                          <w:r>
                            <w:rPr>
                              <w:rFonts w:hint="eastAsia"/>
                              <w:sz w:val="21"/>
                              <w:szCs w:val="21"/>
                            </w:rPr>
                            <w:t>建筑弃渣</w:t>
                          </w:r>
                        </w:p>
                      </w:txbxContent>
                    </v:textbox>
                  </v:shape>
                  <v:shape id="Text Box 298" o:spid="_x0000_s1147" type="#_x0000_t202" style="position:absolute;left:4336;top:2704;width:109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kpcQA&#10;AADdAAAADwAAAGRycy9kb3ducmV2LnhtbESPwU7DQAxE70j8w8pI3KiTCiIUuo1QVaQeeqHlA0zW&#10;ZCOy3pBd2sDX1wckbrZmPPO8auYwmBNPqY9ioVwUYFja6HrpLLwdX+4ewaRM4miIwhZ+OEGzvr5a&#10;Ue3iWV75dMid0RBJNVnwOY81Ymo9B0qLOLKo9hGnQFnXqUM30VnDw4DLoqgwUC/a4Gnkjef28/Ad&#10;LGy/cB8jLn+PffuOvhp3ReXurb29mZ+fwGSe87/573rnFP+hVFz9Rkf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pKXEAAAA3QAAAA8AAAAAAAAAAAAAAAAAmAIAAGRycy9k&#10;b3ducmV2LnhtbFBLBQYAAAAABAAEAPUAAACJAwAAAAA=&#10;" filled="f">
                    <v:stroke dashstyle="dash"/>
                    <v:textbox inset="0,0,0,0">
                      <w:txbxContent>
                        <w:p w:rsidR="00977019" w:rsidRDefault="00977019">
                          <w:pPr>
                            <w:spacing w:line="240" w:lineRule="exact"/>
                            <w:jc w:val="center"/>
                            <w:rPr>
                              <w:sz w:val="21"/>
                              <w:szCs w:val="21"/>
                            </w:rPr>
                          </w:pPr>
                          <w:r>
                            <w:rPr>
                              <w:rFonts w:hint="eastAsia"/>
                              <w:sz w:val="21"/>
                              <w:szCs w:val="21"/>
                            </w:rPr>
                            <w:t>扬尘、废气</w:t>
                          </w:r>
                        </w:p>
                        <w:p w:rsidR="00977019" w:rsidRDefault="00977019">
                          <w:pPr>
                            <w:spacing w:line="240" w:lineRule="exact"/>
                            <w:jc w:val="center"/>
                            <w:rPr>
                              <w:sz w:val="21"/>
                              <w:szCs w:val="21"/>
                            </w:rPr>
                          </w:pPr>
                          <w:r>
                            <w:rPr>
                              <w:rFonts w:hint="eastAsia"/>
                              <w:sz w:val="21"/>
                              <w:szCs w:val="21"/>
                            </w:rPr>
                            <w:t>废装修材料</w:t>
                          </w:r>
                        </w:p>
                      </w:txbxContent>
                    </v:textbox>
                  </v:shape>
                  <v:line id="Line 299" o:spid="_x0000_s1148" style="position:absolute;visibility:visible" from="6316,2226" to="6316,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m08QAAADdAAAADwAAAGRycy9kb3ducmV2LnhtbERPS2vCQBC+F/wPywi9NZsorRpdRYVC&#10;inrwgechOybB7GzIrpr213cLBW/z8T1ntuhMLe7UusqygiSKQRDnVldcKDgdP9/GIJxH1lhbJgXf&#10;5GAx773MMNX2wXu6H3whQgi7FBWU3jeplC4vyaCLbEMcuIttDfoA20LqFh8h3NRyEMcf0mDFoaHE&#10;htYl5dfDzSjY3PzP6HQe4jZZFV/5ZpLhbpQp9drvllMQnjr/FP+7Mx3mvycT+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KbTxAAAAN0AAAAPAAAAAAAAAAAA&#10;AAAAAKECAABkcnMvZG93bnJldi54bWxQSwUGAAAAAAQABAD5AAAAkgMAAAAA&#10;">
                    <v:stroke dashstyle="dash" endarrow="block"/>
                  </v:line>
                  <v:shape id="Text Box 300" o:spid="_x0000_s1149" type="#_x0000_t202" style="position:absolute;left:5778;top:2762;width:1077;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iHsUA&#10;AADdAAAADwAAAGRycy9kb3ducmV2LnhtbESPwU7DQAxE70j8w8pI3KhDBBFKu60qBFIPXGj7ASbr&#10;ZqNmvSG7tIGvx4dKvdma8czzYjWF3px4TF0UC4+zAgxLE10nrYX97v3hBUzKJI76KGzhlxOslrc3&#10;C6pdPMsnn7a5NRoiqSYLPuehRkyN50BpFgcW1Q5xDJR1HVt0I501PPRYFkWFgTrRBk8Dv3pujtuf&#10;YOHtGz9ixPJv1zVf6KthU1Tuydr7u2k9B5N5ylfz5XrjFP+5VH79RkfA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GIexQAAAN0AAAAPAAAAAAAAAAAAAAAAAJgCAABkcnMv&#10;ZG93bnJldi54bWxQSwUGAAAAAAQABAD1AAAAigMAAAAA&#10;" filled="f">
                    <v:stroke dashstyle="dash"/>
                    <v:textbox inset="0,0,0,0">
                      <w:txbxContent>
                        <w:p w:rsidR="00977019" w:rsidRDefault="00977019">
                          <w:pPr>
                            <w:spacing w:line="240" w:lineRule="auto"/>
                            <w:jc w:val="center"/>
                            <w:rPr>
                              <w:sz w:val="21"/>
                              <w:szCs w:val="21"/>
                            </w:rPr>
                          </w:pPr>
                          <w:r>
                            <w:rPr>
                              <w:rFonts w:hint="eastAsia"/>
                              <w:sz w:val="21"/>
                              <w:szCs w:val="21"/>
                            </w:rPr>
                            <w:t>废弃物</w:t>
                          </w:r>
                        </w:p>
                      </w:txbxContent>
                    </v:textbox>
                  </v:shape>
                  <v:line id="Line 301" o:spid="_x0000_s1150" style="position:absolute;visibility:visible" from="7755,2226" to="775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gaMUAAADdAAAADwAAAGRycy9kb3ducmV2LnhtbERPS2vCQBC+C/0PyxR6M5sorRqzSisU&#10;UrQHH3gestMkNDsbshtN++tdodDbfHzPydaDacSFOldbVpBEMQjiwuqaSwWn4/t4DsJ5ZI2NZVLw&#10;Qw7Wq4dRhqm2V97T5eBLEULYpaig8r5NpXRFRQZdZFviwH3ZzqAPsCul7vAawk0jJ3H8Ig3WHBoq&#10;bGlTUfF96I2Cbe9/Z6fzFHfJW/lRbBc5fs5ypZ4eh9clCE+D/xf/uXMd5j9PErh/E0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JgaMUAAADdAAAADwAAAAAAAAAA&#10;AAAAAAChAgAAZHJzL2Rvd25yZXYueG1sUEsFBgAAAAAEAAQA+QAAAJMDAAAAAA==&#10;">
                    <v:stroke dashstyle="dash" endarrow="block"/>
                  </v:line>
                  <v:shape id="Text Box 302" o:spid="_x0000_s1151" type="#_x0000_t202" style="position:absolute;left:7216;top:2704;width:109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Z8sIA&#10;AADdAAAADwAAAGRycy9kb3ducmV2LnhtbERPzWrCQBC+F3yHZYTe6sRgQ4muIlLBg5dqH2DMjtlg&#10;djZmt5r69N1Cobf5+H5nsRpcq27ch8aLhukkA8VSedNIreHzuH15AxUiiaHWC2v45gCr5ehpQaXx&#10;d/ng2yHWKoVIKEmDjbErEUNl2VGY+I4lcWffO4oJ9jWanu4p3LWYZ1mBjhpJDZY63liuLocvp+H9&#10;invvMX8cm+qEtuh2WWFmWj+Ph/UcVOQh/ov/3DuT5r/mOfx+k07A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lnywgAAAN0AAAAPAAAAAAAAAAAAAAAAAJgCAABkcnMvZG93&#10;bnJldi54bWxQSwUGAAAAAAQABAD1AAAAhwMAAAAA&#10;" filled="f">
                    <v:stroke dashstyle="dash"/>
                    <v:textbox inset="0,0,0,0">
                      <w:txbxContent>
                        <w:p w:rsidR="00977019" w:rsidRDefault="00977019">
                          <w:pPr>
                            <w:spacing w:line="240" w:lineRule="exact"/>
                            <w:jc w:val="center"/>
                            <w:rPr>
                              <w:sz w:val="21"/>
                              <w:szCs w:val="21"/>
                            </w:rPr>
                          </w:pPr>
                          <w:r>
                            <w:rPr>
                              <w:rFonts w:hint="eastAsia"/>
                              <w:sz w:val="21"/>
                              <w:szCs w:val="21"/>
                            </w:rPr>
                            <w:t>噪声</w:t>
                          </w:r>
                        </w:p>
                        <w:p w:rsidR="00977019" w:rsidRDefault="00977019">
                          <w:pPr>
                            <w:spacing w:line="240" w:lineRule="exact"/>
                            <w:jc w:val="center"/>
                            <w:rPr>
                              <w:sz w:val="21"/>
                              <w:szCs w:val="21"/>
                            </w:rPr>
                          </w:pPr>
                          <w:r>
                            <w:rPr>
                              <w:rFonts w:hint="eastAsia"/>
                              <w:sz w:val="21"/>
                              <w:szCs w:val="21"/>
                            </w:rPr>
                            <w:t>施工废水</w:t>
                          </w:r>
                        </w:p>
                      </w:txbxContent>
                    </v:textbox>
                  </v:shape>
                  <w10:wrap type="none"/>
                  <w10:anchorlock/>
                </v:group>
              </w:pict>
            </w:r>
          </w:p>
          <w:p w:rsidR="006B651C" w:rsidRDefault="006B651C" w:rsidP="00284BAE">
            <w:pPr>
              <w:pStyle w:val="af7"/>
            </w:pPr>
            <w:r>
              <w:rPr>
                <w:rFonts w:ascii="宋体" w:hAnsi="宋体" w:hint="eastAsia"/>
              </w:rPr>
              <w:t>图</w:t>
            </w:r>
            <w:r>
              <w:rPr>
                <w:rFonts w:hint="eastAsia"/>
              </w:rPr>
              <w:t xml:space="preserve">5-1 </w:t>
            </w:r>
            <w:r>
              <w:rPr>
                <w:rFonts w:hint="eastAsia"/>
              </w:rPr>
              <w:t>施工期工艺流程及排污节点图</w:t>
            </w:r>
          </w:p>
          <w:p w:rsidR="006B651C" w:rsidRPr="00CC474A" w:rsidRDefault="006B651C" w:rsidP="00284BAE">
            <w:pPr>
              <w:pStyle w:val="11"/>
              <w:ind w:firstLine="480"/>
              <w:rPr>
                <w:lang w:val="en-US"/>
              </w:rPr>
            </w:pPr>
            <w:r w:rsidRPr="00CC474A">
              <w:rPr>
                <w:rFonts w:hint="eastAsia"/>
                <w:lang w:val="en-US"/>
              </w:rPr>
              <w:t>（</w:t>
            </w:r>
            <w:r w:rsidRPr="00284BAE">
              <w:rPr>
                <w:rFonts w:hint="eastAsia"/>
              </w:rPr>
              <w:t>二</w:t>
            </w:r>
            <w:r w:rsidRPr="00CC474A">
              <w:rPr>
                <w:rFonts w:hint="eastAsia"/>
                <w:lang w:val="en-US"/>
              </w:rPr>
              <w:t>）</w:t>
            </w:r>
            <w:r w:rsidRPr="00284BAE">
              <w:rPr>
                <w:rFonts w:hint="eastAsia"/>
              </w:rPr>
              <w:t>施工期污染源分析</w:t>
            </w:r>
          </w:p>
          <w:p w:rsidR="006B651C" w:rsidRPr="00284BAE" w:rsidRDefault="006B651C" w:rsidP="00284BAE">
            <w:pPr>
              <w:pStyle w:val="11"/>
              <w:ind w:firstLine="480"/>
            </w:pPr>
            <w:r w:rsidRPr="00284BAE">
              <w:rPr>
                <w:rFonts w:hint="eastAsia"/>
              </w:rPr>
              <w:t>1</w:t>
            </w:r>
            <w:r w:rsidRPr="00284BAE">
              <w:rPr>
                <w:rFonts w:hint="eastAsia"/>
              </w:rPr>
              <w:t>、大气污染</w:t>
            </w:r>
          </w:p>
          <w:p w:rsidR="006B651C" w:rsidRPr="00284BAE" w:rsidRDefault="006B651C" w:rsidP="00284BAE">
            <w:pPr>
              <w:pStyle w:val="11"/>
              <w:ind w:firstLine="480"/>
            </w:pPr>
            <w:r w:rsidRPr="00284BAE">
              <w:rPr>
                <w:rFonts w:hint="eastAsia"/>
              </w:rPr>
              <w:t>大气污染主要为施工扬尘、工程机械废气，施工材料运输过程中产生的汽车尾气和扬尘。</w:t>
            </w:r>
          </w:p>
          <w:p w:rsidR="006B651C" w:rsidRPr="00284BAE" w:rsidRDefault="006B651C" w:rsidP="00284BAE">
            <w:pPr>
              <w:pStyle w:val="11"/>
              <w:ind w:firstLine="480"/>
            </w:pPr>
            <w:r w:rsidRPr="00284BAE">
              <w:rPr>
                <w:rFonts w:hint="eastAsia"/>
              </w:rPr>
              <w:t>（</w:t>
            </w:r>
            <w:r w:rsidRPr="00284BAE">
              <w:rPr>
                <w:rFonts w:hint="eastAsia"/>
              </w:rPr>
              <w:t>1</w:t>
            </w:r>
            <w:r w:rsidRPr="00284BAE">
              <w:rPr>
                <w:rFonts w:hint="eastAsia"/>
              </w:rPr>
              <w:t>）场地清理：施工期对基础开挖、场地平整将会产生扬尘污染。施工扬尘主要产生在建筑阶段及生产线装配阶段。由于该阶段产尘量较大，容易随风起尘，或随运输过程在沿路撒落及车辆辗压和行驶，在工程区和道路带起扬尘，污染环境。</w:t>
            </w:r>
          </w:p>
          <w:p w:rsidR="006B651C" w:rsidRPr="00284BAE" w:rsidRDefault="006B651C" w:rsidP="00284BAE">
            <w:pPr>
              <w:pStyle w:val="11"/>
              <w:ind w:firstLine="480"/>
            </w:pPr>
            <w:r w:rsidRPr="00284BAE">
              <w:rPr>
                <w:rFonts w:hint="eastAsia"/>
              </w:rPr>
              <w:t>（</w:t>
            </w:r>
            <w:r w:rsidRPr="00284BAE">
              <w:rPr>
                <w:rFonts w:hint="eastAsia"/>
              </w:rPr>
              <w:t>2</w:t>
            </w:r>
            <w:r w:rsidRPr="00284BAE">
              <w:rPr>
                <w:rFonts w:hint="eastAsia"/>
              </w:rPr>
              <w:t>）运输装卸扬尘：汽车行驶引起的道路扬尘约占场地扬尘总量的</w:t>
            </w:r>
            <w:r w:rsidRPr="00284BAE">
              <w:rPr>
                <w:rFonts w:hint="eastAsia"/>
              </w:rPr>
              <w:t>50%</w:t>
            </w:r>
            <w:r w:rsidRPr="00284BAE">
              <w:rPr>
                <w:rFonts w:hint="eastAsia"/>
              </w:rPr>
              <w:t>以上，装卸过程中特别是遇到大风天气，很容易产生二次扬尘。</w:t>
            </w:r>
          </w:p>
          <w:p w:rsidR="006B651C" w:rsidRPr="00284BAE" w:rsidRDefault="006B651C" w:rsidP="00284BAE">
            <w:pPr>
              <w:pStyle w:val="11"/>
              <w:ind w:firstLine="480"/>
            </w:pPr>
            <w:r w:rsidRPr="00284BAE">
              <w:rPr>
                <w:rFonts w:hint="eastAsia"/>
              </w:rPr>
              <w:t>（</w:t>
            </w:r>
            <w:r w:rsidRPr="00284BAE">
              <w:rPr>
                <w:rFonts w:hint="eastAsia"/>
              </w:rPr>
              <w:t>3</w:t>
            </w:r>
            <w:r w:rsidRPr="00284BAE">
              <w:rPr>
                <w:rFonts w:hint="eastAsia"/>
              </w:rPr>
              <w:t>）堆放场地扬尘：堆放场地风吹扬尘的影响范围一般在</w:t>
            </w:r>
            <w:r w:rsidRPr="00284BAE">
              <w:rPr>
                <w:rFonts w:hint="eastAsia"/>
              </w:rPr>
              <w:t>100m</w:t>
            </w:r>
            <w:r w:rsidRPr="00284BAE">
              <w:rPr>
                <w:rFonts w:hint="eastAsia"/>
              </w:rPr>
              <w:t>以内。</w:t>
            </w:r>
          </w:p>
          <w:p w:rsidR="006B651C" w:rsidRPr="00284BAE" w:rsidRDefault="006B651C" w:rsidP="00284BAE">
            <w:pPr>
              <w:pStyle w:val="11"/>
              <w:ind w:firstLine="480"/>
            </w:pPr>
            <w:r w:rsidRPr="00284BAE">
              <w:rPr>
                <w:rFonts w:hint="eastAsia"/>
              </w:rPr>
              <w:t>（</w:t>
            </w:r>
            <w:r w:rsidRPr="00284BAE">
              <w:rPr>
                <w:rFonts w:hint="eastAsia"/>
              </w:rPr>
              <w:t>4</w:t>
            </w:r>
            <w:r w:rsidRPr="00284BAE">
              <w:rPr>
                <w:rFonts w:hint="eastAsia"/>
              </w:rPr>
              <w:t>）施工机械及汽车尾气，本项目在厂内施工，尾气产生量较少，对周围环境影响较小。</w:t>
            </w:r>
          </w:p>
          <w:p w:rsidR="006B651C" w:rsidRPr="00284BAE" w:rsidRDefault="006B651C" w:rsidP="00284BAE">
            <w:pPr>
              <w:pStyle w:val="11"/>
              <w:ind w:firstLine="480"/>
            </w:pPr>
            <w:r w:rsidRPr="00284BAE">
              <w:rPr>
                <w:rFonts w:hint="eastAsia"/>
              </w:rPr>
              <w:t>2</w:t>
            </w:r>
            <w:r w:rsidRPr="00284BAE">
              <w:rPr>
                <w:rFonts w:hint="eastAsia"/>
              </w:rPr>
              <w:t>、施工噪声污染</w:t>
            </w:r>
          </w:p>
          <w:p w:rsidR="006B651C" w:rsidRPr="00284BAE" w:rsidRDefault="006B651C" w:rsidP="00284BAE">
            <w:pPr>
              <w:pStyle w:val="11"/>
              <w:ind w:firstLine="480"/>
            </w:pPr>
            <w:r w:rsidRPr="00284BAE">
              <w:rPr>
                <w:rFonts w:hint="eastAsia"/>
              </w:rPr>
              <w:t>施工期噪声主要为各工段的机械设备运转和运输车辆产生噪声。</w:t>
            </w:r>
          </w:p>
          <w:p w:rsidR="006B651C" w:rsidRPr="00284BAE" w:rsidRDefault="006B651C" w:rsidP="00284BAE">
            <w:pPr>
              <w:pStyle w:val="11"/>
              <w:ind w:firstLine="480"/>
            </w:pPr>
            <w:r w:rsidRPr="00284BAE">
              <w:rPr>
                <w:rFonts w:hint="eastAsia"/>
              </w:rPr>
              <w:lastRenderedPageBreak/>
              <w:t>施工期主要的噪声源有机械设备噪声、施工作业噪声和交通噪声。机械设备噪声主要由挖土机械、混凝土搅拌机等多种机械设备发出的；施工作业噪声主要指一些零星的敲打声、装卸车辆的撞击声、拆卸模板的撞击声等；交通噪声主要是在施工材料运输过程中产生的。机械设备的运作都是间歇性的，施工过程中产生的噪声具有间歇性和短暂性的特点，随着实施期的结束而消失。此外，交通噪声还具有流动性的特点。</w:t>
            </w:r>
          </w:p>
          <w:p w:rsidR="006B651C" w:rsidRPr="00284BAE" w:rsidRDefault="006B651C" w:rsidP="00284BAE">
            <w:pPr>
              <w:pStyle w:val="11"/>
              <w:ind w:firstLine="480"/>
            </w:pPr>
            <w:r w:rsidRPr="00284BAE">
              <w:rPr>
                <w:rFonts w:hint="eastAsia"/>
              </w:rPr>
              <w:t>3</w:t>
            </w:r>
            <w:r w:rsidRPr="00284BAE">
              <w:rPr>
                <w:rFonts w:hint="eastAsia"/>
              </w:rPr>
              <w:t>、施工固废污染</w:t>
            </w:r>
          </w:p>
          <w:p w:rsidR="006B651C" w:rsidRPr="00284BAE" w:rsidRDefault="006B651C" w:rsidP="00284BAE">
            <w:pPr>
              <w:pStyle w:val="11"/>
              <w:ind w:firstLine="480"/>
            </w:pPr>
            <w:r w:rsidRPr="00284BAE">
              <w:rPr>
                <w:rFonts w:hint="eastAsia"/>
              </w:rPr>
              <w:t>施工期固废主要为施工产生的建筑垃圾和施工人员产生的生活垃圾。</w:t>
            </w:r>
          </w:p>
          <w:p w:rsidR="006B651C" w:rsidRPr="00284BAE" w:rsidRDefault="006B651C" w:rsidP="00284BAE">
            <w:pPr>
              <w:pStyle w:val="11"/>
              <w:ind w:firstLine="480"/>
            </w:pPr>
            <w:r w:rsidRPr="00284BAE">
              <w:rPr>
                <w:rFonts w:hint="eastAsia"/>
              </w:rPr>
              <w:t>施工期产生的固体废弃物主要为建筑施工垃圾和生活垃圾。建筑施工垃圾主要</w:t>
            </w:r>
            <w:r w:rsidR="00F72B20">
              <w:rPr>
                <w:rFonts w:hint="eastAsia"/>
              </w:rPr>
              <w:t>包括：建筑材料下角料、破钢管、断残钢筋头、包装袋等建筑施工垃圾</w:t>
            </w:r>
            <w:r w:rsidRPr="00284BAE">
              <w:rPr>
                <w:rFonts w:hint="eastAsia"/>
              </w:rPr>
              <w:t>及弃土、废沙石、建筑弃渣等没有回收价值的建筑材料废弃物。本项目产生的建筑垃圾可回收利用的回收利用，不可利用的及时外运至综合执法局指定地点处置。生活垃圾主要由施工人员日常生活产生，以有机物为主，如剩饭剩菜等，由施工区设置的垃圾箱收集后，委托环卫部门清运处置。</w:t>
            </w:r>
          </w:p>
          <w:p w:rsidR="006B651C" w:rsidRPr="00284BAE" w:rsidRDefault="006B651C" w:rsidP="00284BAE">
            <w:pPr>
              <w:pStyle w:val="11"/>
              <w:ind w:firstLine="480"/>
            </w:pPr>
            <w:r w:rsidRPr="00284BAE">
              <w:rPr>
                <w:rFonts w:hint="eastAsia"/>
              </w:rPr>
              <w:t>4</w:t>
            </w:r>
            <w:r w:rsidRPr="00284BAE">
              <w:rPr>
                <w:rFonts w:hint="eastAsia"/>
              </w:rPr>
              <w:t>、施工废水污染</w:t>
            </w:r>
          </w:p>
          <w:p w:rsidR="006B651C" w:rsidRPr="00284BAE" w:rsidRDefault="006B651C" w:rsidP="00284BAE">
            <w:pPr>
              <w:pStyle w:val="11"/>
              <w:ind w:firstLine="480"/>
            </w:pPr>
            <w:r w:rsidRPr="00284BAE">
              <w:rPr>
                <w:rFonts w:hint="eastAsia"/>
              </w:rPr>
              <w:t>施工过程将产生少量设备清洗废水和施工人员产生的生活污水。</w:t>
            </w:r>
          </w:p>
          <w:p w:rsidR="006B651C" w:rsidRPr="00284BAE" w:rsidRDefault="006B651C" w:rsidP="00284BAE">
            <w:pPr>
              <w:pStyle w:val="11"/>
              <w:ind w:firstLine="480"/>
            </w:pPr>
            <w:r w:rsidRPr="00284BAE">
              <w:rPr>
                <w:rFonts w:hint="eastAsia"/>
              </w:rPr>
              <w:t>施工期水环境污染物主要来源于施工生产废水和生活污水。施工生产废水主要包括施工机械冲洗废水。施工机械冲洗废水排放量小，冲洗废水主要是水泥碎粒、沙土构成的悬浮物污染，经沉淀后全部回用。</w:t>
            </w:r>
          </w:p>
          <w:p w:rsidR="006B651C" w:rsidRPr="00284BAE" w:rsidRDefault="006B651C" w:rsidP="00284BAE">
            <w:pPr>
              <w:pStyle w:val="11"/>
              <w:ind w:firstLine="480"/>
            </w:pPr>
            <w:r w:rsidRPr="00284BAE">
              <w:rPr>
                <w:rFonts w:hint="eastAsia"/>
              </w:rPr>
              <w:t>生活污水主要来自施工人员产生的粪便污水、清洗污水等，其中以粪便污水中的污染物数量最高。施工人员约</w:t>
            </w:r>
            <w:r w:rsidRPr="00284BAE">
              <w:rPr>
                <w:rFonts w:hint="eastAsia"/>
              </w:rPr>
              <w:t>20</w:t>
            </w:r>
            <w:r w:rsidRPr="00284BAE">
              <w:rPr>
                <w:rFonts w:hint="eastAsia"/>
              </w:rPr>
              <w:t>人，建设时间约</w:t>
            </w:r>
            <w:r w:rsidRPr="00284BAE">
              <w:rPr>
                <w:rFonts w:hint="eastAsia"/>
              </w:rPr>
              <w:t>100</w:t>
            </w:r>
            <w:r w:rsidRPr="00284BAE">
              <w:rPr>
                <w:rFonts w:hint="eastAsia"/>
              </w:rPr>
              <w:t>天，生活用水按</w:t>
            </w:r>
            <w:r w:rsidRPr="00284BAE">
              <w:rPr>
                <w:rFonts w:hint="eastAsia"/>
              </w:rPr>
              <w:t>100L/</w:t>
            </w:r>
            <w:r w:rsidRPr="00284BAE">
              <w:rPr>
                <w:rFonts w:hint="eastAsia"/>
              </w:rPr>
              <w:t>人•</w:t>
            </w:r>
            <w:r w:rsidRPr="00284BAE">
              <w:rPr>
                <w:rFonts w:hint="eastAsia"/>
              </w:rPr>
              <w:t>d</w:t>
            </w:r>
            <w:r w:rsidRPr="00284BAE">
              <w:rPr>
                <w:rFonts w:hint="eastAsia"/>
              </w:rPr>
              <w:t>计算，则生活用水量约为</w:t>
            </w:r>
            <w:r w:rsidRPr="00284BAE">
              <w:rPr>
                <w:rFonts w:hint="eastAsia"/>
              </w:rPr>
              <w:t>2m</w:t>
            </w:r>
            <w:r w:rsidRPr="009F57FE">
              <w:rPr>
                <w:rFonts w:hint="eastAsia"/>
                <w:vertAlign w:val="superscript"/>
              </w:rPr>
              <w:t>3</w:t>
            </w:r>
            <w:r w:rsidRPr="00284BAE">
              <w:rPr>
                <w:rFonts w:hint="eastAsia"/>
              </w:rPr>
              <w:t>/d</w:t>
            </w:r>
            <w:r w:rsidRPr="00284BAE">
              <w:rPr>
                <w:rFonts w:hint="eastAsia"/>
              </w:rPr>
              <w:t>，施工期总用水量约为</w:t>
            </w:r>
            <w:r w:rsidRPr="00284BAE">
              <w:rPr>
                <w:rFonts w:hint="eastAsia"/>
              </w:rPr>
              <w:t>200m</w:t>
            </w:r>
            <w:r w:rsidRPr="009F57FE">
              <w:rPr>
                <w:rFonts w:hint="eastAsia"/>
                <w:vertAlign w:val="superscript"/>
              </w:rPr>
              <w:t>3</w:t>
            </w:r>
            <w:r w:rsidRPr="00284BAE">
              <w:rPr>
                <w:rFonts w:hint="eastAsia"/>
              </w:rPr>
              <w:t>；生活污水产生量按用水量的</w:t>
            </w:r>
            <w:r w:rsidRPr="00284BAE">
              <w:rPr>
                <w:rFonts w:hint="eastAsia"/>
              </w:rPr>
              <w:t>90</w:t>
            </w:r>
            <w:r w:rsidRPr="00284BAE">
              <w:rPr>
                <w:rFonts w:hint="eastAsia"/>
              </w:rPr>
              <w:t>％计算，每天的废水量为</w:t>
            </w:r>
            <w:r w:rsidR="009F57FE">
              <w:rPr>
                <w:rFonts w:hint="eastAsia"/>
              </w:rPr>
              <w:t>1.8</w:t>
            </w:r>
            <w:r w:rsidRPr="00284BAE">
              <w:rPr>
                <w:rFonts w:hint="eastAsia"/>
              </w:rPr>
              <w:t>m</w:t>
            </w:r>
            <w:r w:rsidRPr="009F57FE">
              <w:rPr>
                <w:rFonts w:hint="eastAsia"/>
                <w:vertAlign w:val="superscript"/>
              </w:rPr>
              <w:t>3</w:t>
            </w:r>
            <w:r w:rsidRPr="00284BAE">
              <w:rPr>
                <w:rFonts w:hint="eastAsia"/>
              </w:rPr>
              <w:t>/d</w:t>
            </w:r>
            <w:r w:rsidRPr="00284BAE">
              <w:rPr>
                <w:rFonts w:hint="eastAsia"/>
              </w:rPr>
              <w:t>，则施工期生活污水产生量约为</w:t>
            </w:r>
            <w:r w:rsidRPr="00284BAE">
              <w:rPr>
                <w:rFonts w:hint="eastAsia"/>
              </w:rPr>
              <w:t>180m</w:t>
            </w:r>
            <w:r w:rsidRPr="009F57FE">
              <w:rPr>
                <w:rFonts w:hint="eastAsia"/>
                <w:vertAlign w:val="superscript"/>
              </w:rPr>
              <w:t>3</w:t>
            </w:r>
            <w:r w:rsidRPr="00284BAE">
              <w:rPr>
                <w:rFonts w:hint="eastAsia"/>
              </w:rPr>
              <w:t>，施工人员日常洗盥废水用于场地洒水抑尘，其余废水由防渗化粪池收集后，排入园区污水管网。</w:t>
            </w:r>
          </w:p>
          <w:p w:rsidR="006B651C" w:rsidRPr="00284BAE" w:rsidRDefault="006B651C" w:rsidP="00284BAE">
            <w:pPr>
              <w:pStyle w:val="11"/>
              <w:ind w:firstLineChars="0" w:firstLine="0"/>
              <w:rPr>
                <w:b/>
              </w:rPr>
            </w:pPr>
            <w:r w:rsidRPr="00284BAE">
              <w:rPr>
                <w:rFonts w:hint="eastAsia"/>
                <w:b/>
              </w:rPr>
              <w:t>二、</w:t>
            </w:r>
            <w:r w:rsidRPr="00284BAE">
              <w:rPr>
                <w:b/>
              </w:rPr>
              <w:t>营运期工程分析</w:t>
            </w:r>
          </w:p>
          <w:p w:rsidR="006B651C" w:rsidRPr="00284BAE" w:rsidRDefault="006B651C" w:rsidP="00284BAE">
            <w:pPr>
              <w:pStyle w:val="11"/>
              <w:ind w:firstLine="480"/>
            </w:pPr>
            <w:r w:rsidRPr="00284BAE">
              <w:rPr>
                <w:rFonts w:hint="eastAsia"/>
              </w:rPr>
              <w:t>（一）运营期工艺流程简述</w:t>
            </w:r>
          </w:p>
          <w:p w:rsidR="006B651C" w:rsidRDefault="006B651C" w:rsidP="00284BAE">
            <w:pPr>
              <w:pStyle w:val="11"/>
              <w:ind w:firstLine="480"/>
            </w:pPr>
            <w:r w:rsidRPr="00284BAE">
              <w:rPr>
                <w:rFonts w:hint="eastAsia"/>
              </w:rPr>
              <w:t>1</w:t>
            </w:r>
            <w:r w:rsidRPr="00284BAE">
              <w:rPr>
                <w:rFonts w:hint="eastAsia"/>
              </w:rPr>
              <w:t>、水性真石漆工艺流程</w:t>
            </w:r>
          </w:p>
          <w:p w:rsidR="006B651C" w:rsidRDefault="007C27A6" w:rsidP="00284BAE">
            <w:pPr>
              <w:adjustRightInd w:val="0"/>
              <w:snapToGrid w:val="0"/>
              <w:spacing w:line="240" w:lineRule="auto"/>
              <w:ind w:firstLineChars="200" w:firstLine="480"/>
              <w:jc w:val="left"/>
              <w:rPr>
                <w:lang w:val="zh-CN"/>
              </w:rPr>
            </w:pPr>
            <w:r>
              <w:rPr>
                <w:noProof/>
              </w:rPr>
            </w:r>
            <w:r w:rsidRPr="007C27A6">
              <w:rPr>
                <w:noProof/>
              </w:rPr>
              <w:pict>
                <v:group id="组合 1558" o:spid="_x0000_s1152" style="width:391.45pt;height:71.45pt;mso-position-horizontal-relative:char;mso-position-vertical-relative:line" coordsize="4972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">
                  <v:shape id="文本框 1405" o:spid="_x0000_s1153" type="#_x0000_t202" style="position:absolute;left:381;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mrccA&#10;AADdAAAADwAAAGRycy9kb3ducmV2LnhtbESPT2sCMRDF74LfIUyht262VqyuRpFaQQqldPXgcdjM&#10;/sHNZJukun77Rih4m+G9eb83i1VvWnEm5xvLCp6TFARxYXXDlYLDfvs0BeEDssbWMim4kofVcjhY&#10;YKbthb/pnIdKxBD2GSqoQ+gyKX1Rk0Gf2I44aqV1BkNcXSW1w0sMN60cpelEGmw4Emrs6K2m4pT/&#10;msh9Of2Ycdjs7OfxY/Pu3Veh16VSjw/9eg4iUB/u5v/rnY71x68zuH0TR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pq3HAAAA3QAAAA8AAAAAAAAAAAAAAAAAmAIAAGRy&#10;cy9kb3ducmV2LnhtbFBLBQYAAAAABAAEAPUAAACMAwAAAAA=&#10;">
                    <v:textbox inset=",0,,0">
                      <w:txbxContent>
                        <w:p w:rsidR="00977019" w:rsidRDefault="00977019">
                          <w:pPr>
                            <w:jc w:val="center"/>
                            <w:rPr>
                              <w:sz w:val="21"/>
                              <w:szCs w:val="21"/>
                            </w:rPr>
                          </w:pPr>
                          <w:r>
                            <w:rPr>
                              <w:rFonts w:hint="eastAsia"/>
                              <w:sz w:val="21"/>
                              <w:szCs w:val="21"/>
                            </w:rPr>
                            <w:t>上料</w:t>
                          </w:r>
                        </w:p>
                      </w:txbxContent>
                    </v:textbox>
                  </v:shape>
                  <v:line id="直线 1406" o:spid="_x0000_s1154" style="position:absolute;flip:y;visibility:visible" from="6953,1619" to="11233,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rfcYAAADdAAAADwAAAGRycy9kb3ducmV2LnhtbESPT0vDQBDF74LfYRnBSzAbbZE2Zlv8&#10;00JBPFh78DhkxySYnQ3ZsU2/vXMQvM1j3u/Nm2o9hd4caUxdZAe3eQGGuI6+48bB4WN7swCTBNlj&#10;H5kcnCnBenV5UWHp44nf6biXxmgIpxIdtCJDaW2qWwqY8jgQ6+4rjgFF5dhYP+JJw0Nv74ri3gbs&#10;WC+0ONBzS/X3/idoje0bv8xm2VOwWbakzae8Flacu76aHh/ACE3yb/6jd165+UL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K33GAAAA3QAAAA8AAAAAAAAA&#10;AAAAAAAAoQIAAGRycy9kb3ducmV2LnhtbFBLBQYAAAAABAAEAPkAAACUAwAAAAA=&#10;">
                    <v:stroke endarrow="block"/>
                  </v:line>
                  <v:shape id="文本框 1407" o:spid="_x0000_s1155" type="#_x0000_t202" style="position:absolute;left:32670;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hYMUA&#10;AADdAAAADwAAAGRycy9kb3ducmV2LnhtbESPS4sCMRCE7wv+h9CCtzXjg0VGo4gPEGFZfBw8NpN2&#10;ZnDSGZOo47/fCIK3bqq6vurJrDGVuJPzpWUFvW4CgjizuuRcwfGw/h6B8AFZY2WZFDzJw2za+ppg&#10;qu2Dd3Tfh1zEEPYpKihCqFMpfVaQQd+1NXHUztYZDHF1udQOHzHcVLKfJD/SYMmRUGBNi4Kyy/5m&#10;IndwuZphWG7s72m7XHn3l+n5WalOu5mPQQRqwsf8vt7oWH84GsDrmz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eFgxQAAAN0AAAAPAAAAAAAAAAAAAAAAAJgCAABkcnMv&#10;ZG93bnJldi54bWxQSwUGAAAAAAQABAD1AAAAigMAAAAA&#10;">
                    <v:textbox inset=",0,,0">
                      <w:txbxContent>
                        <w:p w:rsidR="00977019" w:rsidRDefault="00977019">
                          <w:pPr>
                            <w:jc w:val="center"/>
                            <w:rPr>
                              <w:sz w:val="21"/>
                              <w:szCs w:val="21"/>
                            </w:rPr>
                          </w:pPr>
                          <w:r>
                            <w:rPr>
                              <w:rFonts w:hint="eastAsia"/>
                              <w:sz w:val="21"/>
                              <w:szCs w:val="21"/>
                            </w:rPr>
                            <w:t>灌装</w:t>
                          </w:r>
                        </w:p>
                      </w:txbxContent>
                    </v:textbox>
                  </v:shape>
                  <v:shape id="文本框 1408" o:spid="_x0000_s1156" type="#_x0000_t202" style="position:absolute;left:22098;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E+8UA&#10;AADdAAAADwAAAGRycy9kb3ducmV2LnhtbESPQYvCMBCF74L/IcyCN01XRaRrFFEXRBCxetjj0Ixt&#10;sZnUJKv135uFBW8zvDfvezNbtKYWd3K+sqzgc5CAIM6trrhQcD5996cgfEDWWFsmBU/ysJh3OzNM&#10;tX3wke5ZKEQMYZ+igjKEJpXS5yUZ9APbEEftYp3BEFdXSO3wEcNNLYdJMpEGK46EEhtalZRfs18T&#10;uaPrzYzDemv3P7v1xrtDrpcXpXof7fILRKA2vM3/11sd64+nQ/j7Jo4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T7xQAAAN0AAAAPAAAAAAAAAAAAAAAAAJgCAABkcnMv&#10;ZG93bnJldi54bWxQSwUGAAAAAAQABAD1AAAAigMAAAAA&#10;">
                    <v:textbox inset=",0,,0">
                      <w:txbxContent>
                        <w:p w:rsidR="00977019" w:rsidRDefault="00977019">
                          <w:pPr>
                            <w:jc w:val="center"/>
                            <w:rPr>
                              <w:sz w:val="21"/>
                              <w:szCs w:val="21"/>
                            </w:rPr>
                          </w:pPr>
                          <w:r>
                            <w:rPr>
                              <w:rFonts w:hint="eastAsia"/>
                              <w:sz w:val="21"/>
                              <w:szCs w:val="21"/>
                            </w:rPr>
                            <w:t>调色</w:t>
                          </w:r>
                        </w:p>
                      </w:txbxContent>
                    </v:textbox>
                  </v:shape>
                  <v:shape id="文本框 1409" o:spid="_x0000_s1157" type="#_x0000_t202" style="position:absolute;left:11239;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ajMUA&#10;AADdAAAADwAAAGRycy9kb3ducmV2LnhtbESPS4sCMRCE7wv+h9CCtzXjg0VGo4gPEGFZfBw8NpN2&#10;ZnDSGZOo47/fCIK3bqq6vurJrDGVuJPzpWUFvW4CgjizuuRcwfGw/h6B8AFZY2WZFDzJw2za+ppg&#10;qu2Dd3Tfh1zEEPYpKihCqFMpfVaQQd+1NXHUztYZDHF1udQOHzHcVLKfJD/SYMmRUGBNi4Kyy/5m&#10;IndwuZphWG7s72m7XHn3l+n5WalOu5mPQQRqwsf8vt7oWH846sHrmz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9qMxQAAAN0AAAAPAAAAAAAAAAAAAAAAAJgCAABkcnMv&#10;ZG93bnJldi54bWxQSwUGAAAAAAQABAD1AAAAigMAAAAA&#10;">
                    <v:textbox inset=",0,,0">
                      <w:txbxContent>
                        <w:p w:rsidR="00977019" w:rsidRDefault="00977019">
                          <w:pPr>
                            <w:jc w:val="center"/>
                            <w:rPr>
                              <w:sz w:val="21"/>
                              <w:szCs w:val="21"/>
                            </w:rPr>
                          </w:pPr>
                          <w:r>
                            <w:rPr>
                              <w:rFonts w:hint="eastAsia"/>
                              <w:sz w:val="21"/>
                              <w:szCs w:val="21"/>
                            </w:rPr>
                            <w:t>搅拌</w:t>
                          </w:r>
                        </w:p>
                      </w:txbxContent>
                    </v:textbox>
                  </v:shape>
                  <v:line id="直线 1410" o:spid="_x0000_s1158" style="position:absolute;flip:y;visibility:visible" from="17621,1619" to="2190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tfsYAAADdAAAADwAAAGRycy9kb3ducmV2LnhtbESPT2vCQBDF70K/wzIFL6FuqlJsdJX6&#10;DwriobYHj0N2TILZ2ZAdNX77bqHgbYb3fm/ezBadq9WV2lB5NvA6SEER595WXBj4+d6+TEAFQbZY&#10;eyYDdwqwmD/1ZphZf+Mvuh6kUDGEQ4YGSpEm0zrkJTkMA98QR+3kW4cS17bQtsVbDHe1Hqbpm3ZY&#10;cbxQYkOrkvLz4eJije2e16NRsnQ6Sd5pc5RdqsWY/nP3MQUl1MnD/E9/2siNJ2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rLX7GAAAA3QAAAA8AAAAAAAAA&#10;AAAAAAAAoQIAAGRycy9kb3ducmV2LnhtbFBLBQYAAAAABAAEAPkAAACUAwAAAAA=&#10;">
                    <v:stroke endarrow="block"/>
                  </v:line>
                  <v:line id="直线 1411" o:spid="_x0000_s1159" style="position:absolute;flip:y;visibility:visible" from="28575,1619" to="32854,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I5cYAAADdAAAADwAAAGRycy9kb3ducmV2LnhtbESPQWvCQBCF70L/wzIFL0E3rVZs6iqt&#10;VhCkB7WHHofsNAnNzobsqOm/dwXB2wzvfW/ezBadq9WJ2lB5NvA0TEER595WXBj4PqwHU1BBkC3W&#10;nsnAPwVYzB96M8ysP/OOTnspVAzhkKGBUqTJtA55SQ7D0DfEUfv1rUOJa1to2+I5hrtaP6fpRDus&#10;OF4osaFlSfnf/uhijfUXr0aj5MPpJHmlzx/ZplqM6T9272+ghDq5m2/0xkZuPH2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niOXGAAAA3QAAAA8AAAAAAAAA&#10;AAAAAAAAoQIAAGRycy9kb3ducmV2LnhtbFBLBQYAAAAABAAEAPkAAACUAwAAAAA=&#10;">
                    <v:stroke endarrow="block"/>
                  </v:line>
                  <v:line id="直线 1412" o:spid="_x0000_s1160" style="position:absolute;visibility:visible" from="3333,3524" to="3365,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G68QAAADdAAAADwAAAGRycy9kb3ducmV2LnhtbERPTWvCQBC9F/wPywje6kZtjY2u0hYK&#10;KdpDVXoesmMSzM6G7Jqk/npXKPQ2j/c5q01vKtFS40rLCibjCARxZnXJuYLj4eNxAcJ5ZI2VZVLw&#10;Sw4268HDChNtO/6mdu9zEULYJaig8L5OpHRZQQbd2NbEgTvZxqAPsMmlbrAL4aaS0yiaS4Mlh4YC&#10;a3ovKDvvL0bB9uKv8fFnhrvJW/6ZbV9S/IpTpUbD/nUJwlPv/8V/7lSH+U/xM9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0brxAAAAN0AAAAPAAAAAAAAAAAA&#10;AAAAAKECAABkcnMvZG93bnJldi54bWxQSwUGAAAAAAQABAD5AAAAkgMAAAAA&#10;">
                    <v:stroke dashstyle="dash" endarrow="block"/>
                  </v:line>
                  <v:shape id="文本框 1413" o:spid="_x0000_s1161" type="#_x0000_t202" style="position:absolute;top:5619;width:723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tB8EA&#10;AADcAAAADwAAAGRycy9kb3ducmV2LnhtbERPS27CMBDdI/UO1lTqDhyyaKsUg1okEAtY8DnAKJ7G&#10;gXgc2YYknB5XQupunt53ZoveNuJGPtSOFUwnGQji0umaKwWn42r8CSJEZI2NY1IwUIDF/GU0w0K7&#10;jvd0O8RKpBAOBSowMbaFlKE0ZDFMXEucuF/nLcYEfSW1xy6F20bmWfYuLdacGgy2tDRUXg5Xq8De&#10;p3e/RbTn9ZBj1w5mvdv+KPX22n9/gYjUx3/x073RaX7+AX/Pp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bQfBAAAA3AAAAA8AAAAAAAAAAAAAAAAAmAIAAGRycy9kb3du&#10;cmV2LnhtbFBLBQYAAAAABAAEAPUAAACGAwAAAAA=&#10;" filled="f" stroked="f">
                    <v:textbox inset=",0,,0">
                      <w:txbxContent>
                        <w:p w:rsidR="00977019" w:rsidRDefault="00977019">
                          <w:pPr>
                            <w:jc w:val="center"/>
                            <w:rPr>
                              <w:sz w:val="18"/>
                              <w:szCs w:val="18"/>
                            </w:rPr>
                          </w:pPr>
                          <w:r>
                            <w:rPr>
                              <w:rFonts w:hint="eastAsia"/>
                              <w:sz w:val="18"/>
                              <w:szCs w:val="18"/>
                            </w:rPr>
                            <w:t>废气、噪声</w:t>
                          </w:r>
                        </w:p>
                      </w:txbxContent>
                    </v:textbox>
                  </v:shape>
                  <v:line id="直线 1414" o:spid="_x0000_s1162" style="position:absolute;visibility:visible" from="14192,3524" to="14217,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YnMQAAADdAAAADwAAAGRycy9kb3ducmV2LnhtbERPTWvCQBC9C/6HZYTezEZbTE1dxRYK&#10;Ee2hKj0P2TEJZmdDdtXor3cFobd5vM+ZLTpTizO1rrKsYBTFIIhzqysuFOx338N3EM4ja6wtk4Ir&#10;OVjM+70Zptpe+JfOW1+IEMIuRQWl900qpctLMugi2xAH7mBbgz7AtpC6xUsIN7Ucx/FEGqw4NJTY&#10;0FdJ+XF7MgrWJ39L9n+vuBl9Fqt8Pc3wJ8mUehl0yw8Qnjr/L366Mx3mvyUTeHw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dicxAAAAN0AAAAPAAAAAAAAAAAA&#10;AAAAAKECAABkcnMvZG93bnJldi54bWxQSwUGAAAAAAQABAD5AAAAkgMAAAAA&#10;">
                    <v:stroke dashstyle="dash" endarrow="block"/>
                  </v:line>
                  <v:line id="直线 1415" o:spid="_x0000_s1163" style="position:absolute;visibility:visible" from="25146,3619" to="25177,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9B8MAAADdAAAADwAAAGRycy9kb3ducmV2LnhtbERPS2vCQBC+C/6HZQRvuvFB00ZXUUFI&#10;UQ9a6XnIjkkwOxuyq8b++m6h4G0+vufMl62pxJ0aV1pWMBpGIIgzq0vOFZy/toN3EM4ja6wsk4In&#10;OVguup05Jto++Ej3k89FCGGXoILC+zqR0mUFGXRDWxMH7mIbgz7AJpe6wUcIN5UcR9GbNFhyaCiw&#10;pk1B2fV0Mwp2N/8Tn78nuB+t889s95HiIU6V6vfa1QyEp9a/xP/uVIf50ziGv2/C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lfQfDAAAA3QAAAA8AAAAAAAAAAAAA&#10;AAAAoQIAAGRycy9kb3ducmV2LnhtbFBLBQYAAAAABAAEAPkAAACRAwAAAAA=&#10;">
                    <v:stroke dashstyle="dash" endarrow="block"/>
                  </v:line>
                  <v:line id="直线 1416" o:spid="_x0000_s1164" style="position:absolute;visibility:visible" from="35718,3429" to="3575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pdccAAADdAAAADwAAAGRycy9kb3ducmV2LnhtbESPQWvCQBCF74X+h2UEb7rRStOmrlIL&#10;QkR7qJWeh+w0CWZnQ3bV6K/vHITeZnhv3vtmvuxdo87Uhdqzgck4AUVceFtzaeDwvR69gAoR2WLj&#10;mQxcKcBy8fgwx8z6C3/ReR9LJSEcMjRQxdhmWoeiIodh7Fti0X595zDK2pXadniRcNfoaZI8a4c1&#10;S0OFLX1UVBz3J2dge4q39PDzhLvJqtwU29ccP9PcmOGgf38DFamP/+b7dW4Ff5YK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ul1xwAAAN0AAAAPAAAAAAAA&#10;AAAAAAAAAKECAABkcnMvZG93bnJldi54bWxQSwUGAAAAAAQABAD5AAAAlQMAAAAA&#10;">
                    <v:stroke dashstyle="dash" endarrow="block"/>
                  </v:line>
                  <v:line id="直线 1417" o:spid="_x0000_s1165" style="position:absolute;flip:y;visibility:visible" from="39052,1619" to="43332,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WksYAAADdAAAADwAAAGRycy9kb3ducmV2LnhtbESPQWvCQBCF70L/wzKFXkLdWCVo6iq1&#10;KhRKD1UPHofsNAnNzobsVOO/dwuCtxne+968mS9716gTdaH2bGA0TEERF97WXBo47LfPU1BBkC02&#10;nsnAhQIsFw+DOebWn/mbTjspVQzhkKOBSqTNtQ5FRQ7D0LfEUfvxnUOJa1dq2+E5hrtGv6Rpph3W&#10;HC9U2NJ7RcXv7s/FGtsvXo/HycrpJJnR5iifqRZjnh77t1dQQr3czTf6w0ZuMs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1FpLGAAAA3QAAAA8AAAAAAAAA&#10;AAAAAAAAoQIAAGRycy9kb3ducmV2LnhtbFBLBQYAAAAABAAEAPkAAACUAwAAAAA=&#10;">
                    <v:stroke endarrow="block"/>
                  </v:line>
                  <v:shape id="文本框 1418" o:spid="_x0000_s1166" type="#_x0000_t202" style="position:absolute;left:43338;width:638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c4MMA&#10;AADdAAAADwAAAGRycy9kb3ducmV2LnhtbERPTWvCQBC9F/oflil4qxulqMRspBUsvZRqbO9jdroJ&#10;zc7G7Brjv3cLgrd5vM/JVoNtRE+drx0rmIwTEMSl0zUbBd/7zfMChA/IGhvHpOBCHlb540OGqXZn&#10;3lFfBCNiCPsUFVQhtKmUvqzIoh+7ljhyv66zGCLsjNQdnmO4beQ0SWbSYs2xocKW1hWVf8XJKvj8&#10;2r2V8z1Nts7I98Psx/TJcavU6Gl4XYIINIS7+Ob+0HH+y2IO/9/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Vc4MMAAADdAAAADwAAAAAAAAAAAAAAAACYAgAAZHJzL2Rv&#10;d25yZXYueG1sUEsFBgAAAAAEAAQA9QAAAIgDAAAAAA==&#10;">
                    <v:textbox inset="1mm,0,0,0">
                      <w:txbxContent>
                        <w:p w:rsidR="00977019" w:rsidRDefault="00977019">
                          <w:pPr>
                            <w:jc w:val="center"/>
                            <w:rPr>
                              <w:sz w:val="21"/>
                              <w:szCs w:val="21"/>
                            </w:rPr>
                          </w:pPr>
                          <w:r>
                            <w:rPr>
                              <w:rFonts w:hint="eastAsia"/>
                              <w:sz w:val="21"/>
                              <w:szCs w:val="21"/>
                            </w:rPr>
                            <w:t>成品入库</w:t>
                          </w:r>
                        </w:p>
                      </w:txbxContent>
                    </v:textbox>
                  </v:shape>
                  <v:shape id="文本框 1419" o:spid="_x0000_s1167" type="#_x0000_t202" style="position:absolute;left:9906;top:5810;width:8674;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wqcMA&#10;AADdAAAADwAAAGRycy9kb3ducmV2LnhtbERPzWoCMRC+F3yHMAVvNetSqmyNUoWKB3vw5wGGzXSz&#10;7WayJNHd9embguBtPr7fWax624gr+VA7VjCdZCCIS6drrhScT58vcxAhImtsHJOCgQKslqOnBRba&#10;dXyg6zFWIoVwKFCBibEtpAylIYth4lrixH07bzEm6CupPXYp3DYyz7I3abHm1GCwpY2h8vd4sQrs&#10;bXrze0T7sx1y7NrBbL/2a6XGz/3HO4hIfXyI7+6dTvNfZz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wqcMAAADdAAAADwAAAAAAAAAAAAAAAACYAgAAZHJzL2Rv&#10;d25yZXYueG1sUEsFBgAAAAAEAAQA9QAAAIgDA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21" o:spid="_x0000_s1168" type="#_x0000_t202" style="position:absolute;left:32004;top:5619;width:716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NRsIA&#10;AADdAAAADwAAAGRycy9kb3ducmV2LnhtbERPzWoCMRC+F3yHMEJvNauIltUotlDpwR60PsCwGTer&#10;m8mSpO6uT28Kgrf5+H5nue5sLa7kQ+VYwXiUgSAunK64VHD8/Xp7BxEissbaMSnoKcB6NXhZYq5d&#10;y3u6HmIpUgiHHBWYGJtcylAYshhGriFO3Ml5izFBX0rtsU3htpaTLJtJixWnBoMNfRoqLoc/q8De&#10;xje/Q7TnbT/BtunN9mf3odTrsNssQETq4lP8cH/rNH86n8L/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01GwgAAAN0AAAAPAAAAAAAAAAAAAAAAAJgCAABkcnMvZG93&#10;bnJldi54bWxQSwUGAAAAAAQABAD1AAAAhwM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22" o:spid="_x0000_s1169" type="#_x0000_t202" style="position:absolute;left:20955;top:5715;width:8528;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VMsMA&#10;AADdAAAADwAAAGRycy9kb3ducmV2LnhtbERPzWoCMRC+F3yHMEJvNauVVlaj2ILiwR6qPsCwGTer&#10;m8mSRHfXp28Khd7m4/udxaqztbiTD5VjBeNRBoK4cLriUsHpuHmZgQgRWWPtmBT0FGC1HDwtMNeu&#10;5W+6H2IpUgiHHBWYGJtcylAYshhGriFO3Nl5izFBX0rtsU3htpaTLHuTFitODQYb+jRUXA83q8A+&#10;xg+/R7SXbT/BtunN9mv/odTzsFvPQUTq4r/4z73Taf70/RV+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rVMsMAAADdAAAADwAAAAAAAAAAAAAAAACYAgAAZHJzL2Rv&#10;d25yZXYueG1sUEsFBgAAAAAEAAQA9QAAAIgDAAAAAA==&#10;" filled="f" stroked="f">
                    <v:textbox inset=",0,,0">
                      <w:txbxContent>
                        <w:p w:rsidR="00977019" w:rsidRDefault="00977019">
                          <w:pPr>
                            <w:jc w:val="center"/>
                            <w:rPr>
                              <w:sz w:val="18"/>
                              <w:szCs w:val="18"/>
                            </w:rPr>
                          </w:pPr>
                          <w:r>
                            <w:rPr>
                              <w:rFonts w:hint="eastAsia"/>
                              <w:sz w:val="18"/>
                              <w:szCs w:val="18"/>
                            </w:rPr>
                            <w:t>废气、废水</w:t>
                          </w:r>
                        </w:p>
                      </w:txbxContent>
                    </v:textbox>
                  </v:shape>
                  <w10:wrap type="none"/>
                  <w10:anchorlock/>
                </v:group>
              </w:pict>
            </w:r>
          </w:p>
          <w:p w:rsidR="006B651C" w:rsidRDefault="006B651C">
            <w:pPr>
              <w:jc w:val="center"/>
              <w:rPr>
                <w:b/>
                <w:color w:val="000000"/>
                <w:lang w:val="zh-CN"/>
              </w:rPr>
            </w:pPr>
            <w:r>
              <w:rPr>
                <w:rFonts w:hint="eastAsia"/>
                <w:b/>
                <w:color w:val="000000"/>
              </w:rPr>
              <w:t>图</w:t>
            </w:r>
            <w:r>
              <w:rPr>
                <w:rFonts w:hint="eastAsia"/>
                <w:b/>
                <w:color w:val="000000"/>
              </w:rPr>
              <w:t xml:space="preserve">5-2 </w:t>
            </w:r>
            <w:r>
              <w:rPr>
                <w:rFonts w:hint="eastAsia"/>
                <w:b/>
                <w:color w:val="000000"/>
                <w:lang w:val="zh-CN"/>
              </w:rPr>
              <w:t>水性真石漆工艺流程及产污节点图</w:t>
            </w:r>
          </w:p>
          <w:p w:rsidR="006B651C" w:rsidRDefault="006B651C" w:rsidP="00F72B20">
            <w:pPr>
              <w:pStyle w:val="11"/>
              <w:ind w:firstLine="480"/>
            </w:pPr>
            <w:r>
              <w:rPr>
                <w:rFonts w:hint="eastAsia"/>
              </w:rPr>
              <w:lastRenderedPageBreak/>
              <w:t>液体料的制作：将一定比例的原辅材料（纤维素、</w:t>
            </w:r>
            <w:r>
              <w:rPr>
                <w:rFonts w:hint="eastAsia"/>
              </w:rPr>
              <w:t>pH</w:t>
            </w:r>
            <w:r>
              <w:rPr>
                <w:rFonts w:hint="eastAsia"/>
              </w:rPr>
              <w:t>调节剂、消泡剂、成膜助剂、冻融稳定剂）和水依次放入搅拌釜里，在搅拌釜里高速搅拌混合均匀，</w:t>
            </w:r>
            <w:r>
              <w:rPr>
                <w:rFonts w:hint="eastAsia"/>
              </w:rPr>
              <w:t xml:space="preserve"> </w:t>
            </w:r>
            <w:r>
              <w:rPr>
                <w:rFonts w:hint="eastAsia"/>
              </w:rPr>
              <w:t>直到达到生产标准为止。再用液体上料系统把分散好的液体料抽到真石漆搅拌釜里。</w:t>
            </w:r>
          </w:p>
          <w:p w:rsidR="006B651C" w:rsidRDefault="006B651C" w:rsidP="00F72B20">
            <w:pPr>
              <w:pStyle w:val="11"/>
              <w:ind w:firstLine="480"/>
            </w:pPr>
            <w:r>
              <w:rPr>
                <w:rFonts w:hint="eastAsia"/>
              </w:rPr>
              <w:t>颗粒料：通过上料机把天然彩砂传送到真石漆搅拌釜里。</w:t>
            </w:r>
          </w:p>
          <w:p w:rsidR="006B651C" w:rsidRDefault="006B651C" w:rsidP="00F72B20">
            <w:pPr>
              <w:pStyle w:val="11"/>
              <w:ind w:firstLine="480"/>
            </w:pPr>
            <w:r>
              <w:rPr>
                <w:rFonts w:hint="eastAsia"/>
              </w:rPr>
              <w:t>真石漆的混合搅拌：添加杀菌剂、丙烯酸乳液、增稠剂与液体料和粉体料进行充分的融合搅拌，直到达到工艺要求为止。</w:t>
            </w:r>
          </w:p>
          <w:p w:rsidR="006B651C" w:rsidRDefault="006B651C" w:rsidP="00F72B20">
            <w:pPr>
              <w:pStyle w:val="11"/>
              <w:ind w:firstLine="480"/>
            </w:pPr>
            <w:r>
              <w:rPr>
                <w:rFonts w:hint="eastAsia"/>
              </w:rPr>
              <w:t>调色：根据不同的客户需求还需要添加色浆调色。</w:t>
            </w:r>
          </w:p>
          <w:p w:rsidR="006B651C" w:rsidRDefault="006B651C" w:rsidP="00F72B20">
            <w:pPr>
              <w:pStyle w:val="11"/>
              <w:ind w:firstLine="480"/>
            </w:pPr>
            <w:r>
              <w:rPr>
                <w:rFonts w:hint="eastAsia"/>
              </w:rPr>
              <w:t>灌装：把混合搅拌好的真石漆通过双阀门的定量灌装器进行定量灌装，然后封盖出成品。</w:t>
            </w:r>
          </w:p>
          <w:p w:rsidR="006B651C" w:rsidRDefault="006B651C" w:rsidP="00F72B20">
            <w:pPr>
              <w:pStyle w:val="11"/>
              <w:ind w:firstLine="480"/>
            </w:pPr>
            <w:r>
              <w:rPr>
                <w:rFonts w:hint="eastAsia"/>
              </w:rPr>
              <w:t>2</w:t>
            </w:r>
            <w:r>
              <w:rPr>
                <w:rFonts w:hint="eastAsia"/>
              </w:rPr>
              <w:t>、水性乳胶漆工艺流程</w:t>
            </w:r>
          </w:p>
          <w:p w:rsidR="006B651C" w:rsidRDefault="006B651C" w:rsidP="00366DDA">
            <w:pPr>
              <w:pStyle w:val="11"/>
              <w:spacing w:afterLines="50"/>
              <w:ind w:firstLine="480"/>
            </w:pPr>
            <w:r>
              <w:rPr>
                <w:rFonts w:hint="eastAsia"/>
              </w:rPr>
              <w:t>原辅材料（纤维素、</w:t>
            </w:r>
            <w:r>
              <w:rPr>
                <w:rFonts w:hint="eastAsia"/>
              </w:rPr>
              <w:t>pH</w:t>
            </w:r>
            <w:r>
              <w:rPr>
                <w:rFonts w:hint="eastAsia"/>
              </w:rPr>
              <w:t>调节剂、消泡剂、润湿分散剂、白色颜填料、成膜助剂、冻融稳定剂、杀菌剂、丙烯酸乳液、防腐剂、增稠剂）采用真空吸入。将水、各类药剂、乳液加入搅拌釜，</w:t>
            </w:r>
            <w:r>
              <w:rPr>
                <w:rFonts w:hint="eastAsia"/>
              </w:rPr>
              <w:t xml:space="preserve"> </w:t>
            </w:r>
            <w:r>
              <w:rPr>
                <w:rFonts w:hint="eastAsia"/>
              </w:rPr>
              <w:t>进行分散、混合、搅拌，完成浆料的制备。将主搅拌釜里的浆料通过超精细纳米研磨机进行超细研磨，充分搅匀后加增稠剂调整后，完成生产。加工完成的产品经过滤、灌装、封盖，成品完成。</w:t>
            </w:r>
          </w:p>
          <w:p w:rsidR="006B651C" w:rsidRDefault="007C27A6" w:rsidP="00F72B20">
            <w:pPr>
              <w:adjustRightInd w:val="0"/>
              <w:snapToGrid w:val="0"/>
              <w:spacing w:line="240" w:lineRule="auto"/>
              <w:jc w:val="center"/>
              <w:rPr>
                <w:lang w:val="zh-CN"/>
              </w:rPr>
            </w:pPr>
            <w:r>
              <w:rPr>
                <w:noProof/>
              </w:rPr>
            </w:r>
            <w:r w:rsidRPr="007C27A6">
              <w:rPr>
                <w:noProof/>
              </w:rPr>
              <w:pict>
                <v:group id="组合 1559" o:spid="_x0000_s1170" style="width:412.45pt;height:71.45pt;mso-position-horizontal-relative:char;mso-position-vertical-relative:line" coordsize="52387,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">
                  <v:shape id="文本框 1431" o:spid="_x0000_s1171" type="#_x0000_t202" style="position:absolute;left:666;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25sMA&#10;AADcAAAADwAAAGRycy9kb3ducmV2LnhtbESPTWsCMRCG70L/QxihN82qRWQ1itQKUiii9tDjsBl3&#10;FzeTNUl1++87B8HbDPN+PLNYda5RNwqx9mxgNMxAERfe1lwa+D5tBzNQMSFbbDyTgT+KsFq+9BaY&#10;W3/nA92OqVQSwjFHA1VKba51LCpyGIe+JZbb2QeHSdZQahvwLuGu0eMsm2qHNUtDhS29V1Rcjr9O&#10;eieXq3tLm53/+vncfMSwL+z6bMxrv1vPQSXq0lP8cO+s4I+E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K25sMAAADcAAAADwAAAAAAAAAAAAAAAACYAgAAZHJzL2Rv&#10;d25yZXYueG1sUEsFBgAAAAAEAAQA9QAAAIgDAAAAAA==&#10;">
                    <v:textbox inset=",0,,0">
                      <w:txbxContent>
                        <w:p w:rsidR="00977019" w:rsidRDefault="00977019">
                          <w:pPr>
                            <w:jc w:val="center"/>
                            <w:rPr>
                              <w:sz w:val="21"/>
                              <w:szCs w:val="21"/>
                            </w:rPr>
                          </w:pPr>
                          <w:r>
                            <w:rPr>
                              <w:rFonts w:hint="eastAsia"/>
                              <w:sz w:val="21"/>
                              <w:szCs w:val="21"/>
                            </w:rPr>
                            <w:t>上料</w:t>
                          </w:r>
                        </w:p>
                      </w:txbxContent>
                    </v:textbox>
                  </v:shape>
                  <v:line id="直线 1430" o:spid="_x0000_s1172" style="position:absolute;flip:y;visibility:visible" from="7239,1619" to="1151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omcUAAADcAAAADwAAAGRycy9kb3ducmV2LnhtbESPT2vCQBDF74V+h2UEL0E3KpQa3YT+&#10;E4TioerB45Adk2B2NmSnmn57t1DobYb3fm/erIvBtepKfWg8G5hNU1DEpbcNVwaOh83kGVQQZIut&#10;ZzLwQwGK/PFhjZn1N/6i614qFUM4ZGigFukyrUNZk8Mw9R1x1M6+dyhx7Stte7zFcNfqeZo+aYcN&#10;xws1dvRWU3nZf7tYY7Pj98UieXU6SZb0cZLPVIsx49HwsgIlNMi/+Y/e2sjNlv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2omcUAAADcAAAADwAAAAAAAAAA&#10;AAAAAAChAgAAZHJzL2Rvd25yZXYueG1sUEsFBgAAAAAEAAQA+QAAAJMDAAAAAA==&#10;">
                    <v:stroke endarrow="block"/>
                  </v:line>
                  <v:shape id="文本框 1427" o:spid="_x0000_s1173" type="#_x0000_t202" style="position:absolute;left:32956;width:8611;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LscUA&#10;AADcAAAADwAAAGRycy9kb3ducmV2LnhtbESPW4vCMBCF3wX/Q5iFfdN0uyLSNYp4AVkQ8fKwj0Mz&#10;tsVmUpOo3X9vBMG3Gc6Z850ZT1tTixs5X1lW8NVPQBDnVldcKDgeVr0RCB+QNdaWScE/eZhOup0x&#10;ZtreeUe3fShEDGGfoYIyhCaT0uclGfR92xBH7WSdwRBXV0jt8B7DTS3TJBlKgxVHQokNzUvKz/ur&#10;idzv88UMwmJtN3+/i6V321zPTkp9frSzHxCB2vA2v67XOtZPU3g+Eye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kuxxQAAANwAAAAPAAAAAAAAAAAAAAAAAJgCAABkcnMv&#10;ZG93bnJldi54bWxQSwUGAAAAAAQABAD1AAAAigMAAAAA&#10;">
                    <v:textbox inset=",0,,0">
                      <w:txbxContent>
                        <w:p w:rsidR="00977019" w:rsidRDefault="00977019">
                          <w:pPr>
                            <w:jc w:val="center"/>
                            <w:rPr>
                              <w:sz w:val="21"/>
                              <w:szCs w:val="21"/>
                            </w:rPr>
                          </w:pPr>
                          <w:r>
                            <w:rPr>
                              <w:rFonts w:hint="eastAsia"/>
                              <w:sz w:val="21"/>
                              <w:szCs w:val="21"/>
                            </w:rPr>
                            <w:t>过滤、灌装</w:t>
                          </w:r>
                        </w:p>
                      </w:txbxContent>
                    </v:textbox>
                  </v:shape>
                  <v:shape id="文本框 1428" o:spid="_x0000_s1174" type="#_x0000_t202" style="position:absolute;left:22383;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VxsUA&#10;AADcAAAADwAAAGRycy9kb3ducmV2LnhtbESPQWvCQBCF74X+h2UEb80mKqXErBKqBRFK0XrwOGTH&#10;JJidjbtbjf/eLRR6m+G9ed+bYjmYTlzJ+daygixJQRBXVrdcKzh8f7y8gfABWWNnmRTcycNy8fxU&#10;YK7tjXd03YdaxBD2OSpoQuhzKX3VkEGf2J44aifrDIa4ulpqh7cYbjo5SdNXabDlSGiwp/eGqvP+&#10;x0Tu9Hwxs7Da2M/jdrX27qvS5Ump8Wgo5yACDeHf/He90bH+JIPfZ+IE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NXGxQAAANwAAAAPAAAAAAAAAAAAAAAAAJgCAABkcnMv&#10;ZG93bnJldi54bWxQSwUGAAAAAAQABAD1AAAAigMAAAAA&#10;">
                    <v:textbox inset=",0,,0">
                      <w:txbxContent>
                        <w:p w:rsidR="00977019" w:rsidRDefault="00977019">
                          <w:pPr>
                            <w:jc w:val="center"/>
                            <w:rPr>
                              <w:sz w:val="21"/>
                              <w:szCs w:val="21"/>
                            </w:rPr>
                          </w:pPr>
                          <w:r>
                            <w:rPr>
                              <w:rFonts w:hint="eastAsia"/>
                              <w:sz w:val="21"/>
                              <w:szCs w:val="21"/>
                            </w:rPr>
                            <w:t>研磨</w:t>
                          </w:r>
                        </w:p>
                      </w:txbxContent>
                    </v:textbox>
                  </v:shape>
                  <v:shape id="文本框 1429" o:spid="_x0000_s1175" type="#_x0000_t202" style="position:absolute;left:11525;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XcQA&#10;AADcAAAADwAAAGRycy9kb3ducmV2LnhtbESPS2sCMRDH7wW/Qxiht5pVS5HVKOIDpFCKj4PHYTPu&#10;Lm4maxJ1++07h0JvM8z/8ZvZonONelCItWcDw0EGirjwtubSwOm4fZuAignZYuOZDPxQhMW89zLD&#10;3Pon7+lxSKWSEI45GqhSanOtY1GRwzjwLbHcLj44TLKGUtuATwl3jR5l2Yd2WLM0VNjSqqLierg7&#10;6R1fb+49rXf+6/y53sTwXdjlxZjXfrecgkrUpX/xn3tnBX8k+PKMTK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cF3EAAAA3AAAAA8AAAAAAAAAAAAAAAAAmAIAAGRycy9k&#10;b3ducmV2LnhtbFBLBQYAAAAABAAEAPUAAACJAwAAAAA=&#10;">
                    <v:textbox inset=",0,,0">
                      <w:txbxContent>
                        <w:p w:rsidR="00977019" w:rsidRDefault="00977019">
                          <w:pPr>
                            <w:jc w:val="center"/>
                            <w:rPr>
                              <w:sz w:val="21"/>
                              <w:szCs w:val="21"/>
                            </w:rPr>
                          </w:pPr>
                          <w:r>
                            <w:rPr>
                              <w:rFonts w:hint="eastAsia"/>
                              <w:sz w:val="21"/>
                              <w:szCs w:val="21"/>
                            </w:rPr>
                            <w:t>搅拌</w:t>
                          </w:r>
                        </w:p>
                      </w:txbxContent>
                    </v:textbox>
                  </v:shape>
                  <v:line id="直线 1426" o:spid="_x0000_s1176" style="position:absolute;flip:y;visibility:visible" from="17907,1619" to="22186,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line id="直线 1425" o:spid="_x0000_s1177" style="position:absolute;flip:y;visibility:visible" from="28860,1619" to="3314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直线 1435" o:spid="_x0000_s1178" style="position:absolute;visibility:visible" from="3619,3524" to="365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HYMMAAADcAAAADwAAAGRycy9kb3ducmV2LnhtbERPTWvCQBC9F/wPywjemk2saJtmFS0I&#10;KbaHWul5yE6TYHY2ZDca++tdQehtHu9zstVgGnGiztWWFSRRDIK4sLrmUsHhe/v4DMJ5ZI2NZVJw&#10;IQer5eghw1TbM3/Rae9LEULYpaig8r5NpXRFRQZdZFviwP3azqAPsCul7vAcwk0jp3E8lwZrDg0V&#10;tvRWUXHc90bBrvd/i8PPE34km/K92L3k+LnIlZqMh/UrCE+D/xff3bkO85MZ3J4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x2DDAAAA3AAAAA8AAAAAAAAAAAAA&#10;AAAAoQIAAGRycy9kb3ducmV2LnhtbFBLBQYAAAAABAAEAPkAAACRAwAAAAA=&#10;">
                    <v:stroke dashstyle="dash" endarrow="block"/>
                  </v:line>
                  <v:shape id="文本框 1437" o:spid="_x0000_s1179" type="#_x0000_t202" style="position:absolute;top:5619;width:723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hucEA&#10;AADcAAAADwAAAGRycy9kb3ducmV2LnhtbERPzWoCMRC+F3yHMIK3ml2FUlajqKD0oIfaPsCwGTer&#10;m8mSpO6uT28Khd7m4/ud5bq3jbiTD7VjBfk0A0FcOl1zpeD7a//6DiJEZI2NY1IwUID1avSyxEK7&#10;jj/pfo6VSCEcClRgYmwLKUNpyGKYupY4cRfnLcYEfSW1xy6F20bOsuxNWqw5NRhsaWeovJ1/rAL7&#10;yB/+iGivh2GGXTuYw+m4VWoy7jcLEJH6+C/+c3/oND+fw+8z6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obnBAAAA3AAAAA8AAAAAAAAAAAAAAAAAmAIAAGRycy9kb3du&#10;cmV2LnhtbFBLBQYAAAAABAAEAPUAAACGAwAAAAA=&#10;" filled="f" stroked="f">
                    <v:textbox inset=",0,,0">
                      <w:txbxContent>
                        <w:p w:rsidR="00977019" w:rsidRDefault="00977019">
                          <w:pPr>
                            <w:jc w:val="center"/>
                            <w:rPr>
                              <w:sz w:val="18"/>
                              <w:szCs w:val="18"/>
                            </w:rPr>
                          </w:pPr>
                          <w:r>
                            <w:rPr>
                              <w:rFonts w:hint="eastAsia"/>
                              <w:sz w:val="18"/>
                              <w:szCs w:val="18"/>
                            </w:rPr>
                            <w:t>废气、噪声</w:t>
                          </w:r>
                        </w:p>
                      </w:txbxContent>
                    </v:textbox>
                  </v:shape>
                  <v:line id="直线 1434" o:spid="_x0000_s1180" style="position:absolute;visibility:visible" from="14478,3524" to="14503,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i+8MAAADcAAAADwAAAGRycy9kb3ducmV2LnhtbERPTWvCQBC9F/wPywjemk0saptmFS0I&#10;KbaHWul5yE6TYHY2ZDca++tdQehtHu9zstVgGnGiztWWFSRRDIK4sLrmUsHhe/v4DMJ5ZI2NZVJw&#10;IQer5eghw1TbM3/Rae9LEULYpaig8r5NpXRFRQZdZFviwP3azqAPsCul7vAcwk0jp3E8lwZrDg0V&#10;tvRWUXHc90bBrvd/i8PPE34km/K92L3k+LnIlZqMh/UrCE+D/xff3bkO85MZ3J4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PYvvDAAAA3AAAAA8AAAAAAAAAAAAA&#10;AAAAoQIAAGRycy9kb3ducmV2LnhtbFBLBQYAAAAABAAEAPkAAACRAwAAAAA=&#10;">
                    <v:stroke dashstyle="dash" endarrow="block"/>
                  </v:line>
                  <v:line id="直线 1433" o:spid="_x0000_s1181" style="position:absolute;visibility:visible" from="25431,3619" to="2546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8jMIAAADcAAAADwAAAGRycy9kb3ducmV2LnhtbERPS4vCMBC+C/6HMII3TavgoxpFFxa6&#10;uHtYFc9DM7bFZlKaqF1/vVkQvM3H95zlujWVuFHjSssK4mEEgjizuuRcwfHwOZiBcB5ZY2WZFPyR&#10;g/Wq21liou2df+m297kIIewSVFB4XydSuqwgg25oa+LAnW1j0AfY5FI3eA/hppKjKJpIgyWHhgJr&#10;+igou+yvRsHu6h/T42mM3/E2/8p28xR/pqlS/V67WYDw1Pq3+OVOdZgfT+D/mXCB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38jMIAAADcAAAADwAAAAAAAAAAAAAA&#10;AAChAgAAZHJzL2Rvd25yZXYueG1sUEsFBgAAAAAEAAQA+QAAAJADAAAAAA==&#10;">
                    <v:stroke dashstyle="dash" endarrow="block"/>
                  </v:line>
                  <v:line id="直线 1432" o:spid="_x0000_s1182" style="position:absolute;visibility:visible" from="37338,3429" to="3736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ZF8IAAADcAAAADwAAAGRycy9kb3ducmV2LnhtbERPTWvCQBC9C/6HZQRvdZMKxkZX0YIQ&#10;UQ9a8Txkp0lodjZkV4399V2h4G0e73Pmy87U4katqywriEcRCOLc6ooLBeevzdsUhPPIGmvLpOBB&#10;DpaLfm+OqbZ3PtLt5AsRQtilqKD0vkmldHlJBt3INsSB+7atQR9gW0jd4j2Em1q+R9FEGqw4NJTY&#10;0GdJ+c/pahTsrv43OV/GuI/XxTbffWR4SDKlhoNuNQPhqfMv8b8702F+nMDzmXC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FZF8IAAADcAAAADwAAAAAAAAAAAAAA&#10;AAChAgAAZHJzL2Rvd25yZXYueG1sUEsFBgAAAAAEAAQA+QAAAJADAAAAAA==&#10;">
                    <v:stroke dashstyle="dash" endarrow="block"/>
                  </v:line>
                  <v:line id="直线 1424" o:spid="_x0000_s1183" style="position:absolute;flip:y;visibility:visible" from="41624,1714" to="4590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shape id="文本框 1423" o:spid="_x0000_s1184" type="#_x0000_t202" style="position:absolute;left:46005;width:638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xrcIA&#10;AADcAAAADwAAAGRycy9kb3ducmV2LnhtbERPTWvCQBC9C/6HZQRvulGoljQbaQuWXko1tvcxO25C&#10;s7Mxu8b033cLgrd5vM/JNoNtRE+drx0rWMwTEMSl0zUbBV+H7ewRhA/IGhvHpOCXPGzy8SjDVLsr&#10;76kvghExhH2KCqoQ2lRKX1Zk0c9dSxy5k+sshgg7I3WH1xhuG7lMkpW0WHNsqLCl14rKn+JiFXx8&#10;7l/K9YEWO2fk23H1bfrkvFNqOhmen0AEGsJdfHO/6zh/+QD/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GtwgAAANwAAAAPAAAAAAAAAAAAAAAAAJgCAABkcnMvZG93&#10;bnJldi54bWxQSwUGAAAAAAQABAD1AAAAhwMAAAAA&#10;">
                    <v:textbox inset="1mm,0,0,0">
                      <w:txbxContent>
                        <w:p w:rsidR="00977019" w:rsidRDefault="00977019">
                          <w:pPr>
                            <w:jc w:val="center"/>
                            <w:rPr>
                              <w:sz w:val="21"/>
                              <w:szCs w:val="21"/>
                            </w:rPr>
                          </w:pPr>
                          <w:r>
                            <w:rPr>
                              <w:rFonts w:hint="eastAsia"/>
                              <w:sz w:val="21"/>
                              <w:szCs w:val="21"/>
                            </w:rPr>
                            <w:t>成品入库</w:t>
                          </w:r>
                        </w:p>
                      </w:txbxContent>
                    </v:textbox>
                  </v:shape>
                  <v:shape id="文本框 1439" o:spid="_x0000_s1185" type="#_x0000_t202" style="position:absolute;left:10191;top:5810;width:8674;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EIsEA&#10;AADcAAAADwAAAGRycy9kb3ducmV2LnhtbERPzWrCQBC+C77DMoXedJMciqSuogWlBz1ofYAhO82m&#10;zc6G3a1JfHpXEHqbj+93luvBtuJKPjSOFeTzDARx5XTDtYLL1262ABEissbWMSkYKcB6NZ0ssdSu&#10;5xNdz7EWKYRDiQpMjF0pZagMWQxz1xEn7tt5izFBX0vtsU/htpVFlr1Jiw2nBoMdfRiqfs9/VoG9&#10;5Td/QLQ/+7HAvhvN/njYKvX6MmzeQUQa4r/46f7UaX5ewOO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BCLBAAAA3AAAAA8AAAAAAAAAAAAAAAAAmAIAAGRycy9kb3du&#10;cmV2LnhtbFBLBQYAAAAABAAEAPUAAACGAw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36" o:spid="_x0000_s1186" type="#_x0000_t202" style="position:absolute;left:33813;top:5524;width:716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zsQA&#10;AADcAAAADwAAAGRycy9kb3ducmV2LnhtbESPQW/CMAyF70j8h8hIu0FaDhPqCGibBNqBHWD7AVbj&#10;Nd0ap0oCbfn182HSbrbe83uft/vRd+pGMbWBDZSrAhRxHWzLjYHPj8NyAyplZItdYDIwUYL9bj7b&#10;YmXDwGe6XXKjJIRThQZczn2ldaodeUyr0BOL9hWixyxrbLSNOEi47/S6KB61x5alwWFPr47qn8vV&#10;G/D38h5PiP77OK1x6Cd3fD+9GPOwGJ+fQGUa87/57/rNCn4p+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P87EAAAA3A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38" o:spid="_x0000_s1187" type="#_x0000_t202" style="position:absolute;left:21240;top:5810;width:8528;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aVcAA&#10;AADcAAAADwAAAGRycy9kb3ducmV2LnhtbERPzYrCMBC+L/gOYQRva1oPslSjqKDsQQ/r+gBDMzbV&#10;ZlKSrG19erOwsLf5+H5nue5tIx7kQ+1YQT7NQBCXTtdcKbh8798/QISIrLFxTAoGCrBejd6WWGjX&#10;8Rc9zrESKYRDgQpMjG0hZSgNWQxT1xIn7uq8xZigr6T22KVw28hZls2lxZpTg8GWdobK+/nHKrDP&#10;/OmPiPZ2GGbYtYM5nI5bpSbjfrMAEamP/+I/96dO8/Mcfp9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KaVcAAAADcAAAADwAAAAAAAAAAAAAAAACYAgAAZHJzL2Rvd25y&#10;ZXYueG1sUEsFBgAAAAAEAAQA9QAAAIUDAAAAAA==&#10;" filled="f" stroked="f">
                    <v:textbox inset=",0,,0">
                      <w:txbxContent>
                        <w:p w:rsidR="00977019" w:rsidRDefault="00977019">
                          <w:pPr>
                            <w:jc w:val="center"/>
                            <w:rPr>
                              <w:sz w:val="18"/>
                              <w:szCs w:val="18"/>
                            </w:rPr>
                          </w:pPr>
                          <w:r>
                            <w:rPr>
                              <w:rFonts w:hint="eastAsia"/>
                              <w:sz w:val="18"/>
                              <w:szCs w:val="18"/>
                            </w:rPr>
                            <w:t>废气、废水</w:t>
                          </w:r>
                        </w:p>
                      </w:txbxContent>
                    </v:textbox>
                  </v:shape>
                  <w10:wrap type="none"/>
                  <w10:anchorlock/>
                </v:group>
              </w:pict>
            </w:r>
          </w:p>
          <w:p w:rsidR="006B651C" w:rsidRDefault="006B651C" w:rsidP="00F72B20">
            <w:pPr>
              <w:pStyle w:val="af7"/>
            </w:pPr>
            <w:r>
              <w:rPr>
                <w:rFonts w:hint="eastAsia"/>
              </w:rPr>
              <w:t>图</w:t>
            </w:r>
            <w:r>
              <w:rPr>
                <w:rFonts w:hint="eastAsia"/>
              </w:rPr>
              <w:t xml:space="preserve">5-3 </w:t>
            </w:r>
            <w:r>
              <w:rPr>
                <w:rFonts w:hint="eastAsia"/>
                <w:lang w:val="zh-CN"/>
              </w:rPr>
              <w:t>水性乳胶漆工艺流程及产污节点图</w:t>
            </w:r>
          </w:p>
          <w:p w:rsidR="006B651C" w:rsidRDefault="006B651C" w:rsidP="00F72B20">
            <w:pPr>
              <w:pStyle w:val="11"/>
              <w:ind w:firstLine="480"/>
            </w:pPr>
            <w:r>
              <w:rPr>
                <w:rFonts w:hint="eastAsia"/>
              </w:rPr>
              <w:t>3</w:t>
            </w:r>
            <w:r>
              <w:rPr>
                <w:rFonts w:hint="eastAsia"/>
              </w:rPr>
              <w:t>、水性高分子纳米工业漆</w:t>
            </w:r>
          </w:p>
          <w:p w:rsidR="006B651C" w:rsidRDefault="006B651C" w:rsidP="00366DDA">
            <w:pPr>
              <w:pStyle w:val="11"/>
              <w:spacing w:afterLines="50"/>
              <w:ind w:firstLine="480"/>
            </w:pPr>
            <w:r>
              <w:rPr>
                <w:rFonts w:hint="eastAsia"/>
              </w:rPr>
              <w:t>原辅材料（水性树脂、白色颜填料、钛白粉、润湿剂、消泡剂、增稠剂、流平剂）采用真空吸入将水、各类药剂、乳液加入搅拌釜，</w:t>
            </w:r>
            <w:r>
              <w:rPr>
                <w:rFonts w:hint="eastAsia"/>
              </w:rPr>
              <w:t xml:space="preserve"> </w:t>
            </w:r>
            <w:r>
              <w:rPr>
                <w:rFonts w:hint="eastAsia"/>
              </w:rPr>
              <w:t>进行分散、混合、搅拌，完成浆料的制备。将主搅拌釜里的浆料通过超精细纳米研磨机进行超细研磨，充分搅匀后加增稠剂调整后，完成生产。加工完成的产品经过滤、灌装、封盖，成品完成。</w:t>
            </w:r>
          </w:p>
          <w:p w:rsidR="006B651C" w:rsidRDefault="007C27A6" w:rsidP="00F72B20">
            <w:pPr>
              <w:adjustRightInd w:val="0"/>
              <w:snapToGrid w:val="0"/>
              <w:spacing w:line="240" w:lineRule="auto"/>
              <w:jc w:val="center"/>
              <w:rPr>
                <w:lang w:val="zh-CN"/>
              </w:rPr>
            </w:pPr>
            <w:r>
              <w:rPr>
                <w:noProof/>
              </w:rPr>
            </w:r>
            <w:r w:rsidRPr="007C27A6">
              <w:rPr>
                <w:noProof/>
              </w:rPr>
              <w:pict>
                <v:group id="组合 1560" o:spid="_x0000_s1188" style="width:412.45pt;height:71.45pt;mso-position-horizontal-relative:char;mso-position-vertical-relative:line" coordsize="52387,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">
                  <v:shape id="文本框 1448" o:spid="_x0000_s1189" type="#_x0000_t202" style="position:absolute;left:666;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JpsQA&#10;AADcAAAADwAAAGRycy9kb3ducmV2LnhtbESPS4sCMRCE74L/IbSwN83oishoFPEBsiCLj4PHZtLO&#10;DE46YxJ19t8bYcFbN1VdX/V03phKPMj50rKCfi8BQZxZXXKu4HTcdMcgfEDWWFkmBX/kYT5rt6aY&#10;avvkPT0OIRcxhH2KCooQ6lRKnxVk0PdsTRy1i3UGQ1xdLrXDZww3lRwkyUgaLDkSCqxpWVB2PdxN&#10;5H5fb2YYVlu7O/+s1t79ZnpxUeqr0ywmIAI14WP+v97qWD/pw/uZO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abEAAAA3AAAAA8AAAAAAAAAAAAAAAAAmAIAAGRycy9k&#10;b3ducmV2LnhtbFBLBQYAAAAABAAEAPUAAACJAwAAAAA=&#10;">
                    <v:textbox inset=",0,,0">
                      <w:txbxContent>
                        <w:p w:rsidR="00977019" w:rsidRDefault="00977019">
                          <w:pPr>
                            <w:jc w:val="center"/>
                            <w:rPr>
                              <w:sz w:val="21"/>
                              <w:szCs w:val="21"/>
                            </w:rPr>
                          </w:pPr>
                          <w:r>
                            <w:rPr>
                              <w:rFonts w:hint="eastAsia"/>
                              <w:sz w:val="21"/>
                              <w:szCs w:val="21"/>
                            </w:rPr>
                            <w:t>上料</w:t>
                          </w:r>
                        </w:p>
                      </w:txbxContent>
                    </v:textbox>
                  </v:shape>
                  <v:line id="直线 1447" o:spid="_x0000_s1190" style="position:absolute;flip:y;visibility:visible" from="7239,1619" to="1151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shape id="文本框 1444" o:spid="_x0000_s1191" type="#_x0000_t202" style="position:absolute;left:32956;width:8611;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PpcUA&#10;AADcAAAADwAAAGRycy9kb3ducmV2LnhtbESPS4sCMRCE7wv+h9CCN834WJHRKOIDRFiWVQ8em0k7&#10;MzjpjEnU2X+/EYS9dVPV9VXPFo2pxIOcLy0r6PcSEMSZ1SXnCk7HbXcCwgdkjZVlUvBLHhbz1scM&#10;U22f/EOPQ8hFDGGfooIihDqV0mcFGfQ9WxNH7WKdwRBXl0vt8BnDTSUHSTKWBkuOhAJrWhWUXQ93&#10;E7nD682Mwnpnv8779ca770wvL0p12s1yCiJQE/7N7+udjvWTT3g9Eye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o+lxQAAANwAAAAPAAAAAAAAAAAAAAAAAJgCAABkcnMv&#10;ZG93bnJldi54bWxQSwUGAAAAAAQABAD1AAAAigMAAAAA&#10;">
                    <v:textbox inset=",0,,0">
                      <w:txbxContent>
                        <w:p w:rsidR="00977019" w:rsidRDefault="00977019">
                          <w:pPr>
                            <w:jc w:val="center"/>
                            <w:rPr>
                              <w:sz w:val="21"/>
                              <w:szCs w:val="21"/>
                            </w:rPr>
                          </w:pPr>
                          <w:r>
                            <w:rPr>
                              <w:rFonts w:hint="eastAsia"/>
                              <w:sz w:val="21"/>
                              <w:szCs w:val="21"/>
                            </w:rPr>
                            <w:t>过滤、灌装</w:t>
                          </w:r>
                        </w:p>
                      </w:txbxContent>
                    </v:textbox>
                  </v:shape>
                  <v:shape id="文本框 1445" o:spid="_x0000_s1192" type="#_x0000_t202" style="position:absolute;left:22383;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qPsQA&#10;AADcAAAADwAAAGRycy9kb3ducmV2LnhtbESPQYvCMBCF74L/IczC3jRdFZFqFNEVRBCxuwePQzO2&#10;xWZSk6x2/70RBG8zvDfvezNbtKYWN3K+sqzgq5+AIM6trrhQ8Puz6U1A+ICssbZMCv7Jw2Le7cww&#10;1fbOR7ploRAxhH2KCsoQmlRKn5dk0PdtQxy1s3UGQ1xdIbXDeww3tRwkyVgarDgSSmxoVVJ+yf5M&#10;5A4vVzMK663dn3brb+8OuV6elfr8aJdTEIHa8Da/rrc61k9G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j7EAAAA3AAAAA8AAAAAAAAAAAAAAAAAmAIAAGRycy9k&#10;b3ducmV2LnhtbFBLBQYAAAAABAAEAPUAAACJAwAAAAA=&#10;">
                    <v:textbox inset=",0,,0">
                      <w:txbxContent>
                        <w:p w:rsidR="00977019" w:rsidRDefault="00977019">
                          <w:pPr>
                            <w:jc w:val="center"/>
                            <w:rPr>
                              <w:sz w:val="21"/>
                              <w:szCs w:val="21"/>
                            </w:rPr>
                          </w:pPr>
                          <w:r>
                            <w:rPr>
                              <w:rFonts w:hint="eastAsia"/>
                              <w:sz w:val="21"/>
                              <w:szCs w:val="21"/>
                            </w:rPr>
                            <w:t>研磨</w:t>
                          </w:r>
                        </w:p>
                      </w:txbxContent>
                    </v:textbox>
                  </v:shape>
                  <v:shape id="文本框 1446" o:spid="_x0000_s1193" type="#_x0000_t202" style="position:absolute;left:11525;width:629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SsQA&#10;AADcAAAADwAAAGRycy9kb3ducmV2LnhtbESPQYvCMBCF74L/IcyCN01XRaQaRXQFWRCxuwePQzO2&#10;xWZSk6x2/70RBG8zvDfvezNftqYWN3K+sqzgc5CAIM6trrhQ8Puz7U9B+ICssbZMCv7Jw3LR7cwx&#10;1fbOR7ploRAxhH2KCsoQmlRKn5dk0A9sQxy1s3UGQ1xdIbXDeww3tRwmyUQarDgSSmxoXVJ+yf5M&#10;5I4uVzMOm53dn743X94dcr06K9X7aFczEIHa8Da/rnc61k9G8HwmT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krEAAAA3AAAAA8AAAAAAAAAAAAAAAAAmAIAAGRycy9k&#10;b3ducmV2LnhtbFBLBQYAAAAABAAEAPUAAACJAwAAAAA=&#10;">
                    <v:textbox inset=",0,,0">
                      <w:txbxContent>
                        <w:p w:rsidR="00977019" w:rsidRDefault="00977019">
                          <w:pPr>
                            <w:jc w:val="center"/>
                            <w:rPr>
                              <w:sz w:val="21"/>
                              <w:szCs w:val="21"/>
                            </w:rPr>
                          </w:pPr>
                          <w:r>
                            <w:rPr>
                              <w:rFonts w:hint="eastAsia"/>
                              <w:sz w:val="21"/>
                              <w:szCs w:val="21"/>
                            </w:rPr>
                            <w:t>搅拌</w:t>
                          </w:r>
                        </w:p>
                      </w:txbxContent>
                    </v:textbox>
                  </v:shape>
                  <v:line id="直线 1443" o:spid="_x0000_s1194" style="position:absolute;flip:y;visibility:visible" from="17907,1619" to="22186,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直线 1442" o:spid="_x0000_s1195" style="position:absolute;flip:y;visibility:visible" from="28860,1619" to="3314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直线 1452" o:spid="_x0000_s1196" style="position:absolute;visibility:visible" from="3619,3524" to="365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GQcMAAADbAAAADwAAAGRycy9kb3ducmV2LnhtbESPQYvCMBSE7wv+h/AEb2uqgtVqFBWE&#10;iruHVfH8aJ5tsXkpTdTqrzcLC3scZuYbZr5sTSXu1LjSsoJBPwJBnFldcq7gdNx+TkA4j6yxskwK&#10;nuRgueh8zDHR9sE/dD/4XAQIuwQVFN7XiZQuK8ig69uaOHgX2xj0QTa51A0+AtxUchhFY2mw5LBQ&#10;YE2bgrLr4WYU7G/+FZ/OI/warPNdtp+m+B2nSvW67WoGwlPr/8N/7VQrmMbw+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xkHDAAAA2wAAAA8AAAAAAAAAAAAA&#10;AAAAoQIAAGRycy9kb3ducmV2LnhtbFBLBQYAAAAABAAEAPkAAACRAwAAAAA=&#10;">
                    <v:stroke dashstyle="dash" endarrow="block"/>
                  </v:line>
                  <v:shape id="文本框 1453" o:spid="_x0000_s1197" type="#_x0000_t202" style="position:absolute;top:5619;width:723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dQ8MA&#10;AADbAAAADwAAAGRycy9kb3ducmV2LnhtbESPwW7CMBBE75X4B2uRemscOCCaYhAggXqgB6AfsIq3&#10;cUq8jmxDEr6+RkLqcTQzbzSLVW8bcSMfascKJlkOgrh0uuZKwfd59zYHESKyxsYxKRgowGo5ellg&#10;oV3HR7qdYiUShEOBCkyMbSFlKA1ZDJlriZP347zFmKSvpPbYJbht5DTPZ9JizWnBYEtbQ+XldLUK&#10;7H1y9wdE+7sfpti1g9l/HTZKvY779QeISH38Dz/bn1rB+w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dQ8MAAADbAAAADwAAAAAAAAAAAAAAAACYAgAAZHJzL2Rv&#10;d25yZXYueG1sUEsFBgAAAAAEAAQA9QAAAIgDAAAAAA==&#10;" filled="f" stroked="f">
                    <v:textbox inset=",0,,0">
                      <w:txbxContent>
                        <w:p w:rsidR="00977019" w:rsidRDefault="00977019">
                          <w:pPr>
                            <w:jc w:val="center"/>
                            <w:rPr>
                              <w:sz w:val="18"/>
                              <w:szCs w:val="18"/>
                            </w:rPr>
                          </w:pPr>
                          <w:r>
                            <w:rPr>
                              <w:rFonts w:hint="eastAsia"/>
                              <w:sz w:val="18"/>
                              <w:szCs w:val="18"/>
                            </w:rPr>
                            <w:t>废气、噪声</w:t>
                          </w:r>
                        </w:p>
                      </w:txbxContent>
                    </v:textbox>
                  </v:shape>
                  <v:line id="直线 1451" o:spid="_x0000_s1198" style="position:absolute;visibility:visible" from="14478,3524" to="14503,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SM8AAAADbAAAADwAAAGRycy9kb3ducmV2LnhtbERPy4rCMBTdC/5DuIK7MXUEH9UojiBU&#10;HBc+cH1prm2xuSlN1OrXm4Xg8nDes0VjSnGn2hWWFfR7EQji1OqCMwWn4/pnDMJ5ZI2lZVLwJAeL&#10;ebs1w1jbB+/pfvCZCCHsYlSQe1/FUro0J4OuZyviwF1sbdAHWGdS1/gI4aaUv1E0lAYLDg05VrTK&#10;Kb0ebkbB9uZfo9N5gP/9v2yTbicJ7kaJUt1Os5yC8NT4r/jjTrSCSRgbvoQf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PUjPAAAAA2wAAAA8AAAAAAAAAAAAAAAAA&#10;oQIAAGRycy9kb3ducmV2LnhtbFBLBQYAAAAABAAEAPkAAACOAwAAAAA=&#10;">
                    <v:stroke dashstyle="dash" endarrow="block"/>
                  </v:line>
                  <v:line id="直线 1450" o:spid="_x0000_s1199" style="position:absolute;visibility:visible" from="25431,3619" to="2546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3qMUAAADbAAAADwAAAGRycy9kb3ducmV2LnhtbESPT2vCQBTE7wW/w/KE3uomFdSkrqIF&#10;IWJ7qErPj+xrEpp9G7KbP/XTu4VCj8PM/IZZb0dTi55aV1lWEM8iEMS51RUXCq6Xw9MKhPPIGmvL&#10;pOCHHGw3k4c1ptoO/EH92RciQNilqKD0vkmldHlJBt3MNsTB+7KtQR9kW0jd4hDgppbPUbSQBisO&#10;CyU29FpS/n3ujIJT52/L6+cc3+J9ccxPSYbvy0ypx+m4ewHhafT/4b92phUkCfx+C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P3qMUAAADbAAAADwAAAAAAAAAA&#10;AAAAAAChAgAAZHJzL2Rvd25yZXYueG1sUEsFBgAAAAAEAAQA+QAAAJMDAAAAAA==&#10;">
                    <v:stroke dashstyle="dash" endarrow="block"/>
                  </v:line>
                  <v:line id="直线 1449" o:spid="_x0000_s1200" style="position:absolute;visibility:visible" from="37338,3429" to="3736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XvsUAAADcAAAADwAAAGRycy9kb3ducmV2LnhtbESPQWvCQBCF70L/wzKF3urGFrRGV2kF&#10;IWI9aMXzkB2T0OxsyK4a/fXOQfA2w3vz3jfTeedqdaY2VJ4NDPoJKOLc24oLA/u/5fsXqBCRLdae&#10;ycCVAsxnL70pptZfeEvnXSyUhHBI0UAZY5NqHfKSHIa+b4hFO/rWYZS1LbRt8SLhrtYfSTLUDiuW&#10;hhIbWpSU/+9OzsD6FG+j/eETfwc/xSpfjzPcjDJj3l677wmoSF18mh/XmRX8RPDlGZlA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FXvsUAAADcAAAADwAAAAAAAAAA&#10;AAAAAAChAgAAZHJzL2Rvd25yZXYueG1sUEsFBgAAAAAEAAQA+QAAAJMDAAAAAA==&#10;">
                    <v:stroke dashstyle="dash" endarrow="block"/>
                  </v:line>
                  <v:line id="直线 1440" o:spid="_x0000_s1201" style="position:absolute;flip:y;visibility:visible" from="41624,1714" to="4590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文本框 1441" o:spid="_x0000_s1202" type="#_x0000_t202" style="position:absolute;left:46005;width:638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CU8UA&#10;AADcAAAADwAAAGRycy9kb3ducmV2LnhtbESPT0/DMAzF75P4DpGRuG3JdhioWzbBpCEuiP2Bu9d4&#10;abXG6ZrQlW+PD0jcbL3n935erofQqJ66VEe2MJ0YUMRldDV7C5/H7fgJVMrIDpvIZOGHEqxXd6Ml&#10;Fi7eeE/9IXslIZwKtFDl3BZap7KigGkSW2LRzrELmGXtvHYd3iQ8NHpmzFwHrFkaKmxpU1F5OXwH&#10;C+8f+5fy8UjTXfT69TT/8r257qx9uB+eF6AyDfnf/Hf95g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QJTxQAAANwAAAAPAAAAAAAAAAAAAAAAAJgCAABkcnMv&#10;ZG93bnJldi54bWxQSwUGAAAAAAQABAD1AAAAigMAAAAA&#10;">
                    <v:textbox inset="1mm,0,0,0">
                      <w:txbxContent>
                        <w:p w:rsidR="00977019" w:rsidRDefault="00977019">
                          <w:pPr>
                            <w:jc w:val="center"/>
                            <w:rPr>
                              <w:sz w:val="21"/>
                              <w:szCs w:val="21"/>
                            </w:rPr>
                          </w:pPr>
                          <w:r>
                            <w:rPr>
                              <w:rFonts w:hint="eastAsia"/>
                              <w:sz w:val="21"/>
                              <w:szCs w:val="21"/>
                            </w:rPr>
                            <w:t>成品入库</w:t>
                          </w:r>
                        </w:p>
                      </w:txbxContent>
                    </v:textbox>
                  </v:shape>
                  <v:shape id="文本框 1454" o:spid="_x0000_s1203" type="#_x0000_t202" style="position:absolute;left:10191;top:5715;width:8674;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NMQA&#10;AADbAAAADwAAAGRycy9kb3ducmV2LnhtbESPQWvCQBSE7wX/w/IEb3UToaVNXYMWKh70UO0PeGRf&#10;s9Hs27C7NYm/visUehxm5htmWQ62FVfyoXGsIJ9nIIgrpxuuFXydPh5fQISIrLF1TApGClCuJg9L&#10;LLTr+ZOux1iLBOFQoAITY1dIGSpDFsPcdcTJ+3beYkzS11J77BPctnKRZc/SYsNpwWBH74aqy/HH&#10;KrC3/Ob3iPa8HRfYd6PZHvYbpWbTYf0GItIQ/8N/7Z1W8Po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gzT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56" o:spid="_x0000_s1204" type="#_x0000_t202" style="position:absolute;left:33813;top:5429;width:716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28QA&#10;AADbAAAADwAAAGRycy9kb3ducmV2LnhtbESPQWvCQBSE7wX/w/IEb3UTC6VNXYMWKh70UO0PeGRf&#10;s9Hs27C7NYm/visUehxm5htmWQ62FVfyoXGsIJ9nIIgrpxuuFXydPh5fQISIrLF1TApGClCuJg9L&#10;LLTr+ZOux1iLBOFQoAITY1dIGSpDFsPcdcTJ+3beYkzS11J77BPctnKRZc/SYsNpwWBH74aqy/HH&#10;KrC3/Ob3iPa8HRfYd6PZHvYbpWbTYf0GItIQ/8N/7Z1W8Po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vtv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55" o:spid="_x0000_s1205" type="#_x0000_t202" style="position:absolute;left:21240;top:5810;width:8528;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mr8QA&#10;AADbAAAADwAAAGRycy9kb3ducmV2LnhtbESPQWvCQBSE7wX/w/IEb3UTKaVNXYMWKh70UO0PeGRf&#10;s9Hs27C7NYm/visUehxm5htmWQ62FVfyoXGsIJ9nIIgrpxuuFXydPh5fQISIrLF1TApGClCuJg9L&#10;LLTr+ZOux1iLBOFQoAITY1dIGSpDFsPcdcTJ+3beYkzS11J77BPctnKRZc/SYsNpwWBH74aqy/HH&#10;KrC3/Ob3iPa8HRfYd6PZHvYbpWbTYf0GItIQ/8N/7Z1W8Po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Jq/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废气、废水</w:t>
                          </w:r>
                        </w:p>
                      </w:txbxContent>
                    </v:textbox>
                  </v:shape>
                  <w10:wrap type="none"/>
                  <w10:anchorlock/>
                </v:group>
              </w:pict>
            </w:r>
          </w:p>
          <w:p w:rsidR="006B651C" w:rsidRDefault="006B651C" w:rsidP="00F72B20">
            <w:pPr>
              <w:pStyle w:val="af7"/>
            </w:pPr>
            <w:r>
              <w:rPr>
                <w:rFonts w:hint="eastAsia"/>
              </w:rPr>
              <w:t>图</w:t>
            </w:r>
            <w:r>
              <w:rPr>
                <w:rFonts w:hint="eastAsia"/>
              </w:rPr>
              <w:t xml:space="preserve">5-4 </w:t>
            </w:r>
            <w:r>
              <w:rPr>
                <w:rFonts w:hint="eastAsia"/>
              </w:rPr>
              <w:t>水性高分子纳米工业漆工艺流程及产污节点图</w:t>
            </w:r>
          </w:p>
          <w:p w:rsidR="006B651C" w:rsidRDefault="006B651C">
            <w:pPr>
              <w:numPr>
                <w:ilvl w:val="0"/>
                <w:numId w:val="2"/>
              </w:numPr>
              <w:adjustRightInd w:val="0"/>
              <w:snapToGrid w:val="0"/>
              <w:spacing w:line="520" w:lineRule="exact"/>
              <w:ind w:firstLineChars="200" w:firstLine="480"/>
              <w:jc w:val="left"/>
            </w:pPr>
            <w:r>
              <w:rPr>
                <w:rFonts w:hint="eastAsia"/>
              </w:rPr>
              <w:lastRenderedPageBreak/>
              <w:t>腻子粉</w:t>
            </w:r>
          </w:p>
          <w:p w:rsidR="006B651C" w:rsidRDefault="006B651C">
            <w:pPr>
              <w:adjustRightInd w:val="0"/>
              <w:snapToGrid w:val="0"/>
              <w:spacing w:line="520" w:lineRule="exact"/>
              <w:ind w:firstLineChars="200" w:firstLine="480"/>
              <w:jc w:val="left"/>
            </w:pPr>
            <w:r>
              <w:rPr>
                <w:rFonts w:hint="eastAsia"/>
              </w:rPr>
              <w:t>原辅材料（黑水泥、甲基纤维素、熟胶粉、胶粉、石英砂、双飞粉、轻钙、硅灰石粉、膨润土等）按照配方进行配比：分三次进行添加。添加时需要用一定量原料粉拌匀之后再随原料添加。至全部物料上完之后搅拌之后经过自动称量包装机进行打包。</w:t>
            </w:r>
          </w:p>
          <w:p w:rsidR="006B651C" w:rsidRDefault="006B651C" w:rsidP="00366DDA">
            <w:pPr>
              <w:adjustRightInd w:val="0"/>
              <w:snapToGrid w:val="0"/>
              <w:spacing w:afterLines="50" w:line="520" w:lineRule="exact"/>
              <w:ind w:firstLineChars="200" w:firstLine="480"/>
              <w:jc w:val="left"/>
            </w:pPr>
            <w:r>
              <w:rPr>
                <w:rFonts w:hint="eastAsia"/>
              </w:rPr>
              <w:t>本项目四种产品的生产工艺基本相同，工艺过程均为物理混合、研磨过程，无化学反应进行，四种产品分别使用相对应的自动化成套生产设备，不同产品互不交叉。所选用的自动化成套设备为全密闭生产，每套设备只留有一个排气口调节压力。</w:t>
            </w:r>
          </w:p>
          <w:p w:rsidR="006B651C" w:rsidRDefault="007C27A6" w:rsidP="00F72B20">
            <w:pPr>
              <w:adjustRightInd w:val="0"/>
              <w:snapToGrid w:val="0"/>
              <w:spacing w:line="240" w:lineRule="auto"/>
              <w:jc w:val="center"/>
              <w:rPr>
                <w:lang w:val="zh-CN"/>
              </w:rPr>
            </w:pPr>
            <w:r>
              <w:rPr>
                <w:noProof/>
              </w:rPr>
            </w:r>
            <w:r w:rsidRPr="007C27A6">
              <w:rPr>
                <w:noProof/>
              </w:rPr>
              <w:pict>
                <v:group id="组合 1561" o:spid="_x0000_s1206" style="width:396.85pt;height:1in;mso-position-horizontal-relative:char;mso-position-vertical-relative:line" coordsize="50387,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">
                  <v:shape id="文本框 1465" o:spid="_x0000_s1207" type="#_x0000_t202" style="position:absolute;left:666;top:95;width:629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QMAA&#10;AADbAAAADwAAAGRycy9kb3ducmV2LnhtbERPS2sCMRC+F/wPYYTeatYqRVajiFYQQYqPg8dhM+4u&#10;bibbJNXtv3cOhR4/vvds0blG3SnE2rOB4SADRVx4W3Np4HzavE1AxYRssfFMBn4pwmLee5lhbv2D&#10;D3Q/plJJCMccDVQptbnWsajIYRz4lli4qw8Ok8BQahvwIeGu0e9Z9qEd1iwNFba0qqi4HX+c9I5u&#10;326c1lu/v+zWnzF8FXZ5Nea13y2noBJ16V/8595aAxNZL1/kB+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QMAAAADbAAAADwAAAAAAAAAAAAAAAACYAgAAZHJzL2Rvd25y&#10;ZXYueG1sUEsFBgAAAAAEAAQA9QAAAIUDAAAAAA==&#10;">
                    <v:textbox inset=",0,,0">
                      <w:txbxContent>
                        <w:p w:rsidR="00977019" w:rsidRDefault="00977019">
                          <w:pPr>
                            <w:jc w:val="center"/>
                            <w:rPr>
                              <w:sz w:val="21"/>
                              <w:szCs w:val="21"/>
                            </w:rPr>
                          </w:pPr>
                          <w:r>
                            <w:rPr>
                              <w:rFonts w:hint="eastAsia"/>
                              <w:sz w:val="21"/>
                              <w:szCs w:val="21"/>
                            </w:rPr>
                            <w:t>上料</w:t>
                          </w:r>
                        </w:p>
                      </w:txbxContent>
                    </v:textbox>
                  </v:shape>
                  <v:line id="直线 1464" o:spid="_x0000_s1208" style="position:absolute;flip:y;visibility:visible" from="7239,1714" to="1151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shape id="文本框 1461" o:spid="_x0000_s1209" type="#_x0000_t202" style="position:absolute;left:32956;top:95;width:6375;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HQ8QA&#10;AADbAAAADwAAAGRycy9kb3ducmV2LnhtbESPX2vCMBTF34V9h3AHe7PptiKlaxTRCTIQWbeHPV6a&#10;a1tsbmoStfv2ZjDw8XD+/DjlYjS9uJDznWUFz0kKgri2uuNGwffXZpqD8AFZY2+ZFPySh8X8YVJi&#10;oe2VP+lShUbEEfYFKmhDGAopfd2SQZ/YgTh6B+sMhihdI7XDaxw3vXxJ05k02HEktDjQqqX6WJ1N&#10;5L4eTyYL663d/Xys373b13p5UOrpcVy+gQg0hnv4v73VCvIM/r7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h0PEAAAA2wAAAA8AAAAAAAAAAAAAAAAAmAIAAGRycy9k&#10;b3ducmV2LnhtbFBLBQYAAAAABAAEAPUAAACJAwAAAAA=&#10;">
                    <v:textbox inset=",0,,0">
                      <w:txbxContent>
                        <w:p w:rsidR="00977019" w:rsidRDefault="00977019">
                          <w:pPr>
                            <w:jc w:val="center"/>
                            <w:rPr>
                              <w:sz w:val="21"/>
                              <w:szCs w:val="21"/>
                            </w:rPr>
                          </w:pPr>
                          <w:r>
                            <w:rPr>
                              <w:rFonts w:hint="eastAsia"/>
                              <w:sz w:val="21"/>
                              <w:szCs w:val="21"/>
                            </w:rPr>
                            <w:t>打包</w:t>
                          </w:r>
                        </w:p>
                      </w:txbxContent>
                    </v:textbox>
                  </v:shape>
                  <v:shape id="文本框 1462" o:spid="_x0000_s1210" type="#_x0000_t202" style="position:absolute;left:22383;top:95;width:629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fN8MA&#10;AADbAAAADwAAAGRycy9kb3ducmV2LnhtbESPX2vCMBTF3wd+h3CFvc10U0bpjFLshCLIUPewx0tz&#10;bYvNTU2idt/eDAY+Hs6fH2e+HEwnruR8a1nB6yQBQVxZ3XKt4PuwfklB+ICssbNMCn7Jw3Ixeppj&#10;pu2Nd3Tdh1rEEfYZKmhC6DMpfdWQQT+xPXH0jtYZDFG6WmqHtzhuOvmWJO/SYMuR0GBPq4aq0/5i&#10;Ind6OptZKEq7/dkUn959VTo/KvU8HvIPEIGG8Aj/t0utIJ3C3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0fN8MAAADbAAAADwAAAAAAAAAAAAAAAACYAgAAZHJzL2Rv&#10;d25yZXYueG1sUEsFBgAAAAAEAAQA9QAAAIgDAAAAAA==&#10;">
                    <v:textbox inset=",0,,0">
                      <w:txbxContent>
                        <w:p w:rsidR="00977019" w:rsidRDefault="00977019">
                          <w:pPr>
                            <w:jc w:val="center"/>
                          </w:pPr>
                          <w:r>
                            <w:rPr>
                              <w:rFonts w:hint="eastAsia"/>
                              <w:sz w:val="21"/>
                              <w:szCs w:val="21"/>
                            </w:rPr>
                            <w:t>称量</w:t>
                          </w:r>
                        </w:p>
                      </w:txbxContent>
                    </v:textbox>
                  </v:shape>
                  <v:shape id="文本框 1463" o:spid="_x0000_s1211" type="#_x0000_t202" style="position:absolute;left:11525;top:95;width:629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6rMMA&#10;AADbAAAADwAAAGRycy9kb3ducmV2LnhtbESPX2vCMBTF3wf7DuEO9ram6pBSG0V0QhkMmfPBx0tz&#10;bYvNTU0y7b79Igg+Hs6fH6dYDKYTF3K+taxglKQgiCurW64V7H82bxkIH5A1dpZJwR95WMyfnwrM&#10;tb3yN112oRZxhH2OCpoQ+lxKXzVk0Ce2J47e0TqDIUpXS+3wGsdNJ8dpOpUGW46EBntaNVSddr8m&#10;ciens3kP69J+HT7XH95tK708KvX6MixnIAIN4RG+t0utIBvD7U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G6rMMAAADbAAAADwAAAAAAAAAAAAAAAACYAgAAZHJzL2Rv&#10;d25yZXYueG1sUEsFBgAAAAAEAAQA9QAAAIgDAAAAAA==&#10;">
                    <v:textbox inset=",0,,0">
                      <w:txbxContent>
                        <w:p w:rsidR="00977019" w:rsidRDefault="00977019" w:rsidP="00F72B20">
                          <w:pPr>
                            <w:jc w:val="center"/>
                            <w:rPr>
                              <w:sz w:val="21"/>
                              <w:szCs w:val="21"/>
                            </w:rPr>
                          </w:pPr>
                          <w:r>
                            <w:rPr>
                              <w:rFonts w:hint="eastAsia"/>
                              <w:sz w:val="21"/>
                              <w:szCs w:val="21"/>
                            </w:rPr>
                            <w:t>搅拌</w:t>
                          </w:r>
                        </w:p>
                      </w:txbxContent>
                    </v:textbox>
                  </v:shape>
                  <v:line id="直线 1460" o:spid="_x0000_s1212" style="position:absolute;flip:y;visibility:visible" from="17907,1714" to="2218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直线 1459" o:spid="_x0000_s1213" style="position:absolute;flip:y;visibility:visible" from="28860,1714" to="3314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直线 1469" o:spid="_x0000_s1214" style="position:absolute;visibility:visible" from="3619,3619" to="365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FIMUAAADbAAAADwAAAGRycy9kb3ducmV2LnhtbESPQWvCQBSE7wX/w/IEb80mCsamrqKC&#10;kGJ7aJSeH9nXJJh9G7IbTfvru4VCj8PMfMOst6NpxY1611hWkEQxCOLS6oYrBZfz8XEFwnlkja1l&#10;UvBFDrabycMaM23v/E63wlciQNhlqKD2vsukdGVNBl1kO+LgfdreoA+yr6Tu8R7gppXzOF5Kgw2H&#10;hRo7OtRUXovBKDgN/ju9fCzwNdlXL+XpKce3NFdqNh13zyA8jf4//NfOtYJ0Cb9fw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CFIMUAAADbAAAADwAAAAAAAAAA&#10;AAAAAAChAgAAZHJzL2Rvd25yZXYueG1sUEsFBgAAAAAEAAQA+QAAAJMDAAAAAA==&#10;">
                    <v:stroke dashstyle="dash" endarrow="block"/>
                  </v:line>
                  <v:shape id="文本框 1470" o:spid="_x0000_s1215" type="#_x0000_t202" style="position:absolute;top:5715;width:723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zsQA&#10;AADbAAAADwAAAGRycy9kb3ducmV2LnhtbESPzW7CMBCE75V4B2uRuBUnSP1RiomgUhEHOBT6AKt4&#10;GwfidWS7JOHpa6RKPY5m5hvNshxsK67kQ+NYQT7PQBBXTjdcK/g6fTy+gggRWWPrmBSMFKBcTR6W&#10;WGjX8yddj7EWCcKhQAUmxq6QMlSGLIa564iT9+28xZikr6X22Ce4beUiy56lxYbTgsGO3g1Vl+OP&#10;VWBv+c3vEe15Oy6w70azPew3Ss2mw/oNRKQh/of/2jut4OUJ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Zc7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废气、噪声</w:t>
                          </w:r>
                        </w:p>
                      </w:txbxContent>
                    </v:textbox>
                  </v:shape>
                  <v:line id="直线 1468" o:spid="_x0000_s1216" style="position:absolute;visibility:visible" from="14478,3619" to="14503,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gu8QAAADbAAAADwAAAGRycy9kb3ducmV2LnhtbESPQWvCQBSE7wX/w/KE3urGCsamrqIF&#10;IWI9aKXnx+4zCWbfhuyapP313UKhx2FmvmGW68HWoqPWV44VTCcJCGLtTMWFgsvH7mkBwgdkg7Vj&#10;UvBFHtar0cMSM+N6PlF3DoWIEPYZKihDaDIpvS7Jop+4hjh6V9daDFG2hTQt9hFua/mcJHNpseK4&#10;UGJDbyXp2/luFRzu4Tu9fM7wfbot9vrwkuMxzZV6HA+bVxCBhvAf/mvnRkGawu+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CC7xAAAANsAAAAPAAAAAAAAAAAA&#10;AAAAAKECAABkcnMvZG93bnJldi54bWxQSwUGAAAAAAQABAD5AAAAkgMAAAAA&#10;">
                    <v:stroke dashstyle="dash" endarrow="block"/>
                  </v:line>
                  <v:line id="直线 1467" o:spid="_x0000_s1217" style="position:absolute;visibility:visible" from="25431,3714" to="25463,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0ycAAAADbAAAADwAAAGRycy9kb3ducmV2LnhtbERPTYvCMBC9C/6HMAt701QXrFuNogsL&#10;FfVglT0PzdiWbSaliVr99eYgeHy87/myM7W4UusqywpGwwgEcW51xYWC0/F3MAXhPLLG2jIpuJOD&#10;5aLfm2Oi7Y0PdM18IUIIuwQVlN43iZQuL8mgG9qGOHBn2xr0AbaF1C3eQrip5TiKJtJgxaGhxIZ+&#10;Ssr/s4tRsL34R3z6+8LdaF1s8u13ivs4Verzo1vNQHjq/Fv8cqdaQRzGhi/h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DtMnAAAAA2wAAAA8AAAAAAAAAAAAAAAAA&#10;oQIAAGRycy9kb3ducmV2LnhtbFBLBQYAAAAABAAEAPkAAACOAwAAAAA=&#10;">
                    <v:stroke dashstyle="dash" endarrow="block"/>
                  </v:line>
                  <v:line id="直线 1466" o:spid="_x0000_s1218" style="position:absolute;visibility:visible" from="36290,3524" to="363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RUsMAAADbAAAADwAAAGRycy9kb3ducmV2LnhtbESPQYvCMBSE7wv+h/AEb2uqgtVqFBWE&#10;iruHVfH8aJ5tsXkpTdTqrzcLC3scZuYbZr5sTSXu1LjSsoJBPwJBnFldcq7gdNx+TkA4j6yxskwK&#10;nuRgueh8zDHR9sE/dD/4XAQIuwQVFN7XiZQuK8ig69uaOHgX2xj0QTa51A0+AtxUchhFY2mw5LBQ&#10;YE2bgrLr4WYU7G/+FZ/OI/warPNdtp+m+B2nSvW67WoGwlPr/8N/7VQriKfw+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PEVLDAAAA2wAAAA8AAAAAAAAAAAAA&#10;AAAAoQIAAGRycy9kb3ducmV2LnhtbFBLBQYAAAAABAAEAPkAAACRAwAAAAA=&#10;">
                    <v:stroke dashstyle="dash" endarrow="block"/>
                  </v:line>
                  <v:line id="直线 1457" o:spid="_x0000_s1219" style="position:absolute;flip:y;visibility:visible" from="39528,1809" to="43808,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shape id="文本框 1458" o:spid="_x0000_s1220" type="#_x0000_t202" style="position:absolute;left:44005;width:638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pjsMA&#10;AADbAAAADwAAAGRycy9kb3ducmV2LnhtbESPzW7CMBCE70i8g7VI3MCBAy0pBhUkEJeK396XeHGi&#10;xusQm5C+fY1UieNoZr7RzBatLUVDtS8cKxgNExDEmdMFGwXn03rwDsIHZI2lY1LwSx4W825nhql2&#10;Dz5QcwxGRAj7FBXkIVSplD7LyaIfuoo4eldXWwxR1kbqGh8Rbks5TpKJtFhwXMixolVO2c/xbhV8&#10;7Q7L7O1Eo70zcnOZfJsmue2V6vfazw8QgdrwCv+3t1rBdAzP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pjsMAAADbAAAADwAAAAAAAAAAAAAAAACYAgAAZHJzL2Rv&#10;d25yZXYueG1sUEsFBgAAAAAEAAQA9QAAAIgDAAAAAA==&#10;">
                    <v:textbox inset="1mm,0,0,0">
                      <w:txbxContent>
                        <w:p w:rsidR="00977019" w:rsidRDefault="00977019">
                          <w:pPr>
                            <w:jc w:val="center"/>
                            <w:rPr>
                              <w:sz w:val="21"/>
                              <w:szCs w:val="21"/>
                            </w:rPr>
                          </w:pPr>
                          <w:r>
                            <w:rPr>
                              <w:rFonts w:hint="eastAsia"/>
                              <w:sz w:val="21"/>
                              <w:szCs w:val="21"/>
                            </w:rPr>
                            <w:t>成品入库</w:t>
                          </w:r>
                        </w:p>
                      </w:txbxContent>
                    </v:textbox>
                  </v:shape>
                  <v:shape id="文本框 1471" o:spid="_x0000_s1221" type="#_x0000_t202" style="position:absolute;left:10191;top:5810;width:8674;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AVcQA&#10;AADbAAAADwAAAGRycy9kb3ducmV2LnhtbESPQWvCQBSE7wX/w/IEb3UTKW1JXYMWKh70UO0PeGRf&#10;s9Hs27C7NYm/visUehxm5htmWQ62FVfyoXGsIJ9nIIgrpxuuFXydPh5fQYSIrLF1TApGClCuJg9L&#10;LLTr+ZOux1iLBOFQoAITY1dIGSpDFsPcdcTJ+3beYkzS11J77BPctnKRZc/SYsNpwWBH74aqy/HH&#10;KrC3/Ob3iPa8HRfYd6PZHvYbpWbTYf0GItIQ/8N/7Z1W8PI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FX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73" o:spid="_x0000_s1222" type="#_x0000_t202" style="position:absolute;left:33813;top:5524;width:7169;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9usMA&#10;AADbAAAADwAAAGRycy9kb3ducmV2LnhtbESPwW7CMBBE75X4B2uRuBWHHGgVMAiQQD3AobQfsIqX&#10;OBCvI9slCV+PK1XqcTQzbzTLdW8bcScfascKZtMMBHHpdM2Vgu+v/es7iBCRNTaOScFAAdar0csS&#10;C+06/qT7OVYiQTgUqMDE2BZShtKQxTB1LXHyLs5bjEn6SmqPXYLbRuZZNpcWa04LBlvaGSpv5x+r&#10;wD5mD39EtNfDkGPXDuZwOm6Vmoz7zQJEpD7+h//aH1rBWw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9usMAAADbAAAADwAAAAAAAAAAAAAAAACYAgAAZHJzL2Rv&#10;d25yZXYueG1sUEsFBgAAAAAEAAQA9QAAAIgDAAAAAA==&#10;" filled="f" stroked="f">
                    <v:textbox inset=",0,,0">
                      <w:txbxContent>
                        <w:p w:rsidR="00977019" w:rsidRDefault="00977019">
                          <w:pPr>
                            <w:jc w:val="center"/>
                            <w:rPr>
                              <w:sz w:val="18"/>
                              <w:szCs w:val="18"/>
                            </w:rPr>
                          </w:pPr>
                          <w:r>
                            <w:rPr>
                              <w:rFonts w:hint="eastAsia"/>
                              <w:sz w:val="18"/>
                              <w:szCs w:val="18"/>
                            </w:rPr>
                            <w:t>废气、噪声</w:t>
                          </w:r>
                        </w:p>
                      </w:txbxContent>
                    </v:textbox>
                  </v:shape>
                  <v:shape id="文本框 1472" o:spid="_x0000_s1223" type="#_x0000_t202" style="position:absolute;left:21240;top:5905;width:8528;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YIcQA&#10;AADbAAAADwAAAGRycy9kb3ducmV2LnhtbESPQWvCQBSE7wX/w/IEb3UTC21JXYMWKh70UO0PeGRf&#10;s9Hs27C7NYm/visUehxm5htmWQ62FVfyoXGsIJ9nIIgrpxuuFXydPh5fQYSIrLF1TApGClCuJg9L&#10;LLTr+ZOux1iLBOFQoAITY1dIGSpDFsPcdcTJ+3beYkzS11J77BPctnKRZc/SYsNpwWBH74aqy/HH&#10;KrC3/Ob3iPa8HRfYd6PZHvYbpWbTYf0GItIQ/8N/7Z1W8PI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WCHEAAAA2wAAAA8AAAAAAAAAAAAAAAAAmAIAAGRycy9k&#10;b3ducmV2LnhtbFBLBQYAAAAABAAEAPUAAACJAwAAAAA=&#10;" filled="f" stroked="f">
                    <v:textbox inset=",0,,0">
                      <w:txbxContent>
                        <w:p w:rsidR="00977019" w:rsidRDefault="00977019">
                          <w:pPr>
                            <w:jc w:val="center"/>
                            <w:rPr>
                              <w:sz w:val="18"/>
                              <w:szCs w:val="18"/>
                            </w:rPr>
                          </w:pPr>
                          <w:r>
                            <w:rPr>
                              <w:rFonts w:hint="eastAsia"/>
                              <w:sz w:val="18"/>
                              <w:szCs w:val="18"/>
                            </w:rPr>
                            <w:t>废气、废水</w:t>
                          </w:r>
                        </w:p>
                      </w:txbxContent>
                    </v:textbox>
                  </v:shape>
                  <w10:wrap type="none"/>
                  <w10:anchorlock/>
                </v:group>
              </w:pict>
            </w:r>
          </w:p>
          <w:p w:rsidR="006B651C" w:rsidRDefault="006B651C" w:rsidP="00F72B20">
            <w:pPr>
              <w:pStyle w:val="af7"/>
            </w:pPr>
            <w:r>
              <w:rPr>
                <w:rFonts w:hint="eastAsia"/>
              </w:rPr>
              <w:t>图</w:t>
            </w:r>
            <w:r>
              <w:rPr>
                <w:rFonts w:hint="eastAsia"/>
              </w:rPr>
              <w:t xml:space="preserve">5-5 </w:t>
            </w:r>
            <w:r>
              <w:rPr>
                <w:rFonts w:hint="eastAsia"/>
              </w:rPr>
              <w:t>腻子粉工艺流程及产污节点图</w:t>
            </w:r>
          </w:p>
          <w:p w:rsidR="006B651C" w:rsidRDefault="006B651C" w:rsidP="00F72B20">
            <w:pPr>
              <w:pStyle w:val="11"/>
              <w:ind w:firstLine="480"/>
            </w:pPr>
            <w:r>
              <w:rPr>
                <w:rFonts w:hint="eastAsia"/>
              </w:rPr>
              <w:t>（二）</w:t>
            </w:r>
            <w:r>
              <w:t>主要污染工序</w:t>
            </w:r>
          </w:p>
          <w:p w:rsidR="006B651C" w:rsidRDefault="006B651C" w:rsidP="00F72B20">
            <w:pPr>
              <w:pStyle w:val="11"/>
              <w:ind w:firstLine="480"/>
            </w:pPr>
            <w:r>
              <w:rPr>
                <w:rFonts w:hint="eastAsia"/>
              </w:rPr>
              <w:t>1</w:t>
            </w:r>
            <w:r>
              <w:rPr>
                <w:rFonts w:hint="eastAsia"/>
              </w:rPr>
              <w:t>、</w:t>
            </w:r>
            <w:r>
              <w:t>废气：</w:t>
            </w:r>
            <w:r>
              <w:rPr>
                <w:rFonts w:hint="eastAsia"/>
              </w:rPr>
              <w:t>食堂产生的油烟，</w:t>
            </w:r>
            <w:r>
              <w:t>生产</w:t>
            </w:r>
            <w:r>
              <w:rPr>
                <w:rFonts w:hint="eastAsia"/>
              </w:rPr>
              <w:t>过程产生的</w:t>
            </w:r>
            <w:r>
              <w:t>粉尘</w:t>
            </w:r>
            <w:r>
              <w:rPr>
                <w:rFonts w:hint="eastAsia"/>
              </w:rPr>
              <w:t>、有机废气</w:t>
            </w:r>
            <w:r>
              <w:t>；</w:t>
            </w:r>
          </w:p>
          <w:p w:rsidR="006B651C" w:rsidRDefault="006B651C" w:rsidP="00F72B20">
            <w:pPr>
              <w:pStyle w:val="11"/>
              <w:ind w:firstLine="480"/>
            </w:pPr>
            <w:r>
              <w:rPr>
                <w:rFonts w:hint="eastAsia"/>
              </w:rPr>
              <w:t>2</w:t>
            </w:r>
            <w:r>
              <w:rPr>
                <w:rFonts w:hint="eastAsia"/>
              </w:rPr>
              <w:t>、</w:t>
            </w:r>
            <w:r>
              <w:t>废水：主要是职工</w:t>
            </w:r>
            <w:r>
              <w:rPr>
                <w:rFonts w:hint="eastAsia"/>
              </w:rPr>
              <w:t>生活</w:t>
            </w:r>
            <w:r>
              <w:t>污水、</w:t>
            </w:r>
            <w:r>
              <w:rPr>
                <w:rFonts w:hint="eastAsia"/>
              </w:rPr>
              <w:t>设备清洗废水、地面清洗废水</w:t>
            </w:r>
            <w:r>
              <w:t>；</w:t>
            </w:r>
          </w:p>
          <w:p w:rsidR="006B651C" w:rsidRDefault="006B651C" w:rsidP="00F72B20">
            <w:pPr>
              <w:pStyle w:val="11"/>
              <w:ind w:firstLine="480"/>
            </w:pPr>
            <w:r>
              <w:rPr>
                <w:rFonts w:hint="eastAsia"/>
              </w:rPr>
              <w:t>3</w:t>
            </w:r>
            <w:r>
              <w:rPr>
                <w:rFonts w:hint="eastAsia"/>
              </w:rPr>
              <w:t>、</w:t>
            </w:r>
            <w:r>
              <w:t>噪声：机械设备产生的噪声；</w:t>
            </w:r>
          </w:p>
          <w:p w:rsidR="006B651C" w:rsidRDefault="006B651C" w:rsidP="00F72B20">
            <w:pPr>
              <w:pStyle w:val="11"/>
              <w:ind w:firstLine="480"/>
            </w:pPr>
            <w:r>
              <w:rPr>
                <w:rFonts w:hint="eastAsia"/>
              </w:rPr>
              <w:t>4</w:t>
            </w:r>
            <w:r>
              <w:rPr>
                <w:rFonts w:hint="eastAsia"/>
              </w:rPr>
              <w:t>、</w:t>
            </w:r>
            <w:r>
              <w:t>固废：生活垃圾</w:t>
            </w:r>
            <w:r>
              <w:rPr>
                <w:rFonts w:hint="eastAsia"/>
              </w:rPr>
              <w:t>、废包装物、除尘器收集的粉尘、废机油、废活性炭、污水处理设施产生的污泥及实验室废液。</w:t>
            </w:r>
          </w:p>
          <w:p w:rsidR="006B651C" w:rsidRDefault="006B651C" w:rsidP="00F72B20">
            <w:pPr>
              <w:pStyle w:val="11"/>
              <w:ind w:firstLine="480"/>
            </w:pPr>
            <w:r>
              <w:rPr>
                <w:rFonts w:hint="eastAsia"/>
              </w:rPr>
              <w:t>（三）污染源强分析</w:t>
            </w:r>
          </w:p>
          <w:p w:rsidR="006B651C" w:rsidRDefault="006B651C" w:rsidP="00F72B20">
            <w:pPr>
              <w:pStyle w:val="11"/>
              <w:ind w:firstLine="480"/>
            </w:pPr>
            <w:bookmarkStart w:id="28" w:name="_Toc505269846"/>
            <w:bookmarkStart w:id="29" w:name="_Toc505159637"/>
            <w:bookmarkStart w:id="30" w:name="_Toc520124945"/>
            <w:bookmarkStart w:id="31" w:name="_Toc504978671"/>
            <w:bookmarkStart w:id="32" w:name="_Toc505159110"/>
            <w:bookmarkStart w:id="33" w:name="_Toc520125811"/>
            <w:bookmarkStart w:id="34" w:name="_Toc519077584"/>
            <w:bookmarkStart w:id="35" w:name="_Toc520732152"/>
            <w:bookmarkStart w:id="36" w:name="_Toc504978727"/>
            <w:bookmarkStart w:id="37" w:name="_Toc6869"/>
            <w:bookmarkStart w:id="38" w:name="_Toc504660840"/>
            <w:bookmarkStart w:id="39" w:name="_Toc504978796"/>
            <w:bookmarkStart w:id="40" w:name="_Toc505159247"/>
            <w:r>
              <w:rPr>
                <w:rFonts w:hint="eastAsia"/>
              </w:rPr>
              <w:t>1</w:t>
            </w:r>
            <w:r>
              <w:rPr>
                <w:rFonts w:hint="eastAsia"/>
              </w:rPr>
              <w:t>、废气</w:t>
            </w:r>
            <w:bookmarkEnd w:id="28"/>
            <w:bookmarkEnd w:id="29"/>
            <w:bookmarkEnd w:id="30"/>
            <w:bookmarkEnd w:id="31"/>
            <w:bookmarkEnd w:id="32"/>
            <w:bookmarkEnd w:id="33"/>
            <w:bookmarkEnd w:id="34"/>
            <w:bookmarkEnd w:id="35"/>
            <w:bookmarkEnd w:id="36"/>
            <w:bookmarkEnd w:id="37"/>
            <w:bookmarkEnd w:id="38"/>
            <w:bookmarkEnd w:id="39"/>
            <w:bookmarkEnd w:id="40"/>
          </w:p>
          <w:p w:rsidR="006B651C" w:rsidRDefault="006B651C" w:rsidP="00F72B20">
            <w:pPr>
              <w:pStyle w:val="11"/>
              <w:ind w:firstLine="480"/>
            </w:pPr>
            <w:r>
              <w:rPr>
                <w:rFonts w:hint="eastAsia"/>
              </w:rPr>
              <w:t>项目生产过程使用的成套设备（储罐、计量管、搅拌釜、成品釜等）为密闭设备。粉状料投料过程中会产生少量的无组织粉尘，在投料口上方安装集气收集措施，确保做到有效收集，进入布袋除尘器处理系统</w:t>
            </w:r>
            <w:r>
              <w:rPr>
                <w:rFonts w:hint="eastAsia"/>
              </w:rPr>
              <w:t>15m</w:t>
            </w:r>
            <w:r>
              <w:rPr>
                <w:rFonts w:hint="eastAsia"/>
              </w:rPr>
              <w:t>的排气筒高空排。液态</w:t>
            </w:r>
            <w:r>
              <w:rPr>
                <w:rFonts w:hint="eastAsia"/>
              </w:rPr>
              <w:t xml:space="preserve"> VOCs </w:t>
            </w:r>
            <w:r>
              <w:rPr>
                <w:rFonts w:hint="eastAsia"/>
              </w:rPr>
              <w:t>物料输送及生产过程会产生有机废气，液态</w:t>
            </w:r>
            <w:r>
              <w:rPr>
                <w:rFonts w:hint="eastAsia"/>
              </w:rPr>
              <w:t xml:space="preserve"> VOCs </w:t>
            </w:r>
            <w:r>
              <w:rPr>
                <w:rFonts w:hint="eastAsia"/>
              </w:rPr>
              <w:t>物料采用密闭管道输送，物料卸（出、放）料过程密闭，配料加工过程密闭生产。各密闭生产单元由密闭管线连接，只留有一处调节压力排气口，经风机全部引入</w:t>
            </w:r>
            <w:r>
              <w:rPr>
                <w:rFonts w:hint="eastAsia"/>
              </w:rPr>
              <w:t>UV</w:t>
            </w:r>
            <w:r>
              <w:rPr>
                <w:rFonts w:hint="eastAsia"/>
              </w:rPr>
              <w:t>光解</w:t>
            </w:r>
            <w:r>
              <w:rPr>
                <w:rFonts w:hint="eastAsia"/>
              </w:rPr>
              <w:t>+</w:t>
            </w:r>
            <w:r>
              <w:rPr>
                <w:rFonts w:hint="eastAsia"/>
              </w:rPr>
              <w:t>活性炭吸附装置处理后</w:t>
            </w:r>
            <w:r>
              <w:rPr>
                <w:rFonts w:hint="eastAsia"/>
              </w:rPr>
              <w:t>15</w:t>
            </w:r>
            <w:r>
              <w:rPr>
                <w:rFonts w:hint="eastAsia"/>
              </w:rPr>
              <w:t>米高排气筒高空排放。成品桶（罐）装液态</w:t>
            </w:r>
            <w:r>
              <w:rPr>
                <w:rFonts w:hint="eastAsia"/>
              </w:rPr>
              <w:t xml:space="preserve"> VOCs </w:t>
            </w:r>
            <w:r>
              <w:rPr>
                <w:rFonts w:hint="eastAsia"/>
              </w:rPr>
              <w:t>物料进入计量罐采用密闭容器、桶泵技术控制措施。</w:t>
            </w:r>
          </w:p>
          <w:p w:rsidR="006B651C" w:rsidRDefault="006B651C" w:rsidP="00F72B20">
            <w:pPr>
              <w:pStyle w:val="11"/>
              <w:ind w:firstLine="480"/>
            </w:pPr>
            <w:r>
              <w:rPr>
                <w:rFonts w:hint="eastAsia"/>
              </w:rPr>
              <w:t>（</w:t>
            </w:r>
            <w:r>
              <w:rPr>
                <w:rFonts w:hint="eastAsia"/>
              </w:rPr>
              <w:t>1</w:t>
            </w:r>
            <w:r>
              <w:rPr>
                <w:rFonts w:hint="eastAsia"/>
              </w:rPr>
              <w:t>）</w:t>
            </w:r>
            <w:r>
              <w:rPr>
                <w:rFonts w:hint="eastAsia"/>
              </w:rPr>
              <w:t>1#</w:t>
            </w:r>
            <w:r>
              <w:rPr>
                <w:rFonts w:hint="eastAsia"/>
              </w:rPr>
              <w:t>车间：水性真石漆生产产生的粉尘、有机废气</w:t>
            </w:r>
          </w:p>
          <w:p w:rsidR="006B651C" w:rsidRDefault="006B651C" w:rsidP="00F72B20">
            <w:pPr>
              <w:pStyle w:val="11"/>
              <w:ind w:firstLine="480"/>
            </w:pPr>
            <w:r>
              <w:rPr>
                <w:rFonts w:hint="eastAsia"/>
              </w:rPr>
              <w:t>①水性真石漆生产产生的粉尘：</w:t>
            </w:r>
            <w:r>
              <w:t>水性真石漆</w:t>
            </w:r>
            <w:r>
              <w:rPr>
                <w:rFonts w:hint="eastAsia"/>
              </w:rPr>
              <w:t>生产过程中所使用的天然彩砂、纤维素为</w:t>
            </w:r>
            <w:r>
              <w:rPr>
                <w:rFonts w:hint="eastAsia"/>
              </w:rPr>
              <w:lastRenderedPageBreak/>
              <w:t>粉末状物质，在投料过程中会产生少量的粉尘，在投料口上方安装集气罩，粉尘集气罩收集后经布袋除尘器除尘处理，尾气通过</w:t>
            </w:r>
            <w:r>
              <w:rPr>
                <w:rFonts w:hint="eastAsia"/>
              </w:rPr>
              <w:t>15m</w:t>
            </w:r>
            <w:r>
              <w:rPr>
                <w:rFonts w:hint="eastAsia"/>
              </w:rPr>
              <w:t>的排气筒（编号：</w:t>
            </w:r>
            <w:r>
              <w:rPr>
                <w:rFonts w:hint="eastAsia"/>
              </w:rPr>
              <w:t>1#</w:t>
            </w:r>
            <w:r>
              <w:rPr>
                <w:rFonts w:hint="eastAsia"/>
              </w:rPr>
              <w:t>）高空排放。根据《逸散性工业粉尘控制技术》表</w:t>
            </w:r>
            <w:r>
              <w:rPr>
                <w:rFonts w:hint="eastAsia"/>
              </w:rPr>
              <w:t xml:space="preserve">22-1 </w:t>
            </w:r>
            <w:r>
              <w:rPr>
                <w:rFonts w:hint="eastAsia"/>
              </w:rPr>
              <w:t>“装水泥、砂和粒料入称量斗”排污系数为</w:t>
            </w:r>
            <w:r>
              <w:rPr>
                <w:rFonts w:hint="eastAsia"/>
              </w:rPr>
              <w:t>0.01kg/t</w:t>
            </w:r>
            <w:r>
              <w:rPr>
                <w:rFonts w:hint="eastAsia"/>
              </w:rPr>
              <w:t>，水性真石漆生产共使用天然彩砂</w:t>
            </w:r>
            <w:r>
              <w:rPr>
                <w:rFonts w:hint="eastAsia"/>
              </w:rPr>
              <w:t>22800t/a</w:t>
            </w:r>
            <w:r>
              <w:rPr>
                <w:rFonts w:hint="eastAsia"/>
              </w:rPr>
              <w:t>、纤维素</w:t>
            </w:r>
            <w:r>
              <w:rPr>
                <w:rFonts w:hint="eastAsia"/>
              </w:rPr>
              <w:t>15t/a</w:t>
            </w:r>
            <w:r>
              <w:rPr>
                <w:rFonts w:hint="eastAsia"/>
              </w:rPr>
              <w:t>，项目按批次生产，一天生产两批次总投料时间</w:t>
            </w:r>
            <w:r>
              <w:rPr>
                <w:rFonts w:hint="eastAsia"/>
              </w:rPr>
              <w:t>2</w:t>
            </w:r>
            <w:r>
              <w:rPr>
                <w:rFonts w:hint="eastAsia"/>
              </w:rPr>
              <w:t>小时；则粉尘产生量约</w:t>
            </w:r>
            <w:r>
              <w:rPr>
                <w:rFonts w:hint="eastAsia"/>
              </w:rPr>
              <w:t>0.22815t/a</w:t>
            </w:r>
            <w:r>
              <w:rPr>
                <w:rFonts w:hint="eastAsia"/>
              </w:rPr>
              <w:t>、产生速率为</w:t>
            </w:r>
            <w:r>
              <w:rPr>
                <w:rFonts w:hint="eastAsia"/>
              </w:rPr>
              <w:t>0.3803kg/h</w:t>
            </w:r>
            <w:r>
              <w:rPr>
                <w:rFonts w:hint="eastAsia"/>
              </w:rPr>
              <w:t>、产生浓度</w:t>
            </w:r>
            <w:r>
              <w:rPr>
                <w:rFonts w:hint="eastAsia"/>
              </w:rPr>
              <w:t>63.375mg/m</w:t>
            </w:r>
            <w:r>
              <w:rPr>
                <w:rFonts w:hint="eastAsia"/>
                <w:vertAlign w:val="superscript"/>
              </w:rPr>
              <w:t>3</w:t>
            </w:r>
            <w:r>
              <w:rPr>
                <w:rFonts w:hint="eastAsia"/>
              </w:rPr>
              <w:t>。集气罩收集效率为</w:t>
            </w:r>
            <w:r>
              <w:rPr>
                <w:rFonts w:hint="eastAsia"/>
              </w:rPr>
              <w:t xml:space="preserve"> 90%</w:t>
            </w:r>
            <w:r>
              <w:rPr>
                <w:rFonts w:hint="eastAsia"/>
              </w:rPr>
              <w:t>，布袋除尘器处理效率为</w:t>
            </w:r>
            <w:r>
              <w:rPr>
                <w:rFonts w:hint="eastAsia"/>
              </w:rPr>
              <w:t xml:space="preserve"> 90%</w:t>
            </w:r>
            <w:r>
              <w:rPr>
                <w:rFonts w:hint="eastAsia"/>
              </w:rPr>
              <w:t>，风量为</w:t>
            </w:r>
            <w:r>
              <w:rPr>
                <w:rFonts w:hint="eastAsia"/>
              </w:rPr>
              <w:t xml:space="preserve"> 6000m</w:t>
            </w:r>
            <w:r>
              <w:rPr>
                <w:rFonts w:hint="eastAsia"/>
                <w:vertAlign w:val="superscript"/>
              </w:rPr>
              <w:t>3</w:t>
            </w:r>
            <w:r>
              <w:rPr>
                <w:rFonts w:hint="eastAsia"/>
              </w:rPr>
              <w:t>/h</w:t>
            </w:r>
            <w:r>
              <w:rPr>
                <w:rFonts w:hint="eastAsia"/>
              </w:rPr>
              <w:t>；则无组织粉尘的排放量为</w:t>
            </w:r>
            <w:r>
              <w:rPr>
                <w:rFonts w:hint="eastAsia"/>
              </w:rPr>
              <w:t>0.022815t/a</w:t>
            </w:r>
            <w:r>
              <w:rPr>
                <w:rFonts w:hint="eastAsia"/>
              </w:rPr>
              <w:t>、排放速率为</w:t>
            </w:r>
            <w:r>
              <w:rPr>
                <w:rFonts w:hint="eastAsia"/>
              </w:rPr>
              <w:t>0.0380kg/h</w:t>
            </w:r>
            <w:r>
              <w:rPr>
                <w:rFonts w:hint="eastAsia"/>
              </w:rPr>
              <w:t>；有组织粉尘排放量为</w:t>
            </w:r>
            <w:r>
              <w:rPr>
                <w:rFonts w:hint="eastAsia"/>
              </w:rPr>
              <w:t xml:space="preserve"> 0.0205335t/a</w:t>
            </w:r>
            <w:r>
              <w:rPr>
                <w:rFonts w:hint="eastAsia"/>
              </w:rPr>
              <w:t>、排放速率为</w:t>
            </w:r>
            <w:r>
              <w:rPr>
                <w:rFonts w:hint="eastAsia"/>
              </w:rPr>
              <w:t>0.0342kg/h</w:t>
            </w:r>
            <w:r>
              <w:rPr>
                <w:rFonts w:hint="eastAsia"/>
              </w:rPr>
              <w:t>、排放浓度为</w:t>
            </w:r>
            <w:r>
              <w:rPr>
                <w:rFonts w:hint="eastAsia"/>
              </w:rPr>
              <w:t xml:space="preserve"> 5.704mg/m</w:t>
            </w:r>
            <w:r>
              <w:rPr>
                <w:rFonts w:hint="eastAsia"/>
                <w:vertAlign w:val="superscript"/>
              </w:rPr>
              <w:t>3</w:t>
            </w:r>
            <w:r>
              <w:rPr>
                <w:rFonts w:hint="eastAsia"/>
              </w:rPr>
              <w:t>。</w:t>
            </w:r>
          </w:p>
          <w:p w:rsidR="006B651C" w:rsidRDefault="006B651C" w:rsidP="00F72B20">
            <w:pPr>
              <w:pStyle w:val="11"/>
              <w:ind w:firstLine="480"/>
            </w:pPr>
            <w:r>
              <w:rPr>
                <w:rFonts w:hint="eastAsia"/>
              </w:rPr>
              <w:t>②水性真石漆生产产生的有机废气</w:t>
            </w:r>
          </w:p>
          <w:p w:rsidR="006B651C" w:rsidRDefault="006B651C" w:rsidP="00F72B20">
            <w:pPr>
              <w:pStyle w:val="11"/>
              <w:ind w:firstLine="480"/>
            </w:pPr>
            <w:r>
              <w:rPr>
                <w:rFonts w:hint="eastAsia"/>
              </w:rPr>
              <w:t>由于原辅料含有一定量的挥发性物质，主要成分为酯类、乙二醇、丙二醇等，有机废气成分复杂，难以逐个定量分析，本次环评以非甲烷总烃计。可挥发性组分及占比、非甲烷总烃的挥发量见下表。</w:t>
            </w:r>
          </w:p>
          <w:p w:rsidR="006B651C" w:rsidRDefault="006B651C" w:rsidP="00F72B20">
            <w:pPr>
              <w:pStyle w:val="af7"/>
            </w:pPr>
            <w:r>
              <w:rPr>
                <w:rFonts w:hint="eastAsia"/>
              </w:rPr>
              <w:t>表</w:t>
            </w:r>
            <w:r>
              <w:rPr>
                <w:rFonts w:hint="eastAsia"/>
              </w:rPr>
              <w:t>5-1</w:t>
            </w:r>
            <w:r>
              <w:rPr>
                <w:rFonts w:hint="eastAsia"/>
              </w:rPr>
              <w:t>水性真石漆原辅料生产过程挥发量</w:t>
            </w:r>
            <w:r>
              <w:rPr>
                <w:rFonts w:hint="eastAsia"/>
              </w:rPr>
              <w:t xml:space="preserve"> </w:t>
            </w:r>
            <w:r>
              <w:rPr>
                <w:rFonts w:ascii="仿宋" w:eastAsia="仿宋" w:hAnsi="仿宋" w:cs="仿宋" w:hint="eastAsia"/>
                <w:spacing w:val="-11"/>
                <w:kern w:val="0"/>
                <w:szCs w:val="21"/>
              </w:rPr>
              <w:t>(t/a)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1"/>
              <w:gridCol w:w="810"/>
              <w:gridCol w:w="2895"/>
              <w:gridCol w:w="1258"/>
              <w:gridCol w:w="1103"/>
              <w:gridCol w:w="1644"/>
            </w:tblGrid>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名称</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使用量</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可挥发组分及占比</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组分量</w:t>
                  </w:r>
                </w:p>
              </w:tc>
              <w:tc>
                <w:tcPr>
                  <w:tcW w:w="11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排污系数</w:t>
                  </w: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非甲烷总烃挥发量</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pH调节剂</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丙醇 96%</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9.6</w:t>
                  </w:r>
                </w:p>
              </w:tc>
              <w:tc>
                <w:tcPr>
                  <w:tcW w:w="1103"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0.5%</w:t>
                  </w: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0.048</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成膜助剂</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（丙酸、戊二醇)单酯  100%</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0.175</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冻融稳定剂</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乙二醇  100%</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0.175</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杀菌剂</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异噻唑啉酮  8%</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0.008</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丙烯酸乳液</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800</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丙烯酸酯类共聚物  20%</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160</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0.8</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增稠剂</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  45%</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4.5</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0.0225</w:t>
                  </w:r>
                </w:p>
              </w:tc>
            </w:tr>
            <w:tr w:rsidR="006B651C" w:rsidTr="00F72B20">
              <w:trPr>
                <w:trHeight w:val="397"/>
              </w:trPr>
              <w:tc>
                <w:tcPr>
                  <w:tcW w:w="136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合计</w:t>
                  </w:r>
                </w:p>
              </w:tc>
              <w:tc>
                <w:tcPr>
                  <w:tcW w:w="81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910</w:t>
                  </w:r>
                </w:p>
              </w:tc>
              <w:tc>
                <w:tcPr>
                  <w:tcW w:w="28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25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245.7</w:t>
                  </w:r>
                </w:p>
              </w:tc>
              <w:tc>
                <w:tcPr>
                  <w:tcW w:w="11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44"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1.2285</w:t>
                  </w:r>
                </w:p>
              </w:tc>
            </w:tr>
          </w:tbl>
          <w:p w:rsidR="006B651C" w:rsidRDefault="006B651C">
            <w:pPr>
              <w:widowControl/>
              <w:jc w:val="left"/>
              <w:rPr>
                <w:rFonts w:ascii="仿宋" w:eastAsia="仿宋" w:hAnsi="仿宋" w:cs="仿宋"/>
                <w:spacing w:val="-11"/>
                <w:kern w:val="0"/>
                <w:szCs w:val="21"/>
              </w:rPr>
            </w:pPr>
            <w:r>
              <w:rPr>
                <w:rFonts w:ascii="仿宋" w:eastAsia="仿宋" w:hAnsi="仿宋" w:cs="仿宋" w:hint="eastAsia"/>
                <w:spacing w:val="-11"/>
                <w:kern w:val="0"/>
                <w:szCs w:val="21"/>
              </w:rPr>
              <w:t xml:space="preserve">（排污系数参考根据佛山市《废气 </w:t>
            </w:r>
            <w:r>
              <w:rPr>
                <w:rFonts w:ascii="仿宋" w:eastAsia="仿宋" w:hAnsi="仿宋" w:cs="仿宋"/>
                <w:spacing w:val="-11"/>
                <w:kern w:val="0"/>
                <w:szCs w:val="21"/>
              </w:rPr>
              <w:t>VOCs</w:t>
            </w:r>
            <w:r>
              <w:rPr>
                <w:rFonts w:ascii="仿宋" w:eastAsia="仿宋" w:hAnsi="仿宋" w:cs="仿宋" w:hint="eastAsia"/>
                <w:spacing w:val="-11"/>
                <w:kern w:val="0"/>
                <w:szCs w:val="21"/>
              </w:rPr>
              <w:t>排放总量核算方法的初步探讨》，涂料制造行业有机废气的挥发量为挥发原料量的</w:t>
            </w:r>
            <w:r>
              <w:rPr>
                <w:rFonts w:ascii="仿宋" w:eastAsia="仿宋" w:hAnsi="仿宋" w:cs="仿宋"/>
                <w:spacing w:val="-11"/>
                <w:kern w:val="0"/>
                <w:szCs w:val="21"/>
              </w:rPr>
              <w:t>0.5%</w:t>
            </w:r>
            <w:r>
              <w:rPr>
                <w:rFonts w:ascii="仿宋" w:eastAsia="仿宋" w:hAnsi="仿宋" w:cs="仿宋" w:hint="eastAsia"/>
                <w:spacing w:val="-11"/>
                <w:kern w:val="0"/>
                <w:szCs w:val="21"/>
              </w:rPr>
              <w:t>，）</w:t>
            </w:r>
          </w:p>
          <w:p w:rsidR="006B651C" w:rsidRDefault="006B651C" w:rsidP="00F72B20">
            <w:pPr>
              <w:pStyle w:val="11"/>
              <w:ind w:firstLine="480"/>
            </w:pPr>
            <w:r>
              <w:rPr>
                <w:rFonts w:hint="eastAsia"/>
              </w:rPr>
              <w:t>有机废气经引风机通过管线排气口（收集效率</w:t>
            </w:r>
            <w:r>
              <w:rPr>
                <w:rFonts w:hint="eastAsia"/>
              </w:rPr>
              <w:t>90%</w:t>
            </w:r>
            <w:r>
              <w:rPr>
                <w:rFonts w:hint="eastAsia"/>
              </w:rPr>
              <w:t>）引入“</w:t>
            </w:r>
            <w:r>
              <w:rPr>
                <w:rFonts w:hint="eastAsia"/>
              </w:rPr>
              <w:t>UV</w:t>
            </w:r>
            <w:r>
              <w:rPr>
                <w:rFonts w:hint="eastAsia"/>
              </w:rPr>
              <w:t>光解（处理效率</w:t>
            </w:r>
            <w:r>
              <w:rPr>
                <w:rFonts w:hint="eastAsia"/>
              </w:rPr>
              <w:t>80%</w:t>
            </w:r>
            <w:r>
              <w:rPr>
                <w:rFonts w:hint="eastAsia"/>
              </w:rPr>
              <w:t>）</w:t>
            </w:r>
            <w:r>
              <w:rPr>
                <w:rFonts w:hint="eastAsia"/>
              </w:rPr>
              <w:t>+</w:t>
            </w:r>
            <w:r>
              <w:rPr>
                <w:rFonts w:hint="eastAsia"/>
              </w:rPr>
              <w:t>活性炭吸附装置（处理效率</w:t>
            </w:r>
            <w:r>
              <w:rPr>
                <w:rFonts w:hint="eastAsia"/>
              </w:rPr>
              <w:t>50%</w:t>
            </w:r>
            <w:r>
              <w:rPr>
                <w:rFonts w:hint="eastAsia"/>
              </w:rPr>
              <w:t>）”处理（废气总净化效率</w:t>
            </w:r>
            <w:r>
              <w:rPr>
                <w:rFonts w:hint="eastAsia"/>
              </w:rPr>
              <w:t>90%</w:t>
            </w:r>
            <w:r>
              <w:rPr>
                <w:rFonts w:hint="eastAsia"/>
              </w:rPr>
              <w:t>、废气处理装置的处理风量</w:t>
            </w:r>
            <w:r>
              <w:rPr>
                <w:rFonts w:hint="eastAsia"/>
              </w:rPr>
              <w:t>10000m</w:t>
            </w:r>
            <w:r>
              <w:rPr>
                <w:rFonts w:hint="eastAsia"/>
              </w:rPr>
              <w:t>³</w:t>
            </w:r>
            <w:r>
              <w:rPr>
                <w:rFonts w:hint="eastAsia"/>
              </w:rPr>
              <w:t>/h</w:t>
            </w:r>
            <w:r>
              <w:rPr>
                <w:rFonts w:hint="eastAsia"/>
              </w:rPr>
              <w:t>），处理后的尾气通过</w:t>
            </w:r>
            <w:r>
              <w:rPr>
                <w:rFonts w:hint="eastAsia"/>
              </w:rPr>
              <w:t>15m</w:t>
            </w:r>
            <w:r>
              <w:rPr>
                <w:rFonts w:hint="eastAsia"/>
              </w:rPr>
              <w:t>的排气筒（编号：</w:t>
            </w:r>
            <w:r>
              <w:rPr>
                <w:rFonts w:hint="eastAsia"/>
              </w:rPr>
              <w:t>2#</w:t>
            </w:r>
            <w:r>
              <w:rPr>
                <w:rFonts w:hint="eastAsia"/>
              </w:rPr>
              <w:t>）高空排放。有机废气（非甲烷总烃计）产生量约</w:t>
            </w:r>
            <w:r>
              <w:rPr>
                <w:rFonts w:hint="eastAsia"/>
              </w:rPr>
              <w:t>1.2285t/a</w:t>
            </w:r>
            <w:r>
              <w:rPr>
                <w:rFonts w:hint="eastAsia"/>
              </w:rPr>
              <w:t>、产生速率为</w:t>
            </w:r>
            <w:r>
              <w:rPr>
                <w:rFonts w:hint="eastAsia"/>
              </w:rPr>
              <w:t>0.5119kg/h</w:t>
            </w:r>
            <w:r>
              <w:rPr>
                <w:rFonts w:hint="eastAsia"/>
              </w:rPr>
              <w:t>、产生浓度</w:t>
            </w:r>
            <w:r>
              <w:rPr>
                <w:rFonts w:hint="eastAsia"/>
              </w:rPr>
              <w:t>51.19mg/m</w:t>
            </w:r>
            <w:r>
              <w:rPr>
                <w:rFonts w:hint="eastAsia"/>
                <w:vertAlign w:val="superscript"/>
              </w:rPr>
              <w:t>3</w:t>
            </w:r>
            <w:r>
              <w:rPr>
                <w:rFonts w:hint="eastAsia"/>
              </w:rPr>
              <w:t>；有组织排放量约</w:t>
            </w:r>
            <w:r>
              <w:rPr>
                <w:rFonts w:hint="eastAsia"/>
              </w:rPr>
              <w:t>0.110565t/a</w:t>
            </w:r>
            <w:r>
              <w:rPr>
                <w:rFonts w:hint="eastAsia"/>
              </w:rPr>
              <w:t>、排放速率为</w:t>
            </w:r>
            <w:r>
              <w:rPr>
                <w:rFonts w:hint="eastAsia"/>
              </w:rPr>
              <w:t>0.04607kg/h</w:t>
            </w:r>
            <w:r>
              <w:rPr>
                <w:rFonts w:hint="eastAsia"/>
              </w:rPr>
              <w:t>、排放浓度为</w:t>
            </w:r>
            <w:r>
              <w:rPr>
                <w:rFonts w:hint="eastAsia"/>
              </w:rPr>
              <w:t>4.606875mg/m</w:t>
            </w:r>
            <w:r>
              <w:rPr>
                <w:rFonts w:hint="eastAsia"/>
              </w:rPr>
              <w:t>³；无组织排放量约</w:t>
            </w:r>
            <w:r>
              <w:rPr>
                <w:rFonts w:hint="eastAsia"/>
              </w:rPr>
              <w:t>0.12285t/a</w:t>
            </w:r>
            <w:r>
              <w:rPr>
                <w:rFonts w:hint="eastAsia"/>
              </w:rPr>
              <w:t>、排放速率为</w:t>
            </w:r>
            <w:r>
              <w:rPr>
                <w:rFonts w:hint="eastAsia"/>
              </w:rPr>
              <w:t>0.05119kg/h</w:t>
            </w:r>
            <w:r>
              <w:rPr>
                <w:rFonts w:hint="eastAsia"/>
              </w:rPr>
              <w:t>。</w:t>
            </w:r>
          </w:p>
          <w:p w:rsidR="006B651C" w:rsidRDefault="006B651C" w:rsidP="00F72B20">
            <w:pPr>
              <w:pStyle w:val="11"/>
              <w:ind w:firstLine="480"/>
            </w:pPr>
            <w:bookmarkStart w:id="41" w:name="面漆喷涂过程主要产生漆雾和有机废气，自然晾干过程产生有机废气，有机废气主要为二甲"/>
            <w:bookmarkEnd w:id="41"/>
            <w:r>
              <w:rPr>
                <w:rFonts w:hint="eastAsia"/>
              </w:rPr>
              <w:t>水性真石漆物料平衡见下表</w:t>
            </w:r>
          </w:p>
          <w:p w:rsidR="006B651C" w:rsidRDefault="006B651C" w:rsidP="00F72B20">
            <w:pPr>
              <w:pStyle w:val="af7"/>
              <w:rPr>
                <w:rFonts w:ascii="宋体" w:hAnsi="宋体"/>
                <w:szCs w:val="21"/>
              </w:rPr>
            </w:pPr>
            <w:bookmarkStart w:id="42" w:name="项目所用油漆采用醇酸漆。本项目总涂装面积较少，油漆年用量约为50kg/a。采用空"/>
            <w:bookmarkEnd w:id="42"/>
            <w:r>
              <w:rPr>
                <w:rFonts w:ascii="宋体" w:hAnsi="宋体" w:hint="eastAsia"/>
                <w:szCs w:val="21"/>
              </w:rPr>
              <w:lastRenderedPageBreak/>
              <w:t>表</w:t>
            </w:r>
            <w:r w:rsidR="00F72B20">
              <w:rPr>
                <w:rFonts w:ascii="宋体" w:hAnsi="宋体" w:hint="eastAsia"/>
                <w:szCs w:val="21"/>
              </w:rPr>
              <w:t>5-2</w:t>
            </w:r>
            <w:r>
              <w:rPr>
                <w:rFonts w:ascii="宋体" w:hAnsi="宋体" w:hint="eastAsia"/>
                <w:szCs w:val="21"/>
              </w:rPr>
              <w:t xml:space="preserve"> </w:t>
            </w:r>
            <w:r>
              <w:rPr>
                <w:rFonts w:hint="eastAsia"/>
              </w:rPr>
              <w:t>水性真石漆物料平衡</w:t>
            </w:r>
            <w:r>
              <w:rPr>
                <w:rFonts w:ascii="宋体" w:hAnsi="宋体" w:hint="eastAsia"/>
                <w:szCs w:val="21"/>
              </w:rPr>
              <w:t>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1125"/>
              <w:gridCol w:w="1590"/>
              <w:gridCol w:w="1980"/>
              <w:gridCol w:w="1485"/>
              <w:gridCol w:w="1193"/>
            </w:tblGrid>
            <w:tr w:rsidR="006B651C">
              <w:trPr>
                <w:trHeight w:val="397"/>
                <w:jc w:val="center"/>
              </w:trPr>
              <w:tc>
                <w:tcPr>
                  <w:tcW w:w="2823"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入方</w:t>
                  </w:r>
                </w:p>
              </w:tc>
              <w:tc>
                <w:tcPr>
                  <w:tcW w:w="5055" w:type="dxa"/>
                  <w:gridSpan w:val="3"/>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出方</w:t>
                  </w:r>
                </w:p>
              </w:tc>
              <w:tc>
                <w:tcPr>
                  <w:tcW w:w="1193"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备注</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原辅料名称</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产品名称</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119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910</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收集净化装置</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无组织有机废气</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0.12285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0.995085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0.110565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水性真石漆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908.7715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彩砂、纤维素</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22815</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0.022815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0.0205335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除尘器收集的粉尘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0.1848015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固废</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水性真石漆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22814.77185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消泡剂</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水性真石漆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6270</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水性真石漆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6270</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30000</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30000</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成品</w:t>
                  </w:r>
                </w:p>
              </w:tc>
            </w:tr>
          </w:tbl>
          <w:p w:rsidR="006B651C" w:rsidRDefault="006B651C" w:rsidP="00F72B20">
            <w:pPr>
              <w:pStyle w:val="11"/>
              <w:ind w:firstLine="480"/>
            </w:pPr>
            <w:r>
              <w:rPr>
                <w:rFonts w:hint="eastAsia"/>
              </w:rPr>
              <w:t>（</w:t>
            </w:r>
            <w:r>
              <w:rPr>
                <w:rFonts w:hint="eastAsia"/>
              </w:rPr>
              <w:t>2</w:t>
            </w:r>
            <w:r>
              <w:rPr>
                <w:rFonts w:hint="eastAsia"/>
              </w:rPr>
              <w:t>）</w:t>
            </w:r>
            <w:r>
              <w:rPr>
                <w:rFonts w:hint="eastAsia"/>
              </w:rPr>
              <w:t>1#</w:t>
            </w:r>
            <w:r>
              <w:rPr>
                <w:rFonts w:hint="eastAsia"/>
              </w:rPr>
              <w:t>车间：水性乳胶漆生产产生的粉尘、有机废气</w:t>
            </w:r>
          </w:p>
          <w:p w:rsidR="006B651C" w:rsidRDefault="006B651C" w:rsidP="00F72B20">
            <w:pPr>
              <w:pStyle w:val="11"/>
              <w:ind w:firstLine="480"/>
            </w:pPr>
            <w:r>
              <w:rPr>
                <w:rFonts w:hint="eastAsia"/>
              </w:rPr>
              <w:t>①水性乳胶漆生产产生的粉尘：水性乳胶漆生产过程中所使用的白色颜填料、钛白粉、纤维素为粉末状物质，在投料过程中会产生少量的粉尘，在投料口上方安装集气罩，粉尘集气罩收集后经布袋除尘器除尘处理，尾气通过</w:t>
            </w:r>
            <w:r>
              <w:rPr>
                <w:rFonts w:hint="eastAsia"/>
              </w:rPr>
              <w:t>15m</w:t>
            </w:r>
            <w:r>
              <w:rPr>
                <w:rFonts w:hint="eastAsia"/>
              </w:rPr>
              <w:t>的排气筒（编号：</w:t>
            </w:r>
            <w:r>
              <w:rPr>
                <w:rFonts w:hint="eastAsia"/>
              </w:rPr>
              <w:t>3#</w:t>
            </w:r>
            <w:r>
              <w:rPr>
                <w:rFonts w:hint="eastAsia"/>
              </w:rPr>
              <w:t>）高空排放。根据《逸散性工业粉尘控制技术》表</w:t>
            </w:r>
            <w:r>
              <w:rPr>
                <w:rFonts w:hint="eastAsia"/>
              </w:rPr>
              <w:t xml:space="preserve">22-1 </w:t>
            </w:r>
            <w:r>
              <w:rPr>
                <w:rFonts w:hint="eastAsia"/>
              </w:rPr>
              <w:t>“装水泥、砂和粒料入称量斗”排污系数为</w:t>
            </w:r>
            <w:r>
              <w:rPr>
                <w:rFonts w:hint="eastAsia"/>
              </w:rPr>
              <w:t>0.01kg/t</w:t>
            </w:r>
            <w:r>
              <w:rPr>
                <w:rFonts w:hint="eastAsia"/>
              </w:rPr>
              <w:t>，水性乳胶漆生产共使用白色颜填料</w:t>
            </w:r>
            <w:r>
              <w:rPr>
                <w:rFonts w:hint="eastAsia"/>
              </w:rPr>
              <w:t>5000t/a</w:t>
            </w:r>
            <w:r>
              <w:rPr>
                <w:rFonts w:hint="eastAsia"/>
              </w:rPr>
              <w:t>、钛白粉</w:t>
            </w:r>
            <w:r>
              <w:rPr>
                <w:rFonts w:hint="eastAsia"/>
              </w:rPr>
              <w:t>30t/a</w:t>
            </w:r>
            <w:r>
              <w:rPr>
                <w:rFonts w:hint="eastAsia"/>
              </w:rPr>
              <w:t>、纤维素</w:t>
            </w:r>
            <w:r>
              <w:rPr>
                <w:rFonts w:hint="eastAsia"/>
              </w:rPr>
              <w:t>10t/a</w:t>
            </w:r>
            <w:r>
              <w:rPr>
                <w:rFonts w:hint="eastAsia"/>
              </w:rPr>
              <w:t>，项目按批次生产，一天生产两批次总投料时间</w:t>
            </w:r>
            <w:r>
              <w:rPr>
                <w:rFonts w:hint="eastAsia"/>
              </w:rPr>
              <w:t>2</w:t>
            </w:r>
            <w:r>
              <w:rPr>
                <w:rFonts w:hint="eastAsia"/>
              </w:rPr>
              <w:t>小时；则粉尘产生量约</w:t>
            </w:r>
            <w:r>
              <w:rPr>
                <w:rFonts w:hint="eastAsia"/>
              </w:rPr>
              <w:t>0.0504t/a</w:t>
            </w:r>
            <w:r>
              <w:rPr>
                <w:rFonts w:hint="eastAsia"/>
              </w:rPr>
              <w:t>、产生速率为</w:t>
            </w:r>
            <w:r>
              <w:rPr>
                <w:rFonts w:hint="eastAsia"/>
              </w:rPr>
              <w:t>0.084kg/h</w:t>
            </w:r>
            <w:r>
              <w:rPr>
                <w:rFonts w:hint="eastAsia"/>
              </w:rPr>
              <w:t>。产生浓度</w:t>
            </w:r>
            <w:r>
              <w:rPr>
                <w:rFonts w:hint="eastAsia"/>
              </w:rPr>
              <w:t>14.0mg/m</w:t>
            </w:r>
            <w:r>
              <w:rPr>
                <w:rFonts w:hint="eastAsia"/>
                <w:vertAlign w:val="superscript"/>
              </w:rPr>
              <w:t>3</w:t>
            </w:r>
            <w:r>
              <w:rPr>
                <w:rFonts w:hint="eastAsia"/>
              </w:rPr>
              <w:t>。集气罩收集效率为</w:t>
            </w:r>
            <w:r>
              <w:rPr>
                <w:rFonts w:hint="eastAsia"/>
              </w:rPr>
              <w:t xml:space="preserve"> 90%</w:t>
            </w:r>
            <w:r>
              <w:rPr>
                <w:rFonts w:hint="eastAsia"/>
              </w:rPr>
              <w:t>，布袋除尘器处理效率为</w:t>
            </w:r>
            <w:r>
              <w:rPr>
                <w:rFonts w:hint="eastAsia"/>
              </w:rPr>
              <w:t xml:space="preserve"> 90%</w:t>
            </w:r>
            <w:r>
              <w:rPr>
                <w:rFonts w:hint="eastAsia"/>
              </w:rPr>
              <w:t>，风量为</w:t>
            </w:r>
            <w:r>
              <w:rPr>
                <w:rFonts w:hint="eastAsia"/>
              </w:rPr>
              <w:t xml:space="preserve"> 6000m</w:t>
            </w:r>
            <w:r>
              <w:rPr>
                <w:rFonts w:hint="eastAsia"/>
                <w:vertAlign w:val="superscript"/>
              </w:rPr>
              <w:t>3</w:t>
            </w:r>
            <w:r>
              <w:rPr>
                <w:rFonts w:hint="eastAsia"/>
              </w:rPr>
              <w:t>/h</w:t>
            </w:r>
            <w:r>
              <w:rPr>
                <w:rFonts w:hint="eastAsia"/>
              </w:rPr>
              <w:t>；则无组织粉尘的排放量为</w:t>
            </w:r>
            <w:r>
              <w:rPr>
                <w:rFonts w:hint="eastAsia"/>
              </w:rPr>
              <w:t>0.00504t/a</w:t>
            </w:r>
            <w:r>
              <w:rPr>
                <w:rFonts w:hint="eastAsia"/>
              </w:rPr>
              <w:t>、排放速率为</w:t>
            </w:r>
            <w:r>
              <w:rPr>
                <w:rFonts w:hint="eastAsia"/>
              </w:rPr>
              <w:t>0.0084kg/h</w:t>
            </w:r>
            <w:r>
              <w:rPr>
                <w:rFonts w:hint="eastAsia"/>
              </w:rPr>
              <w:t>；有组织粉尘排放量为</w:t>
            </w:r>
            <w:r>
              <w:rPr>
                <w:rFonts w:hint="eastAsia"/>
              </w:rPr>
              <w:t xml:space="preserve"> 0.004536t/a</w:t>
            </w:r>
            <w:r>
              <w:rPr>
                <w:rFonts w:hint="eastAsia"/>
              </w:rPr>
              <w:t>、排放速率为</w:t>
            </w:r>
            <w:r>
              <w:rPr>
                <w:rFonts w:hint="eastAsia"/>
              </w:rPr>
              <w:t>0.0076kg/h</w:t>
            </w:r>
            <w:r>
              <w:rPr>
                <w:rFonts w:hint="eastAsia"/>
              </w:rPr>
              <w:t>、排放浓度为</w:t>
            </w:r>
            <w:r>
              <w:rPr>
                <w:rFonts w:hint="eastAsia"/>
              </w:rPr>
              <w:t xml:space="preserve"> 1.26mg/m</w:t>
            </w:r>
            <w:r>
              <w:rPr>
                <w:rFonts w:hint="eastAsia"/>
                <w:vertAlign w:val="superscript"/>
              </w:rPr>
              <w:t>3</w:t>
            </w:r>
            <w:r>
              <w:rPr>
                <w:rFonts w:hint="eastAsia"/>
              </w:rPr>
              <w:t>。</w:t>
            </w:r>
          </w:p>
          <w:p w:rsidR="006B651C" w:rsidRDefault="006B651C" w:rsidP="00F72B20">
            <w:pPr>
              <w:pStyle w:val="11"/>
              <w:ind w:firstLine="480"/>
            </w:pPr>
            <w:r>
              <w:rPr>
                <w:rFonts w:hint="eastAsia"/>
              </w:rPr>
              <w:t>②水性乳胶漆生产产生的有机废气</w:t>
            </w:r>
          </w:p>
          <w:p w:rsidR="006B651C" w:rsidRDefault="006B651C" w:rsidP="00F72B20">
            <w:pPr>
              <w:pStyle w:val="11"/>
              <w:ind w:firstLine="480"/>
            </w:pPr>
            <w:r>
              <w:rPr>
                <w:rFonts w:hint="eastAsia"/>
              </w:rPr>
              <w:t>水性乳胶漆原辅料可挥发性组分及占比、非甲烷总烃的挥发量见下表。</w:t>
            </w:r>
          </w:p>
          <w:p w:rsidR="006B651C" w:rsidRDefault="006B651C" w:rsidP="00F72B20">
            <w:pPr>
              <w:pStyle w:val="af7"/>
            </w:pPr>
            <w:r>
              <w:rPr>
                <w:rFonts w:hint="eastAsia"/>
              </w:rPr>
              <w:t>表</w:t>
            </w:r>
            <w:r>
              <w:rPr>
                <w:rFonts w:hint="eastAsia"/>
              </w:rPr>
              <w:t>5-3</w:t>
            </w:r>
            <w:r>
              <w:rPr>
                <w:rFonts w:hint="eastAsia"/>
              </w:rPr>
              <w:t>水性乳胶漆原辅料生产过程挥发量</w:t>
            </w:r>
            <w:r>
              <w:rPr>
                <w:rFonts w:hint="eastAsia"/>
              </w:rPr>
              <w:t xml:space="preserve"> </w:t>
            </w:r>
            <w:r>
              <w:rPr>
                <w:rFonts w:ascii="仿宋" w:eastAsia="仿宋" w:hAnsi="仿宋" w:cs="仿宋" w:hint="eastAsia"/>
                <w:spacing w:val="-11"/>
                <w:kern w:val="0"/>
                <w:szCs w:val="21"/>
              </w:rPr>
              <w:t>(t/a)</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6"/>
              <w:gridCol w:w="905"/>
              <w:gridCol w:w="2995"/>
              <w:gridCol w:w="1065"/>
              <w:gridCol w:w="1095"/>
              <w:gridCol w:w="1670"/>
            </w:tblGrid>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名称</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使用量</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可挥发组分及占比</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组分量</w:t>
                  </w:r>
                </w:p>
              </w:tc>
              <w:tc>
                <w:tcPr>
                  <w:tcW w:w="10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排污系数</w:t>
                  </w: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非甲烷总烃挥发量</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pH调节剂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 xml:space="preserve">丙醇 </w:t>
                  </w:r>
                  <w:r w:rsidR="00E30585">
                    <w:rPr>
                      <w:rFonts w:ascii="仿宋" w:eastAsia="仿宋" w:hAnsi="仿宋" w:cs="仿宋" w:hint="eastAsia"/>
                      <w:spacing w:val="-11"/>
                      <w:kern w:val="0"/>
                      <w:szCs w:val="21"/>
                    </w:rPr>
                    <w:t xml:space="preserve"> </w:t>
                  </w:r>
                  <w:r>
                    <w:rPr>
                      <w:rFonts w:ascii="仿宋" w:eastAsia="仿宋" w:hAnsi="仿宋" w:cs="仿宋" w:hint="eastAsia"/>
                      <w:spacing w:val="-11"/>
                      <w:kern w:val="0"/>
                      <w:szCs w:val="21"/>
                    </w:rPr>
                    <w:t>96%</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4.8</w:t>
                  </w:r>
                </w:p>
              </w:tc>
              <w:tc>
                <w:tcPr>
                  <w:tcW w:w="109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0.5%</w:t>
                  </w: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0.024</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成膜助剂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（丙酸、戊二醇)单酯  100%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0.08</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冻融稳定剂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乙二醇  100%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0.08</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杀菌剂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异噻唑啉酮  8%</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0.8</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0.004</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lastRenderedPageBreak/>
                    <w:t>丙烯酸乳液</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400</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丙烯酸酯类共聚物  20%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80</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0.4</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增稠剂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  45%</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2.25</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0.01125</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分散剂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聚乙二醇  70%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7</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0.035</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防腐剂</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异噻唑啉酮</w:t>
                  </w:r>
                  <w:r w:rsidR="00F72B20">
                    <w:rPr>
                      <w:rFonts w:ascii="仿宋" w:eastAsia="仿宋" w:hAnsi="仿宋" w:cs="仿宋" w:hint="eastAsia"/>
                      <w:spacing w:val="-11"/>
                      <w:kern w:val="0"/>
                      <w:szCs w:val="21"/>
                    </w:rPr>
                    <w:t xml:space="preserve">  </w:t>
                  </w:r>
                  <w:r>
                    <w:rPr>
                      <w:rFonts w:ascii="仿宋" w:eastAsia="仿宋" w:hAnsi="仿宋" w:cs="仿宋" w:hint="eastAsia"/>
                      <w:spacing w:val="-11"/>
                      <w:kern w:val="0"/>
                      <w:szCs w:val="21"/>
                    </w:rPr>
                    <w:t>10%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0.5</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0.0025</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色浆调色</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树脂、聚丙烯酸酯</w:t>
                  </w:r>
                  <w:r w:rsidR="00F72B20">
                    <w:rPr>
                      <w:rFonts w:ascii="仿宋" w:eastAsia="仿宋" w:hAnsi="仿宋" w:cs="仿宋" w:hint="eastAsia"/>
                      <w:spacing w:val="-11"/>
                      <w:kern w:val="0"/>
                      <w:szCs w:val="21"/>
                    </w:rPr>
                    <w:t xml:space="preserve"> </w:t>
                  </w:r>
                  <w:r>
                    <w:rPr>
                      <w:rFonts w:ascii="仿宋" w:eastAsia="仿宋" w:hAnsi="仿宋" w:cs="仿宋" w:hint="eastAsia"/>
                      <w:spacing w:val="-11"/>
                      <w:kern w:val="0"/>
                      <w:szCs w:val="21"/>
                    </w:rPr>
                    <w:t xml:space="preserve"> 55%</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5.5</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0.0275</w:t>
                  </w:r>
                </w:p>
              </w:tc>
            </w:tr>
            <w:tr w:rsidR="006B651C" w:rsidTr="00F72B20">
              <w:trPr>
                <w:trHeight w:val="397"/>
                <w:jc w:val="center"/>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合计</w:t>
                  </w:r>
                </w:p>
              </w:tc>
              <w:tc>
                <w:tcPr>
                  <w:tcW w:w="90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477</w:t>
                  </w:r>
                </w:p>
              </w:tc>
              <w:tc>
                <w:tcPr>
                  <w:tcW w:w="29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132.85</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67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0.66425</w:t>
                  </w:r>
                </w:p>
              </w:tc>
            </w:tr>
          </w:tbl>
          <w:p w:rsidR="006B651C" w:rsidRDefault="006B651C">
            <w:pPr>
              <w:widowControl/>
              <w:jc w:val="left"/>
              <w:rPr>
                <w:rFonts w:ascii="仿宋" w:eastAsia="仿宋" w:hAnsi="仿宋" w:cs="仿宋"/>
                <w:spacing w:val="-11"/>
                <w:kern w:val="0"/>
                <w:szCs w:val="21"/>
              </w:rPr>
            </w:pPr>
            <w:r>
              <w:rPr>
                <w:rFonts w:ascii="仿宋" w:eastAsia="仿宋" w:hAnsi="仿宋" w:cs="仿宋" w:hint="eastAsia"/>
                <w:spacing w:val="-11"/>
                <w:kern w:val="0"/>
                <w:szCs w:val="21"/>
              </w:rPr>
              <w:t xml:space="preserve">（排污系数参考根据佛山市《废气 </w:t>
            </w:r>
            <w:r>
              <w:rPr>
                <w:rFonts w:ascii="仿宋" w:eastAsia="仿宋" w:hAnsi="仿宋" w:cs="仿宋"/>
                <w:spacing w:val="-11"/>
                <w:kern w:val="0"/>
                <w:szCs w:val="21"/>
              </w:rPr>
              <w:t>VOCs</w:t>
            </w:r>
            <w:r>
              <w:rPr>
                <w:rFonts w:ascii="仿宋" w:eastAsia="仿宋" w:hAnsi="仿宋" w:cs="仿宋" w:hint="eastAsia"/>
                <w:spacing w:val="-11"/>
                <w:kern w:val="0"/>
                <w:szCs w:val="21"/>
              </w:rPr>
              <w:t>排放总量核算方法的初步探讨》，涂料制造行业有机废气的挥发量为挥发原料量的</w:t>
            </w:r>
            <w:r>
              <w:rPr>
                <w:rFonts w:ascii="仿宋" w:eastAsia="仿宋" w:hAnsi="仿宋" w:cs="仿宋"/>
                <w:spacing w:val="-11"/>
                <w:kern w:val="0"/>
                <w:szCs w:val="21"/>
              </w:rPr>
              <w:t>0.5%</w:t>
            </w:r>
            <w:r>
              <w:rPr>
                <w:rFonts w:ascii="仿宋" w:eastAsia="仿宋" w:hAnsi="仿宋" w:cs="仿宋" w:hint="eastAsia"/>
                <w:spacing w:val="-11"/>
                <w:kern w:val="0"/>
                <w:szCs w:val="21"/>
              </w:rPr>
              <w:t>，）</w:t>
            </w:r>
          </w:p>
          <w:p w:rsidR="006B651C" w:rsidRDefault="006B651C" w:rsidP="00E30585">
            <w:pPr>
              <w:pStyle w:val="11"/>
              <w:ind w:firstLine="480"/>
            </w:pPr>
            <w:r>
              <w:rPr>
                <w:rFonts w:hint="eastAsia"/>
              </w:rPr>
              <w:t>有机废气经引风机通过管线排气口（收集效率</w:t>
            </w:r>
            <w:r>
              <w:rPr>
                <w:rFonts w:hint="eastAsia"/>
              </w:rPr>
              <w:t>90%</w:t>
            </w:r>
            <w:r>
              <w:rPr>
                <w:rFonts w:hint="eastAsia"/>
              </w:rPr>
              <w:t>）引入“</w:t>
            </w:r>
            <w:r>
              <w:rPr>
                <w:rFonts w:hint="eastAsia"/>
              </w:rPr>
              <w:t>UV</w:t>
            </w:r>
            <w:r>
              <w:rPr>
                <w:rFonts w:hint="eastAsia"/>
              </w:rPr>
              <w:t>光解（处理效率</w:t>
            </w:r>
            <w:r>
              <w:rPr>
                <w:rFonts w:hint="eastAsia"/>
              </w:rPr>
              <w:t>80%</w:t>
            </w:r>
            <w:r>
              <w:rPr>
                <w:rFonts w:hint="eastAsia"/>
              </w:rPr>
              <w:t>）</w:t>
            </w:r>
            <w:r>
              <w:rPr>
                <w:rFonts w:hint="eastAsia"/>
              </w:rPr>
              <w:t>+</w:t>
            </w:r>
            <w:r>
              <w:rPr>
                <w:rFonts w:hint="eastAsia"/>
              </w:rPr>
              <w:t>活性炭吸附装置（处理效率</w:t>
            </w:r>
            <w:r>
              <w:rPr>
                <w:rFonts w:hint="eastAsia"/>
              </w:rPr>
              <w:t>50%</w:t>
            </w:r>
            <w:r>
              <w:rPr>
                <w:rFonts w:hint="eastAsia"/>
              </w:rPr>
              <w:t>）”处理（废气总净化效率</w:t>
            </w:r>
            <w:r>
              <w:rPr>
                <w:rFonts w:hint="eastAsia"/>
              </w:rPr>
              <w:t>90%</w:t>
            </w:r>
            <w:r>
              <w:rPr>
                <w:rFonts w:hint="eastAsia"/>
              </w:rPr>
              <w:t>、废气处理装置的处理风量</w:t>
            </w:r>
            <w:r>
              <w:rPr>
                <w:rFonts w:hint="eastAsia"/>
              </w:rPr>
              <w:t>10000m</w:t>
            </w:r>
            <w:r>
              <w:rPr>
                <w:rFonts w:hint="eastAsia"/>
              </w:rPr>
              <w:t>³</w:t>
            </w:r>
            <w:r>
              <w:rPr>
                <w:rFonts w:hint="eastAsia"/>
              </w:rPr>
              <w:t>/h</w:t>
            </w:r>
            <w:r>
              <w:rPr>
                <w:rFonts w:hint="eastAsia"/>
              </w:rPr>
              <w:t>），处理后的尾气通过</w:t>
            </w:r>
            <w:r>
              <w:rPr>
                <w:rFonts w:hint="eastAsia"/>
              </w:rPr>
              <w:t>15m</w:t>
            </w:r>
            <w:r>
              <w:rPr>
                <w:rFonts w:hint="eastAsia"/>
              </w:rPr>
              <w:t>的排气筒（编号：</w:t>
            </w:r>
            <w:r>
              <w:rPr>
                <w:rFonts w:hint="eastAsia"/>
              </w:rPr>
              <w:t>4#</w:t>
            </w:r>
            <w:r>
              <w:rPr>
                <w:rFonts w:hint="eastAsia"/>
              </w:rPr>
              <w:t>）高空排放。有机废气（非甲烷总烃计）产生量约</w:t>
            </w:r>
            <w:r>
              <w:rPr>
                <w:rFonts w:hint="eastAsia"/>
              </w:rPr>
              <w:t>0.66425t/a</w:t>
            </w:r>
            <w:r>
              <w:rPr>
                <w:rFonts w:hint="eastAsia"/>
              </w:rPr>
              <w:t>、产生速率为</w:t>
            </w:r>
            <w:r>
              <w:rPr>
                <w:rFonts w:hint="eastAsia"/>
              </w:rPr>
              <w:t>0.2768kg/h</w:t>
            </w:r>
            <w:r>
              <w:rPr>
                <w:rFonts w:hint="eastAsia"/>
              </w:rPr>
              <w:t>、产生浓度</w:t>
            </w:r>
            <w:r>
              <w:rPr>
                <w:rFonts w:hint="eastAsia"/>
              </w:rPr>
              <w:t>27.677mg/m</w:t>
            </w:r>
            <w:r>
              <w:rPr>
                <w:rFonts w:hint="eastAsia"/>
                <w:vertAlign w:val="superscript"/>
              </w:rPr>
              <w:t>3</w:t>
            </w:r>
            <w:r>
              <w:rPr>
                <w:rFonts w:hint="eastAsia"/>
              </w:rPr>
              <w:t>；有组织排放量约</w:t>
            </w:r>
            <w:r>
              <w:rPr>
                <w:rFonts w:hint="eastAsia"/>
              </w:rPr>
              <w:t>0.0597825t/a</w:t>
            </w:r>
            <w:r>
              <w:rPr>
                <w:rFonts w:hint="eastAsia"/>
              </w:rPr>
              <w:t>、排放速率为</w:t>
            </w:r>
            <w:r>
              <w:rPr>
                <w:rFonts w:hint="eastAsia"/>
              </w:rPr>
              <w:t>0.0249kg/h</w:t>
            </w:r>
            <w:r>
              <w:rPr>
                <w:rFonts w:hint="eastAsia"/>
              </w:rPr>
              <w:t>、排放浓度为</w:t>
            </w:r>
            <w:r>
              <w:rPr>
                <w:rFonts w:hint="eastAsia"/>
              </w:rPr>
              <w:t>2.491mg/m</w:t>
            </w:r>
            <w:r>
              <w:rPr>
                <w:rFonts w:hint="eastAsia"/>
              </w:rPr>
              <w:t>³；无组织排放量约</w:t>
            </w:r>
            <w:r>
              <w:rPr>
                <w:rFonts w:hint="eastAsia"/>
              </w:rPr>
              <w:t>0.066425t/a</w:t>
            </w:r>
            <w:r>
              <w:rPr>
                <w:rFonts w:hint="eastAsia"/>
              </w:rPr>
              <w:t>、排放速率为</w:t>
            </w:r>
            <w:r>
              <w:rPr>
                <w:rFonts w:hint="eastAsia"/>
              </w:rPr>
              <w:t>0.0277kg/h</w:t>
            </w:r>
            <w:r>
              <w:rPr>
                <w:rFonts w:hint="eastAsia"/>
              </w:rPr>
              <w:t>。</w:t>
            </w:r>
          </w:p>
          <w:p w:rsidR="006B651C" w:rsidRDefault="006B651C" w:rsidP="00E30585">
            <w:pPr>
              <w:pStyle w:val="11"/>
              <w:ind w:firstLine="480"/>
            </w:pPr>
            <w:r>
              <w:rPr>
                <w:rFonts w:hint="eastAsia"/>
              </w:rPr>
              <w:t>水性乳胶漆物料平衡见下表</w:t>
            </w:r>
          </w:p>
          <w:p w:rsidR="006B651C" w:rsidRDefault="006B651C" w:rsidP="00E30585">
            <w:pPr>
              <w:pStyle w:val="af7"/>
              <w:rPr>
                <w:rFonts w:ascii="宋体" w:hAnsi="宋体"/>
                <w:szCs w:val="21"/>
              </w:rPr>
            </w:pPr>
            <w:r>
              <w:rPr>
                <w:rFonts w:ascii="宋体" w:hAnsi="宋体" w:hint="eastAsia"/>
                <w:szCs w:val="21"/>
              </w:rPr>
              <w:t xml:space="preserve">表5-4 </w:t>
            </w:r>
            <w:r>
              <w:rPr>
                <w:rFonts w:hint="eastAsia"/>
              </w:rPr>
              <w:t>水性乳胶漆物料平衡</w:t>
            </w:r>
            <w:r>
              <w:rPr>
                <w:rFonts w:ascii="宋体" w:hAnsi="宋体" w:hint="eastAsia"/>
                <w:szCs w:val="21"/>
              </w:rPr>
              <w:t>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1125"/>
              <w:gridCol w:w="1590"/>
              <w:gridCol w:w="1980"/>
              <w:gridCol w:w="1485"/>
              <w:gridCol w:w="1193"/>
            </w:tblGrid>
            <w:tr w:rsidR="006B651C">
              <w:trPr>
                <w:trHeight w:val="397"/>
                <w:jc w:val="center"/>
              </w:trPr>
              <w:tc>
                <w:tcPr>
                  <w:tcW w:w="2823"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入方</w:t>
                  </w:r>
                </w:p>
              </w:tc>
              <w:tc>
                <w:tcPr>
                  <w:tcW w:w="5055" w:type="dxa"/>
                  <w:gridSpan w:val="3"/>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出方</w:t>
                  </w:r>
                </w:p>
              </w:tc>
              <w:tc>
                <w:tcPr>
                  <w:tcW w:w="1193"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备注</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原辅料名称</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产品名称</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119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477</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收集净化装置</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无组织有机废气</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0.066425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0.5380425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0.0597825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水性乳胶漆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476.33575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lang w:val="zh-CN"/>
                    </w:rPr>
                    <w:t>白色颜填料</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钛白粉</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纤维素</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5040</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0.00504</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0.004536</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除尘器收集的粉尘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0.040824</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固废</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水性乳胶漆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5039.9496</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消泡剂</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水性乳胶漆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9478</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水性乳胶漆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9478</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15000</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15000</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成品</w:t>
                  </w:r>
                </w:p>
              </w:tc>
            </w:tr>
          </w:tbl>
          <w:p w:rsidR="006B651C" w:rsidRDefault="006B651C" w:rsidP="00E30585">
            <w:pPr>
              <w:pStyle w:val="11"/>
              <w:ind w:firstLine="480"/>
            </w:pPr>
            <w:r>
              <w:rPr>
                <w:rFonts w:hint="eastAsia"/>
              </w:rPr>
              <w:t>（</w:t>
            </w:r>
            <w:r>
              <w:rPr>
                <w:rFonts w:hint="eastAsia"/>
              </w:rPr>
              <w:t>3</w:t>
            </w:r>
            <w:r>
              <w:rPr>
                <w:rFonts w:hint="eastAsia"/>
              </w:rPr>
              <w:t>）</w:t>
            </w:r>
            <w:r>
              <w:rPr>
                <w:rFonts w:hint="eastAsia"/>
              </w:rPr>
              <w:t>2#</w:t>
            </w:r>
            <w:r>
              <w:rPr>
                <w:rFonts w:hint="eastAsia"/>
              </w:rPr>
              <w:t>车间：腻子粉生产产生的粉尘</w:t>
            </w:r>
          </w:p>
          <w:p w:rsidR="006B651C" w:rsidRDefault="006B651C" w:rsidP="00E30585">
            <w:pPr>
              <w:pStyle w:val="11"/>
              <w:ind w:firstLine="480"/>
            </w:pPr>
            <w:r>
              <w:rPr>
                <w:rFonts w:hint="eastAsia"/>
              </w:rPr>
              <w:t>腻子粉生产产生的粉尘：腻子粉生产过程中所使用的纳米无机硅</w:t>
            </w:r>
            <w:r>
              <w:rPr>
                <w:rFonts w:hint="eastAsia"/>
              </w:rPr>
              <w:t>1600t/a</w:t>
            </w:r>
            <w:r>
              <w:rPr>
                <w:rFonts w:hint="eastAsia"/>
              </w:rPr>
              <w:t>、纤维素</w:t>
            </w:r>
            <w:r>
              <w:rPr>
                <w:rFonts w:hint="eastAsia"/>
              </w:rPr>
              <w:t>25t/a</w:t>
            </w:r>
            <w:r>
              <w:rPr>
                <w:rFonts w:hint="eastAsia"/>
              </w:rPr>
              <w:t>、熟胶粉</w:t>
            </w:r>
            <w:r>
              <w:rPr>
                <w:rFonts w:hint="eastAsia"/>
              </w:rPr>
              <w:t>15t/a</w:t>
            </w:r>
            <w:r>
              <w:rPr>
                <w:rFonts w:hint="eastAsia"/>
              </w:rPr>
              <w:t>、水性胶粉</w:t>
            </w:r>
            <w:r>
              <w:rPr>
                <w:rFonts w:hint="eastAsia"/>
              </w:rPr>
              <w:t>25t/a</w:t>
            </w:r>
            <w:r>
              <w:rPr>
                <w:rFonts w:hint="eastAsia"/>
              </w:rPr>
              <w:t>、石英砂</w:t>
            </w:r>
            <w:r>
              <w:rPr>
                <w:rFonts w:hint="eastAsia"/>
              </w:rPr>
              <w:t>1200t/a</w:t>
            </w:r>
            <w:r>
              <w:rPr>
                <w:rFonts w:hint="eastAsia"/>
              </w:rPr>
              <w:t>、滑石粉</w:t>
            </w:r>
            <w:r>
              <w:rPr>
                <w:rFonts w:hint="eastAsia"/>
              </w:rPr>
              <w:t>900t/a</w:t>
            </w:r>
            <w:r>
              <w:rPr>
                <w:rFonts w:hint="eastAsia"/>
              </w:rPr>
              <w:t>、轻钙</w:t>
            </w:r>
            <w:r>
              <w:rPr>
                <w:rFonts w:hint="eastAsia"/>
              </w:rPr>
              <w:t>860t/a</w:t>
            </w:r>
            <w:r>
              <w:rPr>
                <w:rFonts w:hint="eastAsia"/>
              </w:rPr>
              <w:t>、硅灰石粉</w:t>
            </w:r>
            <w:r>
              <w:rPr>
                <w:rFonts w:hint="eastAsia"/>
              </w:rPr>
              <w:t>350t/a</w:t>
            </w:r>
            <w:r>
              <w:rPr>
                <w:rFonts w:hint="eastAsia"/>
              </w:rPr>
              <w:t>、</w:t>
            </w:r>
            <w:r>
              <w:rPr>
                <w:rFonts w:hint="eastAsia"/>
              </w:rPr>
              <w:lastRenderedPageBreak/>
              <w:t>膨润土</w:t>
            </w:r>
            <w:r>
              <w:rPr>
                <w:rFonts w:hint="eastAsia"/>
              </w:rPr>
              <w:t>25t/a</w:t>
            </w:r>
            <w:r>
              <w:rPr>
                <w:rFonts w:hint="eastAsia"/>
              </w:rPr>
              <w:t>为粉末状物质，在投料过程中会产生无组织粉尘，在各投料口上方安装集气罩，粉尘集气罩收集后经布袋除尘器除尘处理，尾气通过</w:t>
            </w:r>
            <w:r>
              <w:rPr>
                <w:rFonts w:hint="eastAsia"/>
              </w:rPr>
              <w:t>15m</w:t>
            </w:r>
            <w:r>
              <w:rPr>
                <w:rFonts w:hint="eastAsia"/>
              </w:rPr>
              <w:t>的排气筒（编号：</w:t>
            </w:r>
            <w:r>
              <w:rPr>
                <w:rFonts w:hint="eastAsia"/>
              </w:rPr>
              <w:t>5#</w:t>
            </w:r>
            <w:r>
              <w:rPr>
                <w:rFonts w:hint="eastAsia"/>
              </w:rPr>
              <w:t>）高空排放。根据《逸散性工业粉尘控制技术》表</w:t>
            </w:r>
            <w:r>
              <w:rPr>
                <w:rFonts w:hint="eastAsia"/>
              </w:rPr>
              <w:t xml:space="preserve">22-1 </w:t>
            </w:r>
            <w:r>
              <w:rPr>
                <w:rFonts w:hint="eastAsia"/>
              </w:rPr>
              <w:t>“装水泥、砂和粒料入称量斗”排污系数为</w:t>
            </w:r>
            <w:r>
              <w:rPr>
                <w:rFonts w:hint="eastAsia"/>
              </w:rPr>
              <w:t>0.01kg/t</w:t>
            </w:r>
            <w:r>
              <w:rPr>
                <w:rFonts w:hint="eastAsia"/>
              </w:rPr>
              <w:t>，腻子粉生产共使用粉料</w:t>
            </w:r>
            <w:r>
              <w:rPr>
                <w:rFonts w:hint="eastAsia"/>
              </w:rPr>
              <w:t>5000t/a</w:t>
            </w:r>
            <w:r>
              <w:rPr>
                <w:rFonts w:hint="eastAsia"/>
              </w:rPr>
              <w:t>，项目按批次生产，一天生产两批次总投料时间</w:t>
            </w:r>
            <w:r>
              <w:rPr>
                <w:rFonts w:hint="eastAsia"/>
              </w:rPr>
              <w:t>2</w:t>
            </w:r>
            <w:r>
              <w:rPr>
                <w:rFonts w:hint="eastAsia"/>
              </w:rPr>
              <w:t>小时；则粉尘产生量约</w:t>
            </w:r>
            <w:r>
              <w:rPr>
                <w:rFonts w:hint="eastAsia"/>
              </w:rPr>
              <w:t>0.05t/a</w:t>
            </w:r>
            <w:r>
              <w:rPr>
                <w:rFonts w:hint="eastAsia"/>
              </w:rPr>
              <w:t>、产生速率为</w:t>
            </w:r>
            <w:r>
              <w:rPr>
                <w:rFonts w:hint="eastAsia"/>
              </w:rPr>
              <w:t>0.083kg/h</w:t>
            </w:r>
            <w:r>
              <w:rPr>
                <w:rFonts w:hint="eastAsia"/>
              </w:rPr>
              <w:t>、产生浓度</w:t>
            </w:r>
            <w:r>
              <w:rPr>
                <w:rFonts w:hint="eastAsia"/>
              </w:rPr>
              <w:t>13.89mg/m</w:t>
            </w:r>
            <w:r>
              <w:rPr>
                <w:rFonts w:hint="eastAsia"/>
                <w:vertAlign w:val="superscript"/>
              </w:rPr>
              <w:t>3</w:t>
            </w:r>
            <w:r>
              <w:rPr>
                <w:rFonts w:hint="eastAsia"/>
              </w:rPr>
              <w:t>。集气罩收集效率为</w:t>
            </w:r>
            <w:r>
              <w:rPr>
                <w:rFonts w:hint="eastAsia"/>
              </w:rPr>
              <w:t xml:space="preserve"> 90%</w:t>
            </w:r>
            <w:r>
              <w:rPr>
                <w:rFonts w:hint="eastAsia"/>
              </w:rPr>
              <w:t>，布袋除尘器处理效率为</w:t>
            </w:r>
            <w:r>
              <w:rPr>
                <w:rFonts w:hint="eastAsia"/>
              </w:rPr>
              <w:t xml:space="preserve"> 90%</w:t>
            </w:r>
            <w:r>
              <w:rPr>
                <w:rFonts w:hint="eastAsia"/>
              </w:rPr>
              <w:t>，风量为</w:t>
            </w:r>
            <w:r>
              <w:rPr>
                <w:rFonts w:hint="eastAsia"/>
              </w:rPr>
              <w:t xml:space="preserve"> 6000m</w:t>
            </w:r>
            <w:r>
              <w:rPr>
                <w:rFonts w:hint="eastAsia"/>
                <w:vertAlign w:val="superscript"/>
              </w:rPr>
              <w:t>3</w:t>
            </w:r>
            <w:r>
              <w:rPr>
                <w:rFonts w:hint="eastAsia"/>
              </w:rPr>
              <w:t>/h</w:t>
            </w:r>
            <w:r>
              <w:rPr>
                <w:rFonts w:hint="eastAsia"/>
              </w:rPr>
              <w:t>；则无组织粉尘的排放量为</w:t>
            </w:r>
            <w:r>
              <w:rPr>
                <w:rFonts w:hint="eastAsia"/>
              </w:rPr>
              <w:t>0.005t/a</w:t>
            </w:r>
            <w:r>
              <w:rPr>
                <w:rFonts w:hint="eastAsia"/>
              </w:rPr>
              <w:t>。排放速率为</w:t>
            </w:r>
            <w:r>
              <w:rPr>
                <w:rFonts w:hint="eastAsia"/>
              </w:rPr>
              <w:t>0.0083kg/h</w:t>
            </w:r>
            <w:r>
              <w:rPr>
                <w:rFonts w:hint="eastAsia"/>
              </w:rPr>
              <w:t>；有组织粉尘排放量为</w:t>
            </w:r>
            <w:r>
              <w:rPr>
                <w:rFonts w:hint="eastAsia"/>
              </w:rPr>
              <w:t xml:space="preserve"> 0.0045t/a</w:t>
            </w:r>
            <w:r>
              <w:rPr>
                <w:rFonts w:hint="eastAsia"/>
              </w:rPr>
              <w:t>、排放速率为</w:t>
            </w:r>
            <w:r>
              <w:rPr>
                <w:rFonts w:hint="eastAsia"/>
              </w:rPr>
              <w:t>0.0075kg/h</w:t>
            </w:r>
            <w:r>
              <w:rPr>
                <w:rFonts w:hint="eastAsia"/>
              </w:rPr>
              <w:t>、排放浓度为</w:t>
            </w:r>
            <w:r>
              <w:rPr>
                <w:rFonts w:hint="eastAsia"/>
              </w:rPr>
              <w:t xml:space="preserve"> 1.25mg/m</w:t>
            </w:r>
            <w:r>
              <w:rPr>
                <w:rFonts w:hint="eastAsia"/>
                <w:vertAlign w:val="superscript"/>
              </w:rPr>
              <w:t>3</w:t>
            </w:r>
            <w:r>
              <w:rPr>
                <w:rFonts w:hint="eastAsia"/>
              </w:rPr>
              <w:t>。</w:t>
            </w:r>
          </w:p>
          <w:p w:rsidR="006B651C" w:rsidRDefault="006B651C" w:rsidP="00E30585">
            <w:pPr>
              <w:pStyle w:val="11"/>
              <w:ind w:firstLine="480"/>
            </w:pPr>
            <w:r>
              <w:rPr>
                <w:rFonts w:hint="eastAsia"/>
              </w:rPr>
              <w:t>腻子粉物料平衡见下表</w:t>
            </w:r>
          </w:p>
          <w:p w:rsidR="006B651C" w:rsidRDefault="006B651C" w:rsidP="00E30585">
            <w:pPr>
              <w:pStyle w:val="af7"/>
              <w:rPr>
                <w:rFonts w:ascii="宋体" w:hAnsi="宋体"/>
                <w:szCs w:val="21"/>
              </w:rPr>
            </w:pPr>
            <w:r>
              <w:rPr>
                <w:rFonts w:hint="eastAsia"/>
              </w:rPr>
              <w:t>表</w:t>
            </w:r>
            <w:r>
              <w:rPr>
                <w:rFonts w:hint="eastAsia"/>
              </w:rPr>
              <w:t xml:space="preserve">5-5 </w:t>
            </w:r>
            <w:r>
              <w:rPr>
                <w:rFonts w:hint="eastAsia"/>
              </w:rPr>
              <w:t>腻子粉漆物料平衡</w:t>
            </w:r>
            <w:r>
              <w:rPr>
                <w:rFonts w:ascii="宋体" w:hAnsi="宋体" w:hint="eastAsia"/>
                <w:szCs w:val="21"/>
              </w:rPr>
              <w:t>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1125"/>
              <w:gridCol w:w="1590"/>
              <w:gridCol w:w="1980"/>
              <w:gridCol w:w="1275"/>
              <w:gridCol w:w="1403"/>
            </w:tblGrid>
            <w:tr w:rsidR="006B651C">
              <w:trPr>
                <w:trHeight w:val="397"/>
                <w:jc w:val="center"/>
              </w:trPr>
              <w:tc>
                <w:tcPr>
                  <w:tcW w:w="2823"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入方</w:t>
                  </w:r>
                </w:p>
              </w:tc>
              <w:tc>
                <w:tcPr>
                  <w:tcW w:w="4845" w:type="dxa"/>
                  <w:gridSpan w:val="3"/>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出方</w:t>
                  </w:r>
                </w:p>
              </w:tc>
              <w:tc>
                <w:tcPr>
                  <w:tcW w:w="1403"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备注</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原辅料名称</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产品名称</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140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lang w:val="zh-CN"/>
                    </w:rPr>
                    <w:t>纳米无机硅、</w:t>
                  </w:r>
                  <w:r>
                    <w:rPr>
                      <w:rFonts w:ascii="仿宋" w:eastAsia="仿宋" w:hAnsi="仿宋" w:cs="仿宋" w:hint="eastAsia"/>
                      <w:spacing w:val="-11"/>
                      <w:kern w:val="0"/>
                      <w:szCs w:val="21"/>
                    </w:rPr>
                    <w:t>纤维素、</w:t>
                  </w:r>
                  <w:r>
                    <w:rPr>
                      <w:rFonts w:ascii="仿宋" w:eastAsia="仿宋" w:hAnsi="仿宋" w:cs="仿宋" w:hint="eastAsia"/>
                      <w:spacing w:val="-11"/>
                      <w:kern w:val="0"/>
                      <w:szCs w:val="21"/>
                      <w:lang w:val="zh-CN"/>
                    </w:rPr>
                    <w:t>熟胶粉、</w:t>
                  </w:r>
                  <w:r>
                    <w:rPr>
                      <w:rFonts w:ascii="仿宋" w:eastAsia="仿宋" w:hAnsi="仿宋" w:cs="仿宋" w:hint="eastAsia"/>
                      <w:spacing w:val="-11"/>
                      <w:kern w:val="0"/>
                      <w:szCs w:val="21"/>
                    </w:rPr>
                    <w:t>水性</w:t>
                  </w:r>
                  <w:r>
                    <w:rPr>
                      <w:rFonts w:ascii="仿宋" w:eastAsia="仿宋" w:hAnsi="仿宋" w:cs="仿宋" w:hint="eastAsia"/>
                      <w:spacing w:val="-11"/>
                      <w:kern w:val="0"/>
                      <w:szCs w:val="21"/>
                      <w:lang w:val="zh-CN"/>
                    </w:rPr>
                    <w:t>胶粉石英砂、滑石粉、轻钙、硅灰石粉、膨润土</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5000</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无组织粉尘</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0.005</w:t>
                  </w:r>
                </w:p>
              </w:tc>
              <w:tc>
                <w:tcPr>
                  <w:tcW w:w="14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0.0045</w:t>
                  </w:r>
                </w:p>
              </w:tc>
              <w:tc>
                <w:tcPr>
                  <w:tcW w:w="14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除尘器收集的粉尘</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0.0405</w:t>
                  </w:r>
                </w:p>
              </w:tc>
              <w:tc>
                <w:tcPr>
                  <w:tcW w:w="14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固废</w:t>
                  </w:r>
                </w:p>
              </w:tc>
            </w:tr>
            <w:tr w:rsidR="006B651C">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腻子粉</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4999.95</w:t>
                  </w:r>
                </w:p>
              </w:tc>
              <w:tc>
                <w:tcPr>
                  <w:tcW w:w="14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5000</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w:t>
                  </w:r>
                </w:p>
              </w:tc>
              <w:tc>
                <w:tcPr>
                  <w:tcW w:w="127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5000</w:t>
                  </w:r>
                </w:p>
              </w:tc>
              <w:tc>
                <w:tcPr>
                  <w:tcW w:w="140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成品</w:t>
                  </w:r>
                </w:p>
              </w:tc>
            </w:tr>
          </w:tbl>
          <w:p w:rsidR="006B651C" w:rsidRDefault="006B651C" w:rsidP="00E30585">
            <w:pPr>
              <w:pStyle w:val="11"/>
              <w:ind w:firstLine="480"/>
            </w:pPr>
            <w:r>
              <w:rPr>
                <w:rFonts w:hint="eastAsia"/>
              </w:rPr>
              <w:t>（</w:t>
            </w:r>
            <w:r>
              <w:rPr>
                <w:rFonts w:hint="eastAsia"/>
              </w:rPr>
              <w:t>4</w:t>
            </w:r>
            <w:r>
              <w:rPr>
                <w:rFonts w:hint="eastAsia"/>
              </w:rPr>
              <w:t>）</w:t>
            </w:r>
            <w:r>
              <w:rPr>
                <w:rFonts w:hint="eastAsia"/>
              </w:rPr>
              <w:t>3#</w:t>
            </w:r>
            <w:r>
              <w:rPr>
                <w:rFonts w:hint="eastAsia"/>
              </w:rPr>
              <w:t>车间：水性高分子纳米工业漆生产产生的粉尘、有机废气</w:t>
            </w:r>
          </w:p>
          <w:p w:rsidR="006B651C" w:rsidRDefault="006B651C" w:rsidP="00E30585">
            <w:pPr>
              <w:pStyle w:val="11"/>
              <w:ind w:firstLine="480"/>
            </w:pPr>
            <w:r>
              <w:rPr>
                <w:rFonts w:hint="eastAsia"/>
              </w:rPr>
              <w:t>①水性高分子纳米工业漆生产产生的粉尘：水性高分子纳米工业漆生产过程中所使用的白色颜填料、钛白粉为粉末状物质，在投料过程中会产生少量的粉尘，在投料口上方安装集气罩，粉尘集气罩收集后经布袋除尘器除尘处理，尾气通过</w:t>
            </w:r>
            <w:r>
              <w:rPr>
                <w:rFonts w:hint="eastAsia"/>
              </w:rPr>
              <w:t>15m</w:t>
            </w:r>
            <w:r>
              <w:rPr>
                <w:rFonts w:hint="eastAsia"/>
              </w:rPr>
              <w:t>的排气筒（编号：</w:t>
            </w:r>
            <w:r>
              <w:rPr>
                <w:rFonts w:hint="eastAsia"/>
              </w:rPr>
              <w:t>6#</w:t>
            </w:r>
            <w:r>
              <w:rPr>
                <w:rFonts w:hint="eastAsia"/>
              </w:rPr>
              <w:t>）高空排放。根据《逸散性工业粉尘控制技术》表</w:t>
            </w:r>
            <w:r>
              <w:rPr>
                <w:rFonts w:hint="eastAsia"/>
              </w:rPr>
              <w:t xml:space="preserve">22-1 </w:t>
            </w:r>
            <w:r>
              <w:rPr>
                <w:rFonts w:hint="eastAsia"/>
              </w:rPr>
              <w:t>“装水泥、砂和粒料入称量斗”排污系数为</w:t>
            </w:r>
            <w:r>
              <w:rPr>
                <w:rFonts w:hint="eastAsia"/>
              </w:rPr>
              <w:t>0.01kg/t</w:t>
            </w:r>
            <w:r>
              <w:rPr>
                <w:rFonts w:hint="eastAsia"/>
              </w:rPr>
              <w:t>，水性高分子纳米工业漆生产共使用白色颜填料</w:t>
            </w:r>
            <w:r>
              <w:rPr>
                <w:rFonts w:hint="eastAsia"/>
              </w:rPr>
              <w:t>5000t/a</w:t>
            </w:r>
            <w:r>
              <w:rPr>
                <w:rFonts w:hint="eastAsia"/>
              </w:rPr>
              <w:t>、钛白粉</w:t>
            </w:r>
            <w:r>
              <w:rPr>
                <w:rFonts w:hint="eastAsia"/>
              </w:rPr>
              <w:t>30t/a</w:t>
            </w:r>
            <w:r>
              <w:rPr>
                <w:rFonts w:hint="eastAsia"/>
              </w:rPr>
              <w:t>，项目按批次生产，一天生产两批次总投料时间</w:t>
            </w:r>
            <w:r>
              <w:rPr>
                <w:rFonts w:hint="eastAsia"/>
              </w:rPr>
              <w:t>2</w:t>
            </w:r>
            <w:r>
              <w:rPr>
                <w:rFonts w:hint="eastAsia"/>
              </w:rPr>
              <w:t>小时；则粉尘产生量约</w:t>
            </w:r>
            <w:r>
              <w:rPr>
                <w:rFonts w:hint="eastAsia"/>
              </w:rPr>
              <w:t>0.0503t/a</w:t>
            </w:r>
            <w:r>
              <w:rPr>
                <w:rFonts w:hint="eastAsia"/>
              </w:rPr>
              <w:t>、产生速率为</w:t>
            </w:r>
            <w:r>
              <w:rPr>
                <w:rFonts w:hint="eastAsia"/>
              </w:rPr>
              <w:t>0.838kg/h</w:t>
            </w:r>
            <w:r>
              <w:rPr>
                <w:rFonts w:hint="eastAsia"/>
              </w:rPr>
              <w:t>、产生浓度</w:t>
            </w:r>
            <w:r>
              <w:rPr>
                <w:rFonts w:hint="eastAsia"/>
              </w:rPr>
              <w:t>13.972mg/m</w:t>
            </w:r>
            <w:r>
              <w:rPr>
                <w:rFonts w:hint="eastAsia"/>
                <w:vertAlign w:val="superscript"/>
              </w:rPr>
              <w:t>3</w:t>
            </w:r>
            <w:r>
              <w:rPr>
                <w:rFonts w:hint="eastAsia"/>
              </w:rPr>
              <w:t>。集气罩收集效率为</w:t>
            </w:r>
            <w:r>
              <w:rPr>
                <w:rFonts w:hint="eastAsia"/>
              </w:rPr>
              <w:t xml:space="preserve"> 90%</w:t>
            </w:r>
            <w:r>
              <w:rPr>
                <w:rFonts w:hint="eastAsia"/>
              </w:rPr>
              <w:t>，布袋除尘器处理效率为</w:t>
            </w:r>
            <w:r>
              <w:rPr>
                <w:rFonts w:hint="eastAsia"/>
              </w:rPr>
              <w:t xml:space="preserve"> 90%</w:t>
            </w:r>
            <w:r>
              <w:rPr>
                <w:rFonts w:hint="eastAsia"/>
              </w:rPr>
              <w:t>，风量为</w:t>
            </w:r>
            <w:r>
              <w:rPr>
                <w:rFonts w:hint="eastAsia"/>
              </w:rPr>
              <w:t xml:space="preserve"> 6000m</w:t>
            </w:r>
            <w:r>
              <w:rPr>
                <w:rFonts w:hint="eastAsia"/>
                <w:vertAlign w:val="superscript"/>
              </w:rPr>
              <w:t>3</w:t>
            </w:r>
            <w:r>
              <w:rPr>
                <w:rFonts w:hint="eastAsia"/>
              </w:rPr>
              <w:t>/h</w:t>
            </w:r>
            <w:r>
              <w:rPr>
                <w:rFonts w:hint="eastAsia"/>
              </w:rPr>
              <w:t>；则无组织粉尘的排放量为</w:t>
            </w:r>
            <w:r>
              <w:rPr>
                <w:rFonts w:hint="eastAsia"/>
              </w:rPr>
              <w:t>0.00503t/a</w:t>
            </w:r>
            <w:r>
              <w:rPr>
                <w:rFonts w:hint="eastAsia"/>
              </w:rPr>
              <w:t>、排放速率为</w:t>
            </w:r>
            <w:r>
              <w:rPr>
                <w:rFonts w:hint="eastAsia"/>
              </w:rPr>
              <w:t>0.0084kg/h</w:t>
            </w:r>
            <w:r>
              <w:rPr>
                <w:rFonts w:hint="eastAsia"/>
              </w:rPr>
              <w:t>；有组织粉尘排放量为</w:t>
            </w:r>
            <w:r>
              <w:rPr>
                <w:rFonts w:hint="eastAsia"/>
              </w:rPr>
              <w:t xml:space="preserve"> 0.0.004527t/a</w:t>
            </w:r>
            <w:r>
              <w:rPr>
                <w:rFonts w:hint="eastAsia"/>
              </w:rPr>
              <w:t>、排放速率为</w:t>
            </w:r>
            <w:r>
              <w:rPr>
                <w:rFonts w:hint="eastAsia"/>
              </w:rPr>
              <w:t>0.0075kg/h</w:t>
            </w:r>
            <w:r>
              <w:rPr>
                <w:rFonts w:hint="eastAsia"/>
              </w:rPr>
              <w:t>、排放浓度为</w:t>
            </w:r>
            <w:r>
              <w:rPr>
                <w:rFonts w:hint="eastAsia"/>
              </w:rPr>
              <w:t xml:space="preserve"> 1.2575mg/m</w:t>
            </w:r>
            <w:r>
              <w:rPr>
                <w:rFonts w:hint="eastAsia"/>
                <w:vertAlign w:val="superscript"/>
              </w:rPr>
              <w:t>3</w:t>
            </w:r>
            <w:r>
              <w:rPr>
                <w:rFonts w:hint="eastAsia"/>
              </w:rPr>
              <w:t>。</w:t>
            </w:r>
          </w:p>
          <w:p w:rsidR="006B651C" w:rsidRDefault="006B651C" w:rsidP="00E30585">
            <w:pPr>
              <w:pStyle w:val="11"/>
              <w:ind w:firstLine="480"/>
            </w:pPr>
            <w:r>
              <w:rPr>
                <w:rFonts w:hint="eastAsia"/>
              </w:rPr>
              <w:t>②水性高分子纳米工业漆生产产生的有机废气</w:t>
            </w:r>
          </w:p>
          <w:p w:rsidR="006B651C" w:rsidRDefault="006B651C" w:rsidP="00E30585">
            <w:pPr>
              <w:pStyle w:val="11"/>
              <w:ind w:firstLine="480"/>
            </w:pPr>
            <w:r>
              <w:rPr>
                <w:rFonts w:hint="eastAsia"/>
              </w:rPr>
              <w:t>水性高分子纳米工业漆原辅料可挥发性组分及占比、非甲烷总烃的挥发量见下表。</w:t>
            </w:r>
          </w:p>
          <w:p w:rsidR="00E30585" w:rsidRDefault="00E30585" w:rsidP="00E30585">
            <w:pPr>
              <w:pStyle w:val="11"/>
              <w:ind w:firstLine="480"/>
            </w:pPr>
          </w:p>
          <w:p w:rsidR="006B651C" w:rsidRDefault="006B651C" w:rsidP="00E30585">
            <w:pPr>
              <w:pStyle w:val="af7"/>
              <w:rPr>
                <w:rFonts w:ascii="仿宋" w:eastAsia="仿宋" w:hAnsi="仿宋" w:cs="仿宋"/>
                <w:spacing w:val="-11"/>
                <w:kern w:val="0"/>
                <w:szCs w:val="21"/>
              </w:rPr>
            </w:pPr>
            <w:r>
              <w:rPr>
                <w:rFonts w:hint="eastAsia"/>
                <w:color w:val="000000"/>
              </w:rPr>
              <w:lastRenderedPageBreak/>
              <w:t>表</w:t>
            </w:r>
            <w:r>
              <w:rPr>
                <w:rFonts w:hint="eastAsia"/>
                <w:color w:val="000000"/>
              </w:rPr>
              <w:t>5-6</w:t>
            </w:r>
            <w:r>
              <w:rPr>
                <w:rFonts w:hint="eastAsia"/>
              </w:rPr>
              <w:t>水性高分子纳米工业漆</w:t>
            </w:r>
            <w:r>
              <w:rPr>
                <w:rFonts w:hint="eastAsia"/>
                <w:color w:val="000000"/>
              </w:rPr>
              <w:t>原辅料生产过程挥发量</w:t>
            </w:r>
            <w:r>
              <w:rPr>
                <w:rFonts w:hint="eastAsia"/>
                <w:color w:val="000000"/>
              </w:rPr>
              <w:t xml:space="preserve"> </w:t>
            </w:r>
            <w:r>
              <w:rPr>
                <w:rFonts w:ascii="仿宋" w:eastAsia="仿宋" w:hAnsi="仿宋" w:cs="仿宋" w:hint="eastAsia"/>
                <w:spacing w:val="-11"/>
                <w:kern w:val="0"/>
                <w:szCs w:val="21"/>
              </w:rPr>
              <w:t>(t/a)</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6"/>
              <w:gridCol w:w="780"/>
              <w:gridCol w:w="3120"/>
              <w:gridCol w:w="1065"/>
              <w:gridCol w:w="1095"/>
              <w:gridCol w:w="1812"/>
            </w:tblGrid>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名称</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使用量</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可挥发组分及占比</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可挥发</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组分量</w:t>
                  </w:r>
                </w:p>
              </w:tc>
              <w:tc>
                <w:tcPr>
                  <w:tcW w:w="109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 xml:space="preserve">排污系数 </w:t>
                  </w: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非甲烷总烃挥发量</w:t>
                  </w:r>
                </w:p>
              </w:tc>
            </w:tr>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水性树脂</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800</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丙烯酸酯聚合物 50%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400</w:t>
                  </w:r>
                </w:p>
              </w:tc>
              <w:tc>
                <w:tcPr>
                  <w:tcW w:w="109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0.5%</w:t>
                  </w: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w:t>
                  </w:r>
                </w:p>
              </w:tc>
            </w:tr>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分散剂</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聚乙二醇  70%</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14</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0.07</w:t>
                  </w:r>
                </w:p>
              </w:tc>
            </w:tr>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流平剂</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20</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聚甲基烷、硅氧烷  96%</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19.2</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0.096</w:t>
                  </w:r>
                </w:p>
              </w:tc>
            </w:tr>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增稠剂</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30</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丙烯酸  45%</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13.5</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0.0675</w:t>
                  </w:r>
                </w:p>
              </w:tc>
            </w:tr>
            <w:tr w:rsidR="006B651C">
              <w:trPr>
                <w:trHeight w:val="397"/>
              </w:trPr>
              <w:tc>
                <w:tcPr>
                  <w:tcW w:w="13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合计</w:t>
                  </w:r>
                </w:p>
              </w:tc>
              <w:tc>
                <w:tcPr>
                  <w:tcW w:w="7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870</w:t>
                  </w:r>
                </w:p>
              </w:tc>
              <w:tc>
                <w:tcPr>
                  <w:tcW w:w="31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06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446.7</w:t>
                  </w:r>
                </w:p>
              </w:tc>
              <w:tc>
                <w:tcPr>
                  <w:tcW w:w="109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812"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2.2335</w:t>
                  </w:r>
                </w:p>
              </w:tc>
            </w:tr>
          </w:tbl>
          <w:p w:rsidR="006B651C" w:rsidRDefault="006B651C">
            <w:pPr>
              <w:widowControl/>
              <w:jc w:val="left"/>
              <w:rPr>
                <w:rFonts w:ascii="仿宋" w:eastAsia="仿宋" w:hAnsi="仿宋" w:cs="仿宋"/>
                <w:spacing w:val="-11"/>
                <w:kern w:val="0"/>
                <w:szCs w:val="21"/>
              </w:rPr>
            </w:pPr>
            <w:r>
              <w:rPr>
                <w:rFonts w:ascii="仿宋" w:eastAsia="仿宋" w:hAnsi="仿宋" w:cs="仿宋" w:hint="eastAsia"/>
                <w:spacing w:val="-11"/>
                <w:kern w:val="0"/>
                <w:szCs w:val="21"/>
              </w:rPr>
              <w:t xml:space="preserve">（排污系数参考根据佛山市《废气 </w:t>
            </w:r>
            <w:r>
              <w:rPr>
                <w:rFonts w:ascii="仿宋" w:eastAsia="仿宋" w:hAnsi="仿宋" w:cs="仿宋"/>
                <w:spacing w:val="-11"/>
                <w:kern w:val="0"/>
                <w:szCs w:val="21"/>
              </w:rPr>
              <w:t>VOCs</w:t>
            </w:r>
            <w:r>
              <w:rPr>
                <w:rFonts w:ascii="仿宋" w:eastAsia="仿宋" w:hAnsi="仿宋" w:cs="仿宋" w:hint="eastAsia"/>
                <w:spacing w:val="-11"/>
                <w:kern w:val="0"/>
                <w:szCs w:val="21"/>
              </w:rPr>
              <w:t>排放总量核算方法的初步探讨》，涂料制造行业有机废气的挥发量为挥发原料量的</w:t>
            </w:r>
            <w:r>
              <w:rPr>
                <w:rFonts w:ascii="仿宋" w:eastAsia="仿宋" w:hAnsi="仿宋" w:cs="仿宋"/>
                <w:spacing w:val="-11"/>
                <w:kern w:val="0"/>
                <w:szCs w:val="21"/>
              </w:rPr>
              <w:t>0.5%</w:t>
            </w:r>
            <w:r>
              <w:rPr>
                <w:rFonts w:ascii="仿宋" w:eastAsia="仿宋" w:hAnsi="仿宋" w:cs="仿宋" w:hint="eastAsia"/>
                <w:spacing w:val="-11"/>
                <w:kern w:val="0"/>
                <w:szCs w:val="21"/>
              </w:rPr>
              <w:t>，）</w:t>
            </w:r>
          </w:p>
          <w:p w:rsidR="006B651C" w:rsidRDefault="006B651C" w:rsidP="00E30585">
            <w:pPr>
              <w:pStyle w:val="11"/>
              <w:ind w:firstLine="480"/>
            </w:pPr>
            <w:r>
              <w:rPr>
                <w:rFonts w:hint="eastAsia"/>
              </w:rPr>
              <w:t>有机废气经引风机通过管线排气口（收集效率</w:t>
            </w:r>
            <w:r>
              <w:rPr>
                <w:rFonts w:hint="eastAsia"/>
              </w:rPr>
              <w:t>90%</w:t>
            </w:r>
            <w:r>
              <w:rPr>
                <w:rFonts w:hint="eastAsia"/>
              </w:rPr>
              <w:t>）引入“</w:t>
            </w:r>
            <w:r>
              <w:rPr>
                <w:rFonts w:hint="eastAsia"/>
              </w:rPr>
              <w:t>UV</w:t>
            </w:r>
            <w:r>
              <w:rPr>
                <w:rFonts w:hint="eastAsia"/>
              </w:rPr>
              <w:t>光解（处理效率</w:t>
            </w:r>
            <w:r>
              <w:rPr>
                <w:rFonts w:hint="eastAsia"/>
              </w:rPr>
              <w:t>80%</w:t>
            </w:r>
            <w:r>
              <w:rPr>
                <w:rFonts w:hint="eastAsia"/>
              </w:rPr>
              <w:t>）</w:t>
            </w:r>
            <w:r>
              <w:rPr>
                <w:rFonts w:hint="eastAsia"/>
              </w:rPr>
              <w:t>+</w:t>
            </w:r>
            <w:r>
              <w:rPr>
                <w:rFonts w:hint="eastAsia"/>
              </w:rPr>
              <w:t>活性炭吸附装置（处理效率</w:t>
            </w:r>
            <w:r>
              <w:rPr>
                <w:rFonts w:hint="eastAsia"/>
              </w:rPr>
              <w:t>50%</w:t>
            </w:r>
            <w:r>
              <w:rPr>
                <w:rFonts w:hint="eastAsia"/>
              </w:rPr>
              <w:t>）”处理（废气总净化效率</w:t>
            </w:r>
            <w:r>
              <w:rPr>
                <w:rFonts w:hint="eastAsia"/>
              </w:rPr>
              <w:t>90%</w:t>
            </w:r>
            <w:r>
              <w:rPr>
                <w:rFonts w:hint="eastAsia"/>
              </w:rPr>
              <w:t>、废气处理装置的处理风量</w:t>
            </w:r>
            <w:r>
              <w:rPr>
                <w:rFonts w:hint="eastAsia"/>
              </w:rPr>
              <w:t>10000m</w:t>
            </w:r>
            <w:r>
              <w:rPr>
                <w:rFonts w:hint="eastAsia"/>
              </w:rPr>
              <w:t>³</w:t>
            </w:r>
            <w:r>
              <w:rPr>
                <w:rFonts w:hint="eastAsia"/>
              </w:rPr>
              <w:t>/h</w:t>
            </w:r>
            <w:r>
              <w:rPr>
                <w:rFonts w:hint="eastAsia"/>
              </w:rPr>
              <w:t>），处理后的尾气通过</w:t>
            </w:r>
            <w:r>
              <w:rPr>
                <w:rFonts w:hint="eastAsia"/>
              </w:rPr>
              <w:t>15m</w:t>
            </w:r>
            <w:r>
              <w:rPr>
                <w:rFonts w:hint="eastAsia"/>
              </w:rPr>
              <w:t>的排气筒（编号：</w:t>
            </w:r>
            <w:r>
              <w:rPr>
                <w:rFonts w:hint="eastAsia"/>
              </w:rPr>
              <w:t>7#</w:t>
            </w:r>
            <w:r>
              <w:rPr>
                <w:rFonts w:hint="eastAsia"/>
              </w:rPr>
              <w:t>）高空排放。有机废气（非甲烷总烃计）产生量约</w:t>
            </w:r>
            <w:r>
              <w:rPr>
                <w:rFonts w:ascii="仿宋" w:eastAsia="仿宋" w:hAnsi="仿宋" w:cs="仿宋" w:hint="eastAsia"/>
                <w:spacing w:val="-11"/>
                <w:szCs w:val="21"/>
              </w:rPr>
              <w:t>2.2335</w:t>
            </w:r>
            <w:r>
              <w:rPr>
                <w:rFonts w:hint="eastAsia"/>
              </w:rPr>
              <w:t>t/a</w:t>
            </w:r>
            <w:r>
              <w:rPr>
                <w:rFonts w:hint="eastAsia"/>
              </w:rPr>
              <w:t>、产生速率为</w:t>
            </w:r>
            <w:r>
              <w:rPr>
                <w:rFonts w:hint="eastAsia"/>
              </w:rPr>
              <w:t>0.9306kg/h</w:t>
            </w:r>
            <w:r>
              <w:rPr>
                <w:rFonts w:hint="eastAsia"/>
              </w:rPr>
              <w:t>、产生浓度</w:t>
            </w:r>
            <w:r>
              <w:rPr>
                <w:rFonts w:hint="eastAsia"/>
              </w:rPr>
              <w:t>93.06mg/m</w:t>
            </w:r>
            <w:r>
              <w:rPr>
                <w:rFonts w:hint="eastAsia"/>
                <w:vertAlign w:val="superscript"/>
              </w:rPr>
              <w:t>3</w:t>
            </w:r>
            <w:r>
              <w:rPr>
                <w:rFonts w:hint="eastAsia"/>
              </w:rPr>
              <w:t>；有组织排放量约</w:t>
            </w:r>
            <w:r>
              <w:rPr>
                <w:rFonts w:hint="eastAsia"/>
              </w:rPr>
              <w:t>0.201015t/a</w:t>
            </w:r>
            <w:r>
              <w:rPr>
                <w:rFonts w:hint="eastAsia"/>
              </w:rPr>
              <w:t>、排放速率为</w:t>
            </w:r>
            <w:r>
              <w:rPr>
                <w:rFonts w:hint="eastAsia"/>
              </w:rPr>
              <w:t>0.0838kg/h</w:t>
            </w:r>
            <w:r>
              <w:rPr>
                <w:rFonts w:hint="eastAsia"/>
              </w:rPr>
              <w:t>、排放浓度为</w:t>
            </w:r>
            <w:r>
              <w:rPr>
                <w:rFonts w:hint="eastAsia"/>
              </w:rPr>
              <w:t>8.376mg/m</w:t>
            </w:r>
            <w:r>
              <w:rPr>
                <w:rFonts w:hint="eastAsia"/>
              </w:rPr>
              <w:t>³；无组织排放量约</w:t>
            </w:r>
            <w:r>
              <w:rPr>
                <w:rFonts w:hint="eastAsia"/>
              </w:rPr>
              <w:t>0.22335t/a</w:t>
            </w:r>
            <w:r>
              <w:rPr>
                <w:rFonts w:hint="eastAsia"/>
              </w:rPr>
              <w:t>、排放速率为</w:t>
            </w:r>
            <w:r>
              <w:rPr>
                <w:rFonts w:hint="eastAsia"/>
              </w:rPr>
              <w:t>0.0931kg/h</w:t>
            </w:r>
            <w:r>
              <w:rPr>
                <w:rFonts w:hint="eastAsia"/>
              </w:rPr>
              <w:t>。</w:t>
            </w:r>
          </w:p>
          <w:p w:rsidR="006B651C" w:rsidRDefault="006B651C" w:rsidP="00E30585">
            <w:pPr>
              <w:pStyle w:val="11"/>
              <w:ind w:firstLine="480"/>
            </w:pPr>
            <w:r>
              <w:rPr>
                <w:rFonts w:hint="eastAsia"/>
              </w:rPr>
              <w:t>水性高分子纳米工业漆物料平衡见下表</w:t>
            </w:r>
          </w:p>
          <w:p w:rsidR="006B651C" w:rsidRDefault="006B651C" w:rsidP="00E30585">
            <w:pPr>
              <w:pStyle w:val="af7"/>
              <w:rPr>
                <w:rFonts w:ascii="宋体" w:hAnsi="宋体"/>
                <w:szCs w:val="21"/>
              </w:rPr>
            </w:pPr>
            <w:r>
              <w:rPr>
                <w:rFonts w:ascii="宋体" w:hAnsi="宋体" w:hint="eastAsia"/>
                <w:szCs w:val="21"/>
              </w:rPr>
              <w:t xml:space="preserve">表5-7 </w:t>
            </w:r>
            <w:r>
              <w:rPr>
                <w:rFonts w:hint="eastAsia"/>
              </w:rPr>
              <w:t>水性高分子纳米工业漆物料平衡</w:t>
            </w:r>
            <w:r>
              <w:rPr>
                <w:rFonts w:ascii="宋体" w:hAnsi="宋体" w:hint="eastAsia"/>
                <w:szCs w:val="21"/>
              </w:rPr>
              <w:t>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1125"/>
              <w:gridCol w:w="1590"/>
              <w:gridCol w:w="1980"/>
              <w:gridCol w:w="1485"/>
              <w:gridCol w:w="1193"/>
            </w:tblGrid>
            <w:tr w:rsidR="006B651C" w:rsidTr="00E30585">
              <w:trPr>
                <w:trHeight w:val="397"/>
                <w:jc w:val="center"/>
              </w:trPr>
              <w:tc>
                <w:tcPr>
                  <w:tcW w:w="2823"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入方</w:t>
                  </w:r>
                </w:p>
              </w:tc>
              <w:tc>
                <w:tcPr>
                  <w:tcW w:w="5055" w:type="dxa"/>
                  <w:gridSpan w:val="3"/>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出方</w:t>
                  </w:r>
                </w:p>
              </w:tc>
              <w:tc>
                <w:tcPr>
                  <w:tcW w:w="1193"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备注</w:t>
                  </w:r>
                </w:p>
              </w:tc>
            </w:tr>
            <w:tr w:rsidR="006B651C" w:rsidTr="00E30585">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原辅料名称</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产品名称</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t/a</w:t>
                  </w:r>
                </w:p>
              </w:tc>
              <w:tc>
                <w:tcPr>
                  <w:tcW w:w="1193"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rsidTr="00E30585">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挥发性原辅料</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870</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收集净化装置</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无组织有机废气</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0.22335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1.809135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净化处理</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0.201015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水性高分子纳米工业漆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867.7665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rsidTr="00E30585">
              <w:trPr>
                <w:trHeight w:val="397"/>
                <w:jc w:val="center"/>
              </w:trPr>
              <w:tc>
                <w:tcPr>
                  <w:tcW w:w="1698"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lang w:val="zh-CN"/>
                    </w:rPr>
                    <w:t>白色颜填料、</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钛白粉</w:t>
                  </w:r>
                </w:p>
              </w:tc>
              <w:tc>
                <w:tcPr>
                  <w:tcW w:w="112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5030</w:t>
                  </w:r>
                </w:p>
              </w:tc>
              <w:tc>
                <w:tcPr>
                  <w:tcW w:w="159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w:t>
                  </w: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无组织粉尘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0.00503</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15米高排气筒外排</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0.004527</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进入大气</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59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98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除尘器收集的粉尘</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0.040743</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固废</w:t>
                  </w:r>
                </w:p>
              </w:tc>
            </w:tr>
            <w:tr w:rsidR="006B651C" w:rsidTr="00E30585">
              <w:trPr>
                <w:trHeight w:val="397"/>
                <w:jc w:val="center"/>
              </w:trPr>
              <w:tc>
                <w:tcPr>
                  <w:tcW w:w="1698"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2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水性高分子纳米工业漆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5029.9497</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rsidTr="00E30585">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消泡剂</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水性高分子纳米工业漆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rsidTr="00E30585">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4095</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水性高分子纳米工业漆</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4095</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产品带走</w:t>
                  </w:r>
                </w:p>
              </w:tc>
            </w:tr>
            <w:tr w:rsidR="006B651C" w:rsidTr="00E30585">
              <w:trPr>
                <w:trHeight w:val="397"/>
                <w:jc w:val="center"/>
              </w:trPr>
              <w:tc>
                <w:tcPr>
                  <w:tcW w:w="1698"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原辅料</w:t>
                  </w:r>
                </w:p>
              </w:tc>
              <w:tc>
                <w:tcPr>
                  <w:tcW w:w="112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10000</w:t>
                  </w:r>
                </w:p>
              </w:tc>
              <w:tc>
                <w:tcPr>
                  <w:tcW w:w="3570"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产品</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10000</w:t>
                  </w:r>
                </w:p>
              </w:tc>
              <w:tc>
                <w:tcPr>
                  <w:tcW w:w="1193"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成品</w:t>
                  </w:r>
                </w:p>
              </w:tc>
            </w:tr>
          </w:tbl>
          <w:p w:rsidR="006B651C" w:rsidRDefault="00E30585" w:rsidP="00E30585">
            <w:pPr>
              <w:pStyle w:val="11"/>
              <w:ind w:firstLine="480"/>
            </w:pPr>
            <w:bookmarkStart w:id="43" w:name="_Toc14380"/>
            <w:bookmarkStart w:id="44" w:name="_Toc504978797"/>
            <w:bookmarkStart w:id="45" w:name="_Toc504978728"/>
            <w:bookmarkStart w:id="46" w:name="_Toc520125812"/>
            <w:bookmarkStart w:id="47" w:name="_Toc520732153"/>
            <w:bookmarkStart w:id="48" w:name="_Toc520124946"/>
            <w:bookmarkStart w:id="49" w:name="_Toc505159111"/>
            <w:bookmarkStart w:id="50" w:name="_Toc504660841"/>
            <w:bookmarkStart w:id="51" w:name="_Toc505159248"/>
            <w:bookmarkStart w:id="52" w:name="_Toc504978672"/>
            <w:bookmarkStart w:id="53" w:name="_Toc519077585"/>
            <w:bookmarkStart w:id="54" w:name="_Toc505159638"/>
            <w:bookmarkStart w:id="55" w:name="_Toc505269847"/>
            <w:r>
              <w:rPr>
                <w:rFonts w:hint="eastAsia"/>
              </w:rPr>
              <w:t>（</w:t>
            </w:r>
            <w:r>
              <w:rPr>
                <w:rFonts w:hint="eastAsia"/>
              </w:rPr>
              <w:t>5</w:t>
            </w:r>
            <w:r>
              <w:rPr>
                <w:rFonts w:hint="eastAsia"/>
              </w:rPr>
              <w:t>）</w:t>
            </w:r>
            <w:r w:rsidR="006B651C">
              <w:rPr>
                <w:rFonts w:hint="eastAsia"/>
              </w:rPr>
              <w:t>食堂产生的油烟废气</w:t>
            </w:r>
          </w:p>
          <w:p w:rsidR="006B651C" w:rsidRDefault="006B651C" w:rsidP="00E30585">
            <w:pPr>
              <w:pStyle w:val="11"/>
              <w:ind w:firstLine="480"/>
              <w:rPr>
                <w:szCs w:val="20"/>
              </w:rPr>
            </w:pPr>
            <w:r>
              <w:rPr>
                <w:szCs w:val="20"/>
              </w:rPr>
              <w:t>食堂位于</w:t>
            </w:r>
            <w:r>
              <w:rPr>
                <w:rFonts w:hint="eastAsia"/>
                <w:szCs w:val="20"/>
              </w:rPr>
              <w:t>办公楼一层</w:t>
            </w:r>
            <w:r>
              <w:rPr>
                <w:szCs w:val="20"/>
              </w:rPr>
              <w:t>，</w:t>
            </w:r>
            <w:r>
              <w:rPr>
                <w:rFonts w:hint="eastAsia"/>
                <w:snapToGrid w:val="0"/>
                <w:szCs w:val="22"/>
              </w:rPr>
              <w:t>设灶头</w:t>
            </w:r>
            <w:r>
              <w:rPr>
                <w:rFonts w:hint="eastAsia"/>
                <w:snapToGrid w:val="0"/>
                <w:szCs w:val="22"/>
              </w:rPr>
              <w:t>2</w:t>
            </w:r>
            <w:r>
              <w:rPr>
                <w:rFonts w:hint="eastAsia"/>
                <w:snapToGrid w:val="0"/>
                <w:szCs w:val="22"/>
              </w:rPr>
              <w:t>个。</w:t>
            </w:r>
            <w:r>
              <w:rPr>
                <w:rFonts w:hint="eastAsia"/>
                <w:szCs w:val="20"/>
              </w:rPr>
              <w:t>食堂炒菜时有油烟产生。</w:t>
            </w:r>
            <w:r>
              <w:rPr>
                <w:rFonts w:hint="eastAsia"/>
                <w:kern w:val="24"/>
                <w:szCs w:val="21"/>
              </w:rPr>
              <w:t>项目员工</w:t>
            </w:r>
            <w:r>
              <w:rPr>
                <w:rFonts w:hint="eastAsia"/>
                <w:kern w:val="24"/>
                <w:szCs w:val="22"/>
              </w:rPr>
              <w:t>30</w:t>
            </w:r>
            <w:r>
              <w:rPr>
                <w:rFonts w:hint="eastAsia"/>
                <w:kern w:val="24"/>
                <w:szCs w:val="22"/>
              </w:rPr>
              <w:t>人，项目实</w:t>
            </w:r>
            <w:r>
              <w:rPr>
                <w:rFonts w:hint="eastAsia"/>
                <w:kern w:val="24"/>
                <w:szCs w:val="22"/>
              </w:rPr>
              <w:lastRenderedPageBreak/>
              <w:t>施后食堂每天工作时间</w:t>
            </w:r>
            <w:r>
              <w:rPr>
                <w:rFonts w:hint="eastAsia"/>
                <w:kern w:val="24"/>
                <w:szCs w:val="22"/>
              </w:rPr>
              <w:t>3</w:t>
            </w:r>
            <w:r>
              <w:rPr>
                <w:rFonts w:hint="eastAsia"/>
                <w:kern w:val="24"/>
                <w:szCs w:val="22"/>
              </w:rPr>
              <w:t>个小时，就餐人数考虑</w:t>
            </w:r>
            <w:r>
              <w:rPr>
                <w:rFonts w:hint="eastAsia"/>
                <w:kern w:val="24"/>
                <w:szCs w:val="22"/>
              </w:rPr>
              <w:t>30</w:t>
            </w:r>
            <w:r>
              <w:rPr>
                <w:rFonts w:hint="eastAsia"/>
                <w:kern w:val="24"/>
                <w:szCs w:val="22"/>
              </w:rPr>
              <w:t>人左右，</w:t>
            </w:r>
            <w:r>
              <w:rPr>
                <w:kern w:val="24"/>
                <w:szCs w:val="22"/>
              </w:rPr>
              <w:t>按人均耗油量</w:t>
            </w:r>
            <w:r>
              <w:rPr>
                <w:rFonts w:hint="eastAsia"/>
                <w:kern w:val="24"/>
                <w:szCs w:val="22"/>
              </w:rPr>
              <w:t>30</w:t>
            </w:r>
            <w:r>
              <w:rPr>
                <w:kern w:val="24"/>
                <w:szCs w:val="22"/>
              </w:rPr>
              <w:t>g/</w:t>
            </w:r>
            <w:r>
              <w:rPr>
                <w:rFonts w:hint="eastAsia"/>
                <w:kern w:val="24"/>
                <w:szCs w:val="22"/>
              </w:rPr>
              <w:t>人</w:t>
            </w:r>
            <w:r>
              <w:rPr>
                <w:rFonts w:hint="eastAsia"/>
                <w:kern w:val="24"/>
                <w:szCs w:val="22"/>
              </w:rPr>
              <w:t>.</w:t>
            </w:r>
            <w:r>
              <w:rPr>
                <w:kern w:val="24"/>
                <w:szCs w:val="22"/>
              </w:rPr>
              <w:t>d</w:t>
            </w:r>
            <w:r>
              <w:rPr>
                <w:rFonts w:hint="eastAsia"/>
                <w:kern w:val="24"/>
                <w:szCs w:val="22"/>
              </w:rPr>
              <w:t>计，则食用油用量约</w:t>
            </w:r>
            <w:r>
              <w:rPr>
                <w:rFonts w:hint="eastAsia"/>
                <w:kern w:val="24"/>
                <w:szCs w:val="22"/>
              </w:rPr>
              <w:t>0.27</w:t>
            </w:r>
            <w:r>
              <w:rPr>
                <w:kern w:val="24"/>
                <w:szCs w:val="22"/>
              </w:rPr>
              <w:t>t/a</w:t>
            </w:r>
            <w:r>
              <w:rPr>
                <w:kern w:val="24"/>
                <w:szCs w:val="22"/>
              </w:rPr>
              <w:t>，油烟排放系数按</w:t>
            </w:r>
            <w:r>
              <w:rPr>
                <w:kern w:val="24"/>
                <w:szCs w:val="22"/>
              </w:rPr>
              <w:t>2.84%</w:t>
            </w:r>
            <w:r>
              <w:rPr>
                <w:kern w:val="24"/>
                <w:szCs w:val="22"/>
              </w:rPr>
              <w:t>计，油烟</w:t>
            </w:r>
            <w:r>
              <w:rPr>
                <w:rFonts w:hint="eastAsia"/>
                <w:kern w:val="24"/>
                <w:szCs w:val="22"/>
              </w:rPr>
              <w:t>废气</w:t>
            </w:r>
            <w:r>
              <w:rPr>
                <w:kern w:val="24"/>
                <w:szCs w:val="22"/>
              </w:rPr>
              <w:t>产生量</w:t>
            </w:r>
            <w:r>
              <w:rPr>
                <w:rFonts w:hint="eastAsia"/>
                <w:kern w:val="24"/>
                <w:szCs w:val="22"/>
              </w:rPr>
              <w:t>为</w:t>
            </w:r>
            <w:r>
              <w:rPr>
                <w:rFonts w:hint="eastAsia"/>
                <w:kern w:val="24"/>
                <w:szCs w:val="22"/>
              </w:rPr>
              <w:t>0.0077t/a</w:t>
            </w:r>
            <w:r>
              <w:rPr>
                <w:kern w:val="24"/>
                <w:szCs w:val="22"/>
              </w:rPr>
              <w:t>，</w:t>
            </w:r>
            <w:r>
              <w:rPr>
                <w:rFonts w:hint="eastAsia"/>
                <w:kern w:val="24"/>
                <w:szCs w:val="22"/>
              </w:rPr>
              <w:t>产生速率为</w:t>
            </w:r>
            <w:r>
              <w:rPr>
                <w:rFonts w:hint="eastAsia"/>
                <w:kern w:val="24"/>
                <w:szCs w:val="22"/>
              </w:rPr>
              <w:t>0.0086kg/h</w:t>
            </w:r>
            <w:r>
              <w:rPr>
                <w:rFonts w:hint="eastAsia"/>
                <w:kern w:val="24"/>
                <w:szCs w:val="22"/>
              </w:rPr>
              <w:t>。</w:t>
            </w:r>
            <w:r>
              <w:rPr>
                <w:kern w:val="24"/>
                <w:szCs w:val="22"/>
              </w:rPr>
              <w:t>根据《饮食业油烟排放标准（试行）》（</w:t>
            </w:r>
            <w:r>
              <w:rPr>
                <w:kern w:val="24"/>
                <w:szCs w:val="22"/>
              </w:rPr>
              <w:t>GB18483-2001</w:t>
            </w:r>
            <w:r>
              <w:rPr>
                <w:kern w:val="24"/>
                <w:szCs w:val="22"/>
              </w:rPr>
              <w:t>）</w:t>
            </w:r>
            <w:r>
              <w:rPr>
                <w:rFonts w:hint="eastAsia"/>
                <w:kern w:val="24"/>
                <w:szCs w:val="22"/>
              </w:rPr>
              <w:t>中</w:t>
            </w:r>
            <w:r>
              <w:rPr>
                <w:kern w:val="24"/>
                <w:szCs w:val="22"/>
              </w:rPr>
              <w:t>的</w:t>
            </w:r>
            <w:r>
              <w:rPr>
                <w:rFonts w:hint="eastAsia"/>
                <w:kern w:val="24"/>
                <w:szCs w:val="22"/>
              </w:rPr>
              <w:t>小</w:t>
            </w:r>
            <w:r>
              <w:rPr>
                <w:kern w:val="24"/>
                <w:szCs w:val="22"/>
              </w:rPr>
              <w:t>型规模</w:t>
            </w:r>
            <w:r>
              <w:rPr>
                <w:rFonts w:hint="eastAsia"/>
                <w:kern w:val="24"/>
                <w:szCs w:val="22"/>
              </w:rPr>
              <w:t>标准</w:t>
            </w:r>
            <w:r>
              <w:rPr>
                <w:rFonts w:hint="eastAsia"/>
                <w:bCs/>
                <w:kern w:val="24"/>
                <w:szCs w:val="22"/>
              </w:rPr>
              <w:t>（基准灶头数＝</w:t>
            </w:r>
            <w:r>
              <w:rPr>
                <w:rFonts w:hint="eastAsia"/>
                <w:bCs/>
                <w:kern w:val="24"/>
                <w:szCs w:val="22"/>
              </w:rPr>
              <w:t>2</w:t>
            </w:r>
            <w:r>
              <w:rPr>
                <w:rFonts w:hint="eastAsia"/>
                <w:bCs/>
                <w:kern w:val="24"/>
                <w:szCs w:val="22"/>
              </w:rPr>
              <w:t>）</w:t>
            </w:r>
            <w:r>
              <w:rPr>
                <w:kern w:val="24"/>
                <w:szCs w:val="22"/>
              </w:rPr>
              <w:t>，</w:t>
            </w:r>
            <w:r>
              <w:rPr>
                <w:rFonts w:hint="eastAsia"/>
                <w:kern w:val="24"/>
                <w:szCs w:val="22"/>
              </w:rPr>
              <w:t>集气罩收集效率</w:t>
            </w:r>
            <w:r>
              <w:rPr>
                <w:rFonts w:hint="eastAsia"/>
                <w:kern w:val="24"/>
                <w:szCs w:val="22"/>
              </w:rPr>
              <w:t>90%</w:t>
            </w:r>
            <w:r>
              <w:rPr>
                <w:rFonts w:hint="eastAsia"/>
                <w:kern w:val="24"/>
                <w:szCs w:val="22"/>
              </w:rPr>
              <w:t>，</w:t>
            </w:r>
            <w:r>
              <w:rPr>
                <w:kern w:val="24"/>
                <w:szCs w:val="22"/>
              </w:rPr>
              <w:t>风量</w:t>
            </w:r>
            <w:r>
              <w:rPr>
                <w:rFonts w:hint="eastAsia"/>
                <w:kern w:val="24"/>
                <w:szCs w:val="22"/>
              </w:rPr>
              <w:t>为</w:t>
            </w:r>
            <w:r>
              <w:rPr>
                <w:rFonts w:hint="eastAsia"/>
                <w:kern w:val="24"/>
                <w:szCs w:val="22"/>
              </w:rPr>
              <w:t>2000</w:t>
            </w:r>
            <w:r>
              <w:rPr>
                <w:kern w:val="24"/>
                <w:szCs w:val="22"/>
              </w:rPr>
              <w:t>m</w:t>
            </w:r>
            <w:r>
              <w:rPr>
                <w:kern w:val="24"/>
                <w:szCs w:val="22"/>
                <w:vertAlign w:val="superscript"/>
              </w:rPr>
              <w:t>3</w:t>
            </w:r>
            <w:r>
              <w:rPr>
                <w:kern w:val="24"/>
                <w:szCs w:val="22"/>
              </w:rPr>
              <w:t>/h</w:t>
            </w:r>
            <w:r>
              <w:rPr>
                <w:kern w:val="24"/>
                <w:szCs w:val="22"/>
              </w:rPr>
              <w:t>，油烟产生浓度</w:t>
            </w:r>
            <w:r>
              <w:rPr>
                <w:rFonts w:hint="eastAsia"/>
                <w:kern w:val="24"/>
                <w:szCs w:val="22"/>
              </w:rPr>
              <w:t>4.28</w:t>
            </w:r>
            <w:r>
              <w:rPr>
                <w:kern w:val="24"/>
                <w:szCs w:val="22"/>
              </w:rPr>
              <w:t>mg/m</w:t>
            </w:r>
            <w:r>
              <w:rPr>
                <w:kern w:val="24"/>
                <w:szCs w:val="22"/>
                <w:vertAlign w:val="superscript"/>
              </w:rPr>
              <w:t>3</w:t>
            </w:r>
            <w:r>
              <w:rPr>
                <w:rFonts w:hint="eastAsia"/>
                <w:kern w:val="24"/>
                <w:szCs w:val="22"/>
              </w:rPr>
              <w:t>，油烟废气经静电式</w:t>
            </w:r>
            <w:r>
              <w:rPr>
                <w:kern w:val="24"/>
                <w:szCs w:val="22"/>
              </w:rPr>
              <w:t>油烟净化装置</w:t>
            </w:r>
            <w:r>
              <w:rPr>
                <w:rFonts w:hint="eastAsia"/>
                <w:kern w:val="24"/>
                <w:szCs w:val="22"/>
              </w:rPr>
              <w:t>处理，</w:t>
            </w:r>
            <w:r>
              <w:rPr>
                <w:kern w:val="24"/>
                <w:szCs w:val="22"/>
              </w:rPr>
              <w:t>处理效率达到</w:t>
            </w:r>
            <w:r>
              <w:rPr>
                <w:rFonts w:hint="eastAsia"/>
                <w:kern w:val="24"/>
                <w:szCs w:val="22"/>
              </w:rPr>
              <w:t>80</w:t>
            </w:r>
            <w:r>
              <w:rPr>
                <w:kern w:val="24"/>
                <w:szCs w:val="22"/>
              </w:rPr>
              <w:t>%</w:t>
            </w:r>
            <w:r>
              <w:rPr>
                <w:kern w:val="24"/>
                <w:szCs w:val="22"/>
              </w:rPr>
              <w:t>以上，</w:t>
            </w:r>
            <w:r>
              <w:rPr>
                <w:rFonts w:hint="eastAsia"/>
                <w:kern w:val="24"/>
                <w:szCs w:val="22"/>
              </w:rPr>
              <w:t>通过排气筒楼顶排放，排放的油烟排放量为</w:t>
            </w:r>
            <w:r>
              <w:rPr>
                <w:rFonts w:hint="eastAsia"/>
                <w:kern w:val="24"/>
                <w:szCs w:val="22"/>
              </w:rPr>
              <w:t>0.001386t/a</w:t>
            </w:r>
            <w:r>
              <w:rPr>
                <w:rFonts w:hint="eastAsia"/>
                <w:kern w:val="24"/>
                <w:szCs w:val="22"/>
              </w:rPr>
              <w:t>、排放速率为</w:t>
            </w:r>
            <w:r>
              <w:rPr>
                <w:rFonts w:hint="eastAsia"/>
                <w:kern w:val="24"/>
                <w:szCs w:val="22"/>
              </w:rPr>
              <w:t>0.00154kg/h</w:t>
            </w:r>
            <w:r>
              <w:rPr>
                <w:rFonts w:hint="eastAsia"/>
                <w:kern w:val="24"/>
                <w:szCs w:val="22"/>
              </w:rPr>
              <w:t>、</w:t>
            </w:r>
            <w:r>
              <w:rPr>
                <w:kern w:val="24"/>
                <w:szCs w:val="22"/>
              </w:rPr>
              <w:t>排放浓度为</w:t>
            </w:r>
            <w:r>
              <w:rPr>
                <w:rFonts w:hint="eastAsia"/>
                <w:kern w:val="24"/>
                <w:szCs w:val="22"/>
              </w:rPr>
              <w:t>0.77</w:t>
            </w:r>
            <w:r>
              <w:rPr>
                <w:kern w:val="24"/>
                <w:szCs w:val="22"/>
              </w:rPr>
              <w:t>mg/m</w:t>
            </w:r>
            <w:r>
              <w:rPr>
                <w:kern w:val="24"/>
                <w:szCs w:val="22"/>
                <w:vertAlign w:val="superscript"/>
              </w:rPr>
              <w:t>3</w:t>
            </w:r>
            <w:r>
              <w:rPr>
                <w:rFonts w:hint="eastAsia"/>
                <w:kern w:val="24"/>
                <w:szCs w:val="22"/>
              </w:rPr>
              <w:t>。无组织排放量为</w:t>
            </w:r>
            <w:r>
              <w:rPr>
                <w:rFonts w:hint="eastAsia"/>
                <w:kern w:val="24"/>
                <w:szCs w:val="22"/>
              </w:rPr>
              <w:t>0.00077t/a</w:t>
            </w:r>
            <w:r>
              <w:rPr>
                <w:rFonts w:hint="eastAsia"/>
                <w:kern w:val="24"/>
                <w:szCs w:val="22"/>
              </w:rPr>
              <w:t>、排放速率为</w:t>
            </w:r>
            <w:r>
              <w:rPr>
                <w:rFonts w:hint="eastAsia"/>
                <w:kern w:val="24"/>
                <w:szCs w:val="22"/>
              </w:rPr>
              <w:t>0.00086kg/h</w:t>
            </w:r>
          </w:p>
          <w:p w:rsidR="006B651C" w:rsidRDefault="00E30585" w:rsidP="00E30585">
            <w:pPr>
              <w:pStyle w:val="11"/>
              <w:ind w:firstLine="480"/>
            </w:pPr>
            <w:r>
              <w:rPr>
                <w:rFonts w:hint="eastAsia"/>
              </w:rPr>
              <w:t>（</w:t>
            </w:r>
            <w:r>
              <w:rPr>
                <w:rFonts w:hint="eastAsia"/>
              </w:rPr>
              <w:t>6</w:t>
            </w:r>
            <w:r>
              <w:rPr>
                <w:rFonts w:hint="eastAsia"/>
              </w:rPr>
              <w:t>）</w:t>
            </w:r>
            <w:r w:rsidR="006B651C">
              <w:rPr>
                <w:rFonts w:hint="eastAsia"/>
              </w:rPr>
              <w:t>废气产生和排放情况汇总</w:t>
            </w:r>
          </w:p>
          <w:p w:rsidR="006B651C" w:rsidRDefault="006B651C" w:rsidP="00E30585">
            <w:pPr>
              <w:pStyle w:val="af7"/>
            </w:pPr>
            <w:r>
              <w:rPr>
                <w:rFonts w:hint="eastAsia"/>
              </w:rPr>
              <w:t>表</w:t>
            </w:r>
            <w:r>
              <w:rPr>
                <w:rFonts w:hint="eastAsia"/>
              </w:rPr>
              <w:t>5-8</w:t>
            </w:r>
            <w:r>
              <w:rPr>
                <w:rFonts w:hint="eastAsia"/>
              </w:rPr>
              <w:t>废气产生和排放情况汇总表</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02"/>
              <w:gridCol w:w="791"/>
              <w:gridCol w:w="780"/>
              <w:gridCol w:w="825"/>
              <w:gridCol w:w="840"/>
              <w:gridCol w:w="855"/>
              <w:gridCol w:w="855"/>
              <w:gridCol w:w="825"/>
              <w:gridCol w:w="915"/>
              <w:gridCol w:w="660"/>
              <w:gridCol w:w="936"/>
            </w:tblGrid>
            <w:tr w:rsidR="006B651C">
              <w:trPr>
                <w:trHeight w:val="397"/>
                <w:jc w:val="center"/>
              </w:trPr>
              <w:tc>
                <w:tcPr>
                  <w:tcW w:w="90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污染源</w:t>
                  </w:r>
                </w:p>
              </w:tc>
              <w:tc>
                <w:tcPr>
                  <w:tcW w:w="791"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污染物</w:t>
                  </w:r>
                </w:p>
              </w:tc>
              <w:tc>
                <w:tcPr>
                  <w:tcW w:w="78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产生浓度</w:t>
                  </w:r>
                  <w:r>
                    <w:rPr>
                      <w:szCs w:val="21"/>
                    </w:rPr>
                    <w:t>mg/m</w:t>
                  </w:r>
                  <w:r>
                    <w:rPr>
                      <w:szCs w:val="21"/>
                      <w:vertAlign w:val="superscript"/>
                    </w:rPr>
                    <w:t>3</w:t>
                  </w:r>
                </w:p>
              </w:tc>
              <w:tc>
                <w:tcPr>
                  <w:tcW w:w="82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产生量</w:t>
                  </w:r>
                </w:p>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t/a</w:t>
                  </w:r>
                </w:p>
              </w:tc>
              <w:tc>
                <w:tcPr>
                  <w:tcW w:w="4950" w:type="dxa"/>
                  <w:gridSpan w:val="6"/>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有组织排放情况</w:t>
                  </w:r>
                </w:p>
              </w:tc>
              <w:tc>
                <w:tcPr>
                  <w:tcW w:w="936"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无组织排放量</w:t>
                  </w:r>
                  <w:r>
                    <w:rPr>
                      <w:szCs w:val="21"/>
                    </w:rPr>
                    <w:t>t/a</w:t>
                  </w:r>
                </w:p>
              </w:tc>
            </w:tr>
            <w:tr w:rsidR="006B651C">
              <w:trPr>
                <w:trHeight w:val="397"/>
                <w:jc w:val="center"/>
              </w:trPr>
              <w:tc>
                <w:tcPr>
                  <w:tcW w:w="90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791"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78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82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收集效率</w:t>
                  </w:r>
                  <w:r>
                    <w:rPr>
                      <w:szCs w:val="21"/>
                    </w:rPr>
                    <w:t>%</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处理</w:t>
                  </w:r>
                </w:p>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效率</w:t>
                  </w:r>
                  <w:r>
                    <w:rPr>
                      <w:szCs w:val="21"/>
                    </w:rPr>
                    <w:t>%</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风机风量</w:t>
                  </w:r>
                  <w:r>
                    <w:rPr>
                      <w:szCs w:val="21"/>
                    </w:rPr>
                    <w:t>m</w:t>
                  </w:r>
                  <w:r>
                    <w:rPr>
                      <w:szCs w:val="21"/>
                      <w:vertAlign w:val="superscript"/>
                    </w:rPr>
                    <w:t>3</w:t>
                  </w:r>
                  <w:r>
                    <w:rPr>
                      <w:szCs w:val="21"/>
                    </w:rPr>
                    <w:t>/h</w:t>
                  </w:r>
                </w:p>
              </w:tc>
              <w:tc>
                <w:tcPr>
                  <w:tcW w:w="82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排放</w:t>
                  </w:r>
                </w:p>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浓度</w:t>
                  </w:r>
                </w:p>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mg/m</w:t>
                  </w:r>
                  <w:r>
                    <w:rPr>
                      <w:szCs w:val="21"/>
                      <w:vertAlign w:val="superscript"/>
                    </w:rPr>
                    <w:t>3</w:t>
                  </w:r>
                </w:p>
              </w:tc>
              <w:tc>
                <w:tcPr>
                  <w:tcW w:w="91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排放量</w:t>
                  </w:r>
                </w:p>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t/a</w:t>
                  </w:r>
                </w:p>
              </w:tc>
              <w:tc>
                <w:tcPr>
                  <w:tcW w:w="660"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排气筒编号</w:t>
                  </w:r>
                </w:p>
              </w:tc>
              <w:tc>
                <w:tcPr>
                  <w:tcW w:w="936"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r>
            <w:tr w:rsidR="006B651C">
              <w:trPr>
                <w:trHeight w:val="397"/>
                <w:jc w:val="center"/>
              </w:trPr>
              <w:tc>
                <w:tcPr>
                  <w:tcW w:w="90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bookmarkStart w:id="56" w:name="OLE_LINK18"/>
                  <w:bookmarkStart w:id="57" w:name="OLE_LINK11"/>
                  <w:r>
                    <w:rPr>
                      <w:rFonts w:ascii="仿宋" w:eastAsia="仿宋" w:hAnsi="仿宋" w:cs="仿宋" w:hint="eastAsia"/>
                      <w:color w:val="000000"/>
                    </w:rPr>
                    <w:t>1#车间水性真石漆</w:t>
                  </w: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粉尘</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63.4</w:t>
                  </w:r>
                </w:p>
              </w:tc>
              <w:tc>
                <w:tcPr>
                  <w:tcW w:w="82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0.228</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6000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5.70</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szCs w:val="21"/>
                    </w:rPr>
                  </w:pPr>
                  <w:r>
                    <w:rPr>
                      <w:rFonts w:ascii="仿宋" w:eastAsia="仿宋" w:hAnsi="仿宋" w:cs="仿宋" w:hint="eastAsia"/>
                    </w:rPr>
                    <w:t>0.0205</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1#</w:t>
                  </w:r>
                  <w:r>
                    <w:rPr>
                      <w:szCs w:val="21"/>
                    </w:rPr>
                    <w:t xml:space="preserve"> </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0.0023</w:t>
                  </w:r>
                </w:p>
              </w:tc>
            </w:tr>
            <w:tr w:rsidR="006B651C">
              <w:trPr>
                <w:trHeight w:val="397"/>
                <w:jc w:val="center"/>
              </w:trPr>
              <w:tc>
                <w:tcPr>
                  <w:tcW w:w="90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rPr>
                    <w:t>NMHC</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51.2</w:t>
                  </w:r>
                </w:p>
              </w:tc>
              <w:tc>
                <w:tcPr>
                  <w:tcW w:w="825" w:type="dxa"/>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1.23</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10000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4.61</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spacing w:line="240" w:lineRule="auto"/>
                    <w:suppressOverlap/>
                    <w:jc w:val="center"/>
                    <w:textAlignment w:val="center"/>
                    <w:rPr>
                      <w:rFonts w:eastAsia="仿宋"/>
                      <w:szCs w:val="21"/>
                    </w:rPr>
                  </w:pPr>
                  <w:r>
                    <w:rPr>
                      <w:rFonts w:ascii="仿宋" w:eastAsia="仿宋" w:hAnsi="仿宋" w:cs="仿宋" w:hint="eastAsia"/>
                    </w:rPr>
                    <w:t>0.1106</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2#</w:t>
                  </w:r>
                  <w:r>
                    <w:rPr>
                      <w:szCs w:val="21"/>
                    </w:rPr>
                    <w:t xml:space="preserve"> </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eastAsia="仿宋"/>
                      <w:szCs w:val="21"/>
                    </w:rPr>
                  </w:pPr>
                  <w:r>
                    <w:rPr>
                      <w:rFonts w:ascii="仿宋" w:eastAsia="仿宋" w:hAnsi="仿宋" w:cs="仿宋" w:hint="eastAsia"/>
                    </w:rPr>
                    <w:t>0.1229</w:t>
                  </w:r>
                </w:p>
              </w:tc>
            </w:tr>
            <w:tr w:rsidR="006B651C">
              <w:trPr>
                <w:trHeight w:val="397"/>
                <w:jc w:val="center"/>
              </w:trPr>
              <w:tc>
                <w:tcPr>
                  <w:tcW w:w="90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1#车间水性乳胶漆</w:t>
                  </w: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粉尘</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14.0</w:t>
                  </w:r>
                </w:p>
              </w:tc>
              <w:tc>
                <w:tcPr>
                  <w:tcW w:w="825" w:type="dxa"/>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0.050</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6000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1.26</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0.0045</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3#</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szCs w:val="21"/>
                    </w:rPr>
                  </w:pPr>
                  <w:r>
                    <w:rPr>
                      <w:rFonts w:ascii="仿宋" w:eastAsia="仿宋" w:hAnsi="仿宋" w:cs="仿宋" w:hint="eastAsia"/>
                    </w:rPr>
                    <w:t>0.005</w:t>
                  </w:r>
                </w:p>
              </w:tc>
            </w:tr>
            <w:tr w:rsidR="006B651C">
              <w:trPr>
                <w:trHeight w:val="397"/>
                <w:jc w:val="center"/>
              </w:trPr>
              <w:tc>
                <w:tcPr>
                  <w:tcW w:w="90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rPr>
                    <w:t>NMHC</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27.7</w:t>
                  </w:r>
                </w:p>
              </w:tc>
              <w:tc>
                <w:tcPr>
                  <w:tcW w:w="82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0.664</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szCs w:val="21"/>
                    </w:rPr>
                    <w:t>10000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2.49</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spacing w:line="240" w:lineRule="auto"/>
                    <w:suppressOverlap/>
                    <w:jc w:val="center"/>
                    <w:textAlignment w:val="center"/>
                    <w:rPr>
                      <w:rFonts w:eastAsia="仿宋"/>
                      <w:szCs w:val="21"/>
                    </w:rPr>
                  </w:pPr>
                  <w:r>
                    <w:rPr>
                      <w:rFonts w:ascii="仿宋" w:eastAsia="仿宋" w:hAnsi="仿宋" w:cs="仿宋" w:hint="eastAsia"/>
                    </w:rPr>
                    <w:t>0.0598</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4#</w:t>
                  </w:r>
                  <w:r>
                    <w:rPr>
                      <w:szCs w:val="21"/>
                    </w:rPr>
                    <w:t xml:space="preserve"> </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eastAsia="仿宋"/>
                      <w:szCs w:val="21"/>
                    </w:rPr>
                  </w:pPr>
                  <w:r>
                    <w:rPr>
                      <w:rFonts w:ascii="仿宋" w:eastAsia="仿宋" w:hAnsi="仿宋" w:cs="仿宋" w:hint="eastAsia"/>
                    </w:rPr>
                    <w:t>0.0664</w:t>
                  </w:r>
                </w:p>
              </w:tc>
            </w:tr>
            <w:tr w:rsidR="006B651C">
              <w:trPr>
                <w:trHeight w:val="397"/>
                <w:jc w:val="center"/>
              </w:trPr>
              <w:tc>
                <w:tcPr>
                  <w:tcW w:w="902"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2#车间腻子粉</w:t>
                  </w: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粉尘</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13.9</w:t>
                  </w:r>
                </w:p>
              </w:tc>
              <w:tc>
                <w:tcPr>
                  <w:tcW w:w="825" w:type="dxa"/>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0.050</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6000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1.25</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0.0045</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5#</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0.0051</w:t>
                  </w:r>
                </w:p>
              </w:tc>
            </w:tr>
            <w:tr w:rsidR="006B651C">
              <w:trPr>
                <w:trHeight w:val="397"/>
                <w:jc w:val="center"/>
              </w:trPr>
              <w:tc>
                <w:tcPr>
                  <w:tcW w:w="90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3#车间水性纳米工业漆</w:t>
                  </w: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粉尘</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14.0</w:t>
                  </w:r>
                </w:p>
              </w:tc>
              <w:tc>
                <w:tcPr>
                  <w:tcW w:w="82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0.050</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6000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1.26</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szCs w:val="21"/>
                    </w:rPr>
                  </w:pPr>
                  <w:r>
                    <w:rPr>
                      <w:rFonts w:ascii="仿宋" w:eastAsia="仿宋" w:hAnsi="仿宋" w:cs="仿宋" w:hint="eastAsia"/>
                    </w:rPr>
                    <w:t>0.0045</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6#</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szCs w:val="21"/>
                    </w:rPr>
                  </w:pPr>
                  <w:r>
                    <w:rPr>
                      <w:rFonts w:ascii="仿宋" w:eastAsia="仿宋" w:hAnsi="仿宋" w:cs="仿宋" w:hint="eastAsia"/>
                    </w:rPr>
                    <w:t>0.005</w:t>
                  </w:r>
                </w:p>
              </w:tc>
            </w:tr>
            <w:tr w:rsidR="006B651C">
              <w:trPr>
                <w:trHeight w:val="397"/>
                <w:jc w:val="center"/>
              </w:trPr>
              <w:tc>
                <w:tcPr>
                  <w:tcW w:w="90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rPr>
                    <w:t>NMHC</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93.1</w:t>
                  </w:r>
                </w:p>
              </w:tc>
              <w:tc>
                <w:tcPr>
                  <w:tcW w:w="82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ascii="仿宋" w:eastAsia="仿宋" w:hAnsi="仿宋" w:cs="仿宋" w:hint="eastAsia"/>
                    </w:rPr>
                    <w:t>2.23</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10000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eastAsia="仿宋"/>
                      <w:szCs w:val="21"/>
                    </w:rPr>
                  </w:pPr>
                  <w:r>
                    <w:rPr>
                      <w:rFonts w:ascii="仿宋" w:eastAsia="仿宋" w:hAnsi="仿宋" w:cs="仿宋" w:hint="eastAsia"/>
                    </w:rPr>
                    <w:t>8.38</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0.2010</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7#</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eastAsia="仿宋"/>
                      <w:szCs w:val="21"/>
                    </w:rPr>
                  </w:pPr>
                  <w:r>
                    <w:rPr>
                      <w:rFonts w:ascii="仿宋" w:eastAsia="仿宋" w:hAnsi="仿宋" w:cs="仿宋" w:hint="eastAsia"/>
                    </w:rPr>
                    <w:t>0.2234</w:t>
                  </w:r>
                </w:p>
              </w:tc>
            </w:tr>
            <w:tr w:rsidR="006B651C">
              <w:trPr>
                <w:trHeight w:val="397"/>
                <w:jc w:val="center"/>
              </w:trPr>
              <w:tc>
                <w:tcPr>
                  <w:tcW w:w="902"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ascii="仿宋" w:eastAsia="仿宋" w:hAnsi="仿宋" w:cs="仿宋" w:hint="eastAsia"/>
                      <w:color w:val="000000"/>
                    </w:rPr>
                    <w:t>食堂</w:t>
                  </w:r>
                </w:p>
              </w:tc>
              <w:tc>
                <w:tcPr>
                  <w:tcW w:w="791"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rPr>
                  </w:pPr>
                  <w:r>
                    <w:rPr>
                      <w:rFonts w:ascii="仿宋" w:eastAsia="仿宋" w:hAnsi="仿宋" w:cs="仿宋" w:hint="eastAsia"/>
                      <w:color w:val="000000"/>
                    </w:rPr>
                    <w:t>油烟</w:t>
                  </w:r>
                </w:p>
              </w:tc>
              <w:tc>
                <w:tcPr>
                  <w:tcW w:w="78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kern w:val="24"/>
                      <w:szCs w:val="22"/>
                    </w:rPr>
                    <w:t>4.28</w:t>
                  </w:r>
                </w:p>
              </w:tc>
              <w:tc>
                <w:tcPr>
                  <w:tcW w:w="82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kern w:val="24"/>
                      <w:szCs w:val="22"/>
                    </w:rPr>
                    <w:t>0.008</w:t>
                  </w:r>
                </w:p>
              </w:tc>
              <w:tc>
                <w:tcPr>
                  <w:tcW w:w="84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90</w:t>
                  </w:r>
                </w:p>
              </w:tc>
              <w:tc>
                <w:tcPr>
                  <w:tcW w:w="855" w:type="dxa"/>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80</w:t>
                  </w:r>
                </w:p>
              </w:tc>
              <w:tc>
                <w:tcPr>
                  <w:tcW w:w="85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szCs w:val="21"/>
                    </w:rPr>
                  </w:pPr>
                  <w:r>
                    <w:rPr>
                      <w:rFonts w:hint="eastAsia"/>
                      <w:szCs w:val="21"/>
                    </w:rPr>
                    <w:t>2000</w:t>
                  </w:r>
                </w:p>
              </w:tc>
              <w:tc>
                <w:tcPr>
                  <w:tcW w:w="825"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hint="eastAsia"/>
                      <w:kern w:val="24"/>
                      <w:szCs w:val="22"/>
                    </w:rPr>
                    <w:t>0.770</w:t>
                  </w:r>
                </w:p>
              </w:tc>
              <w:tc>
                <w:tcPr>
                  <w:tcW w:w="915"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rFonts w:ascii="仿宋" w:eastAsia="仿宋" w:hAnsi="仿宋" w:cs="仿宋"/>
                    </w:rPr>
                  </w:pPr>
                  <w:r>
                    <w:rPr>
                      <w:rFonts w:hint="eastAsia"/>
                      <w:kern w:val="24"/>
                      <w:szCs w:val="22"/>
                    </w:rPr>
                    <w:t>0.0014</w:t>
                  </w:r>
                </w:p>
              </w:tc>
              <w:tc>
                <w:tcPr>
                  <w:tcW w:w="660" w:type="dxa"/>
                  <w:tcBorders>
                    <w:top w:val="single" w:sz="4" w:space="0" w:color="auto"/>
                    <w:left w:val="nil"/>
                    <w:bottom w:val="single" w:sz="4" w:space="0" w:color="auto"/>
                    <w:right w:val="nil"/>
                  </w:tcBorders>
                  <w:vAlign w:val="center"/>
                </w:tcPr>
                <w:p w:rsidR="006B651C" w:rsidRDefault="006B651C" w:rsidP="007E5CC2">
                  <w:pPr>
                    <w:framePr w:hSpace="180" w:wrap="around" w:vAnchor="text" w:hAnchor="text" w:xAlign="center" w:y="1"/>
                    <w:spacing w:line="240" w:lineRule="auto"/>
                    <w:suppressOverlap/>
                    <w:jc w:val="center"/>
                    <w:rPr>
                      <w:szCs w:val="21"/>
                    </w:rPr>
                  </w:pPr>
                  <w:r>
                    <w:rPr>
                      <w:rFonts w:hint="eastAsia"/>
                      <w:szCs w:val="21"/>
                    </w:rPr>
                    <w:t>8#</w:t>
                  </w:r>
                </w:p>
              </w:tc>
              <w:tc>
                <w:tcPr>
                  <w:tcW w:w="936" w:type="dxa"/>
                  <w:tcBorders>
                    <w:top w:val="single" w:sz="4" w:space="0" w:color="auto"/>
                    <w:bottom w:val="single" w:sz="4" w:space="0" w:color="auto"/>
                  </w:tcBorders>
                  <w:vAlign w:val="center"/>
                </w:tcPr>
                <w:p w:rsidR="006B651C" w:rsidRDefault="006B651C" w:rsidP="007E5CC2">
                  <w:pPr>
                    <w:framePr w:hSpace="180" w:wrap="around" w:vAnchor="text" w:hAnchor="text" w:xAlign="center" w:y="1"/>
                    <w:widowControl/>
                    <w:spacing w:line="240" w:lineRule="auto"/>
                    <w:suppressOverlap/>
                    <w:jc w:val="center"/>
                    <w:textAlignment w:val="center"/>
                    <w:rPr>
                      <w:szCs w:val="21"/>
                    </w:rPr>
                  </w:pPr>
                  <w:r>
                    <w:rPr>
                      <w:rFonts w:hint="eastAsia"/>
                      <w:kern w:val="24"/>
                      <w:szCs w:val="22"/>
                    </w:rPr>
                    <w:t>0.0077</w:t>
                  </w:r>
                </w:p>
              </w:tc>
            </w:tr>
          </w:tbl>
          <w:bookmarkEnd w:id="56"/>
          <w:bookmarkEnd w:id="57"/>
          <w:p w:rsidR="006B651C" w:rsidRDefault="006B651C" w:rsidP="00B308E6">
            <w:pPr>
              <w:pStyle w:val="11"/>
              <w:ind w:firstLine="480"/>
            </w:pPr>
            <w:r>
              <w:rPr>
                <w:rFonts w:hint="eastAsia"/>
              </w:rPr>
              <w:t>2</w:t>
            </w:r>
            <w:r>
              <w:rPr>
                <w:rFonts w:hint="eastAsia"/>
              </w:rPr>
              <w:t>、废水</w:t>
            </w:r>
            <w:bookmarkStart w:id="58" w:name="_Toc504660842"/>
            <w:bookmarkStart w:id="59" w:name="_Toc505159639"/>
            <w:bookmarkStart w:id="60" w:name="_Toc504978729"/>
            <w:bookmarkStart w:id="61" w:name="_Toc520124947"/>
            <w:bookmarkStart w:id="62" w:name="_Toc519077586"/>
            <w:bookmarkStart w:id="63" w:name="_Toc505159249"/>
            <w:bookmarkStart w:id="64" w:name="_Toc504978798"/>
            <w:bookmarkStart w:id="65" w:name="_Toc7092"/>
            <w:bookmarkStart w:id="66" w:name="_Toc520125813"/>
            <w:bookmarkStart w:id="67" w:name="_Toc505159112"/>
            <w:bookmarkStart w:id="68" w:name="_Toc505269848"/>
            <w:bookmarkStart w:id="69" w:name="_Toc504978673"/>
            <w:bookmarkStart w:id="70" w:name="_Toc520732154"/>
            <w:bookmarkEnd w:id="43"/>
            <w:bookmarkEnd w:id="44"/>
            <w:bookmarkEnd w:id="45"/>
            <w:bookmarkEnd w:id="46"/>
            <w:bookmarkEnd w:id="47"/>
            <w:bookmarkEnd w:id="48"/>
            <w:bookmarkEnd w:id="49"/>
            <w:bookmarkEnd w:id="50"/>
            <w:bookmarkEnd w:id="51"/>
            <w:bookmarkEnd w:id="52"/>
            <w:bookmarkEnd w:id="53"/>
            <w:bookmarkEnd w:id="54"/>
            <w:bookmarkEnd w:id="55"/>
          </w:p>
          <w:p w:rsidR="006B651C" w:rsidRDefault="006B651C" w:rsidP="00B308E6">
            <w:pPr>
              <w:pStyle w:val="11"/>
              <w:ind w:firstLine="480"/>
            </w:pPr>
            <w:r>
              <w:rPr>
                <w:rFonts w:hint="eastAsia"/>
              </w:rPr>
              <w:t>项目废水主要为地面清洁废水、设备清洗废水、生活污水。</w:t>
            </w:r>
          </w:p>
          <w:p w:rsidR="006B651C" w:rsidRDefault="006B651C" w:rsidP="00B308E6">
            <w:pPr>
              <w:pStyle w:val="11"/>
              <w:ind w:firstLine="480"/>
            </w:pPr>
            <w:r>
              <w:rPr>
                <w:rFonts w:hint="eastAsia"/>
              </w:rPr>
              <w:t>项目废</w:t>
            </w:r>
            <w:r w:rsidR="006C78BF">
              <w:rPr>
                <w:rFonts w:hint="eastAsia"/>
              </w:rPr>
              <w:t>水</w:t>
            </w:r>
            <w:r>
              <w:rPr>
                <w:rFonts w:hint="eastAsia"/>
              </w:rPr>
              <w:t>产生总量为</w:t>
            </w:r>
            <w:r>
              <w:rPr>
                <w:rFonts w:hint="eastAsia"/>
              </w:rPr>
              <w:t>446.4t/a</w:t>
            </w:r>
            <w:r>
              <w:rPr>
                <w:rFonts w:hint="eastAsia"/>
              </w:rPr>
              <w:t>。类比《南雄市佳明化工有限公司年产</w:t>
            </w:r>
            <w:r>
              <w:rPr>
                <w:rFonts w:hint="eastAsia"/>
              </w:rPr>
              <w:t xml:space="preserve"> 10000</w:t>
            </w:r>
            <w:r>
              <w:rPr>
                <w:rFonts w:hint="eastAsia"/>
              </w:rPr>
              <w:t>吨环保涂料、</w:t>
            </w:r>
            <w:r>
              <w:rPr>
                <w:rFonts w:hint="eastAsia"/>
              </w:rPr>
              <w:t>2000</w:t>
            </w:r>
            <w:r>
              <w:rPr>
                <w:rFonts w:hint="eastAsia"/>
              </w:rPr>
              <w:t>吨涂料助剂、</w:t>
            </w:r>
            <w:r>
              <w:rPr>
                <w:rFonts w:hint="eastAsia"/>
              </w:rPr>
              <w:t>1000</w:t>
            </w:r>
            <w:r>
              <w:rPr>
                <w:rFonts w:hint="eastAsia"/>
              </w:rPr>
              <w:t>吨水性油墨、</w:t>
            </w:r>
            <w:r>
              <w:rPr>
                <w:rFonts w:hint="eastAsia"/>
              </w:rPr>
              <w:t>2000</w:t>
            </w:r>
            <w:r>
              <w:rPr>
                <w:rFonts w:hint="eastAsia"/>
              </w:rPr>
              <w:t>吨</w:t>
            </w:r>
            <w:r>
              <w:rPr>
                <w:rFonts w:hint="eastAsia"/>
              </w:rPr>
              <w:t xml:space="preserve"> UV</w:t>
            </w:r>
            <w:r>
              <w:rPr>
                <w:rFonts w:hint="eastAsia"/>
              </w:rPr>
              <w:t>树脂改扩建项目环境影响报告书》主要污染物为</w:t>
            </w:r>
            <w:r>
              <w:rPr>
                <w:rFonts w:hint="eastAsia"/>
              </w:rPr>
              <w:t xml:space="preserve"> COD</w:t>
            </w:r>
            <w:r>
              <w:rPr>
                <w:rFonts w:hint="eastAsia"/>
              </w:rPr>
              <w:t>、氨氮、悬浮物、</w:t>
            </w:r>
            <w:r>
              <w:rPr>
                <w:rFonts w:hint="eastAsia"/>
              </w:rPr>
              <w:t>BOD</w:t>
            </w:r>
            <w:r>
              <w:rPr>
                <w:rFonts w:hint="eastAsia"/>
              </w:rPr>
              <w:t>。项目废水产生情况见表。</w:t>
            </w:r>
          </w:p>
          <w:p w:rsidR="006B651C" w:rsidRDefault="006B651C" w:rsidP="00B308E6">
            <w:pPr>
              <w:pStyle w:val="af7"/>
            </w:pPr>
            <w:r>
              <w:rPr>
                <w:rFonts w:hint="eastAsia"/>
              </w:rPr>
              <w:t>表</w:t>
            </w:r>
            <w:r>
              <w:rPr>
                <w:rFonts w:hint="eastAsia"/>
              </w:rPr>
              <w:t>5-</w:t>
            </w:r>
            <w:r w:rsidR="00D87F22">
              <w:rPr>
                <w:rFonts w:hint="eastAsia"/>
              </w:rPr>
              <w:t>9</w:t>
            </w:r>
            <w:r>
              <w:rPr>
                <w:rFonts w:hint="eastAsia"/>
              </w:rPr>
              <w:t xml:space="preserve"> </w:t>
            </w:r>
            <w:r>
              <w:rPr>
                <w:rFonts w:hint="eastAsia"/>
              </w:rPr>
              <w:t>废水产生情况表</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
              <w:gridCol w:w="960"/>
              <w:gridCol w:w="1140"/>
              <w:gridCol w:w="1230"/>
              <w:gridCol w:w="1485"/>
              <w:gridCol w:w="2991"/>
            </w:tblGrid>
            <w:tr w:rsidR="006B651C" w:rsidTr="00B308E6">
              <w:trPr>
                <w:trHeight w:val="397"/>
                <w:jc w:val="center"/>
              </w:trPr>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污染物类别</w:t>
                  </w:r>
                </w:p>
              </w:tc>
              <w:tc>
                <w:tcPr>
                  <w:tcW w:w="96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废水量</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（t/a）</w:t>
                  </w: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污染物</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因子</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产生浓度（mg/L）</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产生量（t/a）</w:t>
                  </w:r>
                </w:p>
              </w:tc>
              <w:tc>
                <w:tcPr>
                  <w:tcW w:w="2991"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处理措施与去向</w:t>
                  </w:r>
                </w:p>
              </w:tc>
            </w:tr>
            <w:tr w:rsidR="006B651C" w:rsidTr="00B308E6">
              <w:trPr>
                <w:trHeight w:val="402"/>
                <w:jc w:val="center"/>
              </w:trPr>
              <w:tc>
                <w:tcPr>
                  <w:tcW w:w="134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地面清洁</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设备清洗</w:t>
                  </w:r>
                </w:p>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lastRenderedPageBreak/>
                    <w:t>废水</w:t>
                  </w:r>
                </w:p>
              </w:tc>
              <w:tc>
                <w:tcPr>
                  <w:tcW w:w="960" w:type="dxa"/>
                  <w:vMerge w:val="restart"/>
                  <w:vAlign w:val="center"/>
                </w:tcPr>
                <w:p w:rsidR="006B651C" w:rsidRDefault="006B651C" w:rsidP="007E5CC2">
                  <w:pPr>
                    <w:pStyle w:val="24"/>
                    <w:framePr w:hSpace="180" w:wrap="around" w:vAnchor="text" w:hAnchor="text" w:xAlign="center" w:y="1"/>
                    <w:suppressOverlap/>
                    <w:jc w:val="center"/>
                  </w:pPr>
                  <w:r>
                    <w:rPr>
                      <w:rFonts w:ascii="仿宋" w:eastAsia="仿宋" w:hAnsi="仿宋" w:cs="仿宋" w:hint="eastAsia"/>
                      <w:spacing w:val="-11"/>
                      <w:kern w:val="0"/>
                      <w:sz w:val="24"/>
                      <w:szCs w:val="21"/>
                    </w:rPr>
                    <w:lastRenderedPageBreak/>
                    <w:t>168</w:t>
                  </w: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COD</w:t>
                  </w:r>
                  <w:r>
                    <w:rPr>
                      <w:rFonts w:ascii="仿宋" w:eastAsia="仿宋" w:hAnsi="仿宋" w:cs="仿宋" w:hint="eastAsia"/>
                      <w:spacing w:val="-11"/>
                      <w:kern w:val="0"/>
                      <w:szCs w:val="21"/>
                      <w:vertAlign w:val="subscript"/>
                    </w:rPr>
                    <w:t>Cr</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1200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0.2016</w:t>
                  </w:r>
                </w:p>
              </w:tc>
              <w:tc>
                <w:tcPr>
                  <w:tcW w:w="2991"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厂内污水处理设施处理后，用于绿化不外排</w:t>
                  </w: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BOD</w:t>
                  </w:r>
                  <w:r>
                    <w:rPr>
                      <w:rFonts w:ascii="仿宋" w:eastAsia="仿宋" w:hAnsi="仿宋" w:cs="仿宋" w:hint="eastAsia"/>
                      <w:spacing w:val="-11"/>
                      <w:kern w:val="0"/>
                      <w:szCs w:val="21"/>
                      <w:vertAlign w:val="subscript"/>
                    </w:rPr>
                    <w:t>5</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0.0168</w:t>
                  </w:r>
                </w:p>
              </w:tc>
              <w:tc>
                <w:tcPr>
                  <w:tcW w:w="2991"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SS</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0.0252</w:t>
                  </w:r>
                </w:p>
              </w:tc>
              <w:tc>
                <w:tcPr>
                  <w:tcW w:w="2991"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NH</w:t>
                  </w:r>
                  <w:r>
                    <w:rPr>
                      <w:rFonts w:ascii="仿宋" w:eastAsia="仿宋" w:hAnsi="仿宋" w:cs="仿宋" w:hint="eastAsia"/>
                      <w:spacing w:val="-11"/>
                      <w:kern w:val="0"/>
                      <w:szCs w:val="21"/>
                      <w:vertAlign w:val="subscript"/>
                    </w:rPr>
                    <w:t>3</w:t>
                  </w:r>
                  <w:r>
                    <w:rPr>
                      <w:rFonts w:ascii="仿宋" w:eastAsia="仿宋" w:hAnsi="仿宋" w:cs="仿宋" w:hint="eastAsia"/>
                      <w:spacing w:val="-11"/>
                      <w:kern w:val="0"/>
                      <w:szCs w:val="21"/>
                    </w:rPr>
                    <w:t>-N</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0.00168</w:t>
                  </w:r>
                </w:p>
              </w:tc>
              <w:tc>
                <w:tcPr>
                  <w:tcW w:w="2991"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r>
            <w:tr w:rsidR="006B651C" w:rsidTr="00B308E6">
              <w:trPr>
                <w:trHeight w:val="397"/>
                <w:jc w:val="center"/>
              </w:trPr>
              <w:tc>
                <w:tcPr>
                  <w:tcW w:w="1345"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生活废水</w:t>
                  </w:r>
                </w:p>
              </w:tc>
              <w:tc>
                <w:tcPr>
                  <w:tcW w:w="960"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360</w:t>
                  </w: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COD</w:t>
                  </w:r>
                  <w:r>
                    <w:rPr>
                      <w:rFonts w:ascii="仿宋" w:eastAsia="仿宋" w:hAnsi="仿宋" w:cs="仿宋" w:hint="eastAsia"/>
                      <w:spacing w:val="-11"/>
                      <w:kern w:val="0"/>
                      <w:szCs w:val="21"/>
                      <w:vertAlign w:val="subscript"/>
                    </w:rPr>
                    <w:t>Cr</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300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0.108</w:t>
                  </w:r>
                </w:p>
              </w:tc>
              <w:tc>
                <w:tcPr>
                  <w:tcW w:w="2991" w:type="dxa"/>
                  <w:vMerge w:val="restart"/>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经园区管网排入淮南首创水务第一污水处理厂</w:t>
                  </w: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BOD</w:t>
                  </w:r>
                  <w:r>
                    <w:rPr>
                      <w:rFonts w:ascii="仿宋" w:eastAsia="仿宋" w:hAnsi="仿宋" w:cs="仿宋" w:hint="eastAsia"/>
                      <w:spacing w:val="-11"/>
                      <w:kern w:val="0"/>
                      <w:szCs w:val="21"/>
                      <w:vertAlign w:val="subscript"/>
                    </w:rPr>
                    <w:t>5</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0.054</w:t>
                  </w:r>
                </w:p>
              </w:tc>
              <w:tc>
                <w:tcPr>
                  <w:tcW w:w="2991" w:type="dxa"/>
                  <w:vMerge/>
                  <w:vAlign w:val="center"/>
                </w:tcPr>
                <w:p w:rsidR="006B651C" w:rsidRDefault="006B651C" w:rsidP="007E5CC2">
                  <w:pPr>
                    <w:pStyle w:val="24"/>
                    <w:framePr w:hSpace="180" w:wrap="around" w:vAnchor="text" w:hAnchor="text" w:xAlign="center" w:y="1"/>
                    <w:suppressOverlap/>
                  </w:pP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SS</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250</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0.09</w:t>
                  </w:r>
                </w:p>
              </w:tc>
              <w:tc>
                <w:tcPr>
                  <w:tcW w:w="2991" w:type="dxa"/>
                  <w:vMerge/>
                  <w:vAlign w:val="center"/>
                </w:tcPr>
                <w:p w:rsidR="006B651C" w:rsidRDefault="006B651C" w:rsidP="007E5CC2">
                  <w:pPr>
                    <w:pStyle w:val="24"/>
                    <w:framePr w:hSpace="180" w:wrap="around" w:vAnchor="text" w:hAnchor="text" w:xAlign="center" w:y="1"/>
                    <w:suppressOverlap/>
                  </w:pPr>
                </w:p>
              </w:tc>
            </w:tr>
            <w:tr w:rsidR="006B651C" w:rsidTr="00B308E6">
              <w:trPr>
                <w:trHeight w:val="397"/>
                <w:jc w:val="center"/>
              </w:trPr>
              <w:tc>
                <w:tcPr>
                  <w:tcW w:w="1345"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960" w:type="dxa"/>
                  <w:vMerge/>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p>
              </w:tc>
              <w:tc>
                <w:tcPr>
                  <w:tcW w:w="114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lang w:val="zh-CN"/>
                    </w:rPr>
                  </w:pPr>
                  <w:r>
                    <w:rPr>
                      <w:rFonts w:ascii="仿宋" w:eastAsia="仿宋" w:hAnsi="仿宋" w:cs="仿宋" w:hint="eastAsia"/>
                      <w:spacing w:val="-11"/>
                      <w:kern w:val="0"/>
                      <w:szCs w:val="21"/>
                    </w:rPr>
                    <w:t>NH</w:t>
                  </w:r>
                  <w:r>
                    <w:rPr>
                      <w:rFonts w:ascii="仿宋" w:eastAsia="仿宋" w:hAnsi="仿宋" w:cs="仿宋" w:hint="eastAsia"/>
                      <w:spacing w:val="-11"/>
                      <w:kern w:val="0"/>
                      <w:szCs w:val="21"/>
                      <w:vertAlign w:val="subscript"/>
                    </w:rPr>
                    <w:t>3</w:t>
                  </w:r>
                  <w:r>
                    <w:rPr>
                      <w:rFonts w:ascii="仿宋" w:eastAsia="仿宋" w:hAnsi="仿宋" w:cs="仿宋" w:hint="eastAsia"/>
                      <w:spacing w:val="-11"/>
                      <w:kern w:val="0"/>
                      <w:szCs w:val="21"/>
                    </w:rPr>
                    <w:t>-N</w:t>
                  </w:r>
                </w:p>
              </w:tc>
              <w:tc>
                <w:tcPr>
                  <w:tcW w:w="123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35</w:t>
                  </w:r>
                </w:p>
              </w:tc>
              <w:tc>
                <w:tcPr>
                  <w:tcW w:w="148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0.0126</w:t>
                  </w:r>
                </w:p>
              </w:tc>
              <w:tc>
                <w:tcPr>
                  <w:tcW w:w="2991" w:type="dxa"/>
                  <w:vMerge/>
                  <w:vAlign w:val="center"/>
                </w:tcPr>
                <w:p w:rsidR="006B651C" w:rsidRDefault="006B651C" w:rsidP="007E5CC2">
                  <w:pPr>
                    <w:pStyle w:val="24"/>
                    <w:framePr w:hSpace="180" w:wrap="around" w:vAnchor="text" w:hAnchor="text" w:xAlign="center" w:y="1"/>
                    <w:suppressOverlap/>
                  </w:pPr>
                </w:p>
              </w:tc>
            </w:tr>
          </w:tbl>
          <w:p w:rsidR="006B651C" w:rsidRDefault="006B651C" w:rsidP="00B308E6">
            <w:pPr>
              <w:pStyle w:val="11"/>
              <w:ind w:firstLine="480"/>
            </w:pPr>
            <w:r>
              <w:rPr>
                <w:rFonts w:hint="eastAsia"/>
              </w:rPr>
              <w:t>拟采取处理措施：设备清洗废水、地面清洁废水经厂内污水处理设施处理达到</w:t>
            </w:r>
            <w:r>
              <w:rPr>
                <w:rFonts w:hint="eastAsia"/>
              </w:rPr>
              <w:t xml:space="preserve"> </w:t>
            </w:r>
            <w:r>
              <w:rPr>
                <w:rFonts w:hint="eastAsia"/>
              </w:rPr>
              <w:t>《城市污水再生利用 </w:t>
            </w:r>
            <w:r>
              <w:rPr>
                <w:rFonts w:ascii="宋体" w:hAnsi="宋体" w:cs="宋体" w:hint="eastAsia"/>
              </w:rPr>
              <w:t>城市杂用水水质》（</w:t>
            </w:r>
            <w:r>
              <w:rPr>
                <w:rFonts w:hint="eastAsia"/>
              </w:rPr>
              <w:t>GB/T</w:t>
            </w:r>
            <w:r>
              <w:rPr>
                <w:rFonts w:hint="eastAsia"/>
              </w:rPr>
              <w:t> </w:t>
            </w:r>
            <w:r>
              <w:rPr>
                <w:rFonts w:hint="eastAsia"/>
              </w:rPr>
              <w:t>18920-2002</w:t>
            </w:r>
            <w:r>
              <w:rPr>
                <w:rFonts w:hint="eastAsia"/>
              </w:rPr>
              <w:t>）表</w:t>
            </w:r>
            <w:r>
              <w:rPr>
                <w:rFonts w:hint="eastAsia"/>
              </w:rPr>
              <w:t>1</w:t>
            </w:r>
            <w:r>
              <w:rPr>
                <w:rFonts w:hint="eastAsia"/>
              </w:rPr>
              <w:t>规定的限值后用于绿化，食堂废水经油水分离器与其它生活废水一同排入化粪池预处理，经园区管网排入淮南首创水务第一污水处理厂处理达到《城镇污水处理厂污染物排放标准》（</w:t>
            </w:r>
            <w:r>
              <w:rPr>
                <w:rFonts w:hint="eastAsia"/>
              </w:rPr>
              <w:t>GB18918-2002</w:t>
            </w:r>
            <w:r>
              <w:rPr>
                <w:rFonts w:hint="eastAsia"/>
              </w:rPr>
              <w:t>）中一级</w:t>
            </w:r>
            <w:r>
              <w:rPr>
                <w:rFonts w:hint="eastAsia"/>
              </w:rPr>
              <w:t xml:space="preserve"> A</w:t>
            </w:r>
            <w:r>
              <w:rPr>
                <w:rFonts w:hint="eastAsia"/>
              </w:rPr>
              <w:t>标准后排入淮河。</w:t>
            </w:r>
          </w:p>
          <w:p w:rsidR="006B651C" w:rsidRPr="00B308E6" w:rsidRDefault="006B651C" w:rsidP="00B308E6">
            <w:pPr>
              <w:pStyle w:val="11"/>
              <w:ind w:firstLine="480"/>
            </w:pPr>
            <w:r w:rsidRPr="00B308E6">
              <w:rPr>
                <w:rFonts w:hint="eastAsia"/>
              </w:rPr>
              <w:t>3</w:t>
            </w:r>
            <w:r w:rsidRPr="00B308E6">
              <w:rPr>
                <w:rFonts w:hint="eastAsia"/>
              </w:rPr>
              <w:t>、噪声</w:t>
            </w:r>
            <w:bookmarkEnd w:id="58"/>
            <w:bookmarkEnd w:id="59"/>
            <w:bookmarkEnd w:id="60"/>
            <w:bookmarkEnd w:id="61"/>
            <w:bookmarkEnd w:id="62"/>
            <w:bookmarkEnd w:id="63"/>
            <w:bookmarkEnd w:id="64"/>
            <w:bookmarkEnd w:id="65"/>
            <w:bookmarkEnd w:id="66"/>
            <w:bookmarkEnd w:id="67"/>
            <w:bookmarkEnd w:id="68"/>
            <w:bookmarkEnd w:id="69"/>
            <w:bookmarkEnd w:id="70"/>
          </w:p>
          <w:p w:rsidR="006B651C" w:rsidRDefault="006B651C" w:rsidP="00B308E6">
            <w:pPr>
              <w:pStyle w:val="11"/>
              <w:ind w:firstLine="480"/>
              <w:rPr>
                <w:rFonts w:ascii="等线" w:hAnsi="等线"/>
                <w:kern w:val="2"/>
                <w:szCs w:val="22"/>
              </w:rPr>
            </w:pPr>
            <w:r>
              <w:rPr>
                <w:rFonts w:ascii="等线" w:hAnsi="等线"/>
                <w:kern w:val="2"/>
                <w:szCs w:val="22"/>
              </w:rPr>
              <w:t>本项目生产过程噪声源主要是各种生产设备噪声，具体如下：</w:t>
            </w:r>
          </w:p>
          <w:p w:rsidR="006B651C" w:rsidRDefault="006B651C" w:rsidP="00B308E6">
            <w:pPr>
              <w:pStyle w:val="af7"/>
            </w:pPr>
            <w:r>
              <w:rPr>
                <w:rFonts w:hint="eastAsia"/>
              </w:rPr>
              <w:t>表</w:t>
            </w:r>
            <w:r>
              <w:rPr>
                <w:rFonts w:hint="eastAsia"/>
              </w:rPr>
              <w:t>5-</w:t>
            </w:r>
            <w:r w:rsidR="00D87F22">
              <w:rPr>
                <w:rFonts w:hint="eastAsia"/>
              </w:rPr>
              <w:t>10</w:t>
            </w:r>
            <w:r>
              <w:rPr>
                <w:rFonts w:hint="eastAsia"/>
              </w:rPr>
              <w:t xml:space="preserve"> </w:t>
            </w:r>
            <w:r>
              <w:rPr>
                <w:rFonts w:hint="eastAsia"/>
              </w:rPr>
              <w:t>声源设备一览表</w:t>
            </w:r>
            <w:r>
              <w:rPr>
                <w:rFonts w:hint="eastAsia"/>
              </w:rPr>
              <w:t xml:space="preserve">  </w:t>
            </w:r>
            <w:r>
              <w:rPr>
                <w:rFonts w:hint="eastAsia"/>
              </w:rPr>
              <w:t>单位</w:t>
            </w:r>
            <w:r>
              <w:rPr>
                <w:rFonts w:ascii="仿宋" w:eastAsia="仿宋" w:hAnsi="仿宋" w:cs="仿宋" w:hint="eastAsia"/>
                <w:spacing w:val="-11"/>
                <w:kern w:val="0"/>
                <w:szCs w:val="21"/>
              </w:rPr>
              <w:t>[dB(A)]</w:t>
            </w:r>
          </w:p>
          <w:tbl>
            <w:tblPr>
              <w:tblW w:w="9071"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tblPr>
            <w:tblGrid>
              <w:gridCol w:w="662"/>
              <w:gridCol w:w="2400"/>
              <w:gridCol w:w="720"/>
              <w:gridCol w:w="1155"/>
              <w:gridCol w:w="1095"/>
              <w:gridCol w:w="1920"/>
              <w:gridCol w:w="1119"/>
            </w:tblGrid>
            <w:tr w:rsidR="006B651C" w:rsidTr="00B308E6">
              <w:trPr>
                <w:trHeight w:val="397"/>
                <w:jc w:val="center"/>
              </w:trPr>
              <w:tc>
                <w:tcPr>
                  <w:tcW w:w="662"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序号</w:t>
                  </w:r>
                </w:p>
              </w:tc>
              <w:tc>
                <w:tcPr>
                  <w:tcW w:w="240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噪声源</w:t>
                  </w:r>
                </w:p>
              </w:tc>
              <w:tc>
                <w:tcPr>
                  <w:tcW w:w="7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 xml:space="preserve">数量 </w:t>
                  </w:r>
                </w:p>
              </w:tc>
              <w:tc>
                <w:tcPr>
                  <w:tcW w:w="115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声源类型</w:t>
                  </w:r>
                </w:p>
              </w:tc>
              <w:tc>
                <w:tcPr>
                  <w:tcW w:w="109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初始源强</w:t>
                  </w:r>
                </w:p>
              </w:tc>
              <w:tc>
                <w:tcPr>
                  <w:tcW w:w="19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主要降噪措施</w:t>
                  </w:r>
                </w:p>
              </w:tc>
              <w:tc>
                <w:tcPr>
                  <w:tcW w:w="1119"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排放源强</w:t>
                  </w:r>
                </w:p>
              </w:tc>
            </w:tr>
            <w:tr w:rsidR="006B651C" w:rsidTr="00B308E6">
              <w:trPr>
                <w:trHeight w:val="397"/>
                <w:jc w:val="center"/>
              </w:trPr>
              <w:tc>
                <w:tcPr>
                  <w:tcW w:w="662"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w:t>
                  </w:r>
                </w:p>
              </w:tc>
              <w:tc>
                <w:tcPr>
                  <w:tcW w:w="240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真石漆搅拌釜成套设备</w:t>
                  </w:r>
                </w:p>
              </w:tc>
              <w:tc>
                <w:tcPr>
                  <w:tcW w:w="7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8套</w:t>
                  </w:r>
                </w:p>
              </w:tc>
              <w:tc>
                <w:tcPr>
                  <w:tcW w:w="115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频发</w:t>
                  </w:r>
                </w:p>
              </w:tc>
              <w:tc>
                <w:tcPr>
                  <w:tcW w:w="109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70~80</w:t>
                  </w:r>
                </w:p>
              </w:tc>
              <w:tc>
                <w:tcPr>
                  <w:tcW w:w="1920" w:type="dxa"/>
                  <w:vMerge w:val="restart"/>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left"/>
                    <w:rPr>
                      <w:rFonts w:ascii="仿宋" w:eastAsia="仿宋" w:hAnsi="仿宋" w:cs="仿宋"/>
                      <w:spacing w:val="-11"/>
                      <w:kern w:val="0"/>
                      <w:szCs w:val="21"/>
                    </w:rPr>
                  </w:pPr>
                  <w:r>
                    <w:rPr>
                      <w:rFonts w:ascii="仿宋" w:eastAsia="仿宋" w:hAnsi="仿宋" w:cs="仿宋" w:hint="eastAsia"/>
                      <w:spacing w:val="-11"/>
                      <w:kern w:val="0"/>
                      <w:szCs w:val="21"/>
                    </w:rPr>
                    <w:t>采用低噪声设备，安装减震垫减震，厂房隔声等措施</w:t>
                  </w:r>
                  <w:r w:rsidR="006C78BF">
                    <w:rPr>
                      <w:rFonts w:ascii="仿宋" w:eastAsia="仿宋" w:hAnsi="仿宋" w:cs="仿宋" w:hint="eastAsia"/>
                      <w:spacing w:val="-11"/>
                      <w:kern w:val="0"/>
                      <w:szCs w:val="21"/>
                    </w:rPr>
                    <w:t>。</w:t>
                  </w:r>
                </w:p>
              </w:tc>
              <w:tc>
                <w:tcPr>
                  <w:tcW w:w="1119"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55</w:t>
                  </w:r>
                </w:p>
              </w:tc>
            </w:tr>
            <w:tr w:rsidR="006B651C" w:rsidTr="00B308E6">
              <w:trPr>
                <w:trHeight w:val="397"/>
                <w:jc w:val="center"/>
              </w:trPr>
              <w:tc>
                <w:tcPr>
                  <w:tcW w:w="662"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2</w:t>
                  </w:r>
                </w:p>
              </w:tc>
              <w:tc>
                <w:tcPr>
                  <w:tcW w:w="240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乳胶漆搅拌成套设备</w:t>
                  </w:r>
                </w:p>
              </w:tc>
              <w:tc>
                <w:tcPr>
                  <w:tcW w:w="7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10套</w:t>
                  </w:r>
                </w:p>
              </w:tc>
              <w:tc>
                <w:tcPr>
                  <w:tcW w:w="115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频发</w:t>
                  </w:r>
                </w:p>
              </w:tc>
              <w:tc>
                <w:tcPr>
                  <w:tcW w:w="1095" w:type="dxa"/>
                  <w:shd w:val="clear" w:color="auto" w:fill="FFFFFF"/>
                  <w:vAlign w:val="center"/>
                </w:tcPr>
                <w:p w:rsidR="006B651C" w:rsidRDefault="006B651C" w:rsidP="007E5CC2">
                  <w:pPr>
                    <w:framePr w:hSpace="180" w:wrap="around" w:vAnchor="text" w:hAnchor="text" w:xAlign="center" w:y="1"/>
                    <w:adjustRightInd w:val="0"/>
                    <w:snapToGrid w:val="0"/>
                    <w:spacing w:line="360" w:lineRule="exact"/>
                    <w:suppressOverlap/>
                    <w:jc w:val="center"/>
                    <w:rPr>
                      <w:rFonts w:ascii="仿宋" w:eastAsia="仿宋" w:hAnsi="仿宋" w:cs="仿宋"/>
                      <w:spacing w:val="-11"/>
                      <w:kern w:val="0"/>
                      <w:szCs w:val="21"/>
                    </w:rPr>
                  </w:pPr>
                  <w:r>
                    <w:rPr>
                      <w:rFonts w:hint="eastAsia"/>
                    </w:rPr>
                    <w:t>70~80</w:t>
                  </w:r>
                </w:p>
              </w:tc>
              <w:tc>
                <w:tcPr>
                  <w:tcW w:w="1920" w:type="dxa"/>
                  <w:vMerge/>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19"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55</w:t>
                  </w:r>
                </w:p>
              </w:tc>
            </w:tr>
            <w:tr w:rsidR="006B651C" w:rsidTr="00B308E6">
              <w:trPr>
                <w:trHeight w:val="397"/>
                <w:jc w:val="center"/>
              </w:trPr>
              <w:tc>
                <w:tcPr>
                  <w:tcW w:w="662"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w:t>
                  </w:r>
                </w:p>
              </w:tc>
              <w:tc>
                <w:tcPr>
                  <w:tcW w:w="240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水性高分子纳米工业漆搅拌成套设备</w:t>
                  </w:r>
                </w:p>
              </w:tc>
              <w:tc>
                <w:tcPr>
                  <w:tcW w:w="7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10套</w:t>
                  </w:r>
                </w:p>
              </w:tc>
              <w:tc>
                <w:tcPr>
                  <w:tcW w:w="115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频发</w:t>
                  </w:r>
                </w:p>
              </w:tc>
              <w:tc>
                <w:tcPr>
                  <w:tcW w:w="1095" w:type="dxa"/>
                  <w:shd w:val="clear" w:color="auto" w:fill="FFFFFF"/>
                  <w:vAlign w:val="center"/>
                </w:tcPr>
                <w:p w:rsidR="006B651C" w:rsidRDefault="006B651C" w:rsidP="007E5CC2">
                  <w:pPr>
                    <w:framePr w:hSpace="180" w:wrap="around" w:vAnchor="text" w:hAnchor="text" w:xAlign="center" w:y="1"/>
                    <w:adjustRightInd w:val="0"/>
                    <w:snapToGrid w:val="0"/>
                    <w:spacing w:line="360" w:lineRule="exact"/>
                    <w:suppressOverlap/>
                    <w:jc w:val="center"/>
                    <w:rPr>
                      <w:rFonts w:ascii="仿宋" w:eastAsia="仿宋" w:hAnsi="仿宋" w:cs="仿宋"/>
                      <w:spacing w:val="-11"/>
                      <w:kern w:val="0"/>
                      <w:szCs w:val="21"/>
                    </w:rPr>
                  </w:pPr>
                  <w:r>
                    <w:rPr>
                      <w:rFonts w:hint="eastAsia"/>
                    </w:rPr>
                    <w:t>70~80</w:t>
                  </w:r>
                </w:p>
              </w:tc>
              <w:tc>
                <w:tcPr>
                  <w:tcW w:w="1920" w:type="dxa"/>
                  <w:vMerge/>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19"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w:t>
                  </w:r>
                </w:p>
              </w:tc>
            </w:tr>
            <w:tr w:rsidR="006B651C" w:rsidTr="00B308E6">
              <w:trPr>
                <w:trHeight w:val="397"/>
                <w:jc w:val="center"/>
              </w:trPr>
              <w:tc>
                <w:tcPr>
                  <w:tcW w:w="662"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w:t>
                  </w:r>
                </w:p>
              </w:tc>
              <w:tc>
                <w:tcPr>
                  <w:tcW w:w="240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腻子粉成套设备</w:t>
                  </w:r>
                </w:p>
              </w:tc>
              <w:tc>
                <w:tcPr>
                  <w:tcW w:w="720"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4套</w:t>
                  </w:r>
                </w:p>
              </w:tc>
              <w:tc>
                <w:tcPr>
                  <w:tcW w:w="1155"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频发</w:t>
                  </w:r>
                </w:p>
              </w:tc>
              <w:tc>
                <w:tcPr>
                  <w:tcW w:w="1095" w:type="dxa"/>
                  <w:shd w:val="clear" w:color="auto" w:fill="FFFFFF"/>
                  <w:vAlign w:val="center"/>
                </w:tcPr>
                <w:p w:rsidR="006B651C" w:rsidRDefault="006B651C" w:rsidP="007E5CC2">
                  <w:pPr>
                    <w:framePr w:hSpace="180" w:wrap="around" w:vAnchor="text" w:hAnchor="text" w:xAlign="center" w:y="1"/>
                    <w:adjustRightInd w:val="0"/>
                    <w:snapToGrid w:val="0"/>
                    <w:spacing w:line="360" w:lineRule="exact"/>
                    <w:suppressOverlap/>
                    <w:jc w:val="center"/>
                    <w:rPr>
                      <w:rFonts w:ascii="仿宋" w:eastAsia="仿宋" w:hAnsi="仿宋" w:cs="仿宋"/>
                      <w:spacing w:val="-11"/>
                      <w:kern w:val="0"/>
                      <w:szCs w:val="21"/>
                    </w:rPr>
                  </w:pPr>
                  <w:r>
                    <w:rPr>
                      <w:rFonts w:hint="eastAsia"/>
                    </w:rPr>
                    <w:t>70~80</w:t>
                  </w:r>
                </w:p>
              </w:tc>
              <w:tc>
                <w:tcPr>
                  <w:tcW w:w="1920" w:type="dxa"/>
                  <w:vMerge/>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p>
              </w:tc>
              <w:tc>
                <w:tcPr>
                  <w:tcW w:w="1119" w:type="dxa"/>
                  <w:shd w:val="clear" w:color="auto" w:fill="FFFFFF"/>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55</w:t>
                  </w:r>
                </w:p>
              </w:tc>
            </w:tr>
          </w:tbl>
          <w:p w:rsidR="006B651C" w:rsidRDefault="006B651C" w:rsidP="00B308E6">
            <w:pPr>
              <w:pStyle w:val="11"/>
              <w:ind w:firstLine="480"/>
            </w:pPr>
            <w:r>
              <w:rPr>
                <w:rFonts w:hint="eastAsia"/>
              </w:rPr>
              <w:t>4</w:t>
            </w:r>
            <w:r>
              <w:rPr>
                <w:rFonts w:hint="eastAsia"/>
              </w:rPr>
              <w:t>、固体废物</w:t>
            </w:r>
          </w:p>
          <w:p w:rsidR="006B651C" w:rsidRDefault="006B651C" w:rsidP="00B308E6">
            <w:pPr>
              <w:pStyle w:val="11"/>
              <w:ind w:firstLine="480"/>
            </w:pPr>
            <w:r>
              <w:rPr>
                <w:rFonts w:hint="eastAsia"/>
              </w:rPr>
              <w:t>项目产生固废主要是一般固体废物、生活垃圾、危险废物。一般工业固体废物主要有废包装物、除尘器收集的粉尘、污水处理设施产生的污泥。危险废物主要有废机油、废活性炭及实验室废液。</w:t>
            </w:r>
          </w:p>
          <w:p w:rsidR="006B651C" w:rsidRDefault="006B651C" w:rsidP="00B308E6">
            <w:pPr>
              <w:pStyle w:val="11"/>
              <w:ind w:firstLine="480"/>
            </w:pPr>
            <w:r>
              <w:t>（</w:t>
            </w:r>
            <w:r>
              <w:t>1</w:t>
            </w:r>
            <w:r>
              <w:t>）生活垃圾</w:t>
            </w:r>
          </w:p>
          <w:p w:rsidR="006B651C" w:rsidRDefault="006B651C" w:rsidP="00B308E6">
            <w:pPr>
              <w:pStyle w:val="11"/>
              <w:ind w:firstLine="480"/>
            </w:pPr>
            <w:r>
              <w:t>项目员工</w:t>
            </w:r>
            <w:r>
              <w:rPr>
                <w:rFonts w:hint="eastAsia"/>
              </w:rPr>
              <w:t>30</w:t>
            </w:r>
            <w:r>
              <w:t>人，以</w:t>
            </w:r>
            <w:r>
              <w:t>0.5kg/</w:t>
            </w:r>
            <w:r>
              <w:t>（人</w:t>
            </w:r>
            <w:r>
              <w:t>.d</w:t>
            </w:r>
            <w:r>
              <w:t>）计，生活垃圾产生量为</w:t>
            </w:r>
            <w:r>
              <w:rPr>
                <w:rFonts w:hint="eastAsia"/>
              </w:rPr>
              <w:t>4.5</w:t>
            </w:r>
            <w:r>
              <w:t>t/a</w:t>
            </w:r>
            <w:r>
              <w:t>，日产日清，</w:t>
            </w:r>
            <w:r>
              <w:rPr>
                <w:rFonts w:hint="eastAsia"/>
              </w:rPr>
              <w:t>由环卫部门清运处理</w:t>
            </w:r>
            <w:r>
              <w:t>。</w:t>
            </w:r>
          </w:p>
          <w:p w:rsidR="006B651C" w:rsidRDefault="006B651C" w:rsidP="00B308E6">
            <w:pPr>
              <w:pStyle w:val="11"/>
              <w:ind w:firstLine="480"/>
            </w:pPr>
            <w:r>
              <w:rPr>
                <w:rFonts w:hint="eastAsia"/>
              </w:rPr>
              <w:t>（</w:t>
            </w:r>
            <w:r>
              <w:rPr>
                <w:rFonts w:hint="eastAsia"/>
              </w:rPr>
              <w:t>2</w:t>
            </w:r>
            <w:r>
              <w:rPr>
                <w:rFonts w:hint="eastAsia"/>
              </w:rPr>
              <w:t>）一般固体废弃物</w:t>
            </w:r>
          </w:p>
          <w:p w:rsidR="006B651C" w:rsidRDefault="006B651C" w:rsidP="00B308E6">
            <w:pPr>
              <w:pStyle w:val="11"/>
              <w:ind w:firstLine="480"/>
            </w:pPr>
            <w:r>
              <w:rPr>
                <w:rFonts w:hint="eastAsia"/>
              </w:rPr>
              <w:t>①</w:t>
            </w:r>
            <w:r>
              <w:rPr>
                <w:rFonts w:ascii="宋体" w:hAnsi="宋体" w:cs="宋体" w:hint="eastAsia"/>
              </w:rPr>
              <w:t>废包装物：指固体包装物，液体包装桶厂家回收，本项目废包装物产生量约为31.5t/a，主要为编织袋等，属于一般固体废物，外售</w:t>
            </w:r>
            <w:r w:rsidR="006C78BF">
              <w:rPr>
                <w:rFonts w:ascii="宋体" w:hAnsi="宋体" w:cs="宋体" w:hint="eastAsia"/>
              </w:rPr>
              <w:t>给</w:t>
            </w:r>
            <w:r>
              <w:rPr>
                <w:rFonts w:ascii="宋体" w:hAnsi="宋体" w:cs="宋体" w:hint="eastAsia"/>
              </w:rPr>
              <w:t>物质回收公司。</w:t>
            </w:r>
          </w:p>
          <w:p w:rsidR="006B651C" w:rsidRDefault="006B651C" w:rsidP="00B308E6">
            <w:pPr>
              <w:pStyle w:val="11"/>
              <w:ind w:firstLine="480"/>
            </w:pPr>
            <w:r>
              <w:rPr>
                <w:rFonts w:hint="eastAsia"/>
              </w:rPr>
              <w:t>②除尘器收集的粉尘</w:t>
            </w:r>
          </w:p>
          <w:p w:rsidR="006B651C" w:rsidRDefault="006B651C" w:rsidP="00B308E6">
            <w:pPr>
              <w:pStyle w:val="11"/>
              <w:ind w:firstLine="480"/>
            </w:pPr>
            <w:r>
              <w:rPr>
                <w:rFonts w:hint="eastAsia"/>
              </w:rPr>
              <w:lastRenderedPageBreak/>
              <w:t>除尘器收集的粉尘约</w:t>
            </w:r>
            <w:r>
              <w:rPr>
                <w:rFonts w:hint="eastAsia"/>
              </w:rPr>
              <w:t>0.307t/a</w:t>
            </w:r>
            <w:r>
              <w:rPr>
                <w:rFonts w:hint="eastAsia"/>
              </w:rPr>
              <w:t>，回用于生产。</w:t>
            </w:r>
          </w:p>
          <w:p w:rsidR="006B651C" w:rsidRDefault="006B651C" w:rsidP="00B308E6">
            <w:pPr>
              <w:pStyle w:val="11"/>
              <w:ind w:firstLine="480"/>
            </w:pPr>
            <w:r>
              <w:rPr>
                <w:rFonts w:hint="eastAsia"/>
              </w:rPr>
              <w:t>③污水处理设施产生的污泥</w:t>
            </w:r>
          </w:p>
          <w:p w:rsidR="006B651C" w:rsidRDefault="006B651C" w:rsidP="00B308E6">
            <w:pPr>
              <w:pStyle w:val="11"/>
              <w:ind w:firstLine="480"/>
              <w:rPr>
                <w:rFonts w:ascii="宋体" w:hAnsi="宋体" w:cs="宋体"/>
              </w:rPr>
            </w:pPr>
            <w:r>
              <w:rPr>
                <w:rFonts w:ascii="宋体" w:hAnsi="宋体" w:cs="宋体" w:hint="eastAsia"/>
              </w:rPr>
              <w:t>项目污水处理设施共处理生产废水168t/a，产生污泥0.474t/a。依据《国家危险废物名录》“HW12 染料、涂料废物，涂料、油墨、颜料及类似产品制造，其他油墨、染料、颜料、油漆（不包括水性漆）生产过程中产生的废水处理污泥、废吸附剂”，污水设施产生的污泥不属于危险废物，交由有环卫部门卫生填埋处置。污泥产生量见下表</w:t>
            </w:r>
          </w:p>
          <w:p w:rsidR="006B651C" w:rsidRDefault="006B651C" w:rsidP="00B308E6">
            <w:pPr>
              <w:pStyle w:val="af7"/>
            </w:pPr>
            <w:r>
              <w:rPr>
                <w:rFonts w:hint="eastAsia"/>
              </w:rPr>
              <w:t>表</w:t>
            </w:r>
            <w:r w:rsidR="00B308E6">
              <w:rPr>
                <w:rFonts w:hint="eastAsia"/>
              </w:rPr>
              <w:t>5-1</w:t>
            </w:r>
            <w:r w:rsidR="00D87F22">
              <w:rPr>
                <w:rFonts w:hint="eastAsia"/>
              </w:rPr>
              <w:t>1</w:t>
            </w:r>
            <w:r w:rsidR="00B308E6">
              <w:rPr>
                <w:rFonts w:hint="eastAsia"/>
              </w:rPr>
              <w:t xml:space="preserve"> </w:t>
            </w:r>
            <w:r>
              <w:rPr>
                <w:rFonts w:hint="eastAsia"/>
              </w:rPr>
              <w:t>污泥产生情况表</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345"/>
              <w:gridCol w:w="2976"/>
            </w:tblGrid>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处理废水量t/a</w:t>
                  </w:r>
                </w:p>
              </w:tc>
              <w:tc>
                <w:tcPr>
                  <w:tcW w:w="4321"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168</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污染因子</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COD</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SS</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进水浓度mg/L</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1200</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150</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出水浓度mg/L</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360</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90</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去除量kg</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141.12</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10.08</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去除每公斤污染物产生污泥量（</w:t>
                  </w:r>
                  <w:r w:rsidR="006C78BF">
                    <w:rPr>
                      <w:rFonts w:ascii="仿宋" w:eastAsia="仿宋" w:hAnsi="仿宋" w:cs="仿宋" w:hint="eastAsia"/>
                      <w:spacing w:val="-11"/>
                      <w:kern w:val="0"/>
                      <w:szCs w:val="21"/>
                    </w:rPr>
                    <w:t>含</w:t>
                  </w:r>
                  <w:r>
                    <w:rPr>
                      <w:rFonts w:ascii="仿宋" w:eastAsia="仿宋" w:hAnsi="仿宋" w:cs="仿宋"/>
                      <w:spacing w:val="-11"/>
                      <w:kern w:val="0"/>
                      <w:szCs w:val="21"/>
                    </w:rPr>
                    <w:t>水率80%</w:t>
                  </w:r>
                  <w:r>
                    <w:rPr>
                      <w:rFonts w:ascii="仿宋" w:eastAsia="仿宋" w:hAnsi="仿宋" w:cs="仿宋" w:hint="eastAsia"/>
                      <w:spacing w:val="-11"/>
                      <w:kern w:val="0"/>
                      <w:szCs w:val="21"/>
                    </w:rPr>
                    <w:t>）kg</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3</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spacing w:val="-11"/>
                      <w:kern w:val="0"/>
                      <w:szCs w:val="21"/>
                    </w:rPr>
                    <w:t>年产含水率80%的污泥量</w:t>
                  </w:r>
                  <w:r>
                    <w:rPr>
                      <w:rFonts w:ascii="仿宋" w:eastAsia="仿宋" w:hAnsi="仿宋" w:cs="仿宋" w:hint="eastAsia"/>
                      <w:spacing w:val="-11"/>
                      <w:kern w:val="0"/>
                      <w:szCs w:val="21"/>
                    </w:rPr>
                    <w:t>kg/a</w:t>
                  </w:r>
                </w:p>
              </w:tc>
              <w:tc>
                <w:tcPr>
                  <w:tcW w:w="1345"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423.36</w:t>
                  </w:r>
                </w:p>
              </w:tc>
              <w:tc>
                <w:tcPr>
                  <w:tcW w:w="2976"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50.4</w:t>
                  </w:r>
                </w:p>
              </w:tc>
            </w:tr>
            <w:tr w:rsidR="006B651C" w:rsidTr="00B308E6">
              <w:trPr>
                <w:trHeight w:val="397"/>
                <w:jc w:val="center"/>
              </w:trPr>
              <w:tc>
                <w:tcPr>
                  <w:tcW w:w="4820" w:type="dxa"/>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spacing w:val="-11"/>
                      <w:kern w:val="0"/>
                      <w:szCs w:val="21"/>
                    </w:rPr>
                    <w:t>合计年产泥量(含水率80%)</w:t>
                  </w:r>
                  <w:r>
                    <w:rPr>
                      <w:rFonts w:ascii="仿宋" w:eastAsia="仿宋" w:hAnsi="仿宋" w:cs="仿宋" w:hint="eastAsia"/>
                      <w:spacing w:val="-11"/>
                      <w:kern w:val="0"/>
                      <w:szCs w:val="21"/>
                    </w:rPr>
                    <w:t>t/a</w:t>
                  </w:r>
                </w:p>
              </w:tc>
              <w:tc>
                <w:tcPr>
                  <w:tcW w:w="4321" w:type="dxa"/>
                  <w:gridSpan w:val="2"/>
                  <w:vAlign w:val="center"/>
                </w:tcPr>
                <w:p w:rsidR="006B651C" w:rsidRDefault="006B651C" w:rsidP="007E5CC2">
                  <w:pPr>
                    <w:framePr w:hSpace="180" w:wrap="around" w:vAnchor="text" w:hAnchor="text" w:xAlign="center" w:y="1"/>
                    <w:autoSpaceDE w:val="0"/>
                    <w:autoSpaceDN w:val="0"/>
                    <w:adjustRightInd w:val="0"/>
                    <w:spacing w:line="240" w:lineRule="auto"/>
                    <w:suppressOverlap/>
                    <w:jc w:val="center"/>
                    <w:rPr>
                      <w:rFonts w:ascii="仿宋" w:eastAsia="仿宋" w:hAnsi="仿宋" w:cs="仿宋"/>
                      <w:spacing w:val="-11"/>
                      <w:kern w:val="0"/>
                      <w:szCs w:val="21"/>
                    </w:rPr>
                  </w:pPr>
                  <w:r>
                    <w:rPr>
                      <w:rFonts w:ascii="仿宋" w:eastAsia="仿宋" w:hAnsi="仿宋" w:cs="仿宋" w:hint="eastAsia"/>
                      <w:spacing w:val="-11"/>
                      <w:kern w:val="0"/>
                      <w:szCs w:val="21"/>
                    </w:rPr>
                    <w:t>0.47376</w:t>
                  </w:r>
                </w:p>
              </w:tc>
            </w:tr>
          </w:tbl>
          <w:p w:rsidR="006B651C" w:rsidRPr="00B308E6" w:rsidRDefault="006B651C">
            <w:pPr>
              <w:pStyle w:val="af4"/>
              <w:rPr>
                <w:rFonts w:ascii="仿宋" w:eastAsia="仿宋" w:hAnsi="仿宋"/>
              </w:rPr>
            </w:pPr>
            <w:r w:rsidRPr="00B308E6">
              <w:rPr>
                <w:rFonts w:ascii="仿宋" w:eastAsia="仿宋" w:hAnsi="仿宋" w:hint="eastAsia"/>
              </w:rPr>
              <w:t>(污泥产率系数参照《</w:t>
            </w:r>
            <w:r w:rsidRPr="00B308E6">
              <w:rPr>
                <w:rFonts w:ascii="仿宋" w:eastAsia="仿宋" w:hAnsi="仿宋"/>
              </w:rPr>
              <w:t>给水排水设计手册</w:t>
            </w:r>
            <w:r w:rsidRPr="00B308E6">
              <w:rPr>
                <w:rFonts w:ascii="仿宋" w:eastAsia="仿宋" w:hAnsi="仿宋" w:hint="eastAsia"/>
              </w:rPr>
              <w:t>》)</w:t>
            </w:r>
          </w:p>
          <w:p w:rsidR="006B651C" w:rsidRDefault="006B651C" w:rsidP="00B308E6">
            <w:pPr>
              <w:pStyle w:val="11"/>
              <w:ind w:firstLine="480"/>
            </w:pPr>
            <w:r>
              <w:rPr>
                <w:rFonts w:hint="eastAsia"/>
              </w:rPr>
              <w:t>（</w:t>
            </w:r>
            <w:r>
              <w:rPr>
                <w:rFonts w:hint="eastAsia"/>
              </w:rPr>
              <w:t>3</w:t>
            </w:r>
            <w:r>
              <w:rPr>
                <w:rFonts w:hint="eastAsia"/>
              </w:rPr>
              <w:t>）危险废物</w:t>
            </w:r>
          </w:p>
          <w:p w:rsidR="006B651C" w:rsidRDefault="006B651C" w:rsidP="00B308E6">
            <w:pPr>
              <w:pStyle w:val="11"/>
              <w:ind w:firstLine="480"/>
            </w:pPr>
            <w:r>
              <w:rPr>
                <w:rFonts w:hint="eastAsia"/>
              </w:rPr>
              <w:t>根据《国家危险废物名录》，废机油、废活性炭、实验室废液均为危险废物，暂存在厂区危废暂存间，并委托资质公司进行处理。</w:t>
            </w:r>
          </w:p>
          <w:p w:rsidR="006B651C" w:rsidRDefault="006B651C" w:rsidP="00B308E6">
            <w:pPr>
              <w:pStyle w:val="11"/>
              <w:ind w:firstLine="480"/>
            </w:pPr>
            <w:r>
              <w:rPr>
                <w:rFonts w:hint="eastAsia"/>
              </w:rPr>
              <w:t>①废机油</w:t>
            </w:r>
          </w:p>
          <w:p w:rsidR="006B651C" w:rsidRDefault="006C78BF" w:rsidP="00B308E6">
            <w:pPr>
              <w:pStyle w:val="11"/>
              <w:ind w:firstLine="480"/>
            </w:pPr>
            <w:r>
              <w:rPr>
                <w:rFonts w:hint="eastAsia"/>
              </w:rPr>
              <w:t>根据企业提供</w:t>
            </w:r>
            <w:r w:rsidR="006B651C">
              <w:rPr>
                <w:rFonts w:hint="eastAsia"/>
              </w:rPr>
              <w:t>的资料，项目生产过程设备维修保养过程会产生少量的废机油，产生量约</w:t>
            </w:r>
            <w:r w:rsidR="006B651C">
              <w:rPr>
                <w:rFonts w:hint="eastAsia"/>
              </w:rPr>
              <w:t>0.02t/a</w:t>
            </w:r>
            <w:r w:rsidR="006B651C">
              <w:rPr>
                <w:rFonts w:hint="eastAsia"/>
              </w:rPr>
              <w:t>。废物类别</w:t>
            </w:r>
            <w:r w:rsidR="006B651C">
              <w:rPr>
                <w:rFonts w:hint="eastAsia"/>
              </w:rPr>
              <w:t>HW08</w:t>
            </w:r>
            <w:r w:rsidR="006B651C">
              <w:rPr>
                <w:rFonts w:hint="eastAsia"/>
              </w:rPr>
              <w:t>，废物代码为</w:t>
            </w:r>
            <w:r w:rsidR="006B651C">
              <w:rPr>
                <w:rFonts w:hint="eastAsia"/>
              </w:rPr>
              <w:t>900-249-08</w:t>
            </w:r>
            <w:r w:rsidR="006B651C">
              <w:rPr>
                <w:rFonts w:hint="eastAsia"/>
              </w:rPr>
              <w:t>，危险特性为</w:t>
            </w:r>
            <w:r w:rsidR="006B651C">
              <w:rPr>
                <w:rFonts w:hint="eastAsia"/>
              </w:rPr>
              <w:t>T</w:t>
            </w:r>
            <w:r w:rsidR="006B651C">
              <w:rPr>
                <w:rFonts w:hint="eastAsia"/>
              </w:rPr>
              <w:t>，</w:t>
            </w:r>
            <w:r w:rsidR="006B651C">
              <w:rPr>
                <w:rFonts w:hint="eastAsia"/>
              </w:rPr>
              <w:t>I</w:t>
            </w:r>
            <w:r w:rsidR="006B651C">
              <w:rPr>
                <w:rFonts w:hint="eastAsia"/>
              </w:rPr>
              <w:t>。</w:t>
            </w:r>
          </w:p>
          <w:p w:rsidR="006B651C" w:rsidRDefault="006B651C" w:rsidP="00B308E6">
            <w:pPr>
              <w:pStyle w:val="11"/>
              <w:ind w:firstLine="480"/>
            </w:pPr>
            <w:r>
              <w:rPr>
                <w:rFonts w:hint="eastAsia"/>
              </w:rPr>
              <w:t>②废活性炭</w:t>
            </w:r>
          </w:p>
          <w:p w:rsidR="006B651C" w:rsidRDefault="006B651C" w:rsidP="00B308E6">
            <w:pPr>
              <w:pStyle w:val="11"/>
              <w:ind w:firstLine="480"/>
            </w:pPr>
            <w:r>
              <w:rPr>
                <w:rFonts w:hint="eastAsia"/>
              </w:rPr>
              <w:t>本项目有机废气量为</w:t>
            </w:r>
            <w:r>
              <w:rPr>
                <w:rFonts w:hint="eastAsia"/>
              </w:rPr>
              <w:t>4.12625t/a</w:t>
            </w:r>
            <w:r>
              <w:rPr>
                <w:rFonts w:hint="eastAsia"/>
              </w:rPr>
              <w:t>，活性炭吸附有机废气量为</w:t>
            </w:r>
            <w:r>
              <w:rPr>
                <w:rFonts w:hint="eastAsia"/>
              </w:rPr>
              <w:t>0.742725t/a</w:t>
            </w:r>
            <w:r>
              <w:rPr>
                <w:rFonts w:hint="eastAsia"/>
              </w:rPr>
              <w:t>，活性炭需定期更换，按活性炭吸附有机废气为</w:t>
            </w:r>
            <w:r>
              <w:rPr>
                <w:rFonts w:hint="eastAsia"/>
              </w:rPr>
              <w:t>1</w:t>
            </w:r>
            <w:r>
              <w:rPr>
                <w:rFonts w:hint="eastAsia"/>
              </w:rPr>
              <w:t>：</w:t>
            </w:r>
            <w:r>
              <w:rPr>
                <w:rFonts w:hint="eastAsia"/>
              </w:rPr>
              <w:t>0.3</w:t>
            </w:r>
            <w:r>
              <w:rPr>
                <w:rFonts w:hint="eastAsia"/>
              </w:rPr>
              <w:t>计，需用活性炭</w:t>
            </w:r>
            <w:r>
              <w:rPr>
                <w:rFonts w:hint="eastAsia"/>
              </w:rPr>
              <w:t>2.48t/a</w:t>
            </w:r>
            <w:r>
              <w:rPr>
                <w:rFonts w:hint="eastAsia"/>
              </w:rPr>
              <w:t>，则废活性炭产生量为</w:t>
            </w:r>
            <w:r>
              <w:rPr>
                <w:rFonts w:hint="eastAsia"/>
              </w:rPr>
              <w:t>3.22t/a</w:t>
            </w:r>
            <w:r>
              <w:rPr>
                <w:rFonts w:hint="eastAsia"/>
              </w:rPr>
              <w:t>。废活性炭集中收集后，暂存于危废暂存间，委托有资质单位处置。废物类别</w:t>
            </w:r>
            <w:r>
              <w:rPr>
                <w:rFonts w:hint="eastAsia"/>
              </w:rPr>
              <w:t>HW49</w:t>
            </w:r>
            <w:r>
              <w:rPr>
                <w:rFonts w:hint="eastAsia"/>
              </w:rPr>
              <w:t>，废物代码为</w:t>
            </w:r>
            <w:r>
              <w:rPr>
                <w:rFonts w:hint="eastAsia"/>
              </w:rPr>
              <w:t>900-041-49</w:t>
            </w:r>
            <w:r>
              <w:rPr>
                <w:rFonts w:hint="eastAsia"/>
              </w:rPr>
              <w:t>，危险特性为</w:t>
            </w:r>
            <w:r>
              <w:rPr>
                <w:rFonts w:hint="eastAsia"/>
              </w:rPr>
              <w:t>T/In</w:t>
            </w:r>
            <w:r>
              <w:rPr>
                <w:rFonts w:hint="eastAsia"/>
              </w:rPr>
              <w:t>。</w:t>
            </w:r>
          </w:p>
          <w:p w:rsidR="006B651C" w:rsidRDefault="006B651C" w:rsidP="00B308E6">
            <w:pPr>
              <w:pStyle w:val="11"/>
              <w:ind w:firstLine="480"/>
            </w:pPr>
            <w:r>
              <w:rPr>
                <w:rFonts w:hint="eastAsia"/>
              </w:rPr>
              <w:t>③实验室废液</w:t>
            </w:r>
          </w:p>
          <w:p w:rsidR="006B651C" w:rsidRDefault="006C78BF" w:rsidP="00B308E6">
            <w:pPr>
              <w:pStyle w:val="11"/>
              <w:ind w:firstLine="480"/>
            </w:pPr>
            <w:r>
              <w:rPr>
                <w:rFonts w:hint="eastAsia"/>
              </w:rPr>
              <w:t>项目设置</w:t>
            </w:r>
            <w:r w:rsidR="006B651C">
              <w:rPr>
                <w:rFonts w:hint="eastAsia"/>
              </w:rPr>
              <w:t>化验室，主要检测产品的粘度等质量参数，化验室用水量约</w:t>
            </w:r>
            <w:r w:rsidR="006B651C">
              <w:rPr>
                <w:rFonts w:hint="eastAsia"/>
              </w:rPr>
              <w:t>1.5m</w:t>
            </w:r>
            <w:r w:rsidR="006B651C">
              <w:rPr>
                <w:rFonts w:hint="eastAsia"/>
                <w:vertAlign w:val="superscript"/>
              </w:rPr>
              <w:t>3</w:t>
            </w:r>
            <w:r w:rsidR="006B651C">
              <w:rPr>
                <w:rFonts w:hint="eastAsia"/>
              </w:rPr>
              <w:t>/a</w:t>
            </w:r>
            <w:r w:rsidR="006B651C">
              <w:rPr>
                <w:rFonts w:hint="eastAsia"/>
              </w:rPr>
              <w:t>，损耗量按</w:t>
            </w:r>
            <w:r w:rsidR="006B651C">
              <w:rPr>
                <w:rFonts w:hint="eastAsia"/>
              </w:rPr>
              <w:t>20%</w:t>
            </w:r>
            <w:r w:rsidR="006B651C">
              <w:rPr>
                <w:rFonts w:hint="eastAsia"/>
              </w:rPr>
              <w:t>计，废水量为</w:t>
            </w:r>
            <w:r w:rsidR="006B651C">
              <w:rPr>
                <w:rFonts w:hint="eastAsia"/>
              </w:rPr>
              <w:t>1.2m</w:t>
            </w:r>
            <w:r w:rsidR="006B651C">
              <w:rPr>
                <w:rFonts w:hint="eastAsia"/>
                <w:vertAlign w:val="superscript"/>
              </w:rPr>
              <w:t>3</w:t>
            </w:r>
            <w:r w:rsidR="006B651C">
              <w:rPr>
                <w:rFonts w:hint="eastAsia"/>
              </w:rPr>
              <w:t>/a</w:t>
            </w:r>
            <w:r w:rsidR="006B651C">
              <w:rPr>
                <w:rFonts w:hint="eastAsia"/>
              </w:rPr>
              <w:t>。实验室废水是危险废物，暂存于危废库，交由有资质的单位处置。废物类别</w:t>
            </w:r>
            <w:r w:rsidR="006B651C">
              <w:rPr>
                <w:rFonts w:hint="eastAsia"/>
              </w:rPr>
              <w:t>HW49</w:t>
            </w:r>
            <w:r w:rsidR="006B651C">
              <w:rPr>
                <w:rFonts w:hint="eastAsia"/>
              </w:rPr>
              <w:t>，废物代码为</w:t>
            </w:r>
            <w:r w:rsidR="006B651C">
              <w:rPr>
                <w:rFonts w:hint="eastAsia"/>
              </w:rPr>
              <w:t>900-047-49</w:t>
            </w:r>
            <w:r w:rsidR="006B651C">
              <w:rPr>
                <w:rFonts w:hint="eastAsia"/>
              </w:rPr>
              <w:t>，危险特性为</w:t>
            </w:r>
            <w:r w:rsidR="006B651C">
              <w:rPr>
                <w:sz w:val="21"/>
                <w:szCs w:val="21"/>
              </w:rPr>
              <w:t>T/C/I/R</w:t>
            </w:r>
            <w:r w:rsidR="006B651C">
              <w:rPr>
                <w:rFonts w:hint="eastAsia"/>
              </w:rPr>
              <w:t>。</w:t>
            </w:r>
          </w:p>
          <w:p w:rsidR="006B651C" w:rsidRDefault="006B651C" w:rsidP="00B308E6">
            <w:pPr>
              <w:pStyle w:val="11"/>
              <w:ind w:firstLine="480"/>
            </w:pPr>
            <w:r>
              <w:rPr>
                <w:rFonts w:hint="eastAsia"/>
              </w:rPr>
              <w:lastRenderedPageBreak/>
              <w:t>本项目固体废弃物统计见下表。</w:t>
            </w:r>
          </w:p>
          <w:p w:rsidR="006B651C" w:rsidRDefault="006B651C" w:rsidP="00B308E6">
            <w:pPr>
              <w:pStyle w:val="af7"/>
            </w:pPr>
            <w:r>
              <w:rPr>
                <w:rFonts w:hint="eastAsia"/>
              </w:rPr>
              <w:t>表</w:t>
            </w:r>
            <w:r>
              <w:rPr>
                <w:rFonts w:hint="eastAsia"/>
              </w:rPr>
              <w:t>5-1</w:t>
            </w:r>
            <w:r w:rsidR="00D87F22">
              <w:rPr>
                <w:rFonts w:hint="eastAsia"/>
              </w:rPr>
              <w:t>2</w:t>
            </w:r>
            <w:r>
              <w:rPr>
                <w:rFonts w:hint="eastAsia"/>
              </w:rPr>
              <w:t xml:space="preserve"> </w:t>
            </w:r>
            <w:r>
              <w:rPr>
                <w:rFonts w:hint="eastAsia"/>
              </w:rPr>
              <w:t>固体废弃物统计表</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0"/>
              <w:gridCol w:w="1950"/>
              <w:gridCol w:w="1694"/>
              <w:gridCol w:w="1315"/>
              <w:gridCol w:w="2786"/>
            </w:tblGrid>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b/>
                      <w:bCs/>
                      <w:color w:val="000000"/>
                    </w:rPr>
                  </w:pPr>
                  <w:r>
                    <w:rPr>
                      <w:rFonts w:ascii="仿宋" w:eastAsia="仿宋" w:hAnsi="仿宋" w:cs="仿宋" w:hint="eastAsia"/>
                      <w:b/>
                      <w:bCs/>
                      <w:color w:val="000000"/>
                    </w:rPr>
                    <w:t>装置</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b/>
                      <w:bCs/>
                      <w:color w:val="000000"/>
                    </w:rPr>
                  </w:pPr>
                  <w:r>
                    <w:rPr>
                      <w:rFonts w:ascii="仿宋" w:eastAsia="仿宋" w:hAnsi="仿宋" w:cs="仿宋" w:hint="eastAsia"/>
                      <w:b/>
                      <w:bCs/>
                      <w:color w:val="000000"/>
                    </w:rPr>
                    <w:t>固体废物名称</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b/>
                      <w:bCs/>
                      <w:color w:val="000000"/>
                    </w:rPr>
                  </w:pPr>
                  <w:r>
                    <w:rPr>
                      <w:rFonts w:ascii="仿宋" w:eastAsia="仿宋" w:hAnsi="仿宋" w:cs="仿宋" w:hint="eastAsia"/>
                      <w:b/>
                      <w:bCs/>
                      <w:color w:val="000000"/>
                    </w:rPr>
                    <w:t>固废属性</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b/>
                      <w:bCs/>
                      <w:color w:val="000000"/>
                    </w:rPr>
                  </w:pPr>
                  <w:r>
                    <w:rPr>
                      <w:rFonts w:ascii="仿宋" w:eastAsia="仿宋" w:hAnsi="仿宋" w:cs="仿宋" w:hint="eastAsia"/>
                      <w:b/>
                      <w:bCs/>
                      <w:color w:val="000000"/>
                    </w:rPr>
                    <w:t>产生量</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b/>
                      <w:bCs/>
                      <w:color w:val="000000"/>
                    </w:rPr>
                  </w:pPr>
                  <w:r>
                    <w:rPr>
                      <w:rFonts w:ascii="仿宋" w:eastAsia="仿宋" w:hAnsi="仿宋" w:cs="仿宋" w:hint="eastAsia"/>
                      <w:b/>
                      <w:bCs/>
                      <w:color w:val="000000"/>
                    </w:rPr>
                    <w:t>最终去向</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工作人员</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生活垃圾</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一般固体废物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4.5t/a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收集后由环卫部门定期清运</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生产车间</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废包装物</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一般固体废物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31.5t/a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集中收集后外售</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布袋除尘器</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除尘器收集的粉尘</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一般固体废物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0.307t/a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回用于生产</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污水处理设施</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污泥</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一般固体废物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spacing w:val="-11"/>
                      <w:kern w:val="0"/>
                      <w:szCs w:val="21"/>
                    </w:rPr>
                    <w:t>0.474</w:t>
                  </w:r>
                  <w:r>
                    <w:rPr>
                      <w:rFonts w:ascii="仿宋" w:eastAsia="仿宋" w:hAnsi="仿宋" w:cs="仿宋" w:hint="eastAsia"/>
                      <w:color w:val="000000"/>
                    </w:rPr>
                    <w:t>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由环卫部门卫生填埋</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机械设备</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废机油</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危险废物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0.02t/a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委托有资质单位处置</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治理设施</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废活性炭</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危险废物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3.22t/a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委托有资质单位处置</w:t>
                  </w:r>
                </w:p>
              </w:tc>
            </w:tr>
            <w:tr w:rsidR="006B651C" w:rsidTr="00B308E6">
              <w:trPr>
                <w:trHeight w:val="397"/>
                <w:jc w:val="center"/>
              </w:trPr>
              <w:tc>
                <w:tcPr>
                  <w:tcW w:w="141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研发</w:t>
                  </w:r>
                </w:p>
              </w:tc>
              <w:tc>
                <w:tcPr>
                  <w:tcW w:w="1950"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实验室废液</w:t>
                  </w:r>
                </w:p>
              </w:tc>
              <w:tc>
                <w:tcPr>
                  <w:tcW w:w="1694"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危险废物</w:t>
                  </w:r>
                </w:p>
              </w:tc>
              <w:tc>
                <w:tcPr>
                  <w:tcW w:w="1315"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1.2t/a</w:t>
                  </w:r>
                </w:p>
              </w:tc>
              <w:tc>
                <w:tcPr>
                  <w:tcW w:w="2786" w:type="dxa"/>
                  <w:vAlign w:val="center"/>
                </w:tcPr>
                <w:p w:rsidR="006B651C" w:rsidRDefault="006B651C" w:rsidP="007E5CC2">
                  <w:pPr>
                    <w:framePr w:hSpace="180" w:wrap="around" w:vAnchor="text" w:hAnchor="text" w:xAlign="center" w:y="1"/>
                    <w:adjustRightInd w:val="0"/>
                    <w:snapToGrid w:val="0"/>
                    <w:spacing w:line="240" w:lineRule="auto"/>
                    <w:suppressOverlap/>
                    <w:jc w:val="center"/>
                    <w:rPr>
                      <w:rFonts w:ascii="仿宋" w:eastAsia="仿宋" w:hAnsi="仿宋" w:cs="仿宋"/>
                      <w:color w:val="000000"/>
                    </w:rPr>
                  </w:pPr>
                  <w:r>
                    <w:rPr>
                      <w:rFonts w:ascii="仿宋" w:eastAsia="仿宋" w:hAnsi="仿宋" w:cs="仿宋" w:hint="eastAsia"/>
                      <w:color w:val="000000"/>
                    </w:rPr>
                    <w:t>委托有资质单位处置</w:t>
                  </w:r>
                </w:p>
              </w:tc>
            </w:tr>
          </w:tbl>
          <w:p w:rsidR="006B651C" w:rsidRDefault="006B651C"/>
          <w:p w:rsidR="006B651C" w:rsidRDefault="006B651C">
            <w:pPr>
              <w:pStyle w:val="af2"/>
            </w:pPr>
          </w:p>
          <w:p w:rsidR="006B651C" w:rsidRDefault="006B651C">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p w:rsidR="00B308E6" w:rsidRDefault="00B308E6">
            <w:pPr>
              <w:pStyle w:val="af2"/>
            </w:pPr>
          </w:p>
        </w:tc>
      </w:tr>
    </w:tbl>
    <w:p w:rsidR="00B308E6" w:rsidRDefault="00B308E6" w:rsidP="00B308E6">
      <w:pPr>
        <w:pStyle w:val="11"/>
        <w:ind w:firstLineChars="0" w:firstLine="0"/>
      </w:pPr>
      <w:bookmarkStart w:id="71" w:name="_Toc478739435"/>
      <w:bookmarkStart w:id="72" w:name="_Toc27622"/>
      <w:r>
        <w:lastRenderedPageBreak/>
        <w:br w:type="page"/>
      </w:r>
    </w:p>
    <w:p w:rsidR="006B651C" w:rsidRDefault="00B308E6" w:rsidP="00B308E6">
      <w:pPr>
        <w:pStyle w:val="1"/>
        <w:rPr>
          <w:rFonts w:ascii="宋体" w:eastAsia="宋体" w:hAnsi="宋体" w:cs="宋体"/>
          <w:b/>
          <w:bCs/>
          <w:color w:val="000000"/>
          <w:sz w:val="28"/>
          <w:szCs w:val="28"/>
        </w:rPr>
      </w:pPr>
      <w:bookmarkStart w:id="73" w:name="_Toc50290447"/>
      <w:r>
        <w:rPr>
          <w:rFonts w:ascii="宋体" w:eastAsia="宋体" w:hAnsi="宋体" w:cs="宋体" w:hint="eastAsia"/>
          <w:b/>
          <w:bCs/>
          <w:color w:val="000000"/>
          <w:sz w:val="28"/>
          <w:szCs w:val="28"/>
        </w:rPr>
        <w:lastRenderedPageBreak/>
        <w:t>六、</w:t>
      </w:r>
      <w:r w:rsidR="006B651C">
        <w:rPr>
          <w:rFonts w:ascii="宋体" w:eastAsia="宋体" w:hAnsi="宋体" w:cs="宋体" w:hint="eastAsia"/>
          <w:b/>
          <w:bCs/>
          <w:color w:val="000000"/>
          <w:sz w:val="28"/>
          <w:szCs w:val="28"/>
        </w:rPr>
        <w:t>项目主要污染物产生及预计排放情况</w:t>
      </w:r>
      <w:bookmarkEnd w:id="71"/>
      <w:bookmarkEnd w:id="72"/>
      <w:bookmarkEnd w:id="73"/>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1230"/>
        <w:gridCol w:w="539"/>
        <w:gridCol w:w="1035"/>
        <w:gridCol w:w="1650"/>
        <w:gridCol w:w="1411"/>
        <w:gridCol w:w="3060"/>
      </w:tblGrid>
      <w:tr w:rsidR="006B651C" w:rsidTr="004C2C54">
        <w:trPr>
          <w:trHeight w:val="312"/>
        </w:trPr>
        <w:tc>
          <w:tcPr>
            <w:tcW w:w="712" w:type="dxa"/>
            <w:tcBorders>
              <w:top w:val="single" w:sz="4" w:space="0" w:color="auto"/>
              <w:left w:val="single" w:sz="4" w:space="0" w:color="auto"/>
              <w:bottom w:val="single" w:sz="6" w:space="0" w:color="auto"/>
              <w:right w:val="single" w:sz="6" w:space="0" w:color="auto"/>
            </w:tcBorders>
            <w:vAlign w:val="center"/>
          </w:tcPr>
          <w:p w:rsidR="006B651C" w:rsidRDefault="006B651C" w:rsidP="004C2C54">
            <w:pPr>
              <w:adjustRightInd w:val="0"/>
              <w:snapToGrid w:val="0"/>
              <w:spacing w:line="240" w:lineRule="auto"/>
              <w:rPr>
                <w:rFonts w:ascii="仿宋" w:eastAsia="仿宋" w:hAnsi="仿宋" w:cs="仿宋"/>
                <w:b/>
                <w:bCs/>
                <w:color w:val="000000"/>
              </w:rPr>
            </w:pPr>
            <w:r>
              <w:rPr>
                <w:rFonts w:ascii="仿宋" w:eastAsia="仿宋" w:hAnsi="仿宋" w:cs="仿宋" w:hint="eastAsia"/>
                <w:b/>
                <w:bCs/>
                <w:color w:val="000000"/>
              </w:rPr>
              <w:t>类型</w:t>
            </w:r>
          </w:p>
        </w:tc>
        <w:tc>
          <w:tcPr>
            <w:tcW w:w="1230" w:type="dxa"/>
            <w:tcBorders>
              <w:top w:val="single" w:sz="4" w:space="0" w:color="auto"/>
              <w:left w:val="single" w:sz="6" w:space="0" w:color="auto"/>
              <w:bottom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排放源</w:t>
            </w:r>
          </w:p>
        </w:tc>
        <w:tc>
          <w:tcPr>
            <w:tcW w:w="1574" w:type="dxa"/>
            <w:gridSpan w:val="2"/>
            <w:tcBorders>
              <w:top w:val="single" w:sz="4" w:space="0" w:color="auto"/>
              <w:left w:val="single" w:sz="6" w:space="0" w:color="auto"/>
              <w:bottom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污染物名称</w:t>
            </w:r>
          </w:p>
        </w:tc>
        <w:tc>
          <w:tcPr>
            <w:tcW w:w="3061" w:type="dxa"/>
            <w:gridSpan w:val="2"/>
            <w:tcBorders>
              <w:top w:val="single" w:sz="4" w:space="0" w:color="auto"/>
              <w:left w:val="single" w:sz="6" w:space="0" w:color="auto"/>
              <w:bottom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处理前产生量、</w:t>
            </w:r>
          </w:p>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产生速率、产生浓度</w:t>
            </w:r>
          </w:p>
        </w:tc>
        <w:tc>
          <w:tcPr>
            <w:tcW w:w="3060" w:type="dxa"/>
            <w:tcBorders>
              <w:top w:val="single" w:sz="4" w:space="0" w:color="auto"/>
              <w:left w:val="single" w:sz="6" w:space="0" w:color="auto"/>
              <w:bottom w:val="single" w:sz="6"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处理后排放量、</w:t>
            </w:r>
          </w:p>
          <w:p w:rsidR="006B651C" w:rsidRDefault="006B651C" w:rsidP="004C2C54">
            <w:pPr>
              <w:adjustRightInd w:val="0"/>
              <w:snapToGrid w:val="0"/>
              <w:spacing w:line="240" w:lineRule="auto"/>
              <w:jc w:val="center"/>
              <w:rPr>
                <w:rFonts w:ascii="仿宋" w:eastAsia="仿宋" w:hAnsi="仿宋" w:cs="仿宋"/>
                <w:b/>
                <w:bCs/>
                <w:color w:val="000000"/>
              </w:rPr>
            </w:pPr>
            <w:r>
              <w:rPr>
                <w:rFonts w:ascii="仿宋" w:eastAsia="仿宋" w:hAnsi="仿宋" w:cs="仿宋" w:hint="eastAsia"/>
                <w:b/>
                <w:bCs/>
                <w:color w:val="000000"/>
              </w:rPr>
              <w:t>排放速率、排放浓度</w:t>
            </w:r>
          </w:p>
        </w:tc>
      </w:tr>
      <w:tr w:rsidR="006B651C" w:rsidTr="004C2C54">
        <w:trPr>
          <w:trHeight w:val="312"/>
        </w:trPr>
        <w:tc>
          <w:tcPr>
            <w:tcW w:w="712" w:type="dxa"/>
            <w:vMerge w:val="restart"/>
            <w:tcBorders>
              <w:top w:val="single" w:sz="4" w:space="0" w:color="auto"/>
              <w:left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大</w:t>
            </w:r>
          </w:p>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气</w:t>
            </w:r>
          </w:p>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污</w:t>
            </w:r>
          </w:p>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染</w:t>
            </w:r>
          </w:p>
          <w:p w:rsidR="006B651C" w:rsidRDefault="006B651C" w:rsidP="004C2C54">
            <w:pPr>
              <w:adjustRightInd w:val="0"/>
              <w:snapToGrid w:val="0"/>
              <w:spacing w:line="240" w:lineRule="auto"/>
              <w:jc w:val="center"/>
              <w:rPr>
                <w:rFonts w:ascii="仿宋" w:eastAsia="仿宋" w:hAnsi="仿宋" w:cs="仿宋"/>
              </w:rPr>
            </w:pPr>
            <w:r>
              <w:rPr>
                <w:rFonts w:ascii="仿宋" w:eastAsia="仿宋" w:hAnsi="仿宋" w:cs="仿宋" w:hint="eastAsia"/>
                <w:color w:val="000000"/>
              </w:rPr>
              <w:t>物</w:t>
            </w:r>
          </w:p>
        </w:tc>
        <w:tc>
          <w:tcPr>
            <w:tcW w:w="1230" w:type="dxa"/>
            <w:vMerge w:val="restart"/>
            <w:tcBorders>
              <w:top w:val="single" w:sz="6" w:space="0" w:color="auto"/>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1#车间水性真石漆</w:t>
            </w: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有组织</w:t>
            </w: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1.2285t/a，0.5119kg/h，51.19mg/m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0.110565t/a，0.04607kg/h，4.607mg/m³</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0.22815t/a，0.3803kg/h，63.375mg/m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0.0205335t/a，0.0342kg/h， 5.704mg/m</w:t>
            </w:r>
            <w:r>
              <w:rPr>
                <w:rFonts w:ascii="仿宋" w:eastAsia="仿宋" w:hAnsi="仿宋" w:cs="仿宋" w:hint="eastAsia"/>
                <w:vertAlign w:val="superscript"/>
              </w:rPr>
              <w:t>3</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无组织</w:t>
            </w:r>
          </w:p>
        </w:tc>
        <w:tc>
          <w:tcPr>
            <w:tcW w:w="1035" w:type="dxa"/>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0.12285t/a，0.05119kg/h</w:t>
            </w:r>
          </w:p>
        </w:tc>
        <w:tc>
          <w:tcPr>
            <w:tcW w:w="3060" w:type="dxa"/>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0.12285t/a，0.05119kg/h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1230" w:type="dxa"/>
            <w:vMerge/>
            <w:tcBorders>
              <w:left w:val="single" w:sz="6" w:space="0" w:color="auto"/>
              <w:bottom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035" w:type="dxa"/>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0.022815t/a，0.038kg/h</w:t>
            </w:r>
          </w:p>
        </w:tc>
        <w:tc>
          <w:tcPr>
            <w:tcW w:w="3060" w:type="dxa"/>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0.0022815t/a，0.038kg/h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1230" w:type="dxa"/>
            <w:vMerge w:val="restart"/>
            <w:tcBorders>
              <w:top w:val="single" w:sz="4" w:space="0" w:color="auto"/>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1#车间水性乳胶漆</w:t>
            </w: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有组织</w:t>
            </w: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0.66425t/a、0.2768kg/h、27.677mg/m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0.0597825t/a、0.0249kg/h、2.491mg/m³</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0.0504t/a、0.084kg/h</w:t>
            </w:r>
          </w:p>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14.0mg/m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0.004536t/a、0.0076kg/h、</w:t>
            </w:r>
          </w:p>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1.26mg/m</w:t>
            </w:r>
            <w:r>
              <w:rPr>
                <w:rFonts w:ascii="仿宋" w:eastAsia="仿宋" w:hAnsi="仿宋" w:cs="仿宋" w:hint="eastAsia"/>
                <w:vertAlign w:val="superscript"/>
              </w:rPr>
              <w:t>3</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无组织</w:t>
            </w: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0.066425t/a、0.0277kg/h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0.066425t/a、0.0277kg/h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6" w:space="0" w:color="auto"/>
              <w:bottom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0.00504t/a、0.0084kg/h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0.00504t/a、0.0084kg/h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230" w:type="dxa"/>
            <w:vMerge w:val="restart"/>
            <w:tcBorders>
              <w:top w:val="single" w:sz="4" w:space="0" w:color="auto"/>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2#车间腻子粉</w:t>
            </w:r>
          </w:p>
        </w:tc>
        <w:tc>
          <w:tcPr>
            <w:tcW w:w="1574" w:type="dxa"/>
            <w:gridSpan w:val="2"/>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color w:val="000000"/>
              </w:rPr>
              <w:t>有组织粉尘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0.05t/a、0.0833kg/h、13.89mg/m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0.0045t/a、0.0075kg/h、1.25mg/m</w:t>
            </w:r>
            <w:r>
              <w:rPr>
                <w:rFonts w:ascii="仿宋" w:eastAsia="仿宋" w:hAnsi="仿宋" w:cs="仿宋" w:hint="eastAsia"/>
                <w:vertAlign w:val="superscript"/>
              </w:rPr>
              <w:t>3</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230" w:type="dxa"/>
            <w:vMerge/>
            <w:tcBorders>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574" w:type="dxa"/>
            <w:gridSpan w:val="2"/>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color w:val="000000"/>
              </w:rPr>
              <w:t>无组织粉尘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0.005t/a、0.00833kg/h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0.0051t/a、0.0083kg/h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230" w:type="dxa"/>
            <w:vMerge w:val="restart"/>
            <w:tcBorders>
              <w:top w:val="single" w:sz="4" w:space="0" w:color="auto"/>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3#车间水性纳米工业漆</w:t>
            </w: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color w:val="000000"/>
              </w:rPr>
              <w:t>有组织</w:t>
            </w: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2.2335t/a、0.9306kg/h、93.06mg/m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0.201015t/a、0.0838kg/h、8.376mg/m³</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0.0503t/a、0.838kg/h、13.972mg/m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0.004527t/a、0.0075kg/h、1.2575mg/m</w:t>
            </w:r>
            <w:r>
              <w:rPr>
                <w:rFonts w:ascii="仿宋" w:eastAsia="仿宋" w:hAnsi="仿宋" w:cs="仿宋" w:hint="eastAsia"/>
                <w:vertAlign w:val="superscript"/>
              </w:rPr>
              <w:t>3</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230" w:type="dxa"/>
            <w:vMerge/>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val="restart"/>
            <w:tcBorders>
              <w:top w:val="single" w:sz="4" w:space="0" w:color="auto"/>
              <w:left w:val="single" w:sz="6"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color w:val="000000"/>
              </w:rPr>
              <w:t>无组织</w:t>
            </w: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rPr>
              <w:t>NMHC</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0.22335t/a、0.0931kg/h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0.22335t/a、0.0931kg/h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230" w:type="dxa"/>
            <w:vMerge/>
            <w:tcBorders>
              <w:left w:val="single" w:sz="6" w:space="0" w:color="auto"/>
              <w:bottom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539" w:type="dxa"/>
            <w:vMerge/>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035"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r>
              <w:rPr>
                <w:rFonts w:ascii="仿宋" w:eastAsia="仿宋" w:hAnsi="仿宋" w:cs="仿宋" w:hint="eastAsia"/>
                <w:color w:val="000000"/>
              </w:rPr>
              <w:t>粉尘</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0.00503t/a、0.0084kg/h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0.00503t/a、0.0084kg/h</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230" w:type="dxa"/>
            <w:vMerge w:val="restart"/>
            <w:tcBorders>
              <w:left w:val="single" w:sz="6"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食堂</w:t>
            </w:r>
          </w:p>
        </w:tc>
        <w:tc>
          <w:tcPr>
            <w:tcW w:w="1574" w:type="dxa"/>
            <w:gridSpan w:val="2"/>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有组织油烟</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0.0077t/a、0.0086kg/h</w:t>
            </w:r>
          </w:p>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4.28mg/m</w:t>
            </w:r>
            <w:r>
              <w:rPr>
                <w:rFonts w:ascii="仿宋" w:eastAsia="仿宋" w:hAnsi="仿宋" w:cs="仿宋" w:hint="eastAsia"/>
                <w:vertAlign w:val="superscript"/>
              </w:rPr>
              <w:t>3</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0.001386t/a、0.00154kg/h</w:t>
            </w:r>
          </w:p>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0.77mg/m</w:t>
            </w:r>
            <w:r>
              <w:rPr>
                <w:rFonts w:ascii="仿宋" w:eastAsia="仿宋" w:hAnsi="仿宋" w:cs="仿宋" w:hint="eastAsia"/>
                <w:vertAlign w:val="superscript"/>
              </w:rPr>
              <w:t>3</w:t>
            </w:r>
          </w:p>
        </w:tc>
      </w:tr>
      <w:tr w:rsidR="006B651C" w:rsidTr="004C2C54">
        <w:trPr>
          <w:trHeight w:val="312"/>
        </w:trPr>
        <w:tc>
          <w:tcPr>
            <w:tcW w:w="712" w:type="dxa"/>
            <w:vMerge/>
            <w:tcBorders>
              <w:left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kern w:val="0"/>
              </w:rPr>
            </w:pPr>
          </w:p>
        </w:tc>
        <w:tc>
          <w:tcPr>
            <w:tcW w:w="1230" w:type="dxa"/>
            <w:vMerge/>
            <w:tcBorders>
              <w:left w:val="single" w:sz="6" w:space="0" w:color="auto"/>
              <w:bottom w:val="single" w:sz="4" w:space="0" w:color="auto"/>
              <w:right w:val="single" w:sz="6"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p>
        </w:tc>
        <w:tc>
          <w:tcPr>
            <w:tcW w:w="1574" w:type="dxa"/>
            <w:gridSpan w:val="2"/>
            <w:tcBorders>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无组织油烟</w:t>
            </w:r>
          </w:p>
        </w:tc>
        <w:tc>
          <w:tcPr>
            <w:tcW w:w="3061" w:type="dxa"/>
            <w:gridSpan w:val="2"/>
            <w:tcBorders>
              <w:top w:val="single" w:sz="4" w:space="0" w:color="auto"/>
              <w:left w:val="single" w:sz="6"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0.00077t/a、0.00086kg/h</w:t>
            </w:r>
          </w:p>
        </w:tc>
        <w:tc>
          <w:tcPr>
            <w:tcW w:w="3060" w:type="dxa"/>
            <w:tcBorders>
              <w:top w:val="single" w:sz="4" w:space="0" w:color="auto"/>
              <w:left w:val="single" w:sz="6" w:space="0" w:color="auto"/>
              <w:bottom w:val="single" w:sz="4" w:space="0" w:color="auto"/>
              <w:right w:val="single" w:sz="6" w:space="0" w:color="auto"/>
            </w:tcBorders>
            <w:vAlign w:val="center"/>
          </w:tcPr>
          <w:p w:rsidR="006B651C" w:rsidRDefault="006B651C" w:rsidP="004C2C54">
            <w:pPr>
              <w:snapToGrid w:val="0"/>
              <w:spacing w:line="240" w:lineRule="auto"/>
              <w:jc w:val="center"/>
              <w:rPr>
                <w:rFonts w:ascii="仿宋" w:eastAsia="仿宋" w:hAnsi="仿宋" w:cs="仿宋"/>
              </w:rPr>
            </w:pPr>
            <w:r>
              <w:rPr>
                <w:rFonts w:ascii="仿宋" w:eastAsia="仿宋" w:hAnsi="仿宋" w:cs="仿宋" w:hint="eastAsia"/>
              </w:rPr>
              <w:t>0.00077t/a、0.00086kg/h</w:t>
            </w:r>
          </w:p>
        </w:tc>
      </w:tr>
      <w:tr w:rsidR="004C2C54" w:rsidTr="00D34F2A">
        <w:trPr>
          <w:trHeight w:val="312"/>
        </w:trPr>
        <w:tc>
          <w:tcPr>
            <w:tcW w:w="712" w:type="dxa"/>
            <w:vMerge w:val="restart"/>
            <w:tcBorders>
              <w:top w:val="single" w:sz="4" w:space="0" w:color="auto"/>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水</w:t>
            </w:r>
          </w:p>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污</w:t>
            </w:r>
          </w:p>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染</w:t>
            </w:r>
          </w:p>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物</w:t>
            </w:r>
          </w:p>
        </w:tc>
        <w:tc>
          <w:tcPr>
            <w:tcW w:w="1230" w:type="dxa"/>
            <w:vMerge w:val="restart"/>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生活污水</w:t>
            </w: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废水量</w:t>
            </w:r>
          </w:p>
        </w:tc>
        <w:tc>
          <w:tcPr>
            <w:tcW w:w="3061"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360m</w:t>
            </w:r>
            <w:r>
              <w:rPr>
                <w:rFonts w:ascii="仿宋" w:eastAsia="仿宋" w:hAnsi="仿宋" w:cs="仿宋" w:hint="eastAsia"/>
                <w:color w:val="000000"/>
                <w:vertAlign w:val="superscript"/>
              </w:rPr>
              <w:t>3</w:t>
            </w:r>
            <w:r>
              <w:rPr>
                <w:rFonts w:ascii="仿宋" w:eastAsia="仿宋" w:hAnsi="仿宋" w:cs="仿宋" w:hint="eastAsia"/>
                <w:color w:val="000000"/>
              </w:rPr>
              <w:t>/a</w:t>
            </w:r>
          </w:p>
        </w:tc>
        <w:tc>
          <w:tcPr>
            <w:tcW w:w="3060" w:type="dxa"/>
            <w:vMerge w:val="restart"/>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spacing w:val="-11"/>
                <w:kern w:val="0"/>
              </w:rPr>
              <w:t>经园区管网排入淮南首创水务第一污水处理厂</w:t>
            </w:r>
          </w:p>
        </w:tc>
      </w:tr>
      <w:tr w:rsidR="004C2C54" w:rsidTr="00D34F2A">
        <w:trPr>
          <w:trHeight w:val="312"/>
        </w:trPr>
        <w:tc>
          <w:tcPr>
            <w:tcW w:w="712"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CODCr</w:t>
            </w:r>
          </w:p>
        </w:tc>
        <w:tc>
          <w:tcPr>
            <w:tcW w:w="1650" w:type="dxa"/>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300mg/L</w:t>
            </w:r>
          </w:p>
        </w:tc>
        <w:tc>
          <w:tcPr>
            <w:tcW w:w="1411"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0.108t/a</w:t>
            </w:r>
          </w:p>
        </w:tc>
        <w:tc>
          <w:tcPr>
            <w:tcW w:w="3060" w:type="dxa"/>
            <w:vMerge/>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r>
      <w:tr w:rsidR="004C2C54" w:rsidTr="00D34F2A">
        <w:trPr>
          <w:trHeight w:val="312"/>
        </w:trPr>
        <w:tc>
          <w:tcPr>
            <w:tcW w:w="712"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氨氮</w:t>
            </w:r>
          </w:p>
        </w:tc>
        <w:tc>
          <w:tcPr>
            <w:tcW w:w="1650"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35 mg/L</w:t>
            </w:r>
          </w:p>
        </w:tc>
        <w:tc>
          <w:tcPr>
            <w:tcW w:w="1411"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0.0126t/a</w:t>
            </w:r>
          </w:p>
        </w:tc>
        <w:tc>
          <w:tcPr>
            <w:tcW w:w="3060" w:type="dxa"/>
            <w:vMerge/>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r>
      <w:tr w:rsidR="004C2C54" w:rsidTr="00D34F2A">
        <w:trPr>
          <w:trHeight w:val="312"/>
        </w:trPr>
        <w:tc>
          <w:tcPr>
            <w:tcW w:w="712"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230" w:type="dxa"/>
            <w:vMerge w:val="restart"/>
            <w:tcBorders>
              <w:top w:val="single" w:sz="4" w:space="0" w:color="auto"/>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地面清洁</w:t>
            </w:r>
          </w:p>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设备清洗</w:t>
            </w:r>
          </w:p>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废水</w:t>
            </w: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废水量</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168m</w:t>
            </w:r>
            <w:r>
              <w:rPr>
                <w:rFonts w:ascii="仿宋" w:eastAsia="仿宋" w:hAnsi="仿宋" w:cs="仿宋" w:hint="eastAsia"/>
                <w:color w:val="000000"/>
                <w:vertAlign w:val="superscript"/>
              </w:rPr>
              <w:t>3</w:t>
            </w:r>
            <w:r>
              <w:rPr>
                <w:rFonts w:ascii="仿宋" w:eastAsia="仿宋" w:hAnsi="仿宋" w:cs="仿宋" w:hint="eastAsia"/>
                <w:color w:val="000000"/>
              </w:rPr>
              <w:t>/a</w:t>
            </w:r>
          </w:p>
        </w:tc>
        <w:tc>
          <w:tcPr>
            <w:tcW w:w="3060" w:type="dxa"/>
            <w:vMerge w:val="restart"/>
            <w:tcBorders>
              <w:top w:val="single" w:sz="4" w:space="0" w:color="auto"/>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spacing w:val="-11"/>
                <w:kern w:val="0"/>
              </w:rPr>
              <w:t>厂内污水处理设施处理后， 回用于绿化</w:t>
            </w:r>
          </w:p>
        </w:tc>
      </w:tr>
      <w:tr w:rsidR="004C2C54" w:rsidTr="004C2C54">
        <w:trPr>
          <w:trHeight w:val="312"/>
        </w:trPr>
        <w:tc>
          <w:tcPr>
            <w:tcW w:w="712"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rPr>
            </w:pPr>
          </w:p>
        </w:tc>
        <w:tc>
          <w:tcPr>
            <w:tcW w:w="1230"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CODCr</w:t>
            </w:r>
          </w:p>
        </w:tc>
        <w:tc>
          <w:tcPr>
            <w:tcW w:w="1650"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1200mg/L</w:t>
            </w:r>
          </w:p>
        </w:tc>
        <w:tc>
          <w:tcPr>
            <w:tcW w:w="1411"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0.2016t/a</w:t>
            </w:r>
          </w:p>
        </w:tc>
        <w:tc>
          <w:tcPr>
            <w:tcW w:w="3060" w:type="dxa"/>
            <w:vMerge/>
            <w:tcBorders>
              <w:left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r>
      <w:tr w:rsidR="004C2C54" w:rsidTr="004C2C54">
        <w:trPr>
          <w:trHeight w:val="312"/>
        </w:trPr>
        <w:tc>
          <w:tcPr>
            <w:tcW w:w="712" w:type="dxa"/>
            <w:vMerge/>
            <w:tcBorders>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230" w:type="dxa"/>
            <w:vMerge/>
            <w:tcBorders>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c>
          <w:tcPr>
            <w:tcW w:w="1574" w:type="dxa"/>
            <w:gridSpan w:val="2"/>
            <w:tcBorders>
              <w:top w:val="single" w:sz="6"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氨氮</w:t>
            </w:r>
          </w:p>
        </w:tc>
        <w:tc>
          <w:tcPr>
            <w:tcW w:w="1650"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10 mg/L</w:t>
            </w:r>
          </w:p>
        </w:tc>
        <w:tc>
          <w:tcPr>
            <w:tcW w:w="1411" w:type="dxa"/>
            <w:tcBorders>
              <w:top w:val="single" w:sz="4" w:space="0" w:color="auto"/>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r>
              <w:rPr>
                <w:rFonts w:ascii="仿宋" w:eastAsia="仿宋" w:hAnsi="仿宋" w:cs="仿宋" w:hint="eastAsia"/>
                <w:spacing w:val="-11"/>
                <w:kern w:val="0"/>
                <w:szCs w:val="21"/>
              </w:rPr>
              <w:t>0.00168</w:t>
            </w:r>
            <w:r>
              <w:rPr>
                <w:rFonts w:ascii="仿宋" w:eastAsia="仿宋" w:hAnsi="仿宋" w:cs="仿宋" w:hint="eastAsia"/>
                <w:color w:val="000000"/>
              </w:rPr>
              <w:t>t/a</w:t>
            </w:r>
          </w:p>
        </w:tc>
        <w:tc>
          <w:tcPr>
            <w:tcW w:w="3060" w:type="dxa"/>
            <w:vMerge/>
            <w:tcBorders>
              <w:left w:val="single" w:sz="4" w:space="0" w:color="auto"/>
              <w:bottom w:val="single" w:sz="4" w:space="0" w:color="auto"/>
              <w:right w:val="single" w:sz="4" w:space="0" w:color="auto"/>
            </w:tcBorders>
            <w:vAlign w:val="center"/>
          </w:tcPr>
          <w:p w:rsidR="004C2C54" w:rsidRDefault="004C2C54" w:rsidP="004C2C54">
            <w:pPr>
              <w:snapToGrid w:val="0"/>
              <w:spacing w:line="240" w:lineRule="auto"/>
              <w:jc w:val="center"/>
              <w:rPr>
                <w:rFonts w:ascii="仿宋" w:eastAsia="仿宋" w:hAnsi="仿宋" w:cs="仿宋"/>
                <w:color w:val="000000"/>
              </w:rPr>
            </w:pPr>
          </w:p>
        </w:tc>
      </w:tr>
      <w:tr w:rsidR="006B651C" w:rsidTr="004C2C54">
        <w:trPr>
          <w:trHeight w:val="312"/>
        </w:trPr>
        <w:tc>
          <w:tcPr>
            <w:tcW w:w="712" w:type="dxa"/>
            <w:vMerge w:val="restart"/>
            <w:tcBorders>
              <w:top w:val="single" w:sz="4" w:space="0" w:color="auto"/>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固</w:t>
            </w:r>
          </w:p>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体</w:t>
            </w:r>
          </w:p>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污</w:t>
            </w:r>
          </w:p>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染</w:t>
            </w:r>
          </w:p>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物</w:t>
            </w:r>
          </w:p>
        </w:tc>
        <w:tc>
          <w:tcPr>
            <w:tcW w:w="1230" w:type="dxa"/>
            <w:vMerge w:val="restart"/>
            <w:tcBorders>
              <w:top w:val="single" w:sz="4" w:space="0" w:color="auto"/>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生产工序</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废包装物</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31.5t/a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集中收集后外售</w:t>
            </w:r>
          </w:p>
        </w:tc>
      </w:tr>
      <w:tr w:rsidR="006B651C" w:rsidTr="004C2C54">
        <w:trPr>
          <w:trHeight w:val="312"/>
        </w:trPr>
        <w:tc>
          <w:tcPr>
            <w:tcW w:w="712"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除尘器收集的粉尘</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0.307t/a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回用于生产</w:t>
            </w:r>
          </w:p>
        </w:tc>
      </w:tr>
      <w:tr w:rsidR="006B651C" w:rsidTr="004C2C54">
        <w:trPr>
          <w:trHeight w:val="312"/>
        </w:trPr>
        <w:tc>
          <w:tcPr>
            <w:tcW w:w="712"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污泥</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0.474t/a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环卫部门卫生填埋</w:t>
            </w:r>
          </w:p>
        </w:tc>
      </w:tr>
      <w:tr w:rsidR="006B651C" w:rsidTr="004C2C54">
        <w:trPr>
          <w:trHeight w:val="312"/>
        </w:trPr>
        <w:tc>
          <w:tcPr>
            <w:tcW w:w="712"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废机油</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0.02t/a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委托有资质单位处置</w:t>
            </w:r>
          </w:p>
        </w:tc>
      </w:tr>
      <w:tr w:rsidR="006B651C" w:rsidTr="004C2C54">
        <w:trPr>
          <w:trHeight w:val="312"/>
        </w:trPr>
        <w:tc>
          <w:tcPr>
            <w:tcW w:w="712"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废活性炭</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3.22t/a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委托有资质单位处置</w:t>
            </w:r>
          </w:p>
        </w:tc>
      </w:tr>
      <w:tr w:rsidR="006B651C" w:rsidTr="004C2C54">
        <w:trPr>
          <w:trHeight w:val="312"/>
        </w:trPr>
        <w:tc>
          <w:tcPr>
            <w:tcW w:w="712"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vMerge/>
            <w:tcBorders>
              <w:left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实验室废液</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1.2t/a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adjustRightInd w:val="0"/>
              <w:snapToGrid w:val="0"/>
              <w:spacing w:line="240" w:lineRule="auto"/>
              <w:jc w:val="center"/>
              <w:rPr>
                <w:rFonts w:ascii="仿宋" w:eastAsia="仿宋" w:hAnsi="仿宋" w:cs="仿宋"/>
                <w:color w:val="000000"/>
              </w:rPr>
            </w:pPr>
            <w:r>
              <w:rPr>
                <w:rFonts w:ascii="仿宋" w:eastAsia="仿宋" w:hAnsi="仿宋" w:cs="仿宋" w:hint="eastAsia"/>
                <w:color w:val="000000"/>
              </w:rPr>
              <w:t>委托有资质单位处置</w:t>
            </w:r>
          </w:p>
        </w:tc>
      </w:tr>
      <w:tr w:rsidR="006B651C" w:rsidTr="004C2C54">
        <w:trPr>
          <w:trHeight w:val="312"/>
        </w:trPr>
        <w:tc>
          <w:tcPr>
            <w:tcW w:w="712" w:type="dxa"/>
            <w:vMerge/>
            <w:tcBorders>
              <w:top w:val="single" w:sz="4" w:space="0" w:color="auto"/>
              <w:left w:val="single" w:sz="4"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p>
        </w:tc>
        <w:tc>
          <w:tcPr>
            <w:tcW w:w="123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员工生活</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生活垃圾</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4.5t/a</w:t>
            </w:r>
          </w:p>
        </w:tc>
        <w:tc>
          <w:tcPr>
            <w:tcW w:w="3060" w:type="dxa"/>
            <w:tcBorders>
              <w:top w:val="single" w:sz="4" w:space="0" w:color="auto"/>
              <w:left w:val="single" w:sz="4" w:space="0" w:color="auto"/>
              <w:bottom w:val="single" w:sz="4"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收集后交由环卫部门</w:t>
            </w:r>
          </w:p>
        </w:tc>
      </w:tr>
      <w:tr w:rsidR="006B651C" w:rsidTr="004C2C54">
        <w:trPr>
          <w:trHeight w:val="312"/>
        </w:trPr>
        <w:tc>
          <w:tcPr>
            <w:tcW w:w="712" w:type="dxa"/>
            <w:tcBorders>
              <w:top w:val="single" w:sz="4" w:space="0" w:color="auto"/>
              <w:left w:val="single" w:sz="4" w:space="0" w:color="auto"/>
              <w:bottom w:val="single" w:sz="6"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lastRenderedPageBreak/>
              <w:t>噪</w:t>
            </w:r>
          </w:p>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声</w:t>
            </w:r>
          </w:p>
        </w:tc>
        <w:tc>
          <w:tcPr>
            <w:tcW w:w="1230" w:type="dxa"/>
            <w:tcBorders>
              <w:top w:val="single" w:sz="4" w:space="0" w:color="auto"/>
              <w:left w:val="single" w:sz="4" w:space="0" w:color="auto"/>
              <w:bottom w:val="single" w:sz="6"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车间生产设备</w:t>
            </w:r>
          </w:p>
        </w:tc>
        <w:tc>
          <w:tcPr>
            <w:tcW w:w="1574" w:type="dxa"/>
            <w:gridSpan w:val="2"/>
            <w:tcBorders>
              <w:top w:val="single" w:sz="4" w:space="0" w:color="auto"/>
              <w:left w:val="single" w:sz="4" w:space="0" w:color="auto"/>
              <w:bottom w:val="single" w:sz="6"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设备噪声</w:t>
            </w:r>
          </w:p>
        </w:tc>
        <w:tc>
          <w:tcPr>
            <w:tcW w:w="3061" w:type="dxa"/>
            <w:gridSpan w:val="2"/>
            <w:tcBorders>
              <w:top w:val="single" w:sz="4" w:space="0" w:color="auto"/>
              <w:left w:val="single" w:sz="4" w:space="0" w:color="auto"/>
              <w:bottom w:val="single" w:sz="6"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＜65dB（A）</w:t>
            </w:r>
          </w:p>
        </w:tc>
        <w:tc>
          <w:tcPr>
            <w:tcW w:w="3060" w:type="dxa"/>
            <w:tcBorders>
              <w:top w:val="single" w:sz="4" w:space="0" w:color="auto"/>
              <w:left w:val="single" w:sz="4" w:space="0" w:color="auto"/>
              <w:bottom w:val="single" w:sz="6" w:space="0" w:color="auto"/>
              <w:right w:val="single" w:sz="4" w:space="0" w:color="auto"/>
            </w:tcBorders>
            <w:vAlign w:val="center"/>
          </w:tcPr>
          <w:p w:rsidR="006B651C" w:rsidRDefault="006B651C" w:rsidP="004C2C54">
            <w:pPr>
              <w:snapToGrid w:val="0"/>
              <w:spacing w:line="240" w:lineRule="auto"/>
              <w:jc w:val="center"/>
              <w:rPr>
                <w:rFonts w:ascii="仿宋" w:eastAsia="仿宋" w:hAnsi="仿宋" w:cs="仿宋"/>
                <w:color w:val="000000"/>
              </w:rPr>
            </w:pPr>
            <w:r>
              <w:rPr>
                <w:rFonts w:ascii="仿宋" w:eastAsia="仿宋" w:hAnsi="仿宋" w:cs="仿宋" w:hint="eastAsia"/>
                <w:color w:val="000000"/>
              </w:rPr>
              <w:t>厂界噪声级符合《工业企业厂界环境噪声排放标准》（GB12348-2008）3类标准值</w:t>
            </w:r>
          </w:p>
        </w:tc>
      </w:tr>
      <w:tr w:rsidR="006B651C" w:rsidTr="004C2C54">
        <w:trPr>
          <w:trHeight w:val="312"/>
        </w:trPr>
        <w:tc>
          <w:tcPr>
            <w:tcW w:w="9637" w:type="dxa"/>
            <w:gridSpan w:val="7"/>
            <w:tcBorders>
              <w:top w:val="single" w:sz="6" w:space="0" w:color="auto"/>
              <w:left w:val="single" w:sz="4" w:space="0" w:color="auto"/>
              <w:bottom w:val="single" w:sz="6" w:space="0" w:color="auto"/>
              <w:right w:val="single" w:sz="4" w:space="0" w:color="auto"/>
            </w:tcBorders>
          </w:tcPr>
          <w:p w:rsidR="006B651C" w:rsidRDefault="006B651C" w:rsidP="004C2C54">
            <w:pPr>
              <w:snapToGrid w:val="0"/>
              <w:spacing w:line="240" w:lineRule="auto"/>
              <w:rPr>
                <w:rFonts w:ascii="仿宋" w:eastAsia="仿宋" w:hAnsi="仿宋" w:cs="仿宋"/>
                <w:b/>
                <w:bCs/>
                <w:color w:val="000000"/>
              </w:rPr>
            </w:pPr>
            <w:r>
              <w:rPr>
                <w:rFonts w:ascii="仿宋" w:eastAsia="仿宋" w:hAnsi="仿宋" w:cs="仿宋" w:hint="eastAsia"/>
                <w:b/>
                <w:bCs/>
                <w:color w:val="000000"/>
              </w:rPr>
              <w:t>主要生态影响（不够时可附另页）</w:t>
            </w:r>
          </w:p>
          <w:p w:rsidR="006B651C" w:rsidRDefault="006B651C" w:rsidP="004C2C54">
            <w:pPr>
              <w:snapToGrid w:val="0"/>
              <w:spacing w:line="240" w:lineRule="auto"/>
              <w:rPr>
                <w:rFonts w:ascii="仿宋" w:eastAsia="仿宋" w:hAnsi="仿宋" w:cs="仿宋"/>
                <w:color w:val="000000"/>
              </w:rPr>
            </w:pPr>
            <w:r>
              <w:rPr>
                <w:rFonts w:ascii="仿宋" w:eastAsia="仿宋" w:hAnsi="仿宋" w:cs="仿宋" w:hint="eastAsia"/>
                <w:color w:val="000000"/>
              </w:rPr>
              <w:t>项目位于大通工业新区二期，新建厂房用于生产，项目建设对周围生态影响很小。生产过程产生的污染物在采取有效的控制和处理后，基本不会对当地生态环境造成影响。</w:t>
            </w:r>
          </w:p>
          <w:p w:rsidR="006B651C" w:rsidRDefault="006B651C" w:rsidP="004C2C54">
            <w:pPr>
              <w:snapToGrid w:val="0"/>
              <w:spacing w:line="240" w:lineRule="auto"/>
              <w:rPr>
                <w:rFonts w:ascii="仿宋" w:eastAsia="仿宋" w:hAnsi="仿宋" w:cs="仿宋"/>
                <w:color w:val="000000"/>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4C2C54" w:rsidRDefault="004C2C54" w:rsidP="004C2C54">
            <w:pPr>
              <w:pStyle w:val="24"/>
              <w:spacing w:line="240" w:lineRule="auto"/>
              <w:rPr>
                <w:rFonts w:ascii="仿宋" w:eastAsia="仿宋" w:hAnsi="仿宋" w:cs="仿宋"/>
                <w:color w:val="000000"/>
                <w:sz w:val="24"/>
              </w:rPr>
            </w:pPr>
          </w:p>
          <w:p w:rsidR="006B651C" w:rsidRDefault="006B651C" w:rsidP="004C2C54">
            <w:pPr>
              <w:pStyle w:val="24"/>
              <w:spacing w:line="240" w:lineRule="auto"/>
              <w:rPr>
                <w:rFonts w:ascii="仿宋" w:eastAsia="仿宋" w:hAnsi="仿宋" w:cs="仿宋"/>
                <w:color w:val="000000"/>
                <w:sz w:val="24"/>
              </w:rPr>
            </w:pPr>
          </w:p>
          <w:p w:rsidR="006B651C" w:rsidRDefault="006B651C" w:rsidP="004C2C54">
            <w:pPr>
              <w:snapToGrid w:val="0"/>
              <w:spacing w:line="240" w:lineRule="auto"/>
              <w:jc w:val="center"/>
              <w:rPr>
                <w:rFonts w:ascii="仿宋" w:eastAsia="仿宋" w:hAnsi="仿宋" w:cs="仿宋"/>
                <w:color w:val="000000"/>
              </w:rPr>
            </w:pPr>
          </w:p>
        </w:tc>
      </w:tr>
    </w:tbl>
    <w:p w:rsidR="004C2C54" w:rsidRDefault="004C2C54">
      <w:pPr>
        <w:pStyle w:val="24"/>
        <w:rPr>
          <w:rFonts w:ascii="宋体" w:hAnsi="宋体" w:cs="宋体"/>
          <w:b/>
          <w:bCs/>
          <w:color w:val="000000"/>
          <w:szCs w:val="28"/>
        </w:rPr>
      </w:pPr>
      <w:bookmarkStart w:id="74" w:name="_Toc17057"/>
      <w:bookmarkStart w:id="75" w:name="_Toc478739436"/>
      <w:r>
        <w:rPr>
          <w:rFonts w:ascii="宋体" w:hAnsi="宋体" w:cs="宋体"/>
          <w:b/>
          <w:bCs/>
          <w:color w:val="000000"/>
          <w:szCs w:val="28"/>
        </w:rPr>
        <w:br w:type="page"/>
      </w:r>
    </w:p>
    <w:p w:rsidR="006B651C" w:rsidRDefault="006B651C" w:rsidP="004C2C54">
      <w:pPr>
        <w:pStyle w:val="1"/>
      </w:pPr>
      <w:bookmarkStart w:id="76" w:name="_Toc50290448"/>
      <w:r>
        <w:rPr>
          <w:rFonts w:hint="eastAsia"/>
        </w:rPr>
        <w:lastRenderedPageBreak/>
        <w:t>七、环境影响分析</w:t>
      </w:r>
      <w:bookmarkEnd w:id="74"/>
      <w:bookmarkEnd w:id="75"/>
      <w:bookmarkEnd w:id="76"/>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15"/>
      </w:tblGrid>
      <w:tr w:rsidR="006B651C">
        <w:trPr>
          <w:jc w:val="center"/>
        </w:trPr>
        <w:tc>
          <w:tcPr>
            <w:tcW w:w="9515" w:type="dxa"/>
            <w:vAlign w:val="center"/>
          </w:tcPr>
          <w:p w:rsidR="006B651C" w:rsidRDefault="006B651C">
            <w:pPr>
              <w:pStyle w:val="1"/>
            </w:pPr>
            <w:bookmarkStart w:id="77" w:name="_Toc365"/>
            <w:bookmarkStart w:id="78" w:name="_Toc50290449"/>
            <w:r>
              <w:rPr>
                <w:rFonts w:hint="eastAsia"/>
              </w:rPr>
              <w:t>施工期环境影响分析</w:t>
            </w:r>
            <w:bookmarkEnd w:id="77"/>
            <w:bookmarkEnd w:id="78"/>
          </w:p>
          <w:p w:rsidR="006B651C" w:rsidRDefault="006B651C" w:rsidP="004C2C54">
            <w:pPr>
              <w:pStyle w:val="11"/>
              <w:ind w:firstLine="480"/>
            </w:pPr>
            <w:bookmarkStart w:id="79" w:name="1、施工期大气环境影响分析"/>
            <w:bookmarkStart w:id="80" w:name="_Toc28998"/>
            <w:bookmarkEnd w:id="79"/>
            <w:r>
              <w:rPr>
                <w:rFonts w:hint="eastAsia"/>
              </w:rPr>
              <w:t>1</w:t>
            </w:r>
            <w:r>
              <w:rPr>
                <w:rFonts w:hint="eastAsia"/>
              </w:rPr>
              <w:t>、施工期大气环境影响分析</w:t>
            </w:r>
          </w:p>
          <w:p w:rsidR="006B651C" w:rsidRDefault="006B651C" w:rsidP="004C2C54">
            <w:pPr>
              <w:pStyle w:val="11"/>
              <w:ind w:firstLine="480"/>
            </w:pPr>
            <w:r>
              <w:rPr>
                <w:rFonts w:hint="eastAsia"/>
              </w:rPr>
              <w:t>施工期所带来的大气环境影响，主要包括施工扬尘和汽车尾气。</w:t>
            </w:r>
          </w:p>
          <w:p w:rsidR="006B651C" w:rsidRDefault="006B651C" w:rsidP="004C2C54">
            <w:pPr>
              <w:pStyle w:val="11"/>
              <w:ind w:firstLine="480"/>
            </w:pPr>
            <w:r>
              <w:rPr>
                <w:rFonts w:hint="eastAsia"/>
              </w:rPr>
              <w:t>⑴施工扬尘</w:t>
            </w:r>
          </w:p>
          <w:p w:rsidR="006B651C" w:rsidRDefault="006B651C" w:rsidP="004C2C54">
            <w:pPr>
              <w:pStyle w:val="11"/>
              <w:ind w:firstLine="480"/>
            </w:pPr>
            <w:r>
              <w:rPr>
                <w:rFonts w:hint="eastAsia"/>
              </w:rPr>
              <w:t>由于施工场地周围建筑材料和工程废土的堆放、散装粉、粒状材料的装卸、拌料过程以及运输车辆在运载工程废土、回填土和散装建材时，由于超载或无防护措施，</w:t>
            </w:r>
            <w:r>
              <w:rPr>
                <w:rFonts w:hint="eastAsia"/>
              </w:rPr>
              <w:t xml:space="preserve"> </w:t>
            </w:r>
            <w:r>
              <w:rPr>
                <w:rFonts w:hint="eastAsia"/>
              </w:rPr>
              <w:t>常在运输途中散落，会产生大量扬尘。出入工地的施工机械的车轮轮胎和履带将工地上的泥土粘带到沿途路上，经过来往车辆碾轧形成灰尘，造成雨天泥泞，晴天风干，</w:t>
            </w:r>
            <w:r>
              <w:rPr>
                <w:rFonts w:hint="eastAsia"/>
              </w:rPr>
              <w:t xml:space="preserve"> </w:t>
            </w:r>
            <w:r>
              <w:rPr>
                <w:rFonts w:hint="eastAsia"/>
              </w:rPr>
              <w:t>飘散飞扬；另外，清理平整场地中也会造成尘土飞扬。因此，施工扬尘往往是施工期间影响施工场地和附近区域的环境卫生和人们生活环境质量最大环节。</w:t>
            </w:r>
          </w:p>
          <w:p w:rsidR="006B651C" w:rsidRDefault="006B651C" w:rsidP="004C2C54">
            <w:pPr>
              <w:pStyle w:val="11"/>
              <w:ind w:firstLine="480"/>
            </w:pPr>
            <w:r>
              <w:rPr>
                <w:rFonts w:hint="eastAsia"/>
              </w:rPr>
              <w:t>本项目建筑总面积为</w:t>
            </w:r>
            <w:r>
              <w:rPr>
                <w:rFonts w:hint="eastAsia"/>
              </w:rPr>
              <w:t xml:space="preserve"> 14089m</w:t>
            </w:r>
            <w:r>
              <w:rPr>
                <w:rFonts w:hint="eastAsia"/>
                <w:vertAlign w:val="superscript"/>
              </w:rPr>
              <w:t>2</w:t>
            </w:r>
            <w:r>
              <w:rPr>
                <w:rFonts w:hint="eastAsia"/>
              </w:rPr>
              <w:t>，根据中国环境科学研究院研究的建筑扬尘排放经验因子</w:t>
            </w:r>
            <w:r>
              <w:rPr>
                <w:rFonts w:hint="eastAsia"/>
              </w:rPr>
              <w:t xml:space="preserve"> 0.292kg/m</w:t>
            </w:r>
            <w:r>
              <w:rPr>
                <w:rFonts w:hint="eastAsia"/>
                <w:vertAlign w:val="superscript"/>
              </w:rPr>
              <w:t>2</w:t>
            </w:r>
            <w:r>
              <w:rPr>
                <w:rFonts w:hint="eastAsia"/>
              </w:rPr>
              <w:t>，可估算出本项目施工期建筑扬尘排放量为</w:t>
            </w:r>
            <w:r>
              <w:rPr>
                <w:rFonts w:hint="eastAsia"/>
              </w:rPr>
              <w:t xml:space="preserve"> 4.11t</w:t>
            </w:r>
            <w:r>
              <w:rPr>
                <w:rFonts w:hint="eastAsia"/>
              </w:rPr>
              <w:t>。</w:t>
            </w:r>
          </w:p>
          <w:p w:rsidR="006B651C" w:rsidRDefault="006B651C" w:rsidP="004C2C54">
            <w:pPr>
              <w:pStyle w:val="11"/>
              <w:ind w:firstLine="480"/>
            </w:pPr>
            <w:r>
              <w:rPr>
                <w:rFonts w:hint="eastAsia"/>
              </w:rPr>
              <w:t>经类比分析，施工场地扬尘浓度平均值约为</w:t>
            </w:r>
            <w:r>
              <w:rPr>
                <w:rFonts w:hint="eastAsia"/>
              </w:rPr>
              <w:t>3.5mg/m</w:t>
            </w:r>
            <w:r w:rsidRPr="009F57FE">
              <w:rPr>
                <w:rFonts w:hint="eastAsia"/>
                <w:vertAlign w:val="superscript"/>
              </w:rPr>
              <w:t>3</w:t>
            </w:r>
            <w:r>
              <w:rPr>
                <w:rFonts w:hint="eastAsia"/>
              </w:rPr>
              <w:t>。因此，在施工过程中，施工单位必须严格依照城市扬尘防护规定进行施工，尽量减少扬尘对环境的影响程度。为此，施工单位应采取以下措施：</w:t>
            </w:r>
          </w:p>
          <w:p w:rsidR="006B651C" w:rsidRDefault="006B651C" w:rsidP="004C2C54">
            <w:pPr>
              <w:pStyle w:val="11"/>
              <w:ind w:firstLine="480"/>
            </w:pPr>
            <w:r>
              <w:rPr>
                <w:rFonts w:hint="eastAsia"/>
              </w:rPr>
              <w:t>①施工场地扬尘的防护措施</w:t>
            </w:r>
          </w:p>
          <w:p w:rsidR="006B651C" w:rsidRDefault="006B651C" w:rsidP="004C2C54">
            <w:pPr>
              <w:pStyle w:val="11"/>
              <w:ind w:firstLine="480"/>
            </w:pPr>
            <w:r>
              <w:rPr>
                <w:rFonts w:hint="eastAsia"/>
              </w:rPr>
              <w:t>对容易产生扬尘的建筑材料应设立临时仓库，专人管理，避免散装水泥、黄砂、白灰等物料长期露天堆放在施工现场；若需要堆放散装粉、粒状材料在室外，应采用雨棚、雨布覆盖或经常性地喷洒水，以保持湿润，减少扬尘；施工拌料时，即用即拌，</w:t>
            </w:r>
            <w:r>
              <w:rPr>
                <w:rFonts w:hint="eastAsia"/>
              </w:rPr>
              <w:t xml:space="preserve"> </w:t>
            </w:r>
            <w:r>
              <w:rPr>
                <w:rFonts w:hint="eastAsia"/>
              </w:rPr>
              <w:t>设置围护工棚，防止粉尘吹散产生扬尘；建筑施工现场应采取全封闭措施。</w:t>
            </w:r>
          </w:p>
          <w:p w:rsidR="006B651C" w:rsidRDefault="006B651C" w:rsidP="004C2C54">
            <w:pPr>
              <w:pStyle w:val="11"/>
              <w:ind w:firstLine="480"/>
            </w:pPr>
            <w:r>
              <w:rPr>
                <w:rFonts w:hint="eastAsia"/>
              </w:rPr>
              <w:t>②施工运输中扬尘的防护措施</w:t>
            </w:r>
          </w:p>
          <w:p w:rsidR="006B651C" w:rsidRDefault="006B651C" w:rsidP="004C2C54">
            <w:pPr>
              <w:pStyle w:val="11"/>
              <w:ind w:firstLine="480"/>
            </w:pPr>
            <w:r>
              <w:rPr>
                <w:rFonts w:hint="eastAsia"/>
              </w:rPr>
              <w:t>运输车辆在运载工程废土、回填土和散粒状建筑材料时，应按载重量装载并且设有防护措施。施工中尽可能采取集中性、大规模的操作方式，尽可能使用密闭槽车、气力输送管道、封闭料仓等施工器具和方式，或在混凝土浇注时，采取商品混凝土搅拌车直接送至施工现场。</w:t>
            </w:r>
          </w:p>
          <w:p w:rsidR="006B651C" w:rsidRDefault="006B651C" w:rsidP="004C2C54">
            <w:pPr>
              <w:pStyle w:val="11"/>
              <w:ind w:firstLine="480"/>
            </w:pPr>
            <w:r>
              <w:rPr>
                <w:rFonts w:hint="eastAsia"/>
              </w:rPr>
              <w:t>③风速大于</w:t>
            </w:r>
            <w:r>
              <w:rPr>
                <w:rFonts w:hint="eastAsia"/>
              </w:rPr>
              <w:t xml:space="preserve"> 3m/s </w:t>
            </w:r>
            <w:r>
              <w:rPr>
                <w:rFonts w:hint="eastAsia"/>
              </w:rPr>
              <w:t>时应减少施工量</w:t>
            </w:r>
          </w:p>
          <w:p w:rsidR="006B651C" w:rsidRDefault="006B651C" w:rsidP="004C2C54">
            <w:pPr>
              <w:pStyle w:val="11"/>
              <w:ind w:firstLine="480"/>
            </w:pPr>
            <w:r>
              <w:rPr>
                <w:rFonts w:hint="eastAsia"/>
              </w:rPr>
              <w:t>可采用的措施有：适当的在场地内洒水；遮盖物料堆；避免大风天气下装卸物料和大</w:t>
            </w:r>
            <w:r>
              <w:rPr>
                <w:rFonts w:hint="eastAsia"/>
              </w:rPr>
              <w:lastRenderedPageBreak/>
              <w:t>面积施工；规划运输路线。物料粉尘经过有效治理后，按</w:t>
            </w:r>
            <w:r>
              <w:rPr>
                <w:rFonts w:hint="eastAsia"/>
              </w:rPr>
              <w:t xml:space="preserve"> 50%</w:t>
            </w:r>
            <w:r>
              <w:rPr>
                <w:rFonts w:hint="eastAsia"/>
              </w:rPr>
              <w:t>治理效果计算，预计扬尘产生量约为</w:t>
            </w:r>
            <w:r>
              <w:rPr>
                <w:rFonts w:hint="eastAsia"/>
              </w:rPr>
              <w:t xml:space="preserve"> 2.06t</w:t>
            </w:r>
            <w:r>
              <w:rPr>
                <w:rFonts w:hint="eastAsia"/>
              </w:rPr>
              <w:t>，可大幅降低带给大气环境的影响。</w:t>
            </w:r>
          </w:p>
          <w:p w:rsidR="006B651C" w:rsidRDefault="006B651C" w:rsidP="004C2C54">
            <w:pPr>
              <w:pStyle w:val="11"/>
              <w:ind w:firstLine="480"/>
            </w:pPr>
            <w:r>
              <w:rPr>
                <w:rFonts w:hint="eastAsia"/>
              </w:rPr>
              <w:t>⑵汽车尾气</w:t>
            </w:r>
          </w:p>
          <w:p w:rsidR="006B651C" w:rsidRDefault="006B651C" w:rsidP="004C2C54">
            <w:pPr>
              <w:pStyle w:val="11"/>
              <w:ind w:firstLine="480"/>
            </w:pPr>
            <w:r>
              <w:rPr>
                <w:rFonts w:hint="eastAsia"/>
              </w:rPr>
              <w:t>施工中将会有各种工程及运输用车来往施工现场，主要有运输卡车、翻斗车、挖掘机、铲车、推土机等。一般柴油卡车排放的尾气中</w:t>
            </w:r>
            <w:r>
              <w:rPr>
                <w:rFonts w:hint="eastAsia"/>
              </w:rPr>
              <w:t xml:space="preserve"> HC</w:t>
            </w:r>
            <w:r>
              <w:rPr>
                <w:rFonts w:hint="eastAsia"/>
              </w:rPr>
              <w:t>、颗粒物、</w:t>
            </w:r>
            <w:r>
              <w:rPr>
                <w:rFonts w:hint="eastAsia"/>
              </w:rPr>
              <w:t>CO</w:t>
            </w:r>
            <w:r>
              <w:rPr>
                <w:rFonts w:hint="eastAsia"/>
              </w:rPr>
              <w:t>、</w:t>
            </w:r>
            <w:r>
              <w:rPr>
                <w:rFonts w:hint="eastAsia"/>
              </w:rPr>
              <w:t xml:space="preserve">NOx </w:t>
            </w:r>
            <w:r>
              <w:rPr>
                <w:rFonts w:hint="eastAsia"/>
              </w:rPr>
              <w:t>等有害物质排放量见表。</w:t>
            </w:r>
          </w:p>
          <w:p w:rsidR="006B651C" w:rsidRPr="004C2C54" w:rsidRDefault="006B651C" w:rsidP="004C2C54">
            <w:pPr>
              <w:pStyle w:val="af7"/>
            </w:pPr>
            <w:r w:rsidRPr="004C2C54">
              <w:rPr>
                <w:rFonts w:hint="eastAsia"/>
              </w:rPr>
              <w:t>表</w:t>
            </w:r>
            <w:r w:rsidR="004C2C54">
              <w:rPr>
                <w:rFonts w:hint="eastAsia"/>
              </w:rPr>
              <w:t>7-1</w:t>
            </w:r>
            <w:r w:rsidRPr="004C2C54">
              <w:rPr>
                <w:rFonts w:hint="eastAsia"/>
              </w:rPr>
              <w:t xml:space="preserve"> </w:t>
            </w:r>
            <w:r w:rsidRPr="004C2C54">
              <w:rPr>
                <w:rFonts w:hint="eastAsia"/>
              </w:rPr>
              <w:t>汽车尾气有害物质表</w:t>
            </w:r>
          </w:p>
          <w:tbl>
            <w:tblPr>
              <w:tblW w:w="9171" w:type="dxa"/>
              <w:jc w:val="center"/>
              <w:tblBorders>
                <w:top w:val="single" w:sz="4" w:space="0" w:color="auto"/>
                <w:left w:val="single" w:sz="4" w:space="0" w:color="auto"/>
                <w:bottom w:val="single" w:sz="4" w:space="0" w:color="auto"/>
                <w:right w:val="single" w:sz="4" w:space="0" w:color="auto"/>
                <w:insideH w:val="single" w:sz="12" w:space="0" w:color="000000"/>
                <w:insideV w:val="single" w:sz="12" w:space="0" w:color="000000"/>
              </w:tblBorders>
              <w:tblLayout w:type="fixed"/>
              <w:tblCellMar>
                <w:left w:w="0" w:type="dxa"/>
                <w:right w:w="0" w:type="dxa"/>
              </w:tblCellMar>
              <w:tblLook w:val="0000"/>
            </w:tblPr>
            <w:tblGrid>
              <w:gridCol w:w="2254"/>
              <w:gridCol w:w="1701"/>
              <w:gridCol w:w="1667"/>
              <w:gridCol w:w="1860"/>
              <w:gridCol w:w="1689"/>
            </w:tblGrid>
            <w:tr w:rsidR="006B651C" w:rsidTr="004C2C54">
              <w:trPr>
                <w:trHeight w:val="397"/>
                <w:jc w:val="center"/>
              </w:trPr>
              <w:tc>
                <w:tcPr>
                  <w:tcW w:w="2254" w:type="dxa"/>
                  <w:tcBorders>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污染物</w:t>
                  </w:r>
                </w:p>
              </w:tc>
              <w:tc>
                <w:tcPr>
                  <w:tcW w:w="1701" w:type="dxa"/>
                  <w:tcBorders>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HC</w:t>
                  </w:r>
                </w:p>
              </w:tc>
              <w:tc>
                <w:tcPr>
                  <w:tcW w:w="1667" w:type="dxa"/>
                  <w:tcBorders>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颗粒物</w:t>
                  </w:r>
                </w:p>
              </w:tc>
              <w:tc>
                <w:tcPr>
                  <w:tcW w:w="1860" w:type="dxa"/>
                  <w:tcBorders>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CO</w:t>
                  </w:r>
                </w:p>
              </w:tc>
              <w:tc>
                <w:tcPr>
                  <w:tcW w:w="1689" w:type="dxa"/>
                  <w:tcBorders>
                    <w:left w:val="single" w:sz="4" w:space="0" w:color="000000"/>
                    <w:bottom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NOX</w:t>
                  </w:r>
                </w:p>
              </w:tc>
            </w:tr>
            <w:tr w:rsidR="006B651C" w:rsidTr="004C2C54">
              <w:trPr>
                <w:trHeight w:val="397"/>
                <w:jc w:val="center"/>
              </w:trPr>
              <w:tc>
                <w:tcPr>
                  <w:tcW w:w="2254" w:type="dxa"/>
                  <w:tcBorders>
                    <w:top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燃汽油（g/km）</w:t>
                  </w:r>
                </w:p>
              </w:tc>
              <w:tc>
                <w:tcPr>
                  <w:tcW w:w="1701"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1.23</w:t>
                  </w:r>
                </w:p>
              </w:tc>
              <w:tc>
                <w:tcPr>
                  <w:tcW w:w="1667"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0.56</w:t>
                  </w:r>
                </w:p>
              </w:tc>
              <w:tc>
                <w:tcPr>
                  <w:tcW w:w="1860"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5.94</w:t>
                  </w:r>
                </w:p>
              </w:tc>
              <w:tc>
                <w:tcPr>
                  <w:tcW w:w="1689" w:type="dxa"/>
                  <w:tcBorders>
                    <w:top w:val="single" w:sz="4" w:space="0" w:color="000000"/>
                    <w:left w:val="single" w:sz="4" w:space="0" w:color="000000"/>
                    <w:bottom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5.26</w:t>
                  </w:r>
                </w:p>
              </w:tc>
            </w:tr>
            <w:tr w:rsidR="006B651C" w:rsidTr="004C2C54">
              <w:trPr>
                <w:trHeight w:val="397"/>
                <w:jc w:val="center"/>
              </w:trPr>
              <w:tc>
                <w:tcPr>
                  <w:tcW w:w="2254" w:type="dxa"/>
                  <w:tcBorders>
                    <w:top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燃柴油（g/h）</w:t>
                  </w:r>
                </w:p>
              </w:tc>
              <w:tc>
                <w:tcPr>
                  <w:tcW w:w="1701" w:type="dxa"/>
                  <w:tcBorders>
                    <w:top w:val="single" w:sz="4" w:space="0" w:color="000000"/>
                    <w:left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77.8</w:t>
                  </w:r>
                </w:p>
              </w:tc>
              <w:tc>
                <w:tcPr>
                  <w:tcW w:w="1667" w:type="dxa"/>
                  <w:tcBorders>
                    <w:top w:val="single" w:sz="4" w:space="0" w:color="000000"/>
                    <w:left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61.8</w:t>
                  </w:r>
                </w:p>
              </w:tc>
              <w:tc>
                <w:tcPr>
                  <w:tcW w:w="1860" w:type="dxa"/>
                  <w:tcBorders>
                    <w:top w:val="single" w:sz="4" w:space="0" w:color="000000"/>
                    <w:left w:val="single" w:sz="4" w:space="0" w:color="000000"/>
                    <w:righ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161.0</w:t>
                  </w:r>
                </w:p>
              </w:tc>
              <w:tc>
                <w:tcPr>
                  <w:tcW w:w="1689" w:type="dxa"/>
                  <w:tcBorders>
                    <w:top w:val="single" w:sz="4" w:space="0" w:color="000000"/>
                    <w:left w:val="single" w:sz="4" w:space="0" w:color="000000"/>
                  </w:tcBorders>
                  <w:vAlign w:val="center"/>
                </w:tcPr>
                <w:p w:rsidR="006B651C" w:rsidRDefault="006B651C" w:rsidP="007E5CC2">
                  <w:pPr>
                    <w:pStyle w:val="TableParagraph"/>
                    <w:framePr w:hSpace="180" w:wrap="around" w:vAnchor="text" w:hAnchor="text" w:xAlign="center" w:y="1"/>
                    <w:spacing w:line="240" w:lineRule="auto"/>
                    <w:suppressOverlap/>
                  </w:pPr>
                  <w:r>
                    <w:t>452.0</w:t>
                  </w:r>
                </w:p>
              </w:tc>
            </w:tr>
          </w:tbl>
          <w:p w:rsidR="006B651C" w:rsidRDefault="006B651C" w:rsidP="004C2C54">
            <w:pPr>
              <w:pStyle w:val="11"/>
              <w:ind w:firstLine="480"/>
            </w:pPr>
            <w:r>
              <w:rPr>
                <w:rFonts w:hint="eastAsia"/>
              </w:rPr>
              <w:t>施工场地汽车尾气对大气环境的影响有如下几个特点：</w:t>
            </w:r>
          </w:p>
          <w:p w:rsidR="006B651C" w:rsidRDefault="006B651C" w:rsidP="004C2C54">
            <w:pPr>
              <w:pStyle w:val="11"/>
              <w:ind w:firstLine="480"/>
            </w:pPr>
            <w:r>
              <w:rPr>
                <w:rFonts w:hint="eastAsia"/>
              </w:rPr>
              <w:t>①车辆在施工场地范围内活动，尾气呈面源污染形式；</w:t>
            </w:r>
          </w:p>
          <w:p w:rsidR="006B651C" w:rsidRDefault="006B651C" w:rsidP="004C2C54">
            <w:pPr>
              <w:pStyle w:val="11"/>
              <w:ind w:firstLine="480"/>
            </w:pPr>
            <w:r>
              <w:rPr>
                <w:rFonts w:hint="eastAsia"/>
              </w:rPr>
              <w:t>②汽车排气筒高度较低，尾气扩散范围不大，对周围影响较小；</w:t>
            </w:r>
          </w:p>
          <w:p w:rsidR="006B651C" w:rsidRDefault="006B651C" w:rsidP="004C2C54">
            <w:pPr>
              <w:pStyle w:val="11"/>
              <w:ind w:firstLine="480"/>
            </w:pPr>
            <w:r>
              <w:rPr>
                <w:rFonts w:hint="eastAsia"/>
              </w:rPr>
              <w:t>③车辆为非连续行驶状态，污染物排放时间及排放量相对较少。可采取的治理措施：</w:t>
            </w:r>
          </w:p>
          <w:p w:rsidR="006B651C" w:rsidRDefault="006B651C" w:rsidP="004C2C54">
            <w:pPr>
              <w:pStyle w:val="11"/>
              <w:ind w:firstLine="480"/>
            </w:pPr>
            <w:r>
              <w:rPr>
                <w:rFonts w:hint="eastAsia"/>
              </w:rPr>
              <w:t>对于施工期车辆尾气治理，可采取的治理措施主要是加强车辆保养和维护，减少超载，减少停车怠速时间。</w:t>
            </w:r>
          </w:p>
          <w:p w:rsidR="006B651C" w:rsidRDefault="006B651C" w:rsidP="004C2C54">
            <w:pPr>
              <w:pStyle w:val="11"/>
              <w:ind w:firstLine="480"/>
            </w:pPr>
            <w:r>
              <w:rPr>
                <w:rFonts w:hint="eastAsia"/>
              </w:rPr>
              <w:t>综合以上分析，在采取治理措施后，扬尘和尾气在施工期的影响可降至较低水平，对周围大气环境的影响较小。</w:t>
            </w:r>
            <w:bookmarkStart w:id="81" w:name="综合以上分析，扬尘和尾气在施工期一定程度上会降低周边区域内空气质量，但由于本项目"/>
            <w:bookmarkEnd w:id="81"/>
            <w:r>
              <w:rPr>
                <w:rFonts w:hint="eastAsia"/>
              </w:rPr>
              <w:t>扬尘和尾气在施工期一定程度上会降低周边区域内空气质量，但由于本项目的施工期较短，在施工结束后，上述污染即行消失。</w:t>
            </w:r>
          </w:p>
          <w:p w:rsidR="006B651C" w:rsidRDefault="006B651C" w:rsidP="004C2C54">
            <w:pPr>
              <w:pStyle w:val="11"/>
              <w:ind w:firstLine="480"/>
            </w:pPr>
            <w:bookmarkStart w:id="82" w:name="2、施工期地表水环境影响分析"/>
            <w:bookmarkEnd w:id="82"/>
            <w:r>
              <w:rPr>
                <w:rFonts w:hint="eastAsia"/>
              </w:rPr>
              <w:t>2</w:t>
            </w:r>
            <w:r>
              <w:rPr>
                <w:rFonts w:hint="eastAsia"/>
              </w:rPr>
              <w:t>、施工期地表水环境影响分析</w:t>
            </w:r>
          </w:p>
          <w:p w:rsidR="006B651C" w:rsidRDefault="006B651C" w:rsidP="004C2C54">
            <w:pPr>
              <w:pStyle w:val="11"/>
              <w:ind w:firstLine="480"/>
            </w:pPr>
            <w:r>
              <w:rPr>
                <w:rFonts w:hint="eastAsia"/>
              </w:rPr>
              <w:t>施工废水主要是施工过程中产生的含有泥浆或砂石的工程废水及施工人员产生的生活污水，施工废水中的主要污染物为</w:t>
            </w:r>
            <w:r>
              <w:rPr>
                <w:rFonts w:hint="eastAsia"/>
              </w:rPr>
              <w:t>SS</w:t>
            </w:r>
            <w:r>
              <w:rPr>
                <w:rFonts w:hint="eastAsia"/>
              </w:rPr>
              <w:t>；生活污水中主要污染物为</w:t>
            </w:r>
            <w:r>
              <w:rPr>
                <w:rFonts w:hint="eastAsia"/>
              </w:rPr>
              <w:t>COD</w:t>
            </w:r>
            <w:r>
              <w:rPr>
                <w:rFonts w:hint="eastAsia"/>
              </w:rPr>
              <w:t>、</w:t>
            </w:r>
            <w:r>
              <w:rPr>
                <w:rFonts w:hint="eastAsia"/>
              </w:rPr>
              <w:t>BOD5</w:t>
            </w:r>
            <w:r>
              <w:rPr>
                <w:rFonts w:hint="eastAsia"/>
              </w:rPr>
              <w:t>、</w:t>
            </w:r>
            <w:r>
              <w:rPr>
                <w:rFonts w:hint="eastAsia"/>
              </w:rPr>
              <w:t>SS</w:t>
            </w:r>
            <w:r>
              <w:rPr>
                <w:rFonts w:hint="eastAsia"/>
              </w:rPr>
              <w:t>、</w:t>
            </w:r>
            <w:r>
              <w:rPr>
                <w:rFonts w:hint="eastAsia"/>
              </w:rPr>
              <w:t>NH</w:t>
            </w:r>
            <w:r>
              <w:rPr>
                <w:rFonts w:hint="eastAsia"/>
                <w:vertAlign w:val="subscript"/>
              </w:rPr>
              <w:t>3</w:t>
            </w:r>
            <w:r>
              <w:rPr>
                <w:rFonts w:hint="eastAsia"/>
              </w:rPr>
              <w:t>-N</w:t>
            </w:r>
            <w:r>
              <w:rPr>
                <w:rFonts w:hint="eastAsia"/>
              </w:rPr>
              <w:t>。</w:t>
            </w:r>
          </w:p>
          <w:p w:rsidR="006B651C" w:rsidRDefault="006B651C" w:rsidP="004C2C54">
            <w:pPr>
              <w:pStyle w:val="11"/>
              <w:ind w:firstLine="480"/>
            </w:pPr>
            <w:r>
              <w:rPr>
                <w:rFonts w:hint="eastAsia"/>
              </w:rPr>
              <w:t>工地平均施工人员约为</w:t>
            </w:r>
            <w:r w:rsidR="009F57FE">
              <w:rPr>
                <w:rFonts w:hint="eastAsia"/>
              </w:rPr>
              <w:t>20</w:t>
            </w:r>
            <w:r>
              <w:rPr>
                <w:rFonts w:hint="eastAsia"/>
              </w:rPr>
              <w:t>人，施工期间生活用水平均用水量按</w:t>
            </w:r>
            <w:r>
              <w:rPr>
                <w:rFonts w:hint="eastAsia"/>
              </w:rPr>
              <w:t>100L/</w:t>
            </w:r>
            <w:r>
              <w:rPr>
                <w:rFonts w:hint="eastAsia"/>
              </w:rPr>
              <w:t>（人·</w:t>
            </w:r>
            <w:r>
              <w:rPr>
                <w:rFonts w:hint="eastAsia"/>
              </w:rPr>
              <w:t>d</w:t>
            </w:r>
            <w:r>
              <w:rPr>
                <w:rFonts w:hint="eastAsia"/>
              </w:rPr>
              <w:t>）计，</w:t>
            </w:r>
            <w:r>
              <w:rPr>
                <w:rFonts w:hint="eastAsia"/>
              </w:rPr>
              <w:t xml:space="preserve"> </w:t>
            </w:r>
            <w:r>
              <w:rPr>
                <w:rFonts w:hint="eastAsia"/>
              </w:rPr>
              <w:t>其中</w:t>
            </w:r>
            <w:r>
              <w:rPr>
                <w:rFonts w:hint="eastAsia"/>
              </w:rPr>
              <w:t>90%</w:t>
            </w:r>
            <w:r>
              <w:rPr>
                <w:rFonts w:hint="eastAsia"/>
              </w:rPr>
              <w:t>作为污水排放量，则本项目施工期间施工人员排放的污水量为</w:t>
            </w:r>
            <w:r>
              <w:rPr>
                <w:rFonts w:hint="eastAsia"/>
              </w:rPr>
              <w:t>1.8m</w:t>
            </w:r>
            <w:r>
              <w:rPr>
                <w:rFonts w:hint="eastAsia"/>
                <w:vertAlign w:val="superscript"/>
              </w:rPr>
              <w:t>3</w:t>
            </w:r>
            <w:r>
              <w:rPr>
                <w:rFonts w:hint="eastAsia"/>
              </w:rPr>
              <w:t>/d</w:t>
            </w:r>
            <w:r>
              <w:rPr>
                <w:rFonts w:hint="eastAsia"/>
              </w:rPr>
              <w:t>。生活污水中主要污染物</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w:t>
            </w:r>
            <w:r>
              <w:rPr>
                <w:rFonts w:hint="eastAsia"/>
              </w:rPr>
              <w:t>NH</w:t>
            </w:r>
            <w:r>
              <w:rPr>
                <w:rFonts w:hint="eastAsia"/>
                <w:vertAlign w:val="subscript"/>
              </w:rPr>
              <w:t>3</w:t>
            </w:r>
            <w:r>
              <w:rPr>
                <w:rFonts w:hint="eastAsia"/>
              </w:rPr>
              <w:t xml:space="preserve">-N </w:t>
            </w:r>
            <w:r>
              <w:rPr>
                <w:rFonts w:hint="eastAsia"/>
              </w:rPr>
              <w:t>浓度分别约为</w:t>
            </w:r>
            <w:r>
              <w:rPr>
                <w:rFonts w:hint="eastAsia"/>
              </w:rPr>
              <w:t xml:space="preserve"> 300mg/L</w:t>
            </w:r>
            <w:r>
              <w:rPr>
                <w:rFonts w:hint="eastAsia"/>
              </w:rPr>
              <w:t>、</w:t>
            </w:r>
            <w:r>
              <w:rPr>
                <w:rFonts w:hint="eastAsia"/>
              </w:rPr>
              <w:t>150mg/L</w:t>
            </w:r>
            <w:r>
              <w:rPr>
                <w:rFonts w:hint="eastAsia"/>
              </w:rPr>
              <w:t>、</w:t>
            </w:r>
            <w:r>
              <w:rPr>
                <w:rFonts w:hint="eastAsia"/>
              </w:rPr>
              <w:t xml:space="preserve">250mg/L </w:t>
            </w:r>
            <w:r>
              <w:rPr>
                <w:rFonts w:hint="eastAsia"/>
              </w:rPr>
              <w:t>和</w:t>
            </w:r>
            <w:r>
              <w:rPr>
                <w:rFonts w:hint="eastAsia"/>
              </w:rPr>
              <w:t xml:space="preserve"> 35mg/L</w:t>
            </w:r>
            <w:r>
              <w:rPr>
                <w:rFonts w:hint="eastAsia"/>
              </w:rPr>
              <w:t>，以全部施工时长</w:t>
            </w:r>
            <w:r>
              <w:rPr>
                <w:rFonts w:hint="eastAsia"/>
              </w:rPr>
              <w:t xml:space="preserve"> 100d </w:t>
            </w:r>
            <w:r>
              <w:rPr>
                <w:rFonts w:hint="eastAsia"/>
              </w:rPr>
              <w:t>计，产生量分别约为</w:t>
            </w:r>
            <w:r>
              <w:rPr>
                <w:rFonts w:hint="eastAsia"/>
              </w:rPr>
              <w:t>0.054t</w:t>
            </w:r>
            <w:r>
              <w:rPr>
                <w:rFonts w:hint="eastAsia"/>
              </w:rPr>
              <w:t>、</w:t>
            </w:r>
            <w:r>
              <w:rPr>
                <w:rFonts w:hint="eastAsia"/>
              </w:rPr>
              <w:t>0.027t</w:t>
            </w:r>
            <w:r>
              <w:rPr>
                <w:rFonts w:hint="eastAsia"/>
              </w:rPr>
              <w:t>、</w:t>
            </w:r>
            <w:r>
              <w:rPr>
                <w:rFonts w:hint="eastAsia"/>
              </w:rPr>
              <w:t>0.045t</w:t>
            </w:r>
            <w:r>
              <w:rPr>
                <w:rFonts w:hint="eastAsia"/>
              </w:rPr>
              <w:t>、</w:t>
            </w:r>
            <w:r>
              <w:rPr>
                <w:rFonts w:hint="eastAsia"/>
              </w:rPr>
              <w:t>0.0063t</w:t>
            </w:r>
            <w:r>
              <w:rPr>
                <w:rFonts w:hint="eastAsia"/>
              </w:rPr>
              <w:t>。</w:t>
            </w:r>
          </w:p>
          <w:p w:rsidR="006B651C" w:rsidRDefault="006B651C" w:rsidP="004C2C54">
            <w:pPr>
              <w:pStyle w:val="11"/>
              <w:ind w:firstLine="480"/>
            </w:pPr>
            <w:r>
              <w:rPr>
                <w:rFonts w:hint="eastAsia"/>
              </w:rPr>
              <w:t>可采取的治理措施：施工场地设有沉淀池设施，施工废水经处理后回用，用于施工场地的洒水降尘，不外排。由于施工期废水排放量小，且是临时性排放，对评价区的地表水不会产生长期的或显著的影响。生活污水经化粪池预处理再进入园区管网排入淮南首创水</w:t>
            </w:r>
            <w:r>
              <w:rPr>
                <w:rFonts w:hint="eastAsia"/>
              </w:rPr>
              <w:lastRenderedPageBreak/>
              <w:t>务第一污水处理厂处理。</w:t>
            </w:r>
            <w:bookmarkStart w:id="83" w:name="施工期水污染防治措施主要是文明施工，严格管理。对堆放的建筑材料作好防雨措施；车辆"/>
            <w:bookmarkEnd w:id="83"/>
            <w:r>
              <w:rPr>
                <w:rFonts w:hint="eastAsia"/>
              </w:rPr>
              <w:t xml:space="preserve"> </w:t>
            </w:r>
            <w:r>
              <w:rPr>
                <w:rFonts w:hint="eastAsia"/>
              </w:rPr>
              <w:t>施工期水污染防治措施主要是文明施工，严格管理。对堆放的建筑材料作好防雨措施；车辆及施工机械尽量避免露天停放；施工配料及清洗车辆产生的泥渣污水应有临时沉淀池作预处理。对周围地表和地下水体影响较小。</w:t>
            </w:r>
          </w:p>
          <w:p w:rsidR="006B651C" w:rsidRDefault="006B651C" w:rsidP="004C2C54">
            <w:pPr>
              <w:pStyle w:val="11"/>
              <w:ind w:firstLine="480"/>
            </w:pPr>
            <w:bookmarkStart w:id="84" w:name="3、施工期噪声环境影响分析"/>
            <w:bookmarkEnd w:id="84"/>
            <w:r>
              <w:rPr>
                <w:rFonts w:hint="eastAsia"/>
              </w:rPr>
              <w:t>3</w:t>
            </w:r>
            <w:r>
              <w:rPr>
                <w:rFonts w:hint="eastAsia"/>
              </w:rPr>
              <w:t>、施工期噪声环境影响分析</w:t>
            </w:r>
          </w:p>
          <w:p w:rsidR="006B651C" w:rsidRDefault="006B651C" w:rsidP="004C2C54">
            <w:pPr>
              <w:pStyle w:val="11"/>
              <w:ind w:firstLine="480"/>
            </w:pPr>
            <w:r>
              <w:rPr>
                <w:rFonts w:hint="eastAsia"/>
              </w:rPr>
              <w:t>建筑施工从噪声角度出发可以把整个施工过程分为</w:t>
            </w:r>
            <w:r>
              <w:rPr>
                <w:rFonts w:hint="eastAsia"/>
              </w:rPr>
              <w:t xml:space="preserve"> 4 </w:t>
            </w:r>
            <w:r>
              <w:rPr>
                <w:rFonts w:hint="eastAsia"/>
              </w:rPr>
              <w:t>个阶段，即土石方阶段、打桩阶段、结构施工阶段和装修阶段。这</w:t>
            </w:r>
            <w:r>
              <w:rPr>
                <w:rFonts w:hint="eastAsia"/>
              </w:rPr>
              <w:t xml:space="preserve"> 4 </w:t>
            </w:r>
            <w:r>
              <w:rPr>
                <w:rFonts w:hint="eastAsia"/>
              </w:rPr>
              <w:t>个阶段所占施工时间比例较长，采用的施工机械较多，噪声污染也较严重，而且各具有其独立的噪声特性。各施工阶段主要施工设备见表</w:t>
            </w:r>
            <w:r>
              <w:rPr>
                <w:rFonts w:hint="eastAsia"/>
              </w:rPr>
              <w:t xml:space="preserve"> </w:t>
            </w:r>
            <w:r>
              <w:rPr>
                <w:rFonts w:hint="eastAsia"/>
              </w:rPr>
              <w:t>。</w:t>
            </w:r>
          </w:p>
          <w:p w:rsidR="006B651C" w:rsidRDefault="006B651C" w:rsidP="004C2C54">
            <w:pPr>
              <w:pStyle w:val="af7"/>
            </w:pPr>
            <w:r>
              <w:rPr>
                <w:rFonts w:hint="eastAsia"/>
              </w:rPr>
              <w:t>表</w:t>
            </w:r>
            <w:r>
              <w:rPr>
                <w:rFonts w:hint="eastAsia"/>
              </w:rPr>
              <w:t xml:space="preserve">7-2 </w:t>
            </w:r>
            <w:r>
              <w:rPr>
                <w:rFonts w:hint="eastAsia"/>
              </w:rPr>
              <w:t>各施工阶段主要噪声源状况</w:t>
            </w:r>
          </w:p>
          <w:tbl>
            <w:tblPr>
              <w:tblW w:w="9139" w:type="dxa"/>
              <w:jc w:val="center"/>
              <w:tblBorders>
                <w:top w:val="single" w:sz="4" w:space="0" w:color="auto"/>
                <w:left w:val="single" w:sz="4" w:space="0" w:color="auto"/>
                <w:bottom w:val="single" w:sz="4" w:space="0" w:color="auto"/>
                <w:right w:val="single" w:sz="4" w:space="0" w:color="auto"/>
                <w:insideH w:val="single" w:sz="12" w:space="0" w:color="000000"/>
                <w:insideV w:val="single" w:sz="12" w:space="0" w:color="000000"/>
              </w:tblBorders>
              <w:tblLayout w:type="fixed"/>
              <w:tblCellMar>
                <w:left w:w="0" w:type="dxa"/>
                <w:right w:w="0" w:type="dxa"/>
              </w:tblCellMar>
              <w:tblLook w:val="0000"/>
            </w:tblPr>
            <w:tblGrid>
              <w:gridCol w:w="1567"/>
              <w:gridCol w:w="7572"/>
            </w:tblGrid>
            <w:tr w:rsidR="006B651C" w:rsidTr="004C2C54">
              <w:trPr>
                <w:trHeight w:val="397"/>
                <w:jc w:val="center"/>
              </w:trPr>
              <w:tc>
                <w:tcPr>
                  <w:tcW w:w="1567" w:type="dxa"/>
                  <w:tcBorders>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施工阶段</w:t>
                  </w:r>
                </w:p>
              </w:tc>
              <w:tc>
                <w:tcPr>
                  <w:tcW w:w="7572" w:type="dxa"/>
                  <w:tcBorders>
                    <w:left w:val="single" w:sz="6" w:space="0" w:color="000000"/>
                    <w:bottom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所使用的主要施工设备</w:t>
                  </w:r>
                </w:p>
              </w:tc>
            </w:tr>
            <w:tr w:rsidR="006B651C" w:rsidTr="004C2C54">
              <w:trPr>
                <w:trHeight w:val="397"/>
                <w:jc w:val="center"/>
              </w:trPr>
              <w:tc>
                <w:tcPr>
                  <w:tcW w:w="1567" w:type="dxa"/>
                  <w:tcBorders>
                    <w:top w:val="single" w:sz="6" w:space="0" w:color="000000"/>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土石方阶段</w:t>
                  </w:r>
                </w:p>
              </w:tc>
              <w:tc>
                <w:tcPr>
                  <w:tcW w:w="7572" w:type="dxa"/>
                  <w:tcBorders>
                    <w:top w:val="single" w:sz="6" w:space="0" w:color="000000"/>
                    <w:left w:val="single" w:sz="6" w:space="0" w:color="000000"/>
                    <w:bottom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推土机、挖掘机、装载机、各种运输车辆等</w:t>
                  </w:r>
                </w:p>
              </w:tc>
            </w:tr>
            <w:tr w:rsidR="006B651C" w:rsidTr="004C2C54">
              <w:trPr>
                <w:trHeight w:val="397"/>
                <w:jc w:val="center"/>
              </w:trPr>
              <w:tc>
                <w:tcPr>
                  <w:tcW w:w="1567" w:type="dxa"/>
                  <w:tcBorders>
                    <w:top w:val="single" w:sz="6" w:space="0" w:color="000000"/>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打桩阶段</w:t>
                  </w:r>
                </w:p>
              </w:tc>
              <w:tc>
                <w:tcPr>
                  <w:tcW w:w="7572" w:type="dxa"/>
                  <w:tcBorders>
                    <w:top w:val="single" w:sz="6" w:space="0" w:color="000000"/>
                    <w:left w:val="single" w:sz="6" w:space="0" w:color="000000"/>
                    <w:bottom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各种打桩机或灌装机、运输车辆等</w:t>
                  </w:r>
                </w:p>
              </w:tc>
            </w:tr>
            <w:tr w:rsidR="006B651C" w:rsidTr="004C2C54">
              <w:trPr>
                <w:trHeight w:val="397"/>
                <w:jc w:val="center"/>
              </w:trPr>
              <w:tc>
                <w:tcPr>
                  <w:tcW w:w="1567" w:type="dxa"/>
                  <w:tcBorders>
                    <w:top w:val="single" w:sz="6" w:space="0" w:color="000000"/>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结构施工阶段</w:t>
                  </w:r>
                </w:p>
              </w:tc>
              <w:tc>
                <w:tcPr>
                  <w:tcW w:w="7572" w:type="dxa"/>
                  <w:tcBorders>
                    <w:top w:val="single" w:sz="6" w:space="0" w:color="000000"/>
                    <w:left w:val="single" w:sz="6" w:space="0" w:color="000000"/>
                    <w:bottom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混凝土搅拌机、振捣棒、电锯、切割机、吊车、升降机以及各种发电机、运输车辆等</w:t>
                  </w:r>
                </w:p>
              </w:tc>
            </w:tr>
            <w:tr w:rsidR="006B651C" w:rsidTr="004C2C54">
              <w:trPr>
                <w:trHeight w:val="397"/>
                <w:jc w:val="center"/>
              </w:trPr>
              <w:tc>
                <w:tcPr>
                  <w:tcW w:w="1567" w:type="dxa"/>
                  <w:tcBorders>
                    <w:top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装修阶段</w:t>
                  </w:r>
                </w:p>
              </w:tc>
              <w:tc>
                <w:tcPr>
                  <w:tcW w:w="7572" w:type="dxa"/>
                  <w:tcBorders>
                    <w:top w:val="single" w:sz="6" w:space="0" w:color="000000"/>
                    <w:lef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吊车、升降机、切割锯、打磨机、电锯及各种运输车辆等</w:t>
                  </w:r>
                </w:p>
              </w:tc>
            </w:tr>
          </w:tbl>
          <w:p w:rsidR="006B651C" w:rsidRDefault="006B651C" w:rsidP="004C2C54">
            <w:pPr>
              <w:pStyle w:val="11"/>
              <w:ind w:firstLine="480"/>
            </w:pPr>
            <w:r>
              <w:rPr>
                <w:rFonts w:hint="eastAsia"/>
              </w:rPr>
              <w:t>参考由张永军、杨学兵所著论文《建筑施工噪声影响分析和对策措施探讨》，各种主要施工设备的声级范围、建筑施工各阶段边界处噪声平均值和主要特点见下表。</w:t>
            </w:r>
          </w:p>
          <w:p w:rsidR="006B651C" w:rsidRDefault="006B651C" w:rsidP="004C2C54">
            <w:pPr>
              <w:pStyle w:val="af7"/>
            </w:pPr>
            <w:r>
              <w:rPr>
                <w:rFonts w:hint="eastAsia"/>
              </w:rPr>
              <w:t>表</w:t>
            </w:r>
            <w:r>
              <w:rPr>
                <w:rFonts w:hint="eastAsia"/>
              </w:rPr>
              <w:t xml:space="preserve">7-3 </w:t>
            </w:r>
            <w:r>
              <w:rPr>
                <w:rFonts w:hint="eastAsia"/>
              </w:rPr>
              <w:t>各种主要施工设备的声级范围</w:t>
            </w:r>
          </w:p>
          <w:tbl>
            <w:tblPr>
              <w:tblW w:w="91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6304"/>
              <w:gridCol w:w="2835"/>
            </w:tblGrid>
            <w:tr w:rsidR="00FE448F" w:rsidTr="00357736">
              <w:trPr>
                <w:trHeight w:val="397"/>
                <w:jc w:val="center"/>
              </w:trPr>
              <w:tc>
                <w:tcPr>
                  <w:tcW w:w="630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主要工程设备</w:t>
                  </w:r>
                </w:p>
              </w:tc>
              <w:tc>
                <w:tcPr>
                  <w:tcW w:w="2835" w:type="dxa"/>
                  <w:tcBorders>
                    <w:top w:val="single" w:sz="4" w:space="0" w:color="auto"/>
                    <w:left w:val="single" w:sz="4" w:space="0" w:color="auto"/>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声级范围</w:t>
                  </w:r>
                  <w:r>
                    <w:rPr>
                      <w:rFonts w:hint="eastAsia"/>
                    </w:rPr>
                    <w:t xml:space="preserve"> dB(A)</w:t>
                  </w:r>
                </w:p>
              </w:tc>
            </w:tr>
            <w:tr w:rsidR="006B651C" w:rsidTr="00357736">
              <w:trPr>
                <w:trHeight w:val="397"/>
                <w:jc w:val="center"/>
              </w:trPr>
              <w:tc>
                <w:tcPr>
                  <w:tcW w:w="6304" w:type="dxa"/>
                  <w:tcBorders>
                    <w:top w:val="single" w:sz="4" w:space="0" w:color="auto"/>
                    <w:left w:val="single" w:sz="4" w:space="0" w:color="auto"/>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推土机、挖掘机、装载机及各种运输车辆</w:t>
                  </w:r>
                </w:p>
              </w:tc>
              <w:tc>
                <w:tcPr>
                  <w:tcW w:w="2835" w:type="dxa"/>
                  <w:tcBorders>
                    <w:top w:val="single" w:sz="4" w:space="0" w:color="000000"/>
                    <w:left w:val="single" w:sz="4" w:space="0" w:color="000000"/>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85</w:t>
                  </w:r>
                  <w:r>
                    <w:rPr>
                      <w:rFonts w:hint="eastAsia"/>
                    </w:rPr>
                    <w:t>～</w:t>
                  </w:r>
                  <w:r>
                    <w:rPr>
                      <w:rFonts w:hint="eastAsia"/>
                    </w:rPr>
                    <w:t>100</w:t>
                  </w:r>
                </w:p>
              </w:tc>
            </w:tr>
            <w:tr w:rsidR="006B651C" w:rsidTr="004C2C54">
              <w:trPr>
                <w:trHeight w:val="397"/>
                <w:jc w:val="center"/>
              </w:trPr>
              <w:tc>
                <w:tcPr>
                  <w:tcW w:w="6304" w:type="dxa"/>
                  <w:tcBorders>
                    <w:top w:val="single" w:sz="4" w:space="0" w:color="000000"/>
                    <w:left w:val="single" w:sz="4" w:space="0" w:color="auto"/>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打桩、灌装机</w:t>
                  </w:r>
                </w:p>
              </w:tc>
              <w:tc>
                <w:tcPr>
                  <w:tcW w:w="2835" w:type="dxa"/>
                  <w:tcBorders>
                    <w:top w:val="single" w:sz="4" w:space="0" w:color="000000"/>
                    <w:left w:val="single" w:sz="4" w:space="0" w:color="000000"/>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95</w:t>
                  </w:r>
                  <w:r>
                    <w:rPr>
                      <w:rFonts w:hint="eastAsia"/>
                    </w:rPr>
                    <w:t>～</w:t>
                  </w:r>
                  <w:r>
                    <w:rPr>
                      <w:rFonts w:hint="eastAsia"/>
                    </w:rPr>
                    <w:t>105</w:t>
                  </w:r>
                </w:p>
              </w:tc>
            </w:tr>
            <w:tr w:rsidR="006B651C" w:rsidTr="004C2C54">
              <w:trPr>
                <w:trHeight w:val="397"/>
                <w:jc w:val="center"/>
              </w:trPr>
              <w:tc>
                <w:tcPr>
                  <w:tcW w:w="6304" w:type="dxa"/>
                  <w:tcBorders>
                    <w:top w:val="single" w:sz="4" w:space="0" w:color="000000"/>
                    <w:left w:val="single" w:sz="4" w:space="0" w:color="auto"/>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混凝土搅拌机</w:t>
                  </w:r>
                </w:p>
              </w:tc>
              <w:tc>
                <w:tcPr>
                  <w:tcW w:w="2835" w:type="dxa"/>
                  <w:tcBorders>
                    <w:top w:val="single" w:sz="4" w:space="0" w:color="000000"/>
                    <w:left w:val="single" w:sz="4" w:space="0" w:color="000000"/>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75</w:t>
                  </w:r>
                  <w:r>
                    <w:rPr>
                      <w:rFonts w:hint="eastAsia"/>
                    </w:rPr>
                    <w:t>～</w:t>
                  </w:r>
                  <w:r>
                    <w:rPr>
                      <w:rFonts w:hint="eastAsia"/>
                    </w:rPr>
                    <w:t>85</w:t>
                  </w:r>
                </w:p>
              </w:tc>
            </w:tr>
            <w:tr w:rsidR="006B651C" w:rsidTr="004C2C54">
              <w:trPr>
                <w:trHeight w:val="397"/>
                <w:jc w:val="center"/>
              </w:trPr>
              <w:tc>
                <w:tcPr>
                  <w:tcW w:w="6304" w:type="dxa"/>
                  <w:tcBorders>
                    <w:top w:val="single" w:sz="4" w:space="0" w:color="000000"/>
                    <w:left w:val="single" w:sz="4" w:space="0" w:color="auto"/>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电锯</w:t>
                  </w:r>
                </w:p>
              </w:tc>
              <w:tc>
                <w:tcPr>
                  <w:tcW w:w="2835" w:type="dxa"/>
                  <w:tcBorders>
                    <w:top w:val="single" w:sz="4" w:space="0" w:color="000000"/>
                    <w:left w:val="single" w:sz="4" w:space="0" w:color="000000"/>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95</w:t>
                  </w:r>
                  <w:r>
                    <w:rPr>
                      <w:rFonts w:hint="eastAsia"/>
                    </w:rPr>
                    <w:t>～</w:t>
                  </w:r>
                  <w:r>
                    <w:rPr>
                      <w:rFonts w:hint="eastAsia"/>
                    </w:rPr>
                    <w:t>110</w:t>
                  </w:r>
                </w:p>
              </w:tc>
            </w:tr>
            <w:tr w:rsidR="006B651C" w:rsidTr="004C2C54">
              <w:trPr>
                <w:trHeight w:val="397"/>
                <w:jc w:val="center"/>
              </w:trPr>
              <w:tc>
                <w:tcPr>
                  <w:tcW w:w="6304" w:type="dxa"/>
                  <w:tcBorders>
                    <w:top w:val="single" w:sz="4" w:space="0" w:color="000000"/>
                    <w:left w:val="single" w:sz="4" w:space="0" w:color="auto"/>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切割机、切割锯、打磨机</w:t>
                  </w:r>
                </w:p>
              </w:tc>
              <w:tc>
                <w:tcPr>
                  <w:tcW w:w="2835" w:type="dxa"/>
                  <w:tcBorders>
                    <w:top w:val="single" w:sz="4" w:space="0" w:color="000000"/>
                    <w:left w:val="single" w:sz="4" w:space="0" w:color="000000"/>
                    <w:bottom w:val="single" w:sz="4" w:space="0" w:color="000000"/>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85</w:t>
                  </w:r>
                  <w:r>
                    <w:rPr>
                      <w:rFonts w:hint="eastAsia"/>
                    </w:rPr>
                    <w:t>～</w:t>
                  </w:r>
                  <w:r>
                    <w:rPr>
                      <w:rFonts w:hint="eastAsia"/>
                    </w:rPr>
                    <w:t>95</w:t>
                  </w:r>
                </w:p>
              </w:tc>
            </w:tr>
            <w:tr w:rsidR="006B651C" w:rsidTr="004C2C54">
              <w:trPr>
                <w:trHeight w:val="397"/>
                <w:jc w:val="center"/>
              </w:trPr>
              <w:tc>
                <w:tcPr>
                  <w:tcW w:w="6304" w:type="dxa"/>
                  <w:tcBorders>
                    <w:top w:val="single" w:sz="4" w:space="0" w:color="000000"/>
                    <w:left w:val="single" w:sz="4" w:space="0" w:color="auto"/>
                    <w:bottom w:val="single" w:sz="4" w:space="0" w:color="auto"/>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吊车、升降机、振捣棒</w:t>
                  </w:r>
                </w:p>
              </w:tc>
              <w:tc>
                <w:tcPr>
                  <w:tcW w:w="2835" w:type="dxa"/>
                  <w:tcBorders>
                    <w:top w:val="single" w:sz="4" w:space="0" w:color="000000"/>
                    <w:left w:val="single" w:sz="4" w:space="0" w:color="000000"/>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65</w:t>
                  </w:r>
                  <w:r>
                    <w:rPr>
                      <w:rFonts w:hint="eastAsia"/>
                    </w:rPr>
                    <w:t>～</w:t>
                  </w:r>
                  <w:r>
                    <w:rPr>
                      <w:rFonts w:hint="eastAsia"/>
                    </w:rPr>
                    <w:t>70</w:t>
                  </w:r>
                </w:p>
              </w:tc>
            </w:tr>
          </w:tbl>
          <w:p w:rsidR="006B651C" w:rsidRDefault="006B651C" w:rsidP="004C2C54">
            <w:pPr>
              <w:pStyle w:val="af7"/>
            </w:pPr>
            <w:r>
              <w:rPr>
                <w:rFonts w:hint="eastAsia"/>
              </w:rPr>
              <w:t>表</w:t>
            </w:r>
            <w:r>
              <w:rPr>
                <w:rFonts w:hint="eastAsia"/>
              </w:rPr>
              <w:t xml:space="preserve">7-4 </w:t>
            </w:r>
            <w:r>
              <w:rPr>
                <w:rFonts w:hint="eastAsia"/>
              </w:rPr>
              <w:t>不同施工阶段的建筑施工场地边界处噪声平均值</w:t>
            </w:r>
          </w:p>
          <w:tbl>
            <w:tblPr>
              <w:tblW w:w="9167" w:type="dxa"/>
              <w:jc w:val="center"/>
              <w:tblBorders>
                <w:top w:val="single" w:sz="4" w:space="0" w:color="auto"/>
                <w:left w:val="single" w:sz="4" w:space="0" w:color="auto"/>
                <w:bottom w:val="single" w:sz="4" w:space="0" w:color="auto"/>
                <w:right w:val="single" w:sz="4" w:space="0" w:color="auto"/>
                <w:insideH w:val="single" w:sz="12" w:space="0" w:color="000000"/>
                <w:insideV w:val="single" w:sz="12" w:space="0" w:color="000000"/>
              </w:tblBorders>
              <w:tblLayout w:type="fixed"/>
              <w:tblCellMar>
                <w:left w:w="0" w:type="dxa"/>
                <w:right w:w="0" w:type="dxa"/>
              </w:tblCellMar>
              <w:tblLook w:val="0000"/>
            </w:tblPr>
            <w:tblGrid>
              <w:gridCol w:w="3498"/>
              <w:gridCol w:w="2194"/>
              <w:gridCol w:w="3475"/>
            </w:tblGrid>
            <w:tr w:rsidR="006B651C" w:rsidTr="004C2C54">
              <w:trPr>
                <w:trHeight w:val="397"/>
                <w:jc w:val="center"/>
              </w:trPr>
              <w:tc>
                <w:tcPr>
                  <w:tcW w:w="3498" w:type="dxa"/>
                  <w:tcBorders>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施工阶段</w:t>
                  </w:r>
                </w:p>
              </w:tc>
              <w:tc>
                <w:tcPr>
                  <w:tcW w:w="2194" w:type="dxa"/>
                  <w:tcBorders>
                    <w:left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噪声平均值</w:t>
                  </w:r>
                  <w:r>
                    <w:rPr>
                      <w:rFonts w:hint="eastAsia"/>
                    </w:rPr>
                    <w:t xml:space="preserve"> dB(A)</w:t>
                  </w:r>
                </w:p>
              </w:tc>
              <w:tc>
                <w:tcPr>
                  <w:tcW w:w="3475" w:type="dxa"/>
                  <w:tcBorders>
                    <w:left w:val="single" w:sz="4" w:space="0" w:color="000000"/>
                    <w:bottom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特点</w:t>
                  </w:r>
                </w:p>
              </w:tc>
            </w:tr>
            <w:tr w:rsidR="006B651C" w:rsidTr="004C2C54">
              <w:trPr>
                <w:trHeight w:val="397"/>
                <w:jc w:val="center"/>
              </w:trPr>
              <w:tc>
                <w:tcPr>
                  <w:tcW w:w="3498" w:type="dxa"/>
                  <w:tcBorders>
                    <w:top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土石方阶段</w:t>
                  </w:r>
                </w:p>
              </w:tc>
              <w:tc>
                <w:tcPr>
                  <w:tcW w:w="2194"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75</w:t>
                  </w:r>
                </w:p>
              </w:tc>
              <w:tc>
                <w:tcPr>
                  <w:tcW w:w="3475" w:type="dxa"/>
                  <w:tcBorders>
                    <w:top w:val="single" w:sz="4" w:space="0" w:color="000000"/>
                    <w:left w:val="single" w:sz="4" w:space="0" w:color="000000"/>
                    <w:bottom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各处比较平均、连续噪声为主</w:t>
                  </w:r>
                </w:p>
              </w:tc>
            </w:tr>
            <w:tr w:rsidR="006B651C" w:rsidTr="004C2C54">
              <w:trPr>
                <w:trHeight w:val="397"/>
                <w:jc w:val="center"/>
              </w:trPr>
              <w:tc>
                <w:tcPr>
                  <w:tcW w:w="3498" w:type="dxa"/>
                  <w:tcBorders>
                    <w:top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打桩阶段</w:t>
                  </w:r>
                </w:p>
              </w:tc>
              <w:tc>
                <w:tcPr>
                  <w:tcW w:w="2194"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85</w:t>
                  </w:r>
                </w:p>
              </w:tc>
              <w:tc>
                <w:tcPr>
                  <w:tcW w:w="3475" w:type="dxa"/>
                  <w:tcBorders>
                    <w:top w:val="single" w:sz="4" w:space="0" w:color="000000"/>
                    <w:left w:val="single" w:sz="4" w:space="0" w:color="000000"/>
                    <w:bottom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各处比较平均、脉冲噪声为主</w:t>
                  </w:r>
                </w:p>
              </w:tc>
            </w:tr>
            <w:tr w:rsidR="006B651C" w:rsidTr="004C2C54">
              <w:trPr>
                <w:trHeight w:val="397"/>
                <w:jc w:val="center"/>
              </w:trPr>
              <w:tc>
                <w:tcPr>
                  <w:tcW w:w="3498" w:type="dxa"/>
                  <w:tcBorders>
                    <w:top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结构施工阶段</w:t>
                  </w:r>
                </w:p>
              </w:tc>
              <w:tc>
                <w:tcPr>
                  <w:tcW w:w="2194" w:type="dxa"/>
                  <w:tcBorders>
                    <w:top w:val="single" w:sz="4" w:space="0" w:color="000000"/>
                    <w:left w:val="single" w:sz="4" w:space="0" w:color="000000"/>
                    <w:bottom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70</w:t>
                  </w:r>
                </w:p>
              </w:tc>
              <w:tc>
                <w:tcPr>
                  <w:tcW w:w="3475" w:type="dxa"/>
                  <w:tcBorders>
                    <w:top w:val="single" w:sz="4" w:space="0" w:color="000000"/>
                    <w:left w:val="single" w:sz="4" w:space="0" w:color="000000"/>
                    <w:bottom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各处比较平均、连续噪声为主</w:t>
                  </w:r>
                </w:p>
              </w:tc>
            </w:tr>
            <w:tr w:rsidR="006B651C" w:rsidTr="004C2C54">
              <w:trPr>
                <w:trHeight w:val="397"/>
                <w:jc w:val="center"/>
              </w:trPr>
              <w:tc>
                <w:tcPr>
                  <w:tcW w:w="3498" w:type="dxa"/>
                  <w:tcBorders>
                    <w:top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装修阶段</w:t>
                  </w:r>
                </w:p>
              </w:tc>
              <w:tc>
                <w:tcPr>
                  <w:tcW w:w="2194" w:type="dxa"/>
                  <w:tcBorders>
                    <w:top w:val="single" w:sz="4" w:space="0" w:color="000000"/>
                    <w:left w:val="single" w:sz="4" w:space="0" w:color="000000"/>
                    <w:righ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65</w:t>
                  </w:r>
                </w:p>
              </w:tc>
              <w:tc>
                <w:tcPr>
                  <w:tcW w:w="3475" w:type="dxa"/>
                  <w:tcBorders>
                    <w:top w:val="single" w:sz="4" w:space="0" w:color="000000"/>
                    <w:left w:val="single" w:sz="4"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各处比较平均、伴有脉冲噪声</w:t>
                  </w:r>
                </w:p>
              </w:tc>
            </w:tr>
          </w:tbl>
          <w:p w:rsidR="006B651C" w:rsidRDefault="006B651C" w:rsidP="004C2C54">
            <w:pPr>
              <w:pStyle w:val="11"/>
              <w:ind w:firstLine="480"/>
            </w:pPr>
            <w:r>
              <w:rPr>
                <w:rFonts w:hint="eastAsia"/>
              </w:rPr>
              <w:t>建筑施工主要是露天进行，且每项工作都是出于连续变化状态，使用的又都是高噪声设备，虽然就性质上讲是短暂的，但脉冲噪声在建筑施工过程中所占的比例较大，对周围声环境影响较大。</w:t>
            </w:r>
          </w:p>
          <w:p w:rsidR="006B651C" w:rsidRDefault="006B651C" w:rsidP="004C2C54">
            <w:pPr>
              <w:pStyle w:val="11"/>
              <w:ind w:firstLine="480"/>
            </w:pPr>
            <w:r>
              <w:rPr>
                <w:rFonts w:hint="eastAsia"/>
              </w:rPr>
              <w:lastRenderedPageBreak/>
              <w:t>从施工阶段上看，打桩阶段噪声级最高，而且伴随振动，虽然该阶段施工期很短，</w:t>
            </w:r>
            <w:r>
              <w:rPr>
                <w:rFonts w:hint="eastAsia"/>
              </w:rPr>
              <w:t xml:space="preserve"> </w:t>
            </w:r>
            <w:r>
              <w:rPr>
                <w:rFonts w:hint="eastAsia"/>
              </w:rPr>
              <w:t>但以脉冲噪声为主，影响较为明显，其余阶段虽然整体噪声声级不高，但由于施工工期长，加之不合理的施工布局，也会对周围产生影响。</w:t>
            </w:r>
          </w:p>
          <w:p w:rsidR="006B651C" w:rsidRDefault="006B651C" w:rsidP="004C2C54">
            <w:pPr>
              <w:pStyle w:val="11"/>
              <w:ind w:firstLine="480"/>
            </w:pPr>
            <w:r>
              <w:rPr>
                <w:rFonts w:hint="eastAsia"/>
              </w:rPr>
              <w:t>由于项目施工会对周围环境造成一定影响，因此，环评要求：</w:t>
            </w:r>
          </w:p>
          <w:p w:rsidR="006B651C" w:rsidRDefault="006B651C" w:rsidP="004C2C54">
            <w:pPr>
              <w:pStyle w:val="11"/>
              <w:ind w:firstLine="480"/>
            </w:pPr>
            <w:r>
              <w:rPr>
                <w:rFonts w:hint="eastAsia"/>
              </w:rPr>
              <w:t>①</w:t>
            </w:r>
            <w:r>
              <w:rPr>
                <w:rFonts w:hint="eastAsia"/>
              </w:rPr>
              <w:t xml:space="preserve"> </w:t>
            </w:r>
            <w:r>
              <w:rPr>
                <w:rFonts w:hint="eastAsia"/>
              </w:rPr>
              <w:t>在设备选型时尽量采用低噪声设备。</w:t>
            </w:r>
          </w:p>
          <w:p w:rsidR="006B651C" w:rsidRDefault="006B651C" w:rsidP="004C2C54">
            <w:pPr>
              <w:pStyle w:val="11"/>
              <w:ind w:firstLine="480"/>
            </w:pPr>
            <w:r>
              <w:rPr>
                <w:rFonts w:hint="eastAsia"/>
              </w:rPr>
              <w:t>②</w:t>
            </w:r>
            <w:r>
              <w:rPr>
                <w:rFonts w:hint="eastAsia"/>
              </w:rPr>
              <w:t xml:space="preserve"> </w:t>
            </w:r>
            <w:r>
              <w:rPr>
                <w:rFonts w:hint="eastAsia"/>
              </w:rPr>
              <w:t>合理进行施工总平布置。</w:t>
            </w:r>
          </w:p>
          <w:p w:rsidR="006B651C" w:rsidRDefault="006B651C" w:rsidP="004C2C54">
            <w:pPr>
              <w:pStyle w:val="11"/>
              <w:ind w:firstLine="480"/>
            </w:pPr>
            <w:r>
              <w:rPr>
                <w:rFonts w:hint="eastAsia"/>
              </w:rPr>
              <w:t>③</w:t>
            </w:r>
            <w:r>
              <w:rPr>
                <w:rFonts w:hint="eastAsia"/>
              </w:rPr>
              <w:t xml:space="preserve"> </w:t>
            </w:r>
            <w:r>
              <w:rPr>
                <w:rFonts w:hint="eastAsia"/>
              </w:rPr>
              <w:t>合理安排施工时间施工。将打桩、倾倒卵石料等强噪声作业安排在白天进行。</w:t>
            </w:r>
          </w:p>
          <w:p w:rsidR="006B651C" w:rsidRDefault="006B651C" w:rsidP="004C2C54">
            <w:pPr>
              <w:pStyle w:val="11"/>
              <w:ind w:firstLine="480"/>
            </w:pPr>
            <w:r>
              <w:rPr>
                <w:rFonts w:hint="eastAsia"/>
              </w:rPr>
              <w:t>施工期间的场界噪声必须满足《建筑施工场界环境噪声排放标准》（</w:t>
            </w:r>
            <w:r>
              <w:rPr>
                <w:rFonts w:hint="eastAsia"/>
              </w:rPr>
              <w:t>GB12523-2011</w:t>
            </w:r>
            <w:r>
              <w:rPr>
                <w:rFonts w:hint="eastAsia"/>
              </w:rPr>
              <w:t>）</w:t>
            </w:r>
            <w:r>
              <w:rPr>
                <w:rFonts w:hint="eastAsia"/>
              </w:rPr>
              <w:t xml:space="preserve"> </w:t>
            </w:r>
            <w:r>
              <w:rPr>
                <w:rFonts w:hint="eastAsia"/>
              </w:rPr>
              <w:t>要求。对于单台建筑机械作业，根据原国家环保总局《关于贯彻实施“中华人民共和国环境污染防治法”的通知》（环控</w:t>
            </w:r>
            <w:r>
              <w:rPr>
                <w:rFonts w:hint="eastAsia"/>
              </w:rPr>
              <w:t xml:space="preserve">[1997]066 </w:t>
            </w:r>
            <w:r>
              <w:rPr>
                <w:rFonts w:hint="eastAsia"/>
              </w:rPr>
              <w:t>号）的规定，建设施工单位在施工前应向环保部门申请登记。除抢修、抢险作业和因生产工艺上要求或者特殊要求必须连续作业外，禁止夜间进行产生环境噪声污染的建筑施工作业，“因特殊要求必须连续作业的，必须有县级人民政府或者有关主管部门的证明”（《中华人民共和国环境噪声污染防治法》第三十条），并且必须公告附近居民。</w:t>
            </w:r>
          </w:p>
          <w:p w:rsidR="006B651C" w:rsidRDefault="006B651C" w:rsidP="004C2C54">
            <w:pPr>
              <w:pStyle w:val="11"/>
              <w:ind w:firstLine="480"/>
            </w:pPr>
            <w:r>
              <w:rPr>
                <w:rFonts w:hint="eastAsia"/>
              </w:rPr>
              <w:t>④在室内施工时期，关闭窗户，并做到文明施工。</w:t>
            </w:r>
            <w:bookmarkStart w:id="85" w:name="经过上述处理后，可减轻对周围声环境的影响。"/>
            <w:bookmarkEnd w:id="85"/>
            <w:r>
              <w:rPr>
                <w:rFonts w:hint="eastAsia"/>
              </w:rPr>
              <w:t>经过上述处理后，可减轻对周围声环境的影响。</w:t>
            </w:r>
          </w:p>
          <w:p w:rsidR="006B651C" w:rsidRDefault="006B651C" w:rsidP="004C2C54">
            <w:pPr>
              <w:pStyle w:val="11"/>
              <w:ind w:firstLine="480"/>
            </w:pPr>
            <w:bookmarkStart w:id="86" w:name="4、施工期固体废物环境影响分析"/>
            <w:bookmarkEnd w:id="86"/>
            <w:r>
              <w:rPr>
                <w:rFonts w:hint="eastAsia"/>
              </w:rPr>
              <w:t>4</w:t>
            </w:r>
            <w:r>
              <w:rPr>
                <w:rFonts w:hint="eastAsia"/>
              </w:rPr>
              <w:t>、施工期固体废物环境影响分析</w:t>
            </w:r>
          </w:p>
          <w:p w:rsidR="006B651C" w:rsidRDefault="006B651C" w:rsidP="004C2C54">
            <w:pPr>
              <w:pStyle w:val="11"/>
              <w:ind w:firstLine="480"/>
            </w:pPr>
            <w:r>
              <w:rPr>
                <w:rFonts w:hint="eastAsia"/>
              </w:rPr>
              <w:t>本项目施工期固体废物可分为施工中产生的建筑垃圾以及施工人员的生活垃圾。项目建筑物结构主要以钢筋混凝土结构为主，因此在整个施工期间中固体废物以边角余料的钢筋、废弃包装物、碎石等废物为主。</w:t>
            </w:r>
          </w:p>
          <w:p w:rsidR="006B651C" w:rsidRDefault="006B651C" w:rsidP="004C2C54">
            <w:pPr>
              <w:pStyle w:val="11"/>
              <w:ind w:firstLine="480"/>
            </w:pPr>
            <w:r>
              <w:rPr>
                <w:rFonts w:hint="eastAsia"/>
              </w:rPr>
              <w:t>根据类比建筑垃圾产生系数为</w:t>
            </w:r>
            <w:r>
              <w:rPr>
                <w:rFonts w:hint="eastAsia"/>
              </w:rPr>
              <w:t xml:space="preserve"> 0.03t/m</w:t>
            </w:r>
            <w:r>
              <w:rPr>
                <w:rFonts w:hint="eastAsia"/>
                <w:vertAlign w:val="superscript"/>
              </w:rPr>
              <w:t>2</w:t>
            </w:r>
            <w:r>
              <w:rPr>
                <w:rFonts w:hint="eastAsia"/>
              </w:rPr>
              <w:t>，由此预计约产生</w:t>
            </w:r>
            <w:r>
              <w:rPr>
                <w:rFonts w:hint="eastAsia"/>
              </w:rPr>
              <w:t xml:space="preserve"> 422.7t </w:t>
            </w:r>
            <w:r>
              <w:rPr>
                <w:rFonts w:hint="eastAsia"/>
              </w:rPr>
              <w:t>的建筑垃圾。</w:t>
            </w:r>
          </w:p>
          <w:p w:rsidR="006B651C" w:rsidRDefault="006B651C" w:rsidP="004C2C54">
            <w:pPr>
              <w:pStyle w:val="11"/>
              <w:ind w:firstLine="480"/>
            </w:pPr>
            <w:r>
              <w:rPr>
                <w:rFonts w:hint="eastAsia"/>
              </w:rPr>
              <w:t>施工过程中施工人员一般居住在现场临时工棚内，也会产生生活垃圾约有</w:t>
            </w:r>
            <w:r>
              <w:rPr>
                <w:rFonts w:hint="eastAsia"/>
              </w:rPr>
              <w:t>1t</w:t>
            </w:r>
            <w:r>
              <w:rPr>
                <w:rFonts w:hint="eastAsia"/>
              </w:rPr>
              <w:t>（</w:t>
            </w:r>
            <w:r>
              <w:rPr>
                <w:rFonts w:hint="eastAsia"/>
              </w:rPr>
              <w:t>20</w:t>
            </w:r>
            <w:r>
              <w:rPr>
                <w:rFonts w:hint="eastAsia"/>
              </w:rPr>
              <w:t>人·</w:t>
            </w:r>
            <w:r>
              <w:rPr>
                <w:rFonts w:hint="eastAsia"/>
              </w:rPr>
              <w:t>0.5kg/d</w:t>
            </w:r>
            <w:r>
              <w:rPr>
                <w:rFonts w:hint="eastAsia"/>
              </w:rPr>
              <w:t>·</w:t>
            </w:r>
            <w:r>
              <w:rPr>
                <w:rFonts w:hint="eastAsia"/>
              </w:rPr>
              <w:t>100d</w:t>
            </w:r>
            <w:r>
              <w:rPr>
                <w:rFonts w:hint="eastAsia"/>
              </w:rPr>
              <w:t>）</w:t>
            </w:r>
            <w:r>
              <w:rPr>
                <w:rFonts w:hint="eastAsia"/>
              </w:rPr>
              <w:t>t</w:t>
            </w:r>
            <w:r>
              <w:rPr>
                <w:rFonts w:hint="eastAsia"/>
              </w:rPr>
              <w:t>。</w:t>
            </w:r>
          </w:p>
          <w:p w:rsidR="006B651C" w:rsidRDefault="006B651C" w:rsidP="004C2C54">
            <w:pPr>
              <w:pStyle w:val="11"/>
              <w:ind w:firstLine="480"/>
            </w:pPr>
            <w:bookmarkStart w:id="87" w:name="可采取的治理措施：建筑垃圾可送往区域指定的建筑垃圾填埋场，施工人员的生活垃圾可集"/>
            <w:bookmarkEnd w:id="87"/>
            <w:r>
              <w:rPr>
                <w:rFonts w:hint="eastAsia"/>
              </w:rPr>
              <w:t>可采取的治理措施：建筑垃圾可送往区域指定的建筑垃圾填埋场，施工人员的生活垃圾可集中收集后，交市政环卫部门统一处理。整个施工过程中都应遵循固体废物分类处理的原则。</w:t>
            </w:r>
          </w:p>
          <w:p w:rsidR="006B651C" w:rsidRDefault="006B651C" w:rsidP="004C2C54">
            <w:pPr>
              <w:pStyle w:val="11"/>
              <w:ind w:firstLine="480"/>
            </w:pPr>
            <w:bookmarkStart w:id="88" w:name="5、施工期生态环境影响分析"/>
            <w:bookmarkEnd w:id="88"/>
            <w:r>
              <w:rPr>
                <w:rFonts w:hint="eastAsia"/>
              </w:rPr>
              <w:t>5</w:t>
            </w:r>
            <w:r>
              <w:rPr>
                <w:rFonts w:hint="eastAsia"/>
              </w:rPr>
              <w:t>、施工期生态环境影响分析</w:t>
            </w:r>
          </w:p>
          <w:p w:rsidR="006B651C" w:rsidRDefault="006B651C" w:rsidP="004C2C54">
            <w:pPr>
              <w:pStyle w:val="11"/>
              <w:ind w:firstLine="480"/>
            </w:pPr>
            <w:r>
              <w:rPr>
                <w:rFonts w:hint="eastAsia"/>
              </w:rPr>
              <w:t>a</w:t>
            </w:r>
            <w:r>
              <w:rPr>
                <w:rFonts w:hint="eastAsia"/>
              </w:rPr>
              <w:t>、水土流失因素分析</w:t>
            </w:r>
          </w:p>
          <w:p w:rsidR="006B651C" w:rsidRDefault="006B651C" w:rsidP="004C2C54">
            <w:pPr>
              <w:pStyle w:val="11"/>
              <w:ind w:firstLine="480"/>
            </w:pPr>
            <w:r>
              <w:rPr>
                <w:rFonts w:hint="eastAsia"/>
              </w:rPr>
              <w:t>通常造成水土流失的因素既有自然因素，也有人为因素。自然因素主要有降水、地形、</w:t>
            </w:r>
            <w:r>
              <w:rPr>
                <w:rFonts w:hint="eastAsia"/>
              </w:rPr>
              <w:lastRenderedPageBreak/>
              <w:t>土壤特征、植被等；人为因素主要有森林资源遭到破坏、水土保护法制观念淡薄、治理措施不配套、人为生活活动等。</w:t>
            </w:r>
          </w:p>
          <w:p w:rsidR="006B651C" w:rsidRDefault="006B651C" w:rsidP="004C2C54">
            <w:pPr>
              <w:pStyle w:val="11"/>
              <w:ind w:firstLine="480"/>
            </w:pPr>
            <w:r>
              <w:rPr>
                <w:rFonts w:hint="eastAsia"/>
              </w:rPr>
              <w:t>本工程施工期水土流失的主要因素是施工占地改变原地形、地貌，造成水土流失，</w:t>
            </w:r>
            <w:r>
              <w:rPr>
                <w:rFonts w:hint="eastAsia"/>
              </w:rPr>
              <w:t xml:space="preserve"> </w:t>
            </w:r>
            <w:r>
              <w:rPr>
                <w:rFonts w:hint="eastAsia"/>
              </w:rPr>
              <w:t>对该区域生态环境产生不利影响。工程建设可能产生的水土流失因素详见下表</w:t>
            </w:r>
            <w:r>
              <w:rPr>
                <w:rFonts w:hint="eastAsia"/>
              </w:rPr>
              <w:t xml:space="preserve"> </w:t>
            </w:r>
            <w:r>
              <w:rPr>
                <w:rFonts w:hint="eastAsia"/>
              </w:rPr>
              <w:t>。</w:t>
            </w:r>
          </w:p>
          <w:p w:rsidR="006B651C" w:rsidRDefault="006B651C" w:rsidP="004C2C54">
            <w:pPr>
              <w:pStyle w:val="af7"/>
            </w:pPr>
            <w:r>
              <w:rPr>
                <w:rFonts w:hint="eastAsia"/>
              </w:rPr>
              <w:t>表</w:t>
            </w:r>
            <w:r>
              <w:rPr>
                <w:rFonts w:hint="eastAsia"/>
              </w:rPr>
              <w:t xml:space="preserve">7-5 </w:t>
            </w:r>
            <w:r>
              <w:rPr>
                <w:rFonts w:hint="eastAsia"/>
              </w:rPr>
              <w:t>工程产生水土流失的主要因素</w:t>
            </w:r>
          </w:p>
          <w:tbl>
            <w:tblPr>
              <w:tblW w:w="0" w:type="auto"/>
              <w:jc w:val="center"/>
              <w:tblBorders>
                <w:top w:val="single" w:sz="4" w:space="0" w:color="auto"/>
                <w:left w:val="single" w:sz="4" w:space="0" w:color="auto"/>
                <w:bottom w:val="single" w:sz="4" w:space="0" w:color="auto"/>
                <w:right w:val="single" w:sz="4" w:space="0" w:color="auto"/>
                <w:insideH w:val="single" w:sz="12" w:space="0" w:color="000000"/>
                <w:insideV w:val="single" w:sz="12" w:space="0" w:color="000000"/>
              </w:tblBorders>
              <w:tblLayout w:type="fixed"/>
              <w:tblCellMar>
                <w:left w:w="0" w:type="dxa"/>
                <w:right w:w="0" w:type="dxa"/>
              </w:tblCellMar>
              <w:tblLook w:val="0000"/>
            </w:tblPr>
            <w:tblGrid>
              <w:gridCol w:w="980"/>
              <w:gridCol w:w="5657"/>
              <w:gridCol w:w="2513"/>
            </w:tblGrid>
            <w:tr w:rsidR="006B651C" w:rsidTr="004C2C54">
              <w:trPr>
                <w:trHeight w:val="397"/>
                <w:jc w:val="center"/>
              </w:trPr>
              <w:tc>
                <w:tcPr>
                  <w:tcW w:w="980" w:type="dxa"/>
                  <w:tcBorders>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项目区</w:t>
                  </w:r>
                </w:p>
              </w:tc>
              <w:tc>
                <w:tcPr>
                  <w:tcW w:w="5657" w:type="dxa"/>
                  <w:tcBorders>
                    <w:left w:val="single" w:sz="6" w:space="0" w:color="000000"/>
                    <w:bottom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引起水土流失的建设活动</w:t>
                  </w:r>
                </w:p>
              </w:tc>
              <w:tc>
                <w:tcPr>
                  <w:tcW w:w="2513" w:type="dxa"/>
                  <w:tcBorders>
                    <w:left w:val="single" w:sz="6" w:space="0" w:color="000000"/>
                    <w:bottom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可能产生的后果</w:t>
                  </w:r>
                </w:p>
              </w:tc>
            </w:tr>
            <w:tr w:rsidR="006B651C" w:rsidTr="004C2C54">
              <w:trPr>
                <w:trHeight w:val="397"/>
                <w:jc w:val="center"/>
              </w:trPr>
              <w:tc>
                <w:tcPr>
                  <w:tcW w:w="980" w:type="dxa"/>
                  <w:tcBorders>
                    <w:top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施工区</w:t>
                  </w:r>
                </w:p>
              </w:tc>
              <w:tc>
                <w:tcPr>
                  <w:tcW w:w="5657" w:type="dxa"/>
                  <w:tcBorders>
                    <w:top w:val="single" w:sz="6" w:space="0" w:color="000000"/>
                    <w:left w:val="single" w:sz="6" w:space="0" w:color="000000"/>
                    <w:righ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边坡和基坑开挖、打桩基工程、临时堆放土以及建筑物建设等，使地面裸露、表土破坏、破坏原地貌。</w:t>
                  </w:r>
                </w:p>
              </w:tc>
              <w:tc>
                <w:tcPr>
                  <w:tcW w:w="2513" w:type="dxa"/>
                  <w:tcBorders>
                    <w:top w:val="single" w:sz="6" w:space="0" w:color="000000"/>
                    <w:left w:val="single" w:sz="6" w:space="0" w:color="000000"/>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土壤抗蚀性、抗冲性降</w:t>
                  </w:r>
                </w:p>
                <w:p w:rsidR="006B651C" w:rsidRDefault="006B651C" w:rsidP="007E5CC2">
                  <w:pPr>
                    <w:framePr w:hSpace="180" w:wrap="around" w:vAnchor="text" w:hAnchor="text" w:xAlign="center" w:y="1"/>
                    <w:spacing w:line="240" w:lineRule="auto"/>
                    <w:suppressOverlap/>
                    <w:jc w:val="center"/>
                  </w:pPr>
                  <w:r>
                    <w:rPr>
                      <w:rFonts w:hint="eastAsia"/>
                    </w:rPr>
                    <w:t>低，易被冲刷和搬运</w:t>
                  </w:r>
                </w:p>
              </w:tc>
            </w:tr>
          </w:tbl>
          <w:p w:rsidR="006B651C" w:rsidRDefault="006B651C" w:rsidP="004C2C54">
            <w:pPr>
              <w:pStyle w:val="11"/>
              <w:ind w:firstLine="480"/>
            </w:pPr>
            <w:r>
              <w:rPr>
                <w:rFonts w:hint="eastAsia"/>
              </w:rPr>
              <w:t>b</w:t>
            </w:r>
            <w:r>
              <w:rPr>
                <w:rFonts w:hint="eastAsia"/>
              </w:rPr>
              <w:t>、水土流失预测</w:t>
            </w:r>
          </w:p>
          <w:p w:rsidR="006B651C" w:rsidRDefault="006B651C" w:rsidP="004C2C54">
            <w:pPr>
              <w:pStyle w:val="11"/>
              <w:ind w:firstLine="480"/>
            </w:pPr>
            <w:r>
              <w:rPr>
                <w:rFonts w:hint="eastAsia"/>
              </w:rPr>
              <w:t>项目占地面积约为</w:t>
            </w:r>
            <w:r>
              <w:rPr>
                <w:rFonts w:hint="eastAsia"/>
              </w:rPr>
              <w:t xml:space="preserve"> 30</w:t>
            </w:r>
            <w:r w:rsidR="006C78BF">
              <w:rPr>
                <w:rFonts w:hint="eastAsia"/>
              </w:rPr>
              <w:t>亩，在施工过程中由于表层土壤被破坏，土地翻动，将造成</w:t>
            </w:r>
            <w:r>
              <w:rPr>
                <w:rFonts w:hint="eastAsia"/>
              </w:rPr>
              <w:t>短期内的水土流失现象。因土壤侵蚀现象主要发生在施工期，随着工程的竣工投产，水土流失现象将逐渐消失。</w:t>
            </w:r>
          </w:p>
          <w:p w:rsidR="006B651C" w:rsidRDefault="006B651C" w:rsidP="004C2C54">
            <w:pPr>
              <w:pStyle w:val="11"/>
              <w:ind w:firstLine="480"/>
            </w:pPr>
            <w:r>
              <w:rPr>
                <w:rFonts w:hint="eastAsia"/>
              </w:rPr>
              <w:t>项目所在地土地利用类型主要为工业用地，性质未发生改变。工程将在平整好的土地上进行。项目区己无植被等覆存，施工期间将对生态造成一定的轻度破坏，随着施工期结束，项目区可通过场区绿化得到恢复和改善。项目在施工开挖过程中，堆存的土石方，会产生少量的水土流失。</w:t>
            </w:r>
          </w:p>
          <w:p w:rsidR="006B651C" w:rsidRDefault="006B651C">
            <w:pPr>
              <w:pStyle w:val="20"/>
              <w:spacing w:before="80" w:after="80" w:line="520" w:lineRule="exact"/>
            </w:pPr>
            <w:bookmarkStart w:id="89" w:name="_Toc50290450"/>
            <w:r>
              <w:rPr>
                <w:rFonts w:hint="eastAsia"/>
              </w:rPr>
              <w:t>营运期环境影响分析</w:t>
            </w:r>
            <w:bookmarkEnd w:id="80"/>
            <w:bookmarkEnd w:id="89"/>
          </w:p>
          <w:p w:rsidR="006B651C" w:rsidRDefault="006B651C" w:rsidP="004C2C54">
            <w:pPr>
              <w:pStyle w:val="11"/>
              <w:ind w:firstLine="480"/>
            </w:pPr>
            <w:r>
              <w:rPr>
                <w:rFonts w:hint="eastAsia"/>
              </w:rPr>
              <w:t>本项目运营时产生的污染物将包括废气、废水、噪声和固废等。环境影响分析如下：</w:t>
            </w:r>
          </w:p>
          <w:p w:rsidR="006B651C" w:rsidRDefault="006B651C">
            <w:pPr>
              <w:pStyle w:val="20"/>
              <w:spacing w:before="80" w:after="80" w:line="520" w:lineRule="exact"/>
            </w:pPr>
            <w:bookmarkStart w:id="90" w:name="_Toc504978803"/>
            <w:bookmarkStart w:id="91" w:name="_Toc505159644"/>
            <w:bookmarkStart w:id="92" w:name="_Toc519077591"/>
            <w:bookmarkStart w:id="93" w:name="_Toc520124952"/>
            <w:bookmarkStart w:id="94" w:name="_Toc504978734"/>
            <w:bookmarkStart w:id="95" w:name="_Toc504660847"/>
            <w:bookmarkStart w:id="96" w:name="_Toc505159254"/>
            <w:bookmarkStart w:id="97" w:name="_Toc505269853"/>
            <w:bookmarkStart w:id="98" w:name="_Toc520732159"/>
            <w:bookmarkStart w:id="99" w:name="_Toc504978678"/>
            <w:bookmarkStart w:id="100" w:name="_Toc520125818"/>
            <w:bookmarkStart w:id="101" w:name="_Toc50290451"/>
            <w:r>
              <w:rPr>
                <w:rFonts w:hint="eastAsia"/>
              </w:rPr>
              <w:t>一、大</w:t>
            </w:r>
            <w:r w:rsidRPr="007F24DE">
              <w:rPr>
                <w:rFonts w:hint="eastAsia"/>
              </w:rPr>
              <w:t>气环境影</w:t>
            </w:r>
            <w:r>
              <w:rPr>
                <w:rFonts w:hint="eastAsia"/>
              </w:rPr>
              <w:t>响分析</w:t>
            </w:r>
            <w:bookmarkEnd w:id="90"/>
            <w:bookmarkEnd w:id="91"/>
            <w:bookmarkEnd w:id="92"/>
            <w:bookmarkEnd w:id="93"/>
            <w:bookmarkEnd w:id="94"/>
            <w:bookmarkEnd w:id="95"/>
            <w:bookmarkEnd w:id="96"/>
            <w:bookmarkEnd w:id="97"/>
            <w:bookmarkEnd w:id="98"/>
            <w:bookmarkEnd w:id="99"/>
            <w:bookmarkEnd w:id="100"/>
            <w:bookmarkEnd w:id="101"/>
            <w:r>
              <w:rPr>
                <w:rFonts w:hint="eastAsia"/>
              </w:rPr>
              <w:t xml:space="preserve"> </w:t>
            </w:r>
          </w:p>
          <w:p w:rsidR="006B651C" w:rsidRDefault="006B651C" w:rsidP="004C2C54">
            <w:pPr>
              <w:pStyle w:val="11"/>
              <w:ind w:firstLine="480"/>
            </w:pPr>
            <w:bookmarkStart w:id="102" w:name="_Toc504978805"/>
            <w:bookmarkStart w:id="103" w:name="_Toc505159645"/>
            <w:bookmarkStart w:id="104" w:name="_Toc520125819"/>
            <w:bookmarkStart w:id="105" w:name="_Toc519077592"/>
            <w:bookmarkStart w:id="106" w:name="_Toc520124953"/>
            <w:bookmarkStart w:id="107" w:name="_Toc504660849"/>
            <w:bookmarkStart w:id="108" w:name="_Toc505159255"/>
            <w:bookmarkStart w:id="109" w:name="_Toc520732160"/>
            <w:bookmarkStart w:id="110" w:name="_Toc504978680"/>
            <w:bookmarkStart w:id="111" w:name="_Toc504978736"/>
            <w:bookmarkStart w:id="112" w:name="_Toc505269854"/>
            <w:r>
              <w:rPr>
                <w:rFonts w:hint="eastAsia"/>
              </w:rPr>
              <w:t>1</w:t>
            </w:r>
            <w:r>
              <w:rPr>
                <w:rFonts w:hint="eastAsia"/>
              </w:rPr>
              <w:t>、废气治理可行性分析</w:t>
            </w:r>
          </w:p>
          <w:p w:rsidR="006B651C" w:rsidRDefault="006B651C" w:rsidP="004C2C54">
            <w:pPr>
              <w:pStyle w:val="11"/>
              <w:ind w:firstLine="480"/>
            </w:pPr>
            <w:r>
              <w:rPr>
                <w:rFonts w:hint="eastAsia"/>
              </w:rPr>
              <w:t>（</w:t>
            </w:r>
            <w:r>
              <w:rPr>
                <w:rFonts w:hint="eastAsia"/>
              </w:rPr>
              <w:t>1</w:t>
            </w:r>
            <w:r>
              <w:rPr>
                <w:rFonts w:hint="eastAsia"/>
              </w:rPr>
              <w:t>）投料产生的粉尘</w:t>
            </w:r>
          </w:p>
          <w:p w:rsidR="006B651C" w:rsidRDefault="006B651C" w:rsidP="004C2C54">
            <w:pPr>
              <w:pStyle w:val="11"/>
              <w:ind w:firstLine="480"/>
            </w:pPr>
            <w:r>
              <w:rPr>
                <w:rFonts w:hint="eastAsia"/>
              </w:rPr>
              <w:t>水性真石漆、水性乳胶漆、水性高分子纳米工业漆、腻子粉生产使用的粉状原辅料在投料、上料过程中会产生粉尘，在投料、上料点安装集气罩收集，收集后经布袋除尘器除尘处理，尾气通过</w:t>
            </w:r>
            <w:r>
              <w:rPr>
                <w:rFonts w:hint="eastAsia"/>
              </w:rPr>
              <w:t>15m</w:t>
            </w:r>
            <w:r>
              <w:rPr>
                <w:rFonts w:hint="eastAsia"/>
              </w:rPr>
              <w:t>的排气筒高空排放（排气筒编号</w:t>
            </w:r>
            <w:r>
              <w:rPr>
                <w:rFonts w:hint="eastAsia"/>
              </w:rPr>
              <w:t>1#</w:t>
            </w:r>
            <w:r>
              <w:rPr>
                <w:rFonts w:hint="eastAsia"/>
              </w:rPr>
              <w:t>、</w:t>
            </w:r>
            <w:r>
              <w:rPr>
                <w:rFonts w:hint="eastAsia"/>
              </w:rPr>
              <w:t>3#</w:t>
            </w:r>
            <w:r>
              <w:rPr>
                <w:rFonts w:hint="eastAsia"/>
              </w:rPr>
              <w:t>、</w:t>
            </w:r>
            <w:r>
              <w:rPr>
                <w:rFonts w:hint="eastAsia"/>
              </w:rPr>
              <w:t>5#</w:t>
            </w:r>
            <w:r>
              <w:rPr>
                <w:rFonts w:hint="eastAsia"/>
              </w:rPr>
              <w:t>、</w:t>
            </w:r>
            <w:r>
              <w:rPr>
                <w:rFonts w:hint="eastAsia"/>
              </w:rPr>
              <w:t>7#)</w:t>
            </w:r>
            <w:r>
              <w:rPr>
                <w:rFonts w:hint="eastAsia"/>
              </w:rPr>
              <w:t>。本项目每种产品的生产线对应一个布袋除尘器共</w:t>
            </w:r>
            <w:r>
              <w:rPr>
                <w:rFonts w:hint="eastAsia"/>
              </w:rPr>
              <w:t>4</w:t>
            </w:r>
            <w:r>
              <w:rPr>
                <w:rFonts w:hint="eastAsia"/>
              </w:rPr>
              <w:t>个，风机风量</w:t>
            </w:r>
            <w:r>
              <w:rPr>
                <w:rFonts w:hint="eastAsia"/>
              </w:rPr>
              <w:t>6000m</w:t>
            </w:r>
            <w:r>
              <w:rPr>
                <w:rFonts w:hint="eastAsia"/>
                <w:vertAlign w:val="superscript"/>
              </w:rPr>
              <w:t>3</w:t>
            </w:r>
            <w:r>
              <w:rPr>
                <w:rFonts w:hint="eastAsia"/>
              </w:rPr>
              <w:t>/h</w:t>
            </w:r>
            <w:r>
              <w:rPr>
                <w:rFonts w:hint="eastAsia"/>
              </w:rPr>
              <w:t>，集气罩收集效率达到</w:t>
            </w:r>
            <w:r>
              <w:rPr>
                <w:rFonts w:hint="eastAsia"/>
              </w:rPr>
              <w:t>90%</w:t>
            </w:r>
            <w:r>
              <w:rPr>
                <w:rFonts w:hint="eastAsia"/>
              </w:rPr>
              <w:t>，布袋除尘器处理效率</w:t>
            </w:r>
            <w:r>
              <w:rPr>
                <w:rFonts w:hint="eastAsia"/>
              </w:rPr>
              <w:t>90%</w:t>
            </w:r>
            <w:r>
              <w:rPr>
                <w:rFonts w:hint="eastAsia"/>
              </w:rPr>
              <w:t>。经以上措施粉尘废气能满足《涂料、油墨及胶黏剂工业大气污染物排放标准》和《大气污染物综合排放标准》的限制要求。</w:t>
            </w:r>
          </w:p>
          <w:p w:rsidR="006B651C" w:rsidRDefault="006B651C" w:rsidP="004C2C54">
            <w:pPr>
              <w:pStyle w:val="11"/>
              <w:ind w:firstLine="480"/>
            </w:pPr>
            <w:r>
              <w:rPr>
                <w:rFonts w:hint="eastAsia"/>
              </w:rPr>
              <w:t>（</w:t>
            </w:r>
            <w:r>
              <w:rPr>
                <w:rFonts w:hint="eastAsia"/>
              </w:rPr>
              <w:t>2</w:t>
            </w:r>
            <w:r>
              <w:rPr>
                <w:rFonts w:hint="eastAsia"/>
              </w:rPr>
              <w:t>）输送及生产过程产生的有机废气</w:t>
            </w:r>
          </w:p>
          <w:p w:rsidR="006B651C" w:rsidRDefault="006B651C" w:rsidP="004C2C54">
            <w:pPr>
              <w:pStyle w:val="11"/>
              <w:ind w:firstLine="480"/>
            </w:pPr>
            <w:r>
              <w:rPr>
                <w:rFonts w:hint="eastAsia"/>
              </w:rPr>
              <w:t>水性真石漆、水性乳胶漆、水性高分子纳米工业漆生产使用液态</w:t>
            </w:r>
            <w:r>
              <w:rPr>
                <w:rFonts w:hint="eastAsia"/>
              </w:rPr>
              <w:t xml:space="preserve"> VOCs</w:t>
            </w:r>
            <w:r>
              <w:rPr>
                <w:rFonts w:hint="eastAsia"/>
              </w:rPr>
              <w:t>原辅料，液态</w:t>
            </w:r>
            <w:r>
              <w:rPr>
                <w:rFonts w:hint="eastAsia"/>
              </w:rPr>
              <w:t xml:space="preserve"> </w:t>
            </w:r>
            <w:r>
              <w:rPr>
                <w:rFonts w:hint="eastAsia"/>
              </w:rPr>
              <w:lastRenderedPageBreak/>
              <w:t xml:space="preserve">VOCs </w:t>
            </w:r>
            <w:r>
              <w:rPr>
                <w:rFonts w:hint="eastAsia"/>
              </w:rPr>
              <w:t>物料输送及生产过程会产生有机废气，液态</w:t>
            </w:r>
            <w:r>
              <w:rPr>
                <w:rFonts w:hint="eastAsia"/>
              </w:rPr>
              <w:t xml:space="preserve"> VOCs </w:t>
            </w:r>
            <w:r>
              <w:rPr>
                <w:rFonts w:hint="eastAsia"/>
              </w:rPr>
              <w:t>物料采用密闭管道输送，物料卸（出、放）料过程密闭，配料加工过程密闭生产。各密闭生产单元由密闭管线连接，只留有一处调节压力排气口，经风机全部引入</w:t>
            </w:r>
            <w:r>
              <w:rPr>
                <w:rFonts w:hint="eastAsia"/>
              </w:rPr>
              <w:t>UV</w:t>
            </w:r>
            <w:r>
              <w:rPr>
                <w:rFonts w:hint="eastAsia"/>
              </w:rPr>
              <w:t>光解</w:t>
            </w:r>
            <w:r>
              <w:rPr>
                <w:rFonts w:hint="eastAsia"/>
              </w:rPr>
              <w:t>+</w:t>
            </w:r>
            <w:r>
              <w:rPr>
                <w:rFonts w:hint="eastAsia"/>
              </w:rPr>
              <w:t>活性炭吸附装置处理后</w:t>
            </w:r>
            <w:r>
              <w:rPr>
                <w:rFonts w:hint="eastAsia"/>
              </w:rPr>
              <w:t>15</w:t>
            </w:r>
            <w:r>
              <w:rPr>
                <w:rFonts w:hint="eastAsia"/>
              </w:rPr>
              <w:t>米高排气筒高空排放（排气筒编号</w:t>
            </w:r>
            <w:r>
              <w:rPr>
                <w:rFonts w:hint="eastAsia"/>
              </w:rPr>
              <w:t>2#</w:t>
            </w:r>
            <w:r>
              <w:rPr>
                <w:rFonts w:hint="eastAsia"/>
              </w:rPr>
              <w:t>、</w:t>
            </w:r>
            <w:r>
              <w:rPr>
                <w:rFonts w:hint="eastAsia"/>
              </w:rPr>
              <w:t>4#</w:t>
            </w:r>
            <w:r>
              <w:rPr>
                <w:rFonts w:hint="eastAsia"/>
              </w:rPr>
              <w:t>、</w:t>
            </w:r>
            <w:r>
              <w:rPr>
                <w:rFonts w:hint="eastAsia"/>
              </w:rPr>
              <w:t>6#)</w:t>
            </w:r>
            <w:r>
              <w:rPr>
                <w:rFonts w:hint="eastAsia"/>
              </w:rPr>
              <w:t>。成品桶（罐）装液态</w:t>
            </w:r>
            <w:r>
              <w:rPr>
                <w:rFonts w:hint="eastAsia"/>
              </w:rPr>
              <w:t xml:space="preserve"> VOCs </w:t>
            </w:r>
            <w:r>
              <w:rPr>
                <w:rFonts w:hint="eastAsia"/>
              </w:rPr>
              <w:t>物料进入计量罐采用密闭容器、桶泵技术控制措施。风机风量</w:t>
            </w:r>
            <w:r>
              <w:rPr>
                <w:rFonts w:hint="eastAsia"/>
              </w:rPr>
              <w:t>10000m</w:t>
            </w:r>
            <w:r>
              <w:rPr>
                <w:rFonts w:hint="eastAsia"/>
              </w:rPr>
              <w:t>³</w:t>
            </w:r>
            <w:r>
              <w:rPr>
                <w:rFonts w:hint="eastAsia"/>
              </w:rPr>
              <w:t>/h</w:t>
            </w:r>
            <w:r>
              <w:rPr>
                <w:rFonts w:hint="eastAsia"/>
              </w:rPr>
              <w:t>，收集效率</w:t>
            </w:r>
            <w:r>
              <w:rPr>
                <w:rFonts w:hint="eastAsia"/>
              </w:rPr>
              <w:t>90%</w:t>
            </w:r>
            <w:r>
              <w:rPr>
                <w:rFonts w:hint="eastAsia"/>
              </w:rPr>
              <w:t>，</w:t>
            </w:r>
            <w:r>
              <w:rPr>
                <w:rFonts w:hint="eastAsia"/>
              </w:rPr>
              <w:t>UV</w:t>
            </w:r>
            <w:r>
              <w:rPr>
                <w:rFonts w:hint="eastAsia"/>
              </w:rPr>
              <w:t>光解（处理效率</w:t>
            </w:r>
            <w:r>
              <w:rPr>
                <w:rFonts w:hint="eastAsia"/>
              </w:rPr>
              <w:t>80%</w:t>
            </w:r>
            <w:r>
              <w:rPr>
                <w:rFonts w:hint="eastAsia"/>
              </w:rPr>
              <w:t>）</w:t>
            </w:r>
            <w:r>
              <w:rPr>
                <w:rFonts w:hint="eastAsia"/>
              </w:rPr>
              <w:t>+</w:t>
            </w:r>
            <w:r>
              <w:rPr>
                <w:rFonts w:hint="eastAsia"/>
              </w:rPr>
              <w:t>活性炭吸附装置（处理效率</w:t>
            </w:r>
            <w:r>
              <w:rPr>
                <w:rFonts w:hint="eastAsia"/>
              </w:rPr>
              <w:t>50%</w:t>
            </w:r>
            <w:r>
              <w:rPr>
                <w:rFonts w:hint="eastAsia"/>
              </w:rPr>
              <w:t>）处理效率共计</w:t>
            </w:r>
            <w:r>
              <w:rPr>
                <w:rFonts w:hint="eastAsia"/>
              </w:rPr>
              <w:t>90%</w:t>
            </w:r>
            <w:r>
              <w:rPr>
                <w:rFonts w:hint="eastAsia"/>
              </w:rPr>
              <w:t>。经以上措施粉尘废气能满足《涂料、油墨及胶黏剂工业大气污染物排放标准》和《大气污染物综合排放标准》的限制要求。</w:t>
            </w:r>
          </w:p>
          <w:p w:rsidR="006B651C" w:rsidRDefault="00357736" w:rsidP="004C2C54">
            <w:pPr>
              <w:pStyle w:val="11"/>
              <w:ind w:firstLine="480"/>
            </w:pPr>
            <w:r>
              <w:rPr>
                <w:rFonts w:hint="eastAsia"/>
              </w:rPr>
              <w:t>UV</w:t>
            </w:r>
            <w:r w:rsidR="006B651C">
              <w:rPr>
                <w:rFonts w:hint="eastAsia"/>
              </w:rPr>
              <w:t>光氧催化氧化原理：</w:t>
            </w:r>
            <w:r>
              <w:rPr>
                <w:rFonts w:hint="eastAsia"/>
              </w:rPr>
              <w:t>UV</w:t>
            </w:r>
            <w:r w:rsidR="006B651C">
              <w:rPr>
                <w:rFonts w:hint="eastAsia"/>
              </w:rPr>
              <w:t>光氧催化氧化废气治理设备中对有机挥发性废气首要进行光解与催化氧化。光解首要是通过高能</w:t>
            </w:r>
            <w:r>
              <w:rPr>
                <w:rFonts w:hint="eastAsia"/>
              </w:rPr>
              <w:t>UV</w:t>
            </w:r>
            <w:r w:rsidR="006B651C">
              <w:rPr>
                <w:rFonts w:hint="eastAsia"/>
              </w:rPr>
              <w:t>紫外线对空气中的氧气发</w:t>
            </w:r>
            <w:r w:rsidR="006B651C">
              <w:rPr>
                <w:rFonts w:hint="eastAsia"/>
              </w:rPr>
              <w:t xml:space="preserve"> </w:t>
            </w:r>
            <w:r w:rsidR="006B651C">
              <w:rPr>
                <w:rFonts w:hint="eastAsia"/>
              </w:rPr>
              <w:t>作分化作用，推进氧分子分化变成游离态的氧，因为游离态氧上的正负电子处于</w:t>
            </w:r>
            <w:r w:rsidR="006B651C">
              <w:rPr>
                <w:rFonts w:hint="eastAsia"/>
              </w:rPr>
              <w:t xml:space="preserve"> </w:t>
            </w:r>
            <w:r w:rsidR="006B651C">
              <w:rPr>
                <w:rFonts w:hint="eastAsia"/>
              </w:rPr>
              <w:t>不平衡状态，因而游离态氧极易与氧分子联系生成臭氧，而臭氧的强氧化作用可</w:t>
            </w:r>
            <w:r w:rsidR="006B651C">
              <w:rPr>
                <w:rFonts w:hint="eastAsia"/>
              </w:rPr>
              <w:t xml:space="preserve"> </w:t>
            </w:r>
            <w:r w:rsidR="006B651C">
              <w:rPr>
                <w:rFonts w:hint="eastAsia"/>
              </w:rPr>
              <w:t>以推进有机挥发性废气的分化。在</w:t>
            </w:r>
            <w:r>
              <w:rPr>
                <w:rFonts w:hint="eastAsia"/>
              </w:rPr>
              <w:t>UV</w:t>
            </w:r>
            <w:r w:rsidR="006B651C">
              <w:rPr>
                <w:rFonts w:hint="eastAsia"/>
              </w:rPr>
              <w:t>高效设备内安装着紫外线放电管，紫外线放电管发作的光子能量高达</w:t>
            </w:r>
            <w:r w:rsidR="006B651C">
              <w:rPr>
                <w:rFonts w:hint="eastAsia"/>
              </w:rPr>
              <w:t>647KJ/mol</w:t>
            </w:r>
            <w:r w:rsidR="006B651C">
              <w:rPr>
                <w:rFonts w:hint="eastAsia"/>
              </w:rPr>
              <w:t>、</w:t>
            </w:r>
            <w:r w:rsidR="006B651C">
              <w:rPr>
                <w:rFonts w:hint="eastAsia"/>
              </w:rPr>
              <w:t>742KJ/mol</w:t>
            </w:r>
            <w:r w:rsidR="006B651C">
              <w:rPr>
                <w:rFonts w:hint="eastAsia"/>
              </w:rPr>
              <w:t>，光子能可以迅速裂解小于该能量的有机挥发性废气的分子键，使其转变为无机小分子物质。光氧催化技术是在外界可见光的作用下发作催化作用，以半导体及空气为催化剂，以光为能量，将有机物降解为</w:t>
            </w:r>
            <w:r w:rsidR="006B651C">
              <w:rPr>
                <w:rFonts w:hint="eastAsia"/>
              </w:rPr>
              <w:t>CO</w:t>
            </w:r>
            <w:r w:rsidR="006B651C" w:rsidRPr="00357736">
              <w:rPr>
                <w:rFonts w:hint="eastAsia"/>
                <w:vertAlign w:val="subscript"/>
              </w:rPr>
              <w:t>2</w:t>
            </w:r>
            <w:r w:rsidR="006B651C">
              <w:rPr>
                <w:rFonts w:hint="eastAsia"/>
              </w:rPr>
              <w:t>和</w:t>
            </w:r>
            <w:r w:rsidR="006B651C">
              <w:rPr>
                <w:rFonts w:hint="eastAsia"/>
              </w:rPr>
              <w:t>H</w:t>
            </w:r>
            <w:r w:rsidR="006B651C" w:rsidRPr="00357736">
              <w:rPr>
                <w:rFonts w:hint="eastAsia"/>
                <w:vertAlign w:val="subscript"/>
              </w:rPr>
              <w:t>2</w:t>
            </w:r>
            <w:r>
              <w:rPr>
                <w:rFonts w:hint="eastAsia"/>
              </w:rPr>
              <w:t>O</w:t>
            </w:r>
            <w:r w:rsidR="006B651C">
              <w:rPr>
                <w:rFonts w:hint="eastAsia"/>
              </w:rPr>
              <w:t>及其它无毒无害成份，废臭气体通过处理后可到达净化的更理想的作用。</w:t>
            </w:r>
          </w:p>
          <w:p w:rsidR="006B651C" w:rsidRDefault="006B651C" w:rsidP="004C2C54">
            <w:pPr>
              <w:pStyle w:val="11"/>
              <w:ind w:firstLine="480"/>
            </w:pPr>
            <w:r>
              <w:rPr>
                <w:rFonts w:hint="eastAsia"/>
              </w:rPr>
              <w:t>活性炭吸附处理：吸附剂是能有效地从气体或液体中吸附其中某些成分的固体物质。吸附剂一般有以下特点：大的比表面、适宜的孔结构及表面结构；对吸附质有强烈的吸附能力；一般不与吸附质和介质发生化学反应；制造方便，容易再生；有良好的机械强度等，气体吸附分离成功与否，极大程度上依赖于吸附剂的性能，因此选择吸附剂是确定吸附操作的首要问题。活性炭是一种主要由含碳材料制成的外观呈黑色，内部空隙结构发达、比表面积大（</w:t>
            </w:r>
            <w:r>
              <w:rPr>
                <w:rFonts w:hint="eastAsia"/>
              </w:rPr>
              <w:t>1g</w:t>
            </w:r>
            <w:r>
              <w:rPr>
                <w:rFonts w:hint="eastAsia"/>
              </w:rPr>
              <w:t>活性炭材料中微孔，将其展开后表面积可高达</w:t>
            </w:r>
            <w:r>
              <w:rPr>
                <w:rFonts w:hint="eastAsia"/>
              </w:rPr>
              <w:t>800</w:t>
            </w:r>
            <w:r>
              <w:rPr>
                <w:rFonts w:hint="eastAsia"/>
              </w:rPr>
              <w:t>—</w:t>
            </w:r>
            <w:r>
              <w:rPr>
                <w:rFonts w:hint="eastAsia"/>
              </w:rPr>
              <w:t>1500m</w:t>
            </w:r>
            <w:r w:rsidRPr="009F57FE">
              <w:rPr>
                <w:rFonts w:hint="eastAsia"/>
                <w:vertAlign w:val="superscript"/>
              </w:rPr>
              <w:t>2</w:t>
            </w:r>
            <w:r>
              <w:rPr>
                <w:rFonts w:hint="eastAsia"/>
              </w:rPr>
              <w:t>），吸附能力强的一类微晶质碳素材料，能有效吸附有机废气。</w:t>
            </w:r>
          </w:p>
          <w:p w:rsidR="006B651C" w:rsidRDefault="006B651C" w:rsidP="004C2C54">
            <w:pPr>
              <w:pStyle w:val="11"/>
              <w:ind w:firstLine="480"/>
            </w:pPr>
            <w:r>
              <w:rPr>
                <w:rFonts w:hint="eastAsia"/>
              </w:rPr>
              <w:t>（</w:t>
            </w:r>
            <w:r>
              <w:rPr>
                <w:rFonts w:hint="eastAsia"/>
              </w:rPr>
              <w:t>3</w:t>
            </w:r>
            <w:r>
              <w:rPr>
                <w:rFonts w:hint="eastAsia"/>
              </w:rPr>
              <w:t>）非正常工况</w:t>
            </w:r>
          </w:p>
          <w:p w:rsidR="006B651C" w:rsidRDefault="006B651C" w:rsidP="004C2C54">
            <w:pPr>
              <w:pStyle w:val="11"/>
              <w:ind w:firstLine="480"/>
            </w:pPr>
            <w:r>
              <w:t>非正常工况主要指生产过程中的检修、污染物排放控制措施达不到应有效率、工艺设备运转异常等。企业应定期检查尾气处理装置</w:t>
            </w:r>
            <w:r>
              <w:rPr>
                <w:rFonts w:hint="eastAsia"/>
              </w:rPr>
              <w:t>、对管线检查是否有泄露情况，</w:t>
            </w:r>
            <w:r>
              <w:t>严格管理</w:t>
            </w:r>
            <w:r>
              <w:rPr>
                <w:rFonts w:hint="eastAsia"/>
              </w:rPr>
              <w:t>及时发现及时改进</w:t>
            </w:r>
            <w:r>
              <w:t>，避免失效工况发生。</w:t>
            </w:r>
          </w:p>
          <w:p w:rsidR="006B651C" w:rsidRDefault="006B651C" w:rsidP="004C2C54">
            <w:pPr>
              <w:pStyle w:val="11"/>
              <w:ind w:firstLine="480"/>
            </w:pPr>
            <w:r>
              <w:rPr>
                <w:rFonts w:hint="eastAsia"/>
              </w:rPr>
              <w:t>2</w:t>
            </w:r>
            <w:r>
              <w:rPr>
                <w:rFonts w:hint="eastAsia"/>
              </w:rPr>
              <w:t>、评价等级判定</w:t>
            </w:r>
          </w:p>
          <w:p w:rsidR="006B651C" w:rsidRDefault="006B651C" w:rsidP="004C2C54">
            <w:pPr>
              <w:pStyle w:val="11"/>
              <w:ind w:firstLine="480"/>
            </w:pPr>
            <w:r>
              <w:rPr>
                <w:rFonts w:hint="eastAsia"/>
              </w:rPr>
              <w:t>《环境影响评价技术导则—大气环境》（</w:t>
            </w:r>
            <w:r>
              <w:rPr>
                <w:rFonts w:hint="eastAsia"/>
              </w:rPr>
              <w:t>HJ2.2-2018</w:t>
            </w:r>
            <w:r>
              <w:rPr>
                <w:rFonts w:hint="eastAsia"/>
              </w:rPr>
              <w:t>）中评价工作等级划分规定如下：</w:t>
            </w:r>
          </w:p>
          <w:p w:rsidR="006B651C" w:rsidRDefault="006B651C" w:rsidP="004C2C54">
            <w:pPr>
              <w:pStyle w:val="11"/>
              <w:ind w:firstLine="480"/>
            </w:pPr>
            <w:r>
              <w:rPr>
                <w:rFonts w:hint="eastAsia"/>
              </w:rPr>
              <w:lastRenderedPageBreak/>
              <w:t>根据项目污染源初步调查结果，分别计算项目排放主要污染物的最大地面质量浓度占标率</w:t>
            </w:r>
            <w:r>
              <w:rPr>
                <w:rFonts w:hint="eastAsia"/>
              </w:rPr>
              <w:t>Pi</w:t>
            </w:r>
            <w:r>
              <w:rPr>
                <w:rFonts w:hint="eastAsia"/>
              </w:rPr>
              <w:t>（第</w:t>
            </w:r>
            <w:r>
              <w:rPr>
                <w:rFonts w:hint="eastAsia"/>
              </w:rPr>
              <w:t>i</w:t>
            </w:r>
            <w:r>
              <w:rPr>
                <w:rFonts w:hint="eastAsia"/>
              </w:rPr>
              <w:t>个污染物，简称“最大浓度占标率”），及第</w:t>
            </w:r>
            <w:r>
              <w:rPr>
                <w:rFonts w:hint="eastAsia"/>
              </w:rPr>
              <w:t>i</w:t>
            </w:r>
            <w:r>
              <w:rPr>
                <w:rFonts w:hint="eastAsia"/>
              </w:rPr>
              <w:t>个污染物的地面质量浓度达标准限值</w:t>
            </w:r>
            <w:r>
              <w:rPr>
                <w:rFonts w:hint="eastAsia"/>
              </w:rPr>
              <w:t>10%</w:t>
            </w:r>
            <w:r>
              <w:rPr>
                <w:rFonts w:hint="eastAsia"/>
              </w:rPr>
              <w:t>时所对应的最远距离</w:t>
            </w:r>
            <w:r>
              <w:rPr>
                <w:rFonts w:hint="eastAsia"/>
              </w:rPr>
              <w:t>D10%</w:t>
            </w:r>
            <w:r>
              <w:rPr>
                <w:rFonts w:hint="eastAsia"/>
              </w:rPr>
              <w:t>。其中</w:t>
            </w:r>
            <w:r>
              <w:rPr>
                <w:rFonts w:hint="eastAsia"/>
              </w:rPr>
              <w:t>Pi</w:t>
            </w:r>
            <w:r>
              <w:rPr>
                <w:rFonts w:hint="eastAsia"/>
              </w:rPr>
              <w:t>定义为：</w:t>
            </w:r>
            <w:r>
              <w:rPr>
                <w:rFonts w:hint="eastAsia"/>
              </w:rPr>
              <w:t>Pi=100%</w:t>
            </w:r>
            <w:r>
              <w:rPr>
                <w:rFonts w:hint="eastAsia"/>
              </w:rPr>
              <w:t>×</w:t>
            </w:r>
            <w:r>
              <w:rPr>
                <w:rFonts w:hint="eastAsia"/>
              </w:rPr>
              <w:t>Ci/C0i</w:t>
            </w:r>
          </w:p>
          <w:p w:rsidR="006B651C" w:rsidRDefault="006B651C" w:rsidP="004C2C54">
            <w:pPr>
              <w:pStyle w:val="11"/>
              <w:ind w:firstLine="480"/>
            </w:pPr>
            <w:r>
              <w:rPr>
                <w:rFonts w:hint="eastAsia"/>
              </w:rPr>
              <w:t>式中：</w:t>
            </w:r>
            <w:r>
              <w:rPr>
                <w:rFonts w:hint="eastAsia"/>
              </w:rPr>
              <w:t>Pi</w:t>
            </w:r>
            <w:r>
              <w:rPr>
                <w:rFonts w:hint="eastAsia"/>
              </w:rPr>
              <w:t>——第</w:t>
            </w:r>
            <w:r>
              <w:rPr>
                <w:rFonts w:hint="eastAsia"/>
              </w:rPr>
              <w:t>i</w:t>
            </w:r>
            <w:r>
              <w:rPr>
                <w:rFonts w:hint="eastAsia"/>
              </w:rPr>
              <w:t>个污染物的最大地面质量浓度占标率，</w:t>
            </w:r>
            <w:r>
              <w:rPr>
                <w:rFonts w:hint="eastAsia"/>
              </w:rPr>
              <w:t>%</w:t>
            </w:r>
            <w:r>
              <w:rPr>
                <w:rFonts w:hint="eastAsia"/>
              </w:rPr>
              <w:t>；</w:t>
            </w:r>
          </w:p>
          <w:p w:rsidR="006B651C" w:rsidRDefault="006B651C" w:rsidP="004C2C54">
            <w:pPr>
              <w:pStyle w:val="11"/>
              <w:ind w:firstLine="480"/>
            </w:pPr>
            <w:r>
              <w:rPr>
                <w:rFonts w:hint="eastAsia"/>
              </w:rPr>
              <w:t>Ci</w:t>
            </w:r>
            <w:r>
              <w:rPr>
                <w:rFonts w:hint="eastAsia"/>
              </w:rPr>
              <w:t>——用估算模式计算出的第</w:t>
            </w:r>
            <w:r>
              <w:rPr>
                <w:rFonts w:hint="eastAsia"/>
              </w:rPr>
              <w:t>i</w:t>
            </w:r>
            <w:r>
              <w:rPr>
                <w:rFonts w:hint="eastAsia"/>
              </w:rPr>
              <w:t>个污染物的最大</w:t>
            </w:r>
            <w:r>
              <w:rPr>
                <w:rFonts w:hint="eastAsia"/>
              </w:rPr>
              <w:t>1h</w:t>
            </w:r>
            <w:r>
              <w:rPr>
                <w:rFonts w:hint="eastAsia"/>
              </w:rPr>
              <w:t>地面空气质量浓度，</w:t>
            </w:r>
            <w:r w:rsidR="006334DC">
              <w:t>μ</w:t>
            </w:r>
            <w:r>
              <w:rPr>
                <w:rFonts w:hint="eastAsia"/>
              </w:rPr>
              <w:t>g/m</w:t>
            </w:r>
            <w:r>
              <w:rPr>
                <w:rFonts w:hint="eastAsia"/>
                <w:vertAlign w:val="superscript"/>
              </w:rPr>
              <w:t>3</w:t>
            </w:r>
            <w:r>
              <w:rPr>
                <w:rFonts w:hint="eastAsia"/>
              </w:rPr>
              <w:t>；</w:t>
            </w:r>
          </w:p>
          <w:p w:rsidR="006B651C" w:rsidRDefault="006B651C" w:rsidP="004C2C54">
            <w:pPr>
              <w:pStyle w:val="11"/>
              <w:ind w:firstLine="480"/>
            </w:pPr>
            <w:r>
              <w:rPr>
                <w:rFonts w:hint="eastAsia"/>
              </w:rPr>
              <w:t>C0i</w:t>
            </w:r>
            <w:r>
              <w:rPr>
                <w:rFonts w:hint="eastAsia"/>
              </w:rPr>
              <w:t>——第</w:t>
            </w:r>
            <w:r>
              <w:rPr>
                <w:rFonts w:hint="eastAsia"/>
              </w:rPr>
              <w:t>i</w:t>
            </w:r>
            <w:r>
              <w:rPr>
                <w:rFonts w:hint="eastAsia"/>
              </w:rPr>
              <w:t>个污染物的环境空气质量浓度标准，</w:t>
            </w:r>
            <w:r w:rsidR="006334DC">
              <w:t>μ</w:t>
            </w:r>
            <w:r>
              <w:rPr>
                <w:rFonts w:hint="eastAsia"/>
              </w:rPr>
              <w:t>g/m</w:t>
            </w:r>
            <w:r>
              <w:rPr>
                <w:rFonts w:hint="eastAsia"/>
                <w:vertAlign w:val="superscript"/>
              </w:rPr>
              <w:t>3</w:t>
            </w:r>
            <w:r>
              <w:rPr>
                <w:rFonts w:hint="eastAsia"/>
              </w:rPr>
              <w:t>。</w:t>
            </w:r>
          </w:p>
          <w:p w:rsidR="006B651C" w:rsidRDefault="006B651C" w:rsidP="004C2C54">
            <w:pPr>
              <w:pStyle w:val="11"/>
              <w:ind w:firstLine="480"/>
            </w:pPr>
            <w:r>
              <w:rPr>
                <w:rFonts w:hint="eastAsia"/>
              </w:rPr>
              <w:t>C0i</w:t>
            </w:r>
            <w:r>
              <w:rPr>
                <w:rFonts w:hint="eastAsia"/>
              </w:rPr>
              <w:t>一般选用</w:t>
            </w:r>
            <w:r>
              <w:rPr>
                <w:rFonts w:hint="eastAsia"/>
              </w:rPr>
              <w:t>GB3095</w:t>
            </w:r>
            <w:r>
              <w:rPr>
                <w:rFonts w:hint="eastAsia"/>
              </w:rPr>
              <w:t>中</w:t>
            </w:r>
            <w:r>
              <w:rPr>
                <w:rFonts w:hint="eastAsia"/>
              </w:rPr>
              <w:t>1h</w:t>
            </w:r>
            <w:r>
              <w:rPr>
                <w:rFonts w:hint="eastAsia"/>
              </w:rPr>
              <w:t>平均质量浓度的二级标准限值；</w:t>
            </w:r>
          </w:p>
          <w:p w:rsidR="006B651C" w:rsidRDefault="006B651C" w:rsidP="004C2C54">
            <w:pPr>
              <w:pStyle w:val="11"/>
              <w:ind w:firstLine="480"/>
            </w:pPr>
            <w:r>
              <w:rPr>
                <w:rFonts w:hint="eastAsia"/>
              </w:rPr>
              <w:t>对于没有小时浓度限值的污染物，可取日平均浓度限值的三倍值；对该标准中未包含的污染物，使用《环境影响评价技术导则—大气环境》（</w:t>
            </w:r>
            <w:r>
              <w:rPr>
                <w:rFonts w:hint="eastAsia"/>
              </w:rPr>
              <w:t>HJ2.2-2018</w:t>
            </w:r>
            <w:r>
              <w:rPr>
                <w:rFonts w:hint="eastAsia"/>
              </w:rPr>
              <w:t>）中</w:t>
            </w:r>
            <w:r>
              <w:rPr>
                <w:rFonts w:hint="eastAsia"/>
              </w:rPr>
              <w:t>5.2</w:t>
            </w:r>
            <w:r>
              <w:rPr>
                <w:rFonts w:hint="eastAsia"/>
              </w:rPr>
              <w:t>确定的各评价因子</w:t>
            </w:r>
            <w:r>
              <w:rPr>
                <w:rFonts w:hint="eastAsia"/>
              </w:rPr>
              <w:t>1h</w:t>
            </w:r>
            <w:r>
              <w:rPr>
                <w:rFonts w:hint="eastAsia"/>
              </w:rPr>
              <w:t>平均质量浓度限值。对仅有</w:t>
            </w:r>
            <w:r>
              <w:rPr>
                <w:rFonts w:hint="eastAsia"/>
              </w:rPr>
              <w:t>8h</w:t>
            </w:r>
            <w:r>
              <w:rPr>
                <w:rFonts w:hint="eastAsia"/>
              </w:rPr>
              <w:t>平均质量浓度限值、日平均质量浓度限值或年平均质量浓度限值的，可分别按</w:t>
            </w:r>
            <w:r>
              <w:rPr>
                <w:rFonts w:hint="eastAsia"/>
              </w:rPr>
              <w:t>2</w:t>
            </w:r>
            <w:r>
              <w:rPr>
                <w:rFonts w:hint="eastAsia"/>
              </w:rPr>
              <w:t>倍、</w:t>
            </w:r>
            <w:r>
              <w:rPr>
                <w:rFonts w:hint="eastAsia"/>
              </w:rPr>
              <w:t>3</w:t>
            </w:r>
            <w:r>
              <w:rPr>
                <w:rFonts w:hint="eastAsia"/>
              </w:rPr>
              <w:t>倍、</w:t>
            </w:r>
            <w:r>
              <w:rPr>
                <w:rFonts w:hint="eastAsia"/>
              </w:rPr>
              <w:t>6</w:t>
            </w:r>
            <w:r>
              <w:rPr>
                <w:rFonts w:hint="eastAsia"/>
              </w:rPr>
              <w:t>倍折算为</w:t>
            </w:r>
            <w:r>
              <w:rPr>
                <w:rFonts w:hint="eastAsia"/>
              </w:rPr>
              <w:t>1h</w:t>
            </w:r>
            <w:r>
              <w:rPr>
                <w:rFonts w:hint="eastAsia"/>
              </w:rPr>
              <w:t>平均质量浓度限值。评价工作等级按表</w:t>
            </w:r>
            <w:r>
              <w:rPr>
                <w:rFonts w:hint="eastAsia"/>
              </w:rPr>
              <w:t>8-1</w:t>
            </w:r>
            <w:r>
              <w:rPr>
                <w:rFonts w:hint="eastAsia"/>
              </w:rPr>
              <w:t>的分级判据进行划分。如污染物数</w:t>
            </w:r>
            <w:r>
              <w:rPr>
                <w:rFonts w:hint="eastAsia"/>
              </w:rPr>
              <w:t>i</w:t>
            </w:r>
            <w:r>
              <w:rPr>
                <w:rFonts w:hint="eastAsia"/>
              </w:rPr>
              <w:t>大于</w:t>
            </w:r>
            <w:r>
              <w:rPr>
                <w:rFonts w:hint="eastAsia"/>
              </w:rPr>
              <w:t>1</w:t>
            </w:r>
            <w:r>
              <w:rPr>
                <w:rFonts w:hint="eastAsia"/>
              </w:rPr>
              <w:t>，取</w:t>
            </w:r>
            <w:r>
              <w:rPr>
                <w:rFonts w:hint="eastAsia"/>
              </w:rPr>
              <w:t>P</w:t>
            </w:r>
            <w:r>
              <w:rPr>
                <w:rFonts w:hint="eastAsia"/>
              </w:rPr>
              <w:t>值中最大者</w:t>
            </w:r>
            <w:r>
              <w:rPr>
                <w:rFonts w:hint="eastAsia"/>
              </w:rPr>
              <w:t>Pmax</w:t>
            </w:r>
            <w:r>
              <w:rPr>
                <w:rFonts w:hint="eastAsia"/>
              </w:rPr>
              <w:t>。</w:t>
            </w:r>
          </w:p>
          <w:p w:rsidR="006B651C" w:rsidRPr="007F24DE" w:rsidRDefault="006B651C" w:rsidP="007F24DE">
            <w:pPr>
              <w:pStyle w:val="af7"/>
            </w:pPr>
            <w:r w:rsidRPr="007F24DE">
              <w:rPr>
                <w:rFonts w:hint="eastAsia"/>
              </w:rPr>
              <w:t>表</w:t>
            </w:r>
            <w:r w:rsidRPr="007F24DE">
              <w:rPr>
                <w:rFonts w:hint="eastAsia"/>
              </w:rPr>
              <w:t>7-6</w:t>
            </w:r>
            <w:r w:rsidRPr="007F24DE">
              <w:rPr>
                <w:rFonts w:hint="eastAsia"/>
              </w:rPr>
              <w:t>评价工作等级判定标准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4"/>
              <w:gridCol w:w="7015"/>
            </w:tblGrid>
            <w:tr w:rsidR="006B651C" w:rsidTr="007F24DE">
              <w:trPr>
                <w:trHeight w:val="369"/>
                <w:jc w:val="center"/>
              </w:trPr>
              <w:tc>
                <w:tcPr>
                  <w:tcW w:w="228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评价工作等级</w:t>
                  </w:r>
                </w:p>
              </w:tc>
              <w:tc>
                <w:tcPr>
                  <w:tcW w:w="701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评价工作分级判据</w:t>
                  </w:r>
                </w:p>
              </w:tc>
            </w:tr>
            <w:tr w:rsidR="006B651C" w:rsidTr="007F24DE">
              <w:trPr>
                <w:trHeight w:val="369"/>
                <w:jc w:val="center"/>
              </w:trPr>
              <w:tc>
                <w:tcPr>
                  <w:tcW w:w="228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一级</w:t>
                  </w:r>
                </w:p>
              </w:tc>
              <w:tc>
                <w:tcPr>
                  <w:tcW w:w="701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Pmax </w:t>
                  </w:r>
                  <w:r>
                    <w:rPr>
                      <w:rFonts w:hint="eastAsia"/>
                    </w:rPr>
                    <w:t>≥</w:t>
                  </w:r>
                  <w:r>
                    <w:rPr>
                      <w:rFonts w:hint="eastAsia"/>
                    </w:rPr>
                    <w:t>10%</w:t>
                  </w:r>
                </w:p>
              </w:tc>
            </w:tr>
            <w:tr w:rsidR="006B651C" w:rsidTr="007F24DE">
              <w:trPr>
                <w:trHeight w:val="369"/>
                <w:jc w:val="center"/>
              </w:trPr>
              <w:tc>
                <w:tcPr>
                  <w:tcW w:w="228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二级</w:t>
                  </w:r>
                </w:p>
              </w:tc>
              <w:tc>
                <w:tcPr>
                  <w:tcW w:w="701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w:t>
                  </w:r>
                  <w:r>
                    <w:rPr>
                      <w:rFonts w:hint="eastAsia"/>
                    </w:rPr>
                    <w:t>Pmax</w:t>
                  </w:r>
                  <w:r>
                    <w:rPr>
                      <w:rFonts w:hint="eastAsia"/>
                    </w:rPr>
                    <w:t>＜</w:t>
                  </w:r>
                  <w:r>
                    <w:rPr>
                      <w:rFonts w:hint="eastAsia"/>
                    </w:rPr>
                    <w:t>10%</w:t>
                  </w:r>
                </w:p>
              </w:tc>
            </w:tr>
            <w:tr w:rsidR="006B651C" w:rsidTr="007F24DE">
              <w:trPr>
                <w:trHeight w:val="369"/>
                <w:jc w:val="center"/>
              </w:trPr>
              <w:tc>
                <w:tcPr>
                  <w:tcW w:w="228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三级</w:t>
                  </w:r>
                </w:p>
              </w:tc>
              <w:tc>
                <w:tcPr>
                  <w:tcW w:w="701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Pmax</w:t>
                  </w:r>
                  <w:r>
                    <w:rPr>
                      <w:rFonts w:hint="eastAsia"/>
                    </w:rPr>
                    <w:t>＜</w:t>
                  </w:r>
                  <w:r>
                    <w:rPr>
                      <w:rFonts w:hint="eastAsia"/>
                    </w:rPr>
                    <w:t>1%</w:t>
                  </w:r>
                </w:p>
              </w:tc>
            </w:tr>
          </w:tbl>
          <w:p w:rsidR="006B651C" w:rsidRDefault="006B651C" w:rsidP="007F24DE">
            <w:pPr>
              <w:pStyle w:val="11"/>
              <w:ind w:firstLine="480"/>
            </w:pPr>
            <w:r>
              <w:rPr>
                <w:rFonts w:hint="eastAsia"/>
              </w:rPr>
              <w:t>本项目污染物排放方式分两种，即有组织和无组织，故本次预测分别对有组织排放和无组织排放进行预测确定评价等级，本项目大气环境评价工作等级采用</w:t>
            </w:r>
            <w:r>
              <w:rPr>
                <w:rFonts w:hint="eastAsia"/>
              </w:rPr>
              <w:t>AerScreen</w:t>
            </w:r>
            <w:r>
              <w:rPr>
                <w:rFonts w:hint="eastAsia"/>
              </w:rPr>
              <w:t>模型，估算模式参数见下表，点源参数和面源参数见下表。</w:t>
            </w:r>
          </w:p>
          <w:p w:rsidR="006B651C" w:rsidRDefault="006B651C">
            <w:pPr>
              <w:pStyle w:val="af7"/>
            </w:pPr>
            <w:r>
              <w:rPr>
                <w:rFonts w:hint="eastAsia"/>
              </w:rPr>
              <w:t>表</w:t>
            </w:r>
            <w:r w:rsidR="007F24DE">
              <w:rPr>
                <w:rFonts w:hint="eastAsia"/>
              </w:rPr>
              <w:t xml:space="preserve">7-7 </w:t>
            </w:r>
            <w:r>
              <w:rPr>
                <w:rFonts w:hint="eastAsia"/>
              </w:rPr>
              <w:t>估算模式参数表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177"/>
              <w:gridCol w:w="3062"/>
            </w:tblGrid>
            <w:tr w:rsidR="006B651C" w:rsidTr="007F24DE">
              <w:trPr>
                <w:trHeight w:val="369"/>
              </w:trPr>
              <w:tc>
                <w:tcPr>
                  <w:tcW w:w="623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参数</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取值</w:t>
                  </w:r>
                </w:p>
              </w:tc>
            </w:tr>
            <w:tr w:rsidR="006B651C" w:rsidTr="007F24DE">
              <w:trPr>
                <w:trHeight w:val="369"/>
              </w:trPr>
              <w:tc>
                <w:tcPr>
                  <w:tcW w:w="30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城市</w:t>
                  </w:r>
                  <w:r>
                    <w:rPr>
                      <w:rFonts w:hint="eastAsia"/>
                    </w:rPr>
                    <w:t>/</w:t>
                  </w:r>
                  <w:r>
                    <w:rPr>
                      <w:rFonts w:hint="eastAsia"/>
                    </w:rPr>
                    <w:t>农村选项</w:t>
                  </w: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城市</w:t>
                  </w:r>
                  <w:r>
                    <w:rPr>
                      <w:rFonts w:hint="eastAsia"/>
                    </w:rPr>
                    <w:t>/</w:t>
                  </w:r>
                  <w:r>
                    <w:rPr>
                      <w:rFonts w:hint="eastAsia"/>
                    </w:rPr>
                    <w:t>农村</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农村</w:t>
                  </w:r>
                </w:p>
              </w:tc>
            </w:tr>
            <w:tr w:rsidR="006B651C" w:rsidTr="007F24DE">
              <w:trPr>
                <w:trHeight w:val="369"/>
              </w:trPr>
              <w:tc>
                <w:tcPr>
                  <w:tcW w:w="30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人口数（城市选项时）</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349</w:t>
                  </w:r>
                  <w:r>
                    <w:rPr>
                      <w:rFonts w:hint="eastAsia"/>
                    </w:rPr>
                    <w:t>万</w:t>
                  </w:r>
                </w:p>
              </w:tc>
            </w:tr>
            <w:tr w:rsidR="006B651C" w:rsidTr="007F24DE">
              <w:trPr>
                <w:trHeight w:val="369"/>
              </w:trPr>
              <w:tc>
                <w:tcPr>
                  <w:tcW w:w="623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最高环境温度</w:t>
                  </w:r>
                  <w:r>
                    <w:rPr>
                      <w:rFonts w:hint="eastAsia"/>
                    </w:rPr>
                    <w:t>/</w:t>
                  </w:r>
                  <w:r>
                    <w:rPr>
                      <w:rFonts w:hint="eastAsia"/>
                    </w:rPr>
                    <w:t>℃</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41.4</w:t>
                  </w:r>
                  <w:r>
                    <w:rPr>
                      <w:rFonts w:hint="eastAsia"/>
                    </w:rPr>
                    <w:t>°</w:t>
                  </w:r>
                  <w:r>
                    <w:rPr>
                      <w:rFonts w:hint="eastAsia"/>
                    </w:rPr>
                    <w:t>C</w:t>
                  </w:r>
                </w:p>
              </w:tc>
            </w:tr>
            <w:tr w:rsidR="006B651C" w:rsidTr="007F24DE">
              <w:trPr>
                <w:trHeight w:val="369"/>
              </w:trPr>
              <w:tc>
                <w:tcPr>
                  <w:tcW w:w="623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最低环境温度</w:t>
                  </w:r>
                  <w:r>
                    <w:rPr>
                      <w:rFonts w:hint="eastAsia"/>
                    </w:rPr>
                    <w:t>/</w:t>
                  </w:r>
                  <w:r>
                    <w:rPr>
                      <w:rFonts w:hint="eastAsia"/>
                    </w:rPr>
                    <w:t>℃</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-22.1</w:t>
                  </w:r>
                  <w:r>
                    <w:rPr>
                      <w:rFonts w:hint="eastAsia"/>
                    </w:rPr>
                    <w:t>°</w:t>
                  </w:r>
                  <w:r>
                    <w:rPr>
                      <w:rFonts w:hint="eastAsia"/>
                    </w:rPr>
                    <w:t>C</w:t>
                  </w:r>
                </w:p>
              </w:tc>
            </w:tr>
            <w:tr w:rsidR="006B651C" w:rsidTr="007F24DE">
              <w:trPr>
                <w:trHeight w:val="369"/>
              </w:trPr>
              <w:tc>
                <w:tcPr>
                  <w:tcW w:w="623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土地利用类型</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农村</w:t>
                  </w:r>
                </w:p>
              </w:tc>
            </w:tr>
            <w:tr w:rsidR="006B651C" w:rsidTr="007F24DE">
              <w:trPr>
                <w:trHeight w:val="369"/>
              </w:trPr>
              <w:tc>
                <w:tcPr>
                  <w:tcW w:w="623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区域湿度条件</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潮湿</w:t>
                  </w:r>
                </w:p>
              </w:tc>
            </w:tr>
            <w:tr w:rsidR="006B651C" w:rsidTr="007F24DE">
              <w:trPr>
                <w:trHeight w:val="369"/>
              </w:trPr>
              <w:tc>
                <w:tcPr>
                  <w:tcW w:w="30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是否考虑地形</w:t>
                  </w: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考虑地形</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否</w:t>
                  </w:r>
                </w:p>
              </w:tc>
            </w:tr>
            <w:tr w:rsidR="006B651C" w:rsidTr="007F24DE">
              <w:trPr>
                <w:trHeight w:val="369"/>
              </w:trPr>
              <w:tc>
                <w:tcPr>
                  <w:tcW w:w="30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地形数据分辨率</w:t>
                  </w:r>
                  <w:r>
                    <w:rPr>
                      <w:rFonts w:hint="eastAsia"/>
                    </w:rPr>
                    <w:t>/m</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p>
              </w:tc>
            </w:tr>
            <w:tr w:rsidR="006B651C" w:rsidTr="007F24DE">
              <w:trPr>
                <w:trHeight w:val="369"/>
              </w:trPr>
              <w:tc>
                <w:tcPr>
                  <w:tcW w:w="30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是否考虑岸线熏烟</w:t>
                  </w: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考虑岸线熏烟</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否</w:t>
                  </w:r>
                </w:p>
              </w:tc>
            </w:tr>
            <w:tr w:rsidR="006B651C" w:rsidTr="007F24DE">
              <w:trPr>
                <w:trHeight w:val="369"/>
              </w:trPr>
              <w:tc>
                <w:tcPr>
                  <w:tcW w:w="30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岸线距离</w:t>
                  </w:r>
                  <w:r>
                    <w:rPr>
                      <w:rFonts w:hint="eastAsia"/>
                    </w:rPr>
                    <w:t>/km</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p>
              </w:tc>
            </w:tr>
            <w:tr w:rsidR="006B651C" w:rsidTr="007F24DE">
              <w:trPr>
                <w:trHeight w:val="369"/>
              </w:trPr>
              <w:tc>
                <w:tcPr>
                  <w:tcW w:w="30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317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岸线方向</w:t>
                  </w:r>
                  <w:r>
                    <w:rPr>
                      <w:rFonts w:hint="eastAsia"/>
                    </w:rPr>
                    <w:t>/</w:t>
                  </w:r>
                  <w:r>
                    <w:rPr>
                      <w:rFonts w:hint="eastAsia"/>
                    </w:rPr>
                    <w:t>°</w:t>
                  </w:r>
                </w:p>
              </w:tc>
              <w:tc>
                <w:tcPr>
                  <w:tcW w:w="30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p>
              </w:tc>
            </w:tr>
          </w:tbl>
          <w:p w:rsidR="006B651C" w:rsidRDefault="006B651C" w:rsidP="007F24DE">
            <w:pPr>
              <w:pStyle w:val="af7"/>
            </w:pPr>
            <w:r>
              <w:rPr>
                <w:rFonts w:hint="eastAsia"/>
              </w:rPr>
              <w:lastRenderedPageBreak/>
              <w:t>表</w:t>
            </w:r>
            <w:r>
              <w:rPr>
                <w:rFonts w:hint="eastAsia"/>
              </w:rPr>
              <w:t xml:space="preserve">7-8 </w:t>
            </w:r>
            <w:r>
              <w:rPr>
                <w:rFonts w:hint="eastAsia"/>
              </w:rPr>
              <w:t>有组织估算模式参数表</w:t>
            </w:r>
          </w:p>
          <w:tbl>
            <w:tblPr>
              <w:tblW w:w="9208"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4"/>
              <w:gridCol w:w="600"/>
              <w:gridCol w:w="945"/>
              <w:gridCol w:w="885"/>
              <w:gridCol w:w="765"/>
              <w:gridCol w:w="645"/>
              <w:gridCol w:w="570"/>
              <w:gridCol w:w="660"/>
              <w:gridCol w:w="802"/>
              <w:gridCol w:w="630"/>
              <w:gridCol w:w="728"/>
              <w:gridCol w:w="1064"/>
            </w:tblGrid>
            <w:tr w:rsidR="006B651C" w:rsidTr="007F24DE">
              <w:trPr>
                <w:trHeight w:val="397"/>
                <w:jc w:val="center"/>
              </w:trPr>
              <w:tc>
                <w:tcPr>
                  <w:tcW w:w="914"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名称</w:t>
                  </w:r>
                </w:p>
              </w:tc>
              <w:tc>
                <w:tcPr>
                  <w:tcW w:w="60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排气筒编号</w:t>
                  </w:r>
                </w:p>
              </w:tc>
              <w:tc>
                <w:tcPr>
                  <w:tcW w:w="94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污染因子</w:t>
                  </w:r>
                </w:p>
              </w:tc>
              <w:tc>
                <w:tcPr>
                  <w:tcW w:w="2295" w:type="dxa"/>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排气筒底部中心参数</w:t>
                  </w:r>
                </w:p>
              </w:tc>
              <w:tc>
                <w:tcPr>
                  <w:tcW w:w="57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排气筒高度</w:t>
                  </w:r>
                  <w:r>
                    <w:rPr>
                      <w:rFonts w:hint="eastAsia"/>
                    </w:rPr>
                    <w:t>m</w:t>
                  </w:r>
                </w:p>
              </w:tc>
              <w:tc>
                <w:tcPr>
                  <w:tcW w:w="6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排气筒内径</w:t>
                  </w:r>
                  <w:r>
                    <w:rPr>
                      <w:rFonts w:hint="eastAsia"/>
                    </w:rPr>
                    <w:t>m</w:t>
                  </w:r>
                </w:p>
              </w:tc>
              <w:tc>
                <w:tcPr>
                  <w:tcW w:w="80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烟气流速</w:t>
                  </w:r>
                  <w:r>
                    <w:rPr>
                      <w:rFonts w:hint="eastAsia"/>
                    </w:rPr>
                    <w:t>m/s</w:t>
                  </w:r>
                </w:p>
              </w:tc>
              <w:tc>
                <w:tcPr>
                  <w:tcW w:w="63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烟气</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温度</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p>
              </w:tc>
              <w:tc>
                <w:tcPr>
                  <w:tcW w:w="728"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年排放小时</w:t>
                  </w:r>
                  <w:r>
                    <w:rPr>
                      <w:rFonts w:hint="eastAsia"/>
                    </w:rPr>
                    <w:t>h</w:t>
                  </w:r>
                </w:p>
              </w:tc>
              <w:tc>
                <w:tcPr>
                  <w:tcW w:w="1064"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排放速率</w:t>
                  </w:r>
                  <w:r>
                    <w:rPr>
                      <w:rFonts w:hint="eastAsia"/>
                    </w:rPr>
                    <w:t>(kg/h)</w:t>
                  </w:r>
                </w:p>
              </w:tc>
            </w:tr>
            <w:tr w:rsidR="006B651C" w:rsidTr="007F24DE">
              <w:trPr>
                <w:trHeight w:val="397"/>
                <w:jc w:val="center"/>
              </w:trPr>
              <w:tc>
                <w:tcPr>
                  <w:tcW w:w="914"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0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945"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88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X</w:t>
                  </w:r>
                </w:p>
              </w:tc>
              <w:tc>
                <w:tcPr>
                  <w:tcW w:w="76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Y</w:t>
                  </w:r>
                </w:p>
              </w:tc>
              <w:tc>
                <w:tcPr>
                  <w:tcW w:w="64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海拔高度</w:t>
                  </w:r>
                </w:p>
              </w:tc>
              <w:tc>
                <w:tcPr>
                  <w:tcW w:w="57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80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3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28"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64"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r>
            <w:tr w:rsidR="006B651C" w:rsidTr="007F24DE">
              <w:trPr>
                <w:trHeight w:val="397"/>
                <w:jc w:val="center"/>
              </w:trPr>
              <w:tc>
                <w:tcPr>
                  <w:tcW w:w="914"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车间水性真石漆</w:t>
                  </w: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885" w:type="dxa"/>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117.089695</w:t>
                  </w:r>
                </w:p>
              </w:tc>
              <w:tc>
                <w:tcPr>
                  <w:tcW w:w="765" w:type="dxa"/>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32.625178</w:t>
                  </w:r>
                </w:p>
              </w:tc>
              <w:tc>
                <w:tcPr>
                  <w:tcW w:w="645"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570"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15</w:t>
                  </w: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0.5</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8.49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0.0342</w:t>
                  </w:r>
                </w:p>
              </w:tc>
            </w:tr>
            <w:tr w:rsidR="006B651C" w:rsidTr="007F24DE">
              <w:trPr>
                <w:trHeight w:val="397"/>
                <w:jc w:val="center"/>
              </w:trPr>
              <w:tc>
                <w:tcPr>
                  <w:tcW w:w="914"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88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117.089713</w:t>
                  </w:r>
                </w:p>
              </w:tc>
              <w:tc>
                <w:tcPr>
                  <w:tcW w:w="765" w:type="dxa"/>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32.625158</w:t>
                  </w:r>
                </w:p>
              </w:tc>
              <w:tc>
                <w:tcPr>
                  <w:tcW w:w="645"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57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1.0</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3.539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0.04607</w:t>
                  </w:r>
                </w:p>
              </w:tc>
            </w:tr>
            <w:tr w:rsidR="006B651C" w:rsidTr="007F24DE">
              <w:trPr>
                <w:trHeight w:val="397"/>
                <w:jc w:val="center"/>
              </w:trPr>
              <w:tc>
                <w:tcPr>
                  <w:tcW w:w="914"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车间水性乳胶漆</w:t>
                  </w: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88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117.089915</w:t>
                  </w:r>
                </w:p>
              </w:tc>
              <w:tc>
                <w:tcPr>
                  <w:tcW w:w="76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32.625128</w:t>
                  </w:r>
                </w:p>
              </w:tc>
              <w:tc>
                <w:tcPr>
                  <w:tcW w:w="645"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570"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15</w:t>
                  </w: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0.5</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8.49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0.0076</w:t>
                  </w:r>
                </w:p>
              </w:tc>
            </w:tr>
            <w:tr w:rsidR="006B651C" w:rsidTr="007F24DE">
              <w:trPr>
                <w:trHeight w:val="397"/>
                <w:jc w:val="center"/>
              </w:trPr>
              <w:tc>
                <w:tcPr>
                  <w:tcW w:w="914"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88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117.090198</w:t>
                  </w:r>
                </w:p>
              </w:tc>
              <w:tc>
                <w:tcPr>
                  <w:tcW w:w="76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32.625118</w:t>
                  </w:r>
                </w:p>
              </w:tc>
              <w:tc>
                <w:tcPr>
                  <w:tcW w:w="645"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57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1.0</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3.539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0.0249</w:t>
                  </w:r>
                </w:p>
              </w:tc>
            </w:tr>
            <w:tr w:rsidR="006B651C" w:rsidTr="007F24DE">
              <w:trPr>
                <w:trHeight w:val="397"/>
                <w:jc w:val="center"/>
              </w:trPr>
              <w:tc>
                <w:tcPr>
                  <w:tcW w:w="91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r>
                    <w:rPr>
                      <w:rFonts w:hint="eastAsia"/>
                    </w:rPr>
                    <w:t>车间腻子粉</w:t>
                  </w: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88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117.090346</w:t>
                  </w:r>
                </w:p>
              </w:tc>
              <w:tc>
                <w:tcPr>
                  <w:tcW w:w="76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32.625048</w:t>
                  </w:r>
                </w:p>
              </w:tc>
              <w:tc>
                <w:tcPr>
                  <w:tcW w:w="645" w:type="dxa"/>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570" w:type="dxa"/>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15</w:t>
                  </w: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0.5</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8.49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0.0093</w:t>
                  </w:r>
                </w:p>
              </w:tc>
            </w:tr>
            <w:tr w:rsidR="006B651C" w:rsidTr="007F24DE">
              <w:trPr>
                <w:trHeight w:val="397"/>
                <w:jc w:val="center"/>
              </w:trPr>
              <w:tc>
                <w:tcPr>
                  <w:tcW w:w="914"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r>
                    <w:rPr>
                      <w:rFonts w:hint="eastAsia"/>
                    </w:rPr>
                    <w:t>车间水性纳米工业漆</w:t>
                  </w: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88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117.090879</w:t>
                  </w:r>
                </w:p>
              </w:tc>
              <w:tc>
                <w:tcPr>
                  <w:tcW w:w="76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32.624799</w:t>
                  </w:r>
                </w:p>
              </w:tc>
              <w:tc>
                <w:tcPr>
                  <w:tcW w:w="645"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570" w:type="dxa"/>
                  <w:vMerge w:val="restart"/>
                  <w:tcBorders>
                    <w:top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15</w:t>
                  </w: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0.5</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8.49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0.0075</w:t>
                  </w:r>
                </w:p>
              </w:tc>
            </w:tr>
            <w:tr w:rsidR="006B651C" w:rsidTr="007F24DE">
              <w:trPr>
                <w:trHeight w:val="397"/>
                <w:jc w:val="center"/>
              </w:trPr>
              <w:tc>
                <w:tcPr>
                  <w:tcW w:w="914"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w:t>
                  </w:r>
                </w:p>
              </w:tc>
              <w:tc>
                <w:tcPr>
                  <w:tcW w:w="9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88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117.090689</w:t>
                  </w:r>
                </w:p>
              </w:tc>
              <w:tc>
                <w:tcPr>
                  <w:tcW w:w="765" w:type="dxa"/>
                  <w:tcBorders>
                    <w:top w:val="single" w:sz="4" w:space="0" w:color="auto"/>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32.624929</w:t>
                  </w:r>
                </w:p>
              </w:tc>
              <w:tc>
                <w:tcPr>
                  <w:tcW w:w="645"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570" w:type="dxa"/>
                  <w:vMerge/>
                  <w:tcBorders>
                    <w:bottom w:val="single" w:sz="4"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1.0</w:t>
                  </w:r>
                </w:p>
              </w:tc>
              <w:tc>
                <w:tcPr>
                  <w:tcW w:w="80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3.539</w:t>
                  </w:r>
                </w:p>
              </w:tc>
              <w:tc>
                <w:tcPr>
                  <w:tcW w:w="6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w:t>
                  </w:r>
                </w:p>
              </w:tc>
              <w:tc>
                <w:tcPr>
                  <w:tcW w:w="72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2400</w:t>
                  </w:r>
                </w:p>
              </w:tc>
              <w:tc>
                <w:tcPr>
                  <w:tcW w:w="10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0.0838</w:t>
                  </w:r>
                </w:p>
              </w:tc>
            </w:tr>
          </w:tbl>
          <w:p w:rsidR="006B651C" w:rsidRDefault="006B651C" w:rsidP="007F24DE">
            <w:pPr>
              <w:pStyle w:val="af7"/>
            </w:pPr>
            <w:r>
              <w:rPr>
                <w:rFonts w:hint="eastAsia"/>
              </w:rPr>
              <w:t>表</w:t>
            </w:r>
            <w:r>
              <w:rPr>
                <w:rFonts w:hint="eastAsia"/>
              </w:rPr>
              <w:t xml:space="preserve">7-9 </w:t>
            </w:r>
            <w:r>
              <w:rPr>
                <w:rFonts w:hint="eastAsia"/>
              </w:rPr>
              <w:t>有组织污染源估算模型计算结果</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1050"/>
              <w:gridCol w:w="1185"/>
              <w:gridCol w:w="1785"/>
              <w:gridCol w:w="1426"/>
              <w:gridCol w:w="900"/>
              <w:gridCol w:w="1245"/>
            </w:tblGrid>
            <w:tr w:rsidR="006B651C">
              <w:trPr>
                <w:trHeight w:val="397"/>
              </w:trPr>
              <w:tc>
                <w:tcPr>
                  <w:tcW w:w="16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w:t>
                  </w: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排气筒</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污染因子</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环境空气质量</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浓度标准</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sidR="006334DC">
                    <w:t>μ</w:t>
                  </w:r>
                  <w:r>
                    <w:rPr>
                      <w:rFonts w:hint="eastAsia"/>
                    </w:rPr>
                    <w:t>g/m</w:t>
                  </w:r>
                  <w:r w:rsidRPr="009F57FE">
                    <w:rPr>
                      <w:rFonts w:hint="eastAsia"/>
                      <w:vertAlign w:val="superscript"/>
                    </w:rPr>
                    <w:t>3</w:t>
                  </w:r>
                  <w:r>
                    <w:rPr>
                      <w:rFonts w:hint="eastAsia"/>
                    </w:rPr>
                    <w:t>）</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最大地面</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质量浓度（</w:t>
                  </w:r>
                  <w:r w:rsidR="006334DC">
                    <w:t>μ</w:t>
                  </w:r>
                  <w:r>
                    <w:rPr>
                      <w:rFonts w:hint="eastAsia"/>
                    </w:rPr>
                    <w:t>g/m</w:t>
                  </w:r>
                  <w:r w:rsidRPr="009F57FE">
                    <w:rPr>
                      <w:rFonts w:hint="eastAsia"/>
                      <w:vertAlign w:val="superscript"/>
                    </w:rPr>
                    <w:t>3</w:t>
                  </w:r>
                  <w:r>
                    <w:rPr>
                      <w:rFonts w:hint="eastAsia"/>
                    </w:rPr>
                    <w:t>）</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占标率（</w:t>
                  </w:r>
                  <w:r>
                    <w:rPr>
                      <w:rFonts w:hint="eastAsia"/>
                    </w:rPr>
                    <w:t>%</w:t>
                  </w:r>
                  <w:r>
                    <w:rPr>
                      <w:rFonts w:hint="eastAsia"/>
                    </w:rPr>
                    <w:t>）</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最大地面浓度距离（</w:t>
                  </w:r>
                  <w:r>
                    <w:rPr>
                      <w:rFonts w:hint="eastAsia"/>
                    </w:rPr>
                    <w:t>m</w:t>
                  </w:r>
                  <w:r>
                    <w:rPr>
                      <w:rFonts w:hint="eastAsia"/>
                    </w:rPr>
                    <w:t>）</w:t>
                  </w:r>
                </w:p>
              </w:tc>
            </w:tr>
            <w:tr w:rsidR="006B651C">
              <w:trPr>
                <w:trHeight w:val="397"/>
              </w:trPr>
              <w:tc>
                <w:tcPr>
                  <w:tcW w:w="166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车间水性真石漆</w:t>
                  </w: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1.789</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0.199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119</w:t>
                  </w:r>
                </w:p>
              </w:tc>
            </w:tr>
            <w:tr w:rsidR="006B651C">
              <w:trPr>
                <w:trHeight w:val="397"/>
              </w:trPr>
              <w:tc>
                <w:tcPr>
                  <w:tcW w:w="166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2.582</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0.129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114</w:t>
                  </w:r>
                </w:p>
              </w:tc>
            </w:tr>
            <w:tr w:rsidR="006B651C">
              <w:trPr>
                <w:trHeight w:val="397"/>
              </w:trPr>
              <w:tc>
                <w:tcPr>
                  <w:tcW w:w="166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车间水性乳胶漆</w:t>
                  </w: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0.396</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0.044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119</w:t>
                  </w:r>
                </w:p>
              </w:tc>
            </w:tr>
            <w:tr w:rsidR="006B651C">
              <w:trPr>
                <w:trHeight w:val="397"/>
              </w:trPr>
              <w:tc>
                <w:tcPr>
                  <w:tcW w:w="166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1.412</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0.071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114</w:t>
                  </w:r>
                </w:p>
              </w:tc>
            </w:tr>
            <w:tr w:rsidR="006B651C">
              <w:trPr>
                <w:trHeight w:val="397"/>
              </w:trPr>
              <w:tc>
                <w:tcPr>
                  <w:tcW w:w="1662"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r>
                    <w:rPr>
                      <w:rFonts w:hint="eastAsia"/>
                    </w:rPr>
                    <w:t>车间腻子粉</w:t>
                  </w: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0.486</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0.054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119</w:t>
                  </w:r>
                </w:p>
              </w:tc>
            </w:tr>
            <w:tr w:rsidR="006B651C">
              <w:trPr>
                <w:trHeight w:val="397"/>
              </w:trPr>
              <w:tc>
                <w:tcPr>
                  <w:tcW w:w="1662"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r>
                    <w:rPr>
                      <w:rFonts w:hint="eastAsia"/>
                    </w:rPr>
                    <w:t>车间水性纳米工业漆</w:t>
                  </w: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0.396</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0.044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119</w:t>
                  </w:r>
                </w:p>
              </w:tc>
            </w:tr>
            <w:tr w:rsidR="006B651C">
              <w:trPr>
                <w:trHeight w:val="397"/>
              </w:trPr>
              <w:tc>
                <w:tcPr>
                  <w:tcW w:w="1662"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w:t>
                  </w:r>
                </w:p>
              </w:tc>
              <w:tc>
                <w:tcPr>
                  <w:tcW w:w="11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78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2000</w:t>
                  </w:r>
                </w:p>
              </w:tc>
              <w:tc>
                <w:tcPr>
                  <w:tcW w:w="14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4.640</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0.232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114</w:t>
                  </w:r>
                </w:p>
              </w:tc>
            </w:tr>
          </w:tbl>
          <w:p w:rsidR="006B651C" w:rsidRDefault="006B651C" w:rsidP="007F24DE">
            <w:pPr>
              <w:pStyle w:val="af7"/>
            </w:pPr>
            <w:r>
              <w:rPr>
                <w:rFonts w:hint="eastAsia"/>
              </w:rPr>
              <w:t>表</w:t>
            </w:r>
            <w:r>
              <w:rPr>
                <w:rFonts w:hint="eastAsia"/>
              </w:rPr>
              <w:t xml:space="preserve">7-10 </w:t>
            </w:r>
            <w:r>
              <w:rPr>
                <w:rFonts w:hint="eastAsia"/>
              </w:rPr>
              <w:t>无组织估算模式参数表</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960"/>
              <w:gridCol w:w="1395"/>
              <w:gridCol w:w="1260"/>
              <w:gridCol w:w="735"/>
              <w:gridCol w:w="720"/>
              <w:gridCol w:w="690"/>
              <w:gridCol w:w="795"/>
              <w:gridCol w:w="720"/>
              <w:gridCol w:w="996"/>
            </w:tblGrid>
            <w:tr w:rsidR="006B651C">
              <w:trPr>
                <w:trHeight w:val="615"/>
                <w:jc w:val="center"/>
              </w:trPr>
              <w:tc>
                <w:tcPr>
                  <w:tcW w:w="956"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名称</w:t>
                  </w:r>
                </w:p>
              </w:tc>
              <w:tc>
                <w:tcPr>
                  <w:tcW w:w="9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污染因子</w:t>
                  </w:r>
                </w:p>
              </w:tc>
              <w:tc>
                <w:tcPr>
                  <w:tcW w:w="3390" w:type="dxa"/>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面源起点坐标</w:t>
                  </w:r>
                </w:p>
              </w:tc>
              <w:tc>
                <w:tcPr>
                  <w:tcW w:w="7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面源长度</w:t>
                  </w:r>
                  <w:r>
                    <w:rPr>
                      <w:rFonts w:hint="eastAsia"/>
                    </w:rPr>
                    <w:t>m</w:t>
                  </w:r>
                </w:p>
              </w:tc>
              <w:tc>
                <w:tcPr>
                  <w:tcW w:w="69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面源宽度</w:t>
                  </w:r>
                  <w:r>
                    <w:rPr>
                      <w:rFonts w:hint="eastAsia"/>
                    </w:rPr>
                    <w:t>m</w:t>
                  </w:r>
                </w:p>
              </w:tc>
              <w:tc>
                <w:tcPr>
                  <w:tcW w:w="79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面源排放高度</w:t>
                  </w:r>
                  <w:r>
                    <w:rPr>
                      <w:rFonts w:hint="eastAsia"/>
                    </w:rPr>
                    <w:t>m</w:t>
                  </w:r>
                </w:p>
              </w:tc>
              <w:tc>
                <w:tcPr>
                  <w:tcW w:w="7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年排放小时</w:t>
                  </w:r>
                  <w:r>
                    <w:rPr>
                      <w:rFonts w:hint="eastAsia"/>
                    </w:rPr>
                    <w:t>h</w:t>
                  </w:r>
                </w:p>
              </w:tc>
              <w:tc>
                <w:tcPr>
                  <w:tcW w:w="996"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污染物排放速率</w:t>
                  </w:r>
                  <w:r>
                    <w:rPr>
                      <w:rFonts w:hint="eastAsia"/>
                    </w:rPr>
                    <w:t>kg/h</w:t>
                  </w:r>
                </w:p>
              </w:tc>
            </w:tr>
            <w:tr w:rsidR="006B651C">
              <w:trPr>
                <w:trHeight w:val="255"/>
                <w:jc w:val="center"/>
              </w:trPr>
              <w:tc>
                <w:tcPr>
                  <w:tcW w:w="956" w:type="dxa"/>
                  <w:vMerge/>
                  <w:vAlign w:val="center"/>
                </w:tcPr>
                <w:p w:rsidR="006B651C" w:rsidRDefault="006B651C" w:rsidP="007E5CC2">
                  <w:pPr>
                    <w:framePr w:hSpace="180" w:wrap="around" w:vAnchor="text" w:hAnchor="text" w:xAlign="center" w:y="1"/>
                    <w:suppressOverlap/>
                  </w:pPr>
                </w:p>
              </w:tc>
              <w:tc>
                <w:tcPr>
                  <w:tcW w:w="960" w:type="dxa"/>
                  <w:vMerge/>
                  <w:vAlign w:val="center"/>
                </w:tcPr>
                <w:p w:rsidR="006B651C" w:rsidRDefault="006B651C" w:rsidP="007E5CC2">
                  <w:pPr>
                    <w:framePr w:hSpace="180" w:wrap="around" w:vAnchor="text" w:hAnchor="text" w:xAlign="center" w:y="1"/>
                    <w:suppressOverlap/>
                  </w:pPr>
                </w:p>
              </w:tc>
              <w:tc>
                <w:tcPr>
                  <w:tcW w:w="139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X</w:t>
                  </w:r>
                </w:p>
              </w:tc>
              <w:tc>
                <w:tcPr>
                  <w:tcW w:w="12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Y</w:t>
                  </w:r>
                </w:p>
              </w:tc>
              <w:tc>
                <w:tcPr>
                  <w:tcW w:w="7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海拔高度</w:t>
                  </w:r>
                </w:p>
              </w:tc>
              <w:tc>
                <w:tcPr>
                  <w:tcW w:w="720" w:type="dxa"/>
                  <w:vMerge/>
                  <w:vAlign w:val="center"/>
                </w:tcPr>
                <w:p w:rsidR="006B651C" w:rsidRDefault="006B651C" w:rsidP="007E5CC2">
                  <w:pPr>
                    <w:framePr w:hSpace="180" w:wrap="around" w:vAnchor="text" w:hAnchor="text" w:xAlign="center" w:y="1"/>
                    <w:suppressOverlap/>
                  </w:pPr>
                </w:p>
              </w:tc>
              <w:tc>
                <w:tcPr>
                  <w:tcW w:w="690" w:type="dxa"/>
                  <w:vMerge/>
                  <w:vAlign w:val="center"/>
                </w:tcPr>
                <w:p w:rsidR="006B651C" w:rsidRDefault="006B651C" w:rsidP="007E5CC2">
                  <w:pPr>
                    <w:framePr w:hSpace="180" w:wrap="around" w:vAnchor="text" w:hAnchor="text" w:xAlign="center" w:y="1"/>
                    <w:suppressOverlap/>
                  </w:pPr>
                </w:p>
              </w:tc>
              <w:tc>
                <w:tcPr>
                  <w:tcW w:w="795" w:type="dxa"/>
                  <w:vMerge/>
                  <w:vAlign w:val="center"/>
                </w:tcPr>
                <w:p w:rsidR="006B651C" w:rsidRDefault="006B651C" w:rsidP="007E5CC2">
                  <w:pPr>
                    <w:framePr w:hSpace="180" w:wrap="around" w:vAnchor="text" w:hAnchor="text" w:xAlign="center" w:y="1"/>
                    <w:suppressOverlap/>
                  </w:pPr>
                </w:p>
              </w:tc>
              <w:tc>
                <w:tcPr>
                  <w:tcW w:w="720" w:type="dxa"/>
                  <w:vMerge/>
                  <w:vAlign w:val="center"/>
                </w:tcPr>
                <w:p w:rsidR="006B651C" w:rsidRDefault="006B651C" w:rsidP="007E5CC2">
                  <w:pPr>
                    <w:framePr w:hSpace="180" w:wrap="around" w:vAnchor="text" w:hAnchor="text" w:xAlign="center" w:y="1"/>
                    <w:suppressOverlap/>
                  </w:pPr>
                </w:p>
              </w:tc>
              <w:tc>
                <w:tcPr>
                  <w:tcW w:w="996" w:type="dxa"/>
                  <w:vMerge/>
                  <w:vAlign w:val="center"/>
                </w:tcPr>
                <w:p w:rsidR="006B651C" w:rsidRDefault="006B651C" w:rsidP="007E5CC2">
                  <w:pPr>
                    <w:framePr w:hSpace="180" w:wrap="around" w:vAnchor="text" w:hAnchor="text" w:xAlign="center" w:y="1"/>
                    <w:suppressOverlap/>
                  </w:pPr>
                </w:p>
              </w:tc>
            </w:tr>
            <w:tr w:rsidR="006B651C">
              <w:trPr>
                <w:trHeight w:val="360"/>
                <w:jc w:val="center"/>
              </w:trPr>
              <w:tc>
                <w:tcPr>
                  <w:tcW w:w="956"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w:t>
                  </w:r>
                </w:p>
              </w:tc>
              <w:tc>
                <w:tcPr>
                  <w:tcW w:w="9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39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117.089809</w:t>
                  </w:r>
                </w:p>
              </w:tc>
              <w:tc>
                <w:tcPr>
                  <w:tcW w:w="12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32.625156</w:t>
                  </w:r>
                </w:p>
              </w:tc>
              <w:tc>
                <w:tcPr>
                  <w:tcW w:w="73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7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64</w:t>
                  </w:r>
                </w:p>
              </w:tc>
              <w:tc>
                <w:tcPr>
                  <w:tcW w:w="69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42</w:t>
                  </w:r>
                </w:p>
              </w:tc>
              <w:tc>
                <w:tcPr>
                  <w:tcW w:w="79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w:t>
                  </w: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99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0.0464 </w:t>
                  </w:r>
                </w:p>
              </w:tc>
            </w:tr>
            <w:tr w:rsidR="006B651C">
              <w:trPr>
                <w:trHeight w:val="360"/>
                <w:jc w:val="center"/>
              </w:trPr>
              <w:tc>
                <w:tcPr>
                  <w:tcW w:w="956"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9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39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2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3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2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9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9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2400</w:t>
                  </w:r>
                </w:p>
              </w:tc>
              <w:tc>
                <w:tcPr>
                  <w:tcW w:w="99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0.0789</w:t>
                  </w:r>
                </w:p>
              </w:tc>
            </w:tr>
            <w:tr w:rsidR="006B651C">
              <w:trPr>
                <w:trHeight w:val="360"/>
                <w:jc w:val="center"/>
              </w:trPr>
              <w:tc>
                <w:tcPr>
                  <w:tcW w:w="95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lastRenderedPageBreak/>
                    <w:t>2#</w:t>
                  </w:r>
                  <w:r>
                    <w:rPr>
                      <w:rFonts w:hint="eastAsia"/>
                    </w:rPr>
                    <w:t>车间</w:t>
                  </w:r>
                </w:p>
              </w:tc>
              <w:tc>
                <w:tcPr>
                  <w:tcW w:w="9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39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117.090411</w:t>
                  </w:r>
                </w:p>
              </w:tc>
              <w:tc>
                <w:tcPr>
                  <w:tcW w:w="12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32.625028</w:t>
                  </w:r>
                </w:p>
              </w:tc>
              <w:tc>
                <w:tcPr>
                  <w:tcW w:w="7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75</w:t>
                  </w:r>
                </w:p>
              </w:tc>
              <w:tc>
                <w:tcPr>
                  <w:tcW w:w="6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36</w:t>
                  </w:r>
                </w:p>
              </w:tc>
              <w:tc>
                <w:tcPr>
                  <w:tcW w:w="79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w:t>
                  </w: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99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0.0104</w:t>
                  </w:r>
                </w:p>
              </w:tc>
            </w:tr>
            <w:tr w:rsidR="006B651C">
              <w:trPr>
                <w:trHeight w:val="360"/>
                <w:jc w:val="center"/>
              </w:trPr>
              <w:tc>
                <w:tcPr>
                  <w:tcW w:w="956"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r>
                    <w:rPr>
                      <w:rFonts w:hint="eastAsia"/>
                    </w:rPr>
                    <w:t>车间</w:t>
                  </w:r>
                </w:p>
              </w:tc>
              <w:tc>
                <w:tcPr>
                  <w:tcW w:w="9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39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117.090828</w:t>
                  </w:r>
                </w:p>
              </w:tc>
              <w:tc>
                <w:tcPr>
                  <w:tcW w:w="126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32.624909</w:t>
                  </w:r>
                </w:p>
              </w:tc>
              <w:tc>
                <w:tcPr>
                  <w:tcW w:w="73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w:t>
                  </w:r>
                </w:p>
              </w:tc>
              <w:tc>
                <w:tcPr>
                  <w:tcW w:w="7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w:t>
                  </w:r>
                </w:p>
              </w:tc>
              <w:tc>
                <w:tcPr>
                  <w:tcW w:w="69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36</w:t>
                  </w:r>
                </w:p>
              </w:tc>
              <w:tc>
                <w:tcPr>
                  <w:tcW w:w="79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w:t>
                  </w: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600</w:t>
                  </w:r>
                </w:p>
              </w:tc>
              <w:tc>
                <w:tcPr>
                  <w:tcW w:w="99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0.0084</w:t>
                  </w:r>
                </w:p>
              </w:tc>
            </w:tr>
            <w:tr w:rsidR="006B651C">
              <w:trPr>
                <w:trHeight w:val="360"/>
                <w:jc w:val="center"/>
              </w:trPr>
              <w:tc>
                <w:tcPr>
                  <w:tcW w:w="956"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96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39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26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3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2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9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9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2400</w:t>
                  </w:r>
                </w:p>
              </w:tc>
              <w:tc>
                <w:tcPr>
                  <w:tcW w:w="99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0.0931</w:t>
                  </w:r>
                </w:p>
              </w:tc>
            </w:tr>
          </w:tbl>
          <w:p w:rsidR="006B651C" w:rsidRDefault="006B651C" w:rsidP="006334DC">
            <w:pPr>
              <w:pStyle w:val="af7"/>
            </w:pPr>
            <w:r>
              <w:rPr>
                <w:rFonts w:hint="eastAsia"/>
              </w:rPr>
              <w:t>表</w:t>
            </w:r>
            <w:r>
              <w:rPr>
                <w:rFonts w:hint="eastAsia"/>
              </w:rPr>
              <w:t xml:space="preserve">7-11 </w:t>
            </w:r>
            <w:r>
              <w:rPr>
                <w:rFonts w:hint="eastAsia"/>
              </w:rPr>
              <w:t>无组织污染源估算模型计算结果</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1020"/>
              <w:gridCol w:w="1387"/>
              <w:gridCol w:w="2026"/>
              <w:gridCol w:w="1650"/>
              <w:gridCol w:w="900"/>
              <w:gridCol w:w="1245"/>
            </w:tblGrid>
            <w:tr w:rsidR="006B651C">
              <w:trPr>
                <w:trHeight w:val="397"/>
              </w:trPr>
              <w:tc>
                <w:tcPr>
                  <w:tcW w:w="102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w:t>
                  </w:r>
                </w:p>
              </w:tc>
              <w:tc>
                <w:tcPr>
                  <w:tcW w:w="2407" w:type="dxa"/>
                  <w:gridSpan w:val="2"/>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污染物</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环境空气质量</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浓度标准</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sidR="006334DC">
                    <w:t>μ</w:t>
                  </w:r>
                  <w:r>
                    <w:rPr>
                      <w:rFonts w:hint="eastAsia"/>
                    </w:rPr>
                    <w:t>g/m</w:t>
                  </w:r>
                  <w:r w:rsidRPr="009F57FE">
                    <w:rPr>
                      <w:rFonts w:hint="eastAsia"/>
                      <w:vertAlign w:val="superscript"/>
                    </w:rPr>
                    <w:t>3</w:t>
                  </w:r>
                  <w:r>
                    <w:rPr>
                      <w:rFonts w:hint="eastAsia"/>
                    </w:rPr>
                    <w:t>）</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最大地面</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质量浓度</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sidR="006334DC">
                    <w:t>μ</w:t>
                  </w:r>
                  <w:r>
                    <w:rPr>
                      <w:rFonts w:hint="eastAsia"/>
                    </w:rPr>
                    <w:t>g/m</w:t>
                  </w:r>
                  <w:r w:rsidRPr="009F57FE">
                    <w:rPr>
                      <w:rFonts w:hint="eastAsia"/>
                      <w:vertAlign w:val="superscript"/>
                    </w:rPr>
                    <w:t>3</w:t>
                  </w:r>
                  <w:r>
                    <w:rPr>
                      <w:rFonts w:hint="eastAsia"/>
                    </w:rPr>
                    <w:t>）</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占标率（</w:t>
                  </w:r>
                  <w:r>
                    <w:rPr>
                      <w:rFonts w:hint="eastAsia"/>
                    </w:rPr>
                    <w:t>%</w:t>
                  </w:r>
                  <w:r>
                    <w:rPr>
                      <w:rFonts w:hint="eastAsia"/>
                    </w:rPr>
                    <w:t>）</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最大地面浓度距离（</w:t>
                  </w:r>
                  <w:r>
                    <w:rPr>
                      <w:rFonts w:hint="eastAsia"/>
                    </w:rPr>
                    <w:t>m</w:t>
                  </w:r>
                  <w:r>
                    <w:rPr>
                      <w:rFonts w:hint="eastAsia"/>
                    </w:rPr>
                    <w:t>）</w:t>
                  </w:r>
                </w:p>
              </w:tc>
            </w:tr>
            <w:tr w:rsidR="006B651C">
              <w:trPr>
                <w:trHeight w:val="397"/>
              </w:trPr>
              <w:tc>
                <w:tcPr>
                  <w:tcW w:w="102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w:t>
                  </w:r>
                </w:p>
              </w:tc>
              <w:tc>
                <w:tcPr>
                  <w:tcW w:w="10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无组织</w:t>
                  </w:r>
                </w:p>
              </w:tc>
              <w:tc>
                <w:tcPr>
                  <w:tcW w:w="138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8.778</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0.975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79</w:t>
                  </w:r>
                </w:p>
              </w:tc>
            </w:tr>
            <w:tr w:rsidR="006B651C">
              <w:trPr>
                <w:trHeight w:val="397"/>
              </w:trPr>
              <w:tc>
                <w:tcPr>
                  <w:tcW w:w="102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2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38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2000</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14.90</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0.745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79</w:t>
                  </w:r>
                </w:p>
              </w:tc>
            </w:tr>
            <w:tr w:rsidR="006B651C">
              <w:trPr>
                <w:trHeight w:val="397"/>
              </w:trPr>
              <w:tc>
                <w:tcPr>
                  <w:tcW w:w="102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r>
                    <w:rPr>
                      <w:rFonts w:hint="eastAsia"/>
                    </w:rPr>
                    <w:t>车间</w:t>
                  </w:r>
                </w:p>
              </w:tc>
              <w:tc>
                <w:tcPr>
                  <w:tcW w:w="102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无组织</w:t>
                  </w:r>
                </w:p>
              </w:tc>
              <w:tc>
                <w:tcPr>
                  <w:tcW w:w="138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2.1</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0.233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76</w:t>
                  </w:r>
                </w:p>
              </w:tc>
            </w:tr>
            <w:tr w:rsidR="006B651C">
              <w:trPr>
                <w:trHeight w:val="397"/>
              </w:trPr>
              <w:tc>
                <w:tcPr>
                  <w:tcW w:w="1025"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r>
                    <w:rPr>
                      <w:rFonts w:hint="eastAsia"/>
                    </w:rPr>
                    <w:t>车间</w:t>
                  </w:r>
                </w:p>
              </w:tc>
              <w:tc>
                <w:tcPr>
                  <w:tcW w:w="1020"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无组织</w:t>
                  </w:r>
                </w:p>
              </w:tc>
              <w:tc>
                <w:tcPr>
                  <w:tcW w:w="138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1.645</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0.183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83</w:t>
                  </w:r>
                </w:p>
              </w:tc>
            </w:tr>
            <w:tr w:rsidR="006B651C">
              <w:trPr>
                <w:trHeight w:val="397"/>
              </w:trPr>
              <w:tc>
                <w:tcPr>
                  <w:tcW w:w="1025"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020"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38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20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2000</w:t>
                  </w:r>
                </w:p>
              </w:tc>
              <w:tc>
                <w:tcPr>
                  <w:tcW w:w="165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18.49</w:t>
                  </w:r>
                </w:p>
              </w:tc>
              <w:tc>
                <w:tcPr>
                  <w:tcW w:w="9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0.925 </w:t>
                  </w:r>
                </w:p>
              </w:tc>
              <w:tc>
                <w:tcPr>
                  <w:tcW w:w="124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83</w:t>
                  </w:r>
                </w:p>
              </w:tc>
            </w:tr>
          </w:tbl>
          <w:p w:rsidR="006B651C" w:rsidRDefault="006B651C" w:rsidP="006334DC">
            <w:pPr>
              <w:pStyle w:val="11"/>
              <w:ind w:firstLine="480"/>
            </w:pPr>
            <w:r>
              <w:rPr>
                <w:rFonts w:hint="eastAsia"/>
              </w:rPr>
              <w:t>由上表可知，本项目产生的大气污染物预测最大地面质量浓度占标率中最大值为无组织粉尘</w:t>
            </w:r>
            <w:r>
              <w:rPr>
                <w:rFonts w:hint="eastAsia"/>
              </w:rPr>
              <w:t>0.975%</w:t>
            </w:r>
            <w:r>
              <w:rPr>
                <w:rFonts w:hint="eastAsia"/>
              </w:rPr>
              <w:t>，</w:t>
            </w:r>
            <w:r>
              <w:rPr>
                <w:rFonts w:hint="eastAsia"/>
              </w:rPr>
              <w:t>Pmax</w:t>
            </w:r>
            <w:r>
              <w:rPr>
                <w:rFonts w:hint="eastAsia"/>
              </w:rPr>
              <w:t>＜</w:t>
            </w:r>
            <w:r>
              <w:rPr>
                <w:rFonts w:hint="eastAsia"/>
              </w:rPr>
              <w:t>1%</w:t>
            </w:r>
            <w:r>
              <w:rPr>
                <w:rFonts w:hint="eastAsia"/>
              </w:rPr>
              <w:t>，因此，确定本项目大气环境影响评价等级为三级，根据《环境影响评价技术导则—大气环境》（</w:t>
            </w:r>
            <w:r>
              <w:rPr>
                <w:rFonts w:hint="eastAsia"/>
              </w:rPr>
              <w:t>HJ2.2-2018</w:t>
            </w:r>
            <w:r>
              <w:rPr>
                <w:rFonts w:hint="eastAsia"/>
              </w:rPr>
              <w:t>）三级评价项目不需设置大气环境影响评价范围。</w:t>
            </w:r>
          </w:p>
          <w:p w:rsidR="006B651C" w:rsidRDefault="006B651C" w:rsidP="006334DC">
            <w:pPr>
              <w:pStyle w:val="11"/>
              <w:ind w:firstLine="480"/>
            </w:pPr>
            <w:r>
              <w:rPr>
                <w:rFonts w:hint="eastAsia"/>
              </w:rPr>
              <w:t>3</w:t>
            </w:r>
            <w:r>
              <w:rPr>
                <w:rFonts w:hint="eastAsia"/>
              </w:rPr>
              <w:t>、环境影响分析</w:t>
            </w:r>
          </w:p>
          <w:p w:rsidR="006B651C" w:rsidRDefault="006B651C" w:rsidP="006334DC">
            <w:pPr>
              <w:pStyle w:val="11"/>
              <w:ind w:firstLine="480"/>
            </w:pPr>
            <w:r>
              <w:rPr>
                <w:rFonts w:hint="eastAsia"/>
              </w:rPr>
              <w:t>根据《环境影响评价技术导则—大气环境》（</w:t>
            </w:r>
            <w:r>
              <w:rPr>
                <w:rFonts w:hint="eastAsia"/>
              </w:rPr>
              <w:t>HJ2.2-2018</w:t>
            </w:r>
            <w:r>
              <w:rPr>
                <w:rFonts w:hint="eastAsia"/>
              </w:rPr>
              <w:t>）的规定，三级评价项目不进行进一步预测与评价。</w:t>
            </w:r>
          </w:p>
          <w:p w:rsidR="006B651C" w:rsidRDefault="006B651C" w:rsidP="006334DC">
            <w:pPr>
              <w:pStyle w:val="11"/>
              <w:ind w:firstLine="480"/>
            </w:pPr>
            <w:r>
              <w:t>环境防护距离</w:t>
            </w:r>
          </w:p>
          <w:p w:rsidR="006B651C" w:rsidRDefault="006B651C" w:rsidP="006334DC">
            <w:pPr>
              <w:pStyle w:val="11"/>
              <w:ind w:firstLine="480"/>
            </w:pPr>
            <w:r>
              <w:rPr>
                <w:rFonts w:hint="eastAsia"/>
              </w:rPr>
              <w:t>（</w:t>
            </w:r>
            <w:r>
              <w:rPr>
                <w:rFonts w:hint="eastAsia"/>
              </w:rPr>
              <w:t>1</w:t>
            </w:r>
            <w:r>
              <w:rPr>
                <w:rFonts w:hint="eastAsia"/>
              </w:rPr>
              <w:t>）大气环境防护距离</w:t>
            </w:r>
          </w:p>
          <w:p w:rsidR="006B651C" w:rsidRDefault="006B651C" w:rsidP="006334DC">
            <w:pPr>
              <w:pStyle w:val="11"/>
              <w:ind w:firstLine="480"/>
            </w:pPr>
            <w:r>
              <w:t>根据预测结果，按《环境影响评价技术导则大气环境》（</w:t>
            </w:r>
            <w:r>
              <w:t>HJ2.2-2018</w:t>
            </w:r>
            <w:r>
              <w:t>）中确定大气环境防护距离的规定，本项目大气污染物在厂界的预测浓度满足相应的厂界浓度限值，厂界外大气污染物短期贡献浓度低于环境质量浓度限值，因此无需设置大气环境防护距离。</w:t>
            </w:r>
          </w:p>
          <w:p w:rsidR="006B651C" w:rsidRDefault="006B651C" w:rsidP="006334DC">
            <w:pPr>
              <w:pStyle w:val="11"/>
              <w:ind w:firstLine="480"/>
            </w:pPr>
            <w:r>
              <w:rPr>
                <w:rFonts w:hint="eastAsia"/>
              </w:rPr>
              <w:t>（</w:t>
            </w:r>
            <w:r>
              <w:rPr>
                <w:rFonts w:hint="eastAsia"/>
              </w:rPr>
              <w:t>2</w:t>
            </w:r>
            <w:r>
              <w:rPr>
                <w:rFonts w:hint="eastAsia"/>
              </w:rPr>
              <w:t>）无组织排放卫生防护距离</w:t>
            </w:r>
          </w:p>
          <w:p w:rsidR="006B651C" w:rsidRDefault="006B651C" w:rsidP="006334DC">
            <w:pPr>
              <w:pStyle w:val="11"/>
              <w:ind w:firstLine="480"/>
            </w:pPr>
            <w:r>
              <w:rPr>
                <w:rFonts w:hint="eastAsia"/>
              </w:rPr>
              <w:t>计算公式：按照工程分析核算的有害气体无组织排放量，根据《制定地方大气污染物排放标准的技术方法》</w:t>
            </w:r>
            <w:r>
              <w:rPr>
                <w:rFonts w:hint="eastAsia"/>
              </w:rPr>
              <w:t>(GB/T13201-91)</w:t>
            </w:r>
            <w:r>
              <w:rPr>
                <w:rFonts w:hint="eastAsia"/>
              </w:rPr>
              <w:t>的有关规定，确定本拟建项目的卫生防护距离按下式计算：</w:t>
            </w:r>
            <w:r>
              <w:t>Qc/Cm = (BLc +0.25r2) 0.05LD/A</w:t>
            </w:r>
          </w:p>
          <w:p w:rsidR="006B651C" w:rsidRDefault="006B651C" w:rsidP="006334DC">
            <w:pPr>
              <w:pStyle w:val="11"/>
              <w:ind w:firstLine="480"/>
            </w:pPr>
            <w:r>
              <w:rPr>
                <w:rFonts w:hint="eastAsia"/>
              </w:rPr>
              <w:t>式中：</w:t>
            </w:r>
          </w:p>
          <w:p w:rsidR="006B651C" w:rsidRDefault="006B651C" w:rsidP="006334DC">
            <w:pPr>
              <w:pStyle w:val="11"/>
              <w:ind w:firstLine="480"/>
            </w:pPr>
            <w:r>
              <w:t>Cm</w:t>
            </w:r>
            <w:r>
              <w:rPr>
                <w:rFonts w:hint="eastAsia"/>
              </w:rPr>
              <w:t>－标准浓度限值，</w:t>
            </w:r>
            <w:r>
              <w:rPr>
                <w:rFonts w:hint="eastAsia"/>
              </w:rPr>
              <w:t>mg/Nm</w:t>
            </w:r>
            <w:r w:rsidRPr="0063374D">
              <w:rPr>
                <w:vertAlign w:val="superscript"/>
              </w:rPr>
              <w:t>3</w:t>
            </w:r>
            <w:r>
              <w:rPr>
                <w:rFonts w:hint="eastAsia"/>
              </w:rPr>
              <w:t>；</w:t>
            </w:r>
          </w:p>
          <w:p w:rsidR="006B651C" w:rsidRDefault="006B651C" w:rsidP="006334DC">
            <w:pPr>
              <w:pStyle w:val="11"/>
              <w:ind w:firstLine="480"/>
            </w:pPr>
            <w:r>
              <w:t>L</w:t>
            </w:r>
            <w:r>
              <w:rPr>
                <w:rFonts w:hint="eastAsia"/>
              </w:rPr>
              <w:t>－工业企业所需大气环境防护距离，</w:t>
            </w:r>
            <w:r>
              <w:rPr>
                <w:rFonts w:hint="eastAsia"/>
              </w:rPr>
              <w:t>m</w:t>
            </w:r>
            <w:r>
              <w:rPr>
                <w:rFonts w:hint="eastAsia"/>
              </w:rPr>
              <w:t>；</w:t>
            </w:r>
          </w:p>
          <w:p w:rsidR="006B651C" w:rsidRDefault="006B651C" w:rsidP="006334DC">
            <w:pPr>
              <w:pStyle w:val="11"/>
              <w:ind w:firstLine="480"/>
            </w:pPr>
            <w:r>
              <w:t>r</w:t>
            </w:r>
            <w:r>
              <w:rPr>
                <w:rFonts w:hint="eastAsia"/>
              </w:rPr>
              <w:t>－有害气体无组织排放源所在生产单元的等效半径，</w:t>
            </w:r>
            <w:r>
              <w:rPr>
                <w:rFonts w:hint="eastAsia"/>
              </w:rPr>
              <w:t>m</w:t>
            </w:r>
            <w:r>
              <w:rPr>
                <w:rFonts w:hint="eastAsia"/>
              </w:rPr>
              <w:t>；</w:t>
            </w:r>
          </w:p>
          <w:p w:rsidR="006B651C" w:rsidRDefault="006B651C" w:rsidP="006334DC">
            <w:pPr>
              <w:pStyle w:val="11"/>
              <w:ind w:firstLine="480"/>
            </w:pPr>
            <w:r>
              <w:lastRenderedPageBreak/>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－大气环境防护距离计算系数，无因次，根据所在地</w:t>
            </w:r>
            <w:r>
              <w:rPr>
                <w:rFonts w:hint="eastAsia"/>
              </w:rPr>
              <w:t>5</w:t>
            </w:r>
            <w:r>
              <w:rPr>
                <w:rFonts w:hint="eastAsia"/>
              </w:rPr>
              <w:t>年平均风速及工业企业大气污染源构成类别查取；</w:t>
            </w:r>
          </w:p>
          <w:p w:rsidR="006B651C" w:rsidRDefault="006B651C" w:rsidP="006334DC">
            <w:pPr>
              <w:pStyle w:val="11"/>
              <w:ind w:firstLine="480"/>
            </w:pPr>
            <w:r>
              <w:t>Qc</w:t>
            </w:r>
            <w:r>
              <w:rPr>
                <w:rFonts w:hint="eastAsia"/>
              </w:rPr>
              <w:t>－工业企业有害气体无组织排放量可达到的控制水平，</w:t>
            </w:r>
            <w:r>
              <w:rPr>
                <w:rFonts w:hint="eastAsia"/>
              </w:rPr>
              <w:t>kg/h</w:t>
            </w:r>
            <w:r>
              <w:rPr>
                <w:rFonts w:hint="eastAsia"/>
              </w:rPr>
              <w:t>。</w:t>
            </w:r>
          </w:p>
          <w:p w:rsidR="006B651C" w:rsidRDefault="006B651C" w:rsidP="006334DC">
            <w:pPr>
              <w:pStyle w:val="11"/>
              <w:ind w:firstLine="480"/>
            </w:pPr>
            <w:r>
              <w:rPr>
                <w:rFonts w:hint="eastAsia"/>
              </w:rPr>
              <w:t>◆参数选择</w:t>
            </w:r>
          </w:p>
          <w:p w:rsidR="006B651C" w:rsidRDefault="006B651C" w:rsidP="006334DC">
            <w:pPr>
              <w:pStyle w:val="11"/>
              <w:ind w:firstLine="480"/>
            </w:pPr>
            <w:r>
              <w:t>无组织排放多种有害气体时，按</w:t>
            </w:r>
            <w:r>
              <w:t>Qc/Cn</w:t>
            </w:r>
            <w:r>
              <w:t>的最大值计算其所需的卫生防护距离。当按两种或两种以上有害气体的</w:t>
            </w:r>
            <w:r>
              <w:t>Qc/Cn</w:t>
            </w:r>
            <w:r>
              <w:t>计算卫生防护距离在同一级别时，该类工业企业的卫生防护距离提高一级。根据工程分析，各因子</w:t>
            </w:r>
            <w:r>
              <w:t>A</w:t>
            </w:r>
            <w:r>
              <w:t>、</w:t>
            </w:r>
            <w:r>
              <w:t>B</w:t>
            </w:r>
            <w:r>
              <w:t>、</w:t>
            </w:r>
            <w:r>
              <w:t>C</w:t>
            </w:r>
            <w:r>
              <w:t>、</w:t>
            </w:r>
            <w:r>
              <w:t>D</w:t>
            </w:r>
            <w:r>
              <w:t>值的选取情况及计算结果见下表。</w:t>
            </w:r>
          </w:p>
          <w:p w:rsidR="006B651C" w:rsidRDefault="006B651C" w:rsidP="006334DC">
            <w:pPr>
              <w:pStyle w:val="af7"/>
            </w:pPr>
            <w:r>
              <w:rPr>
                <w:rFonts w:hint="eastAsia"/>
              </w:rPr>
              <w:t>表</w:t>
            </w:r>
            <w:r>
              <w:rPr>
                <w:rFonts w:hint="eastAsia"/>
              </w:rPr>
              <w:t xml:space="preserve">7-12 </w:t>
            </w:r>
            <w:r>
              <w:rPr>
                <w:rFonts w:hint="eastAsia"/>
              </w:rPr>
              <w:t>卫生防护距离计算系数表</w:t>
            </w:r>
          </w:p>
          <w:tbl>
            <w:tblPr>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5"/>
              <w:gridCol w:w="1375"/>
              <w:gridCol w:w="768"/>
              <w:gridCol w:w="797"/>
              <w:gridCol w:w="799"/>
              <w:gridCol w:w="797"/>
              <w:gridCol w:w="797"/>
              <w:gridCol w:w="797"/>
              <w:gridCol w:w="795"/>
              <w:gridCol w:w="653"/>
              <w:gridCol w:w="794"/>
            </w:tblGrid>
            <w:tr w:rsidR="006B651C" w:rsidTr="006334DC">
              <w:trPr>
                <w:cantSplit/>
                <w:trHeight w:val="397"/>
                <w:jc w:val="center"/>
              </w:trPr>
              <w:tc>
                <w:tcPr>
                  <w:tcW w:w="463"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计算系数</w:t>
                  </w:r>
                </w:p>
              </w:tc>
              <w:tc>
                <w:tcPr>
                  <w:tcW w:w="745"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工业企业所在地区近五年平均风速</w:t>
                  </w:r>
                  <w:r>
                    <w:rPr>
                      <w:rFonts w:hint="eastAsia"/>
                    </w:rPr>
                    <w:t>m/s</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w:t>
                  </w:r>
                  <w:r>
                    <w:rPr>
                      <w:rFonts w:hint="eastAsia"/>
                    </w:rPr>
                    <w:t>≤</w:t>
                  </w:r>
                  <w:r>
                    <w:rPr>
                      <w:rFonts w:hint="eastAsia"/>
                    </w:rPr>
                    <w:t>1000</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1000&lt;L&lt;2000</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L&gt;2000</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3792" w:type="pct"/>
                  <w:gridSpan w:val="9"/>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工业企业大气污染源构成类别</w:t>
                  </w:r>
                  <w:r>
                    <w:rPr>
                      <w:rFonts w:hint="eastAsia"/>
                    </w:rPr>
                    <w:t>(1)</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416"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Ⅰ</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Ⅱ</w:t>
                  </w:r>
                </w:p>
              </w:tc>
              <w:tc>
                <w:tcPr>
                  <w:tcW w:w="433"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Ⅲ</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Ⅰ</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Ⅱ</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Ⅲ</w:t>
                  </w:r>
                </w:p>
              </w:tc>
              <w:tc>
                <w:tcPr>
                  <w:tcW w:w="431"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Ⅰ</w:t>
                  </w:r>
                </w:p>
              </w:tc>
              <w:tc>
                <w:tcPr>
                  <w:tcW w:w="354"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Ⅱ</w:t>
                  </w:r>
                </w:p>
              </w:tc>
              <w:tc>
                <w:tcPr>
                  <w:tcW w:w="430"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Ⅲ</w:t>
                  </w:r>
                </w:p>
              </w:tc>
            </w:tr>
            <w:tr w:rsidR="006B651C" w:rsidTr="006334DC">
              <w:trPr>
                <w:cantSplit/>
                <w:trHeight w:val="397"/>
                <w:jc w:val="center"/>
              </w:trPr>
              <w:tc>
                <w:tcPr>
                  <w:tcW w:w="463"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A</w:t>
                  </w: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&lt;2</w:t>
                  </w:r>
                </w:p>
              </w:tc>
              <w:tc>
                <w:tcPr>
                  <w:tcW w:w="416"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3"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400</w:t>
                  </w:r>
                </w:p>
              </w:tc>
              <w:tc>
                <w:tcPr>
                  <w:tcW w:w="431"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80</w:t>
                  </w:r>
                </w:p>
              </w:tc>
              <w:tc>
                <w:tcPr>
                  <w:tcW w:w="354"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80</w:t>
                  </w:r>
                </w:p>
              </w:tc>
              <w:tc>
                <w:tcPr>
                  <w:tcW w:w="430"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80</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2-4</w:t>
                  </w:r>
                </w:p>
              </w:tc>
              <w:tc>
                <w:tcPr>
                  <w:tcW w:w="416"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470</w:t>
                  </w:r>
                </w:p>
              </w:tc>
              <w:tc>
                <w:tcPr>
                  <w:tcW w:w="433"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700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470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350</w:t>
                  </w:r>
                </w:p>
              </w:tc>
              <w:tc>
                <w:tcPr>
                  <w:tcW w:w="431"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380</w:t>
                  </w:r>
                </w:p>
              </w:tc>
              <w:tc>
                <w:tcPr>
                  <w:tcW w:w="354"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250</w:t>
                  </w:r>
                </w:p>
              </w:tc>
              <w:tc>
                <w:tcPr>
                  <w:tcW w:w="430"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190</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&gt;4</w:t>
                  </w:r>
                </w:p>
              </w:tc>
              <w:tc>
                <w:tcPr>
                  <w:tcW w:w="416"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530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350</w:t>
                  </w:r>
                </w:p>
              </w:tc>
              <w:tc>
                <w:tcPr>
                  <w:tcW w:w="433"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530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350</w:t>
                  </w:r>
                </w:p>
              </w:tc>
              <w:tc>
                <w:tcPr>
                  <w:tcW w:w="432"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260</w:t>
                  </w:r>
                </w:p>
              </w:tc>
              <w:tc>
                <w:tcPr>
                  <w:tcW w:w="431"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290</w:t>
                  </w:r>
                </w:p>
              </w:tc>
              <w:tc>
                <w:tcPr>
                  <w:tcW w:w="354"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190</w:t>
                  </w:r>
                </w:p>
              </w:tc>
              <w:tc>
                <w:tcPr>
                  <w:tcW w:w="430"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140</w:t>
                  </w:r>
                </w:p>
              </w:tc>
            </w:tr>
            <w:tr w:rsidR="006B651C" w:rsidTr="006334DC">
              <w:trPr>
                <w:cantSplit/>
                <w:trHeight w:val="397"/>
                <w:jc w:val="center"/>
              </w:trPr>
              <w:tc>
                <w:tcPr>
                  <w:tcW w:w="463"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B</w:t>
                  </w: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0.01</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0.015</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0.015</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0.021</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0.036</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0.036</w:t>
                  </w:r>
                </w:p>
              </w:tc>
            </w:tr>
            <w:tr w:rsidR="006B651C" w:rsidTr="006334DC">
              <w:trPr>
                <w:cantSplit/>
                <w:trHeight w:val="397"/>
                <w:jc w:val="center"/>
              </w:trPr>
              <w:tc>
                <w:tcPr>
                  <w:tcW w:w="463"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C</w:t>
                  </w: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1.85</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1.79</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1.79</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1.85</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1.77</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1.70</w:t>
                  </w:r>
                </w:p>
              </w:tc>
            </w:tr>
            <w:tr w:rsidR="006B651C" w:rsidTr="006334DC">
              <w:trPr>
                <w:cantSplit/>
                <w:trHeight w:val="397"/>
                <w:jc w:val="center"/>
              </w:trPr>
              <w:tc>
                <w:tcPr>
                  <w:tcW w:w="463" w:type="pct"/>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D</w:t>
                  </w: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&lt;2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0.78</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0.78</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0.57</w:t>
                  </w:r>
                </w:p>
              </w:tc>
            </w:tr>
            <w:tr w:rsidR="006B651C" w:rsidTr="006334DC">
              <w:trPr>
                <w:cantSplit/>
                <w:trHeight w:val="397"/>
                <w:jc w:val="center"/>
              </w:trPr>
              <w:tc>
                <w:tcPr>
                  <w:tcW w:w="463" w:type="pct"/>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45" w:type="pc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&gt;2</w:t>
                  </w:r>
                </w:p>
              </w:tc>
              <w:tc>
                <w:tcPr>
                  <w:tcW w:w="1281"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0.84</w:t>
                  </w:r>
                </w:p>
              </w:tc>
              <w:tc>
                <w:tcPr>
                  <w:tcW w:w="1296"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0.84</w:t>
                  </w:r>
                </w:p>
              </w:tc>
              <w:tc>
                <w:tcPr>
                  <w:tcW w:w="1214" w:type="pct"/>
                  <w:gridSpan w:val="3"/>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0.76</w:t>
                  </w:r>
                </w:p>
              </w:tc>
            </w:tr>
          </w:tbl>
          <w:p w:rsidR="006B651C" w:rsidRDefault="006B651C" w:rsidP="006334DC">
            <w:pPr>
              <w:pStyle w:val="11"/>
              <w:ind w:firstLine="480"/>
            </w:pPr>
            <w:r>
              <w:t>注：工业企业大气污染源构成分为三类：</w:t>
            </w:r>
          </w:p>
          <w:p w:rsidR="006B651C" w:rsidRDefault="006B651C" w:rsidP="006334DC">
            <w:pPr>
              <w:pStyle w:val="11"/>
              <w:ind w:firstLine="480"/>
            </w:pPr>
            <w:r>
              <w:t>I</w:t>
            </w:r>
            <w:r>
              <w:t>类：与无组织排放源共存的排放同种有害气体的排气筒的排放量，大于标准规定的允许排放量的</w:t>
            </w:r>
            <w:r>
              <w:t>1/3</w:t>
            </w:r>
            <w:r>
              <w:t>者。</w:t>
            </w:r>
          </w:p>
          <w:p w:rsidR="006B651C" w:rsidRDefault="006B651C" w:rsidP="006334DC">
            <w:pPr>
              <w:pStyle w:val="11"/>
              <w:ind w:firstLine="480"/>
            </w:pPr>
            <w:r>
              <w:t>II</w:t>
            </w:r>
            <w:r>
              <w:t>类：与无组织排放源共存的排放同种有害气体的排气筒的排放量，小于标准规定的允许排放量的</w:t>
            </w:r>
            <w:r>
              <w:t>1/3</w:t>
            </w:r>
            <w:r>
              <w:t>，或虽无排放同种大气污染物之排气筒共存，但无织组排放的有害物质的容许浓度指标是按急性反应指标确定者。</w:t>
            </w:r>
          </w:p>
          <w:p w:rsidR="006B651C" w:rsidRDefault="006B651C" w:rsidP="006334DC">
            <w:pPr>
              <w:pStyle w:val="11"/>
              <w:ind w:firstLine="480"/>
            </w:pPr>
            <w:r>
              <w:t>III</w:t>
            </w:r>
            <w:r>
              <w:t>类：无排放同种有害物质的排气筒与无组织排放源共存，无组织排放的有害物质的容许浓度是按慢性反应指标确定者。</w:t>
            </w:r>
          </w:p>
          <w:p w:rsidR="006B651C" w:rsidRDefault="006B651C" w:rsidP="006334DC">
            <w:pPr>
              <w:pStyle w:val="11"/>
              <w:ind w:firstLine="480"/>
            </w:pPr>
            <w:r>
              <w:t>计算结果见下表。</w:t>
            </w:r>
          </w:p>
          <w:p w:rsidR="006334DC" w:rsidRDefault="006334DC" w:rsidP="006334DC">
            <w:pPr>
              <w:pStyle w:val="11"/>
              <w:ind w:firstLine="480"/>
            </w:pPr>
          </w:p>
          <w:p w:rsidR="006334DC" w:rsidRDefault="006334DC" w:rsidP="006334DC">
            <w:pPr>
              <w:pStyle w:val="11"/>
              <w:ind w:firstLine="480"/>
            </w:pPr>
          </w:p>
          <w:p w:rsidR="006B651C" w:rsidRPr="006334DC" w:rsidRDefault="006B651C" w:rsidP="006334DC">
            <w:pPr>
              <w:pStyle w:val="af7"/>
            </w:pPr>
            <w:r w:rsidRPr="006334DC">
              <w:rPr>
                <w:rFonts w:hint="eastAsia"/>
              </w:rPr>
              <w:lastRenderedPageBreak/>
              <w:t>表</w:t>
            </w:r>
            <w:r w:rsidRPr="006334DC">
              <w:rPr>
                <w:rFonts w:hint="eastAsia"/>
              </w:rPr>
              <w:t xml:space="preserve">7-13 </w:t>
            </w:r>
            <w:r w:rsidRPr="006334DC">
              <w:rPr>
                <w:rFonts w:hint="eastAsia"/>
              </w:rPr>
              <w:t>无组织排放卫生防护距离计算参数及结果</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23"/>
              <w:gridCol w:w="1590"/>
              <w:gridCol w:w="1605"/>
              <w:gridCol w:w="1440"/>
              <w:gridCol w:w="1326"/>
              <w:gridCol w:w="1876"/>
            </w:tblGrid>
            <w:tr w:rsidR="006B651C" w:rsidTr="006334DC">
              <w:trPr>
                <w:cantSplit/>
                <w:trHeight w:val="397"/>
                <w:jc w:val="center"/>
              </w:trPr>
              <w:tc>
                <w:tcPr>
                  <w:tcW w:w="132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w:t>
                  </w: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污染物名称</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排放量</w:t>
                  </w:r>
                  <w:r>
                    <w:rPr>
                      <w:rFonts w:hint="eastAsia"/>
                    </w:rPr>
                    <w:t>t/a</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标准</w:t>
                  </w:r>
                  <w:r>
                    <w:rPr>
                      <w:rFonts w:hint="eastAsia"/>
                    </w:rPr>
                    <w:t>mg/m</w:t>
                  </w:r>
                  <w:r w:rsidRPr="009F57FE">
                    <w:rPr>
                      <w:rFonts w:hint="eastAsia"/>
                      <w:vertAlign w:val="superscript"/>
                    </w:rPr>
                    <w:t>3</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计算数据</w:t>
                  </w:r>
                  <w:r>
                    <w:rPr>
                      <w:rFonts w:hint="eastAsia"/>
                    </w:rPr>
                    <w:t>m</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卫生防护距离</w:t>
                  </w:r>
                  <w:r>
                    <w:rPr>
                      <w:rFonts w:hint="eastAsia"/>
                    </w:rPr>
                    <w:t>m</w:t>
                  </w:r>
                </w:p>
              </w:tc>
            </w:tr>
            <w:tr w:rsidR="006B651C" w:rsidTr="006334DC">
              <w:trPr>
                <w:cantSplit/>
                <w:trHeight w:val="397"/>
                <w:jc w:val="center"/>
              </w:trPr>
              <w:tc>
                <w:tcPr>
                  <w:tcW w:w="1323"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车间</w:t>
                  </w: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0.027855</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0.30</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6.73</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w:t>
                  </w:r>
                </w:p>
              </w:tc>
            </w:tr>
            <w:tr w:rsidR="006B651C" w:rsidTr="006334DC">
              <w:trPr>
                <w:cantSplit/>
                <w:trHeight w:val="397"/>
                <w:jc w:val="center"/>
              </w:trPr>
              <w:tc>
                <w:tcPr>
                  <w:tcW w:w="1323"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0.189275</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1.33</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w:t>
                  </w:r>
                </w:p>
              </w:tc>
            </w:tr>
            <w:tr w:rsidR="006B651C" w:rsidTr="006334DC">
              <w:trPr>
                <w:cantSplit/>
                <w:trHeight w:val="397"/>
                <w:jc w:val="center"/>
              </w:trPr>
              <w:tc>
                <w:tcPr>
                  <w:tcW w:w="132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w:t>
                  </w:r>
                  <w:r>
                    <w:rPr>
                      <w:rFonts w:hint="eastAsia"/>
                    </w:rPr>
                    <w:t>车间</w:t>
                  </w: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0.00621</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0.30</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1.13</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w:t>
                  </w:r>
                </w:p>
              </w:tc>
            </w:tr>
            <w:tr w:rsidR="006B651C" w:rsidTr="006334DC">
              <w:trPr>
                <w:cantSplit/>
                <w:trHeight w:val="397"/>
                <w:jc w:val="center"/>
              </w:trPr>
              <w:tc>
                <w:tcPr>
                  <w:tcW w:w="1323"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w:t>
                  </w:r>
                  <w:r>
                    <w:rPr>
                      <w:rFonts w:hint="eastAsia"/>
                    </w:rPr>
                    <w:t>车间</w:t>
                  </w: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粉尘</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0.00503</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0.30</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0.789</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w:t>
                  </w:r>
                </w:p>
              </w:tc>
            </w:tr>
            <w:tr w:rsidR="006B651C" w:rsidTr="006334DC">
              <w:trPr>
                <w:cantSplit/>
                <w:trHeight w:val="397"/>
                <w:jc w:val="center"/>
              </w:trPr>
              <w:tc>
                <w:tcPr>
                  <w:tcW w:w="1323" w:type="dxa"/>
                  <w:vMerge/>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59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NMHC</w:t>
                  </w:r>
                </w:p>
              </w:tc>
              <w:tc>
                <w:tcPr>
                  <w:tcW w:w="160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0.22335</w:t>
                  </w:r>
                </w:p>
              </w:tc>
              <w:tc>
                <w:tcPr>
                  <w:tcW w:w="144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2.00</w:t>
                  </w:r>
                </w:p>
              </w:tc>
              <w:tc>
                <w:tcPr>
                  <w:tcW w:w="132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1.45</w:t>
                  </w:r>
                </w:p>
              </w:tc>
              <w:tc>
                <w:tcPr>
                  <w:tcW w:w="187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w:t>
                  </w:r>
                </w:p>
              </w:tc>
            </w:tr>
          </w:tbl>
          <w:p w:rsidR="006B651C" w:rsidRDefault="006B651C" w:rsidP="00FD16CB">
            <w:pPr>
              <w:pStyle w:val="11"/>
              <w:spacing w:line="348" w:lineRule="auto"/>
              <w:ind w:firstLine="480"/>
            </w:pPr>
            <w:r>
              <w:t>根据卫生防护距离取值规定，卫生防护距离在</w:t>
            </w:r>
            <w:r>
              <w:t>100m</w:t>
            </w:r>
            <w:r>
              <w:t>以内时，级差为</w:t>
            </w:r>
            <w:r>
              <w:t>50m</w:t>
            </w:r>
            <w:r>
              <w:t>；超过</w:t>
            </w:r>
            <w:r>
              <w:t>100m</w:t>
            </w:r>
            <w:r>
              <w:t>，但小于或等于</w:t>
            </w:r>
            <w:r>
              <w:t>1000m</w:t>
            </w:r>
            <w:r>
              <w:t>时级差为</w:t>
            </w:r>
            <w:r>
              <w:t>100m</w:t>
            </w:r>
            <w:r>
              <w:t>，计算的</w:t>
            </w:r>
            <w:r>
              <w:t>L</w:t>
            </w:r>
            <w:r>
              <w:t>值在两级之间时，取偏宽的一级。当按两种或两种以上的有害气体的</w:t>
            </w:r>
            <w:r>
              <w:t>Qc/Cm</w:t>
            </w:r>
            <w:r>
              <w:t>值计算的卫生防护距离在同一级别时，该类工业企业的卫生防护距离级别应该高一级。根据此规定以及计算结果，确定本项目卫生防护距离为</w:t>
            </w:r>
            <w:r>
              <w:rPr>
                <w:rFonts w:hint="eastAsia"/>
              </w:rPr>
              <w:t>100</w:t>
            </w:r>
            <w:r>
              <w:t>m</w:t>
            </w:r>
            <w:r>
              <w:t>。</w:t>
            </w:r>
          </w:p>
          <w:p w:rsidR="006B651C" w:rsidRDefault="006B651C" w:rsidP="00FD16CB">
            <w:pPr>
              <w:pStyle w:val="11"/>
              <w:spacing w:line="348" w:lineRule="auto"/>
              <w:ind w:firstLine="480"/>
            </w:pPr>
            <w:r>
              <w:t>结合项目周边环境、以及地形、气象条件，本项目以厂界为起始，其四周需设置环境防护距离</w:t>
            </w:r>
            <w:r>
              <w:rPr>
                <w:rFonts w:hint="eastAsia"/>
              </w:rPr>
              <w:t>100</w:t>
            </w:r>
            <w:r>
              <w:t>m</w:t>
            </w:r>
            <w:r>
              <w:t>，据现场调查，拟建项目环境防护距离内无敏感点，且以后不得建设居民区、学校、医院等环境敏感目标。</w:t>
            </w:r>
          </w:p>
          <w:p w:rsidR="006B651C" w:rsidRDefault="006B651C" w:rsidP="00FD16CB">
            <w:pPr>
              <w:pStyle w:val="11"/>
              <w:spacing w:line="348" w:lineRule="auto"/>
              <w:ind w:firstLine="480"/>
            </w:pPr>
            <w:r>
              <w:rPr>
                <w:rFonts w:hint="eastAsia"/>
              </w:rPr>
              <w:t>5</w:t>
            </w:r>
            <w:r>
              <w:rPr>
                <w:rFonts w:hint="eastAsia"/>
              </w:rPr>
              <w:t>、大气环境影响评价结论</w:t>
            </w:r>
          </w:p>
          <w:p w:rsidR="006B651C" w:rsidRDefault="006B651C" w:rsidP="00FD16CB">
            <w:pPr>
              <w:pStyle w:val="11"/>
              <w:spacing w:line="348" w:lineRule="auto"/>
              <w:ind w:firstLine="480"/>
            </w:pPr>
            <w:r>
              <w:rPr>
                <w:rFonts w:hint="eastAsia"/>
              </w:rPr>
              <w:t>（</w:t>
            </w:r>
            <w:r>
              <w:rPr>
                <w:rFonts w:hint="eastAsia"/>
              </w:rPr>
              <w:t>1</w:t>
            </w:r>
            <w:r>
              <w:rPr>
                <w:rFonts w:hint="eastAsia"/>
              </w:rPr>
              <w:t>）项目选址及总图布置的合理性和可行性</w:t>
            </w:r>
          </w:p>
          <w:p w:rsidR="006B651C" w:rsidRDefault="006B651C" w:rsidP="00FD16CB">
            <w:pPr>
              <w:pStyle w:val="11"/>
              <w:spacing w:line="348" w:lineRule="auto"/>
              <w:ind w:firstLine="480"/>
            </w:pPr>
            <w:r>
              <w:rPr>
                <w:rFonts w:hint="eastAsia"/>
              </w:rPr>
              <w:t>由估算模式计算结果可知，粉尘、非甲烷总烃在正常排放情况下</w:t>
            </w:r>
            <w:r>
              <w:rPr>
                <w:rFonts w:hint="eastAsia"/>
              </w:rPr>
              <w:t>Pmax</w:t>
            </w:r>
            <w:r>
              <w:rPr>
                <w:rFonts w:hint="eastAsia"/>
              </w:rPr>
              <w:t>﹤</w:t>
            </w:r>
            <w:r>
              <w:rPr>
                <w:rFonts w:hint="eastAsia"/>
              </w:rPr>
              <w:t>1</w:t>
            </w:r>
            <w:r>
              <w:rPr>
                <w:rFonts w:hint="eastAsia"/>
              </w:rPr>
              <w:t>％，正常工况下，废气最大落地浓度均能达到评价标准的要求，不会影响到保护目标。因此，项目选址及总图布置是合理可行的。</w:t>
            </w:r>
          </w:p>
          <w:p w:rsidR="006B651C" w:rsidRDefault="006B651C" w:rsidP="00FD16CB">
            <w:pPr>
              <w:pStyle w:val="11"/>
              <w:spacing w:line="348" w:lineRule="auto"/>
              <w:ind w:firstLine="480"/>
            </w:pPr>
            <w:r>
              <w:rPr>
                <w:rFonts w:hint="eastAsia"/>
              </w:rPr>
              <w:t>（</w:t>
            </w:r>
            <w:r>
              <w:rPr>
                <w:rFonts w:hint="eastAsia"/>
              </w:rPr>
              <w:t>2</w:t>
            </w:r>
            <w:r>
              <w:rPr>
                <w:rFonts w:hint="eastAsia"/>
              </w:rPr>
              <w:t>）大气污染控制措施</w:t>
            </w:r>
          </w:p>
          <w:p w:rsidR="006B651C" w:rsidRDefault="006B651C" w:rsidP="00FD16CB">
            <w:pPr>
              <w:pStyle w:val="11"/>
              <w:spacing w:line="348" w:lineRule="auto"/>
              <w:ind w:firstLine="480"/>
            </w:pPr>
            <w:r>
              <w:rPr>
                <w:rFonts w:hint="eastAsia"/>
              </w:rPr>
              <w:t>由估算模式可知，经相应措施处理后项目废气均能达标排放，同时最终环境影响也符合环境功能区划要求。项目废气在非正常工况下对周围环境有一定影响，企业在生产过程中应加强废气处理装置的管理和监控，防止因处理设施故障造成废气非正常排放。一旦发现问题即解决，同时污染治理措施发生事故时应停止生产操作，待处理装置正常运行后再开始生产。</w:t>
            </w:r>
          </w:p>
          <w:p w:rsidR="006B651C" w:rsidRDefault="006B651C" w:rsidP="00FD16CB">
            <w:pPr>
              <w:pStyle w:val="11"/>
              <w:spacing w:line="348" w:lineRule="auto"/>
              <w:ind w:firstLine="480"/>
            </w:pPr>
            <w:r>
              <w:rPr>
                <w:rFonts w:hint="eastAsia"/>
              </w:rPr>
              <w:t>（</w:t>
            </w:r>
            <w:r>
              <w:rPr>
                <w:rFonts w:hint="eastAsia"/>
              </w:rPr>
              <w:t>3</w:t>
            </w:r>
            <w:r>
              <w:rPr>
                <w:rFonts w:hint="eastAsia"/>
              </w:rPr>
              <w:t>）环境防护距离</w:t>
            </w:r>
          </w:p>
          <w:p w:rsidR="006B651C" w:rsidRDefault="006B651C" w:rsidP="00FD16CB">
            <w:pPr>
              <w:pStyle w:val="11"/>
              <w:spacing w:line="348" w:lineRule="auto"/>
              <w:ind w:firstLine="480"/>
            </w:pPr>
            <w:r>
              <w:rPr>
                <w:rFonts w:hint="eastAsia"/>
              </w:rPr>
              <w:t>本项目无组织排放的非甲烷总烃、粉尘在厂界外无超标点，因此，本项目无需设大气环境防护距离。根据计算，本项目</w:t>
            </w:r>
            <w:r>
              <w:rPr>
                <w:rFonts w:hint="eastAsia"/>
              </w:rPr>
              <w:t>1#</w:t>
            </w:r>
            <w:r>
              <w:rPr>
                <w:rFonts w:hint="eastAsia"/>
              </w:rPr>
              <w:t>、</w:t>
            </w:r>
            <w:r>
              <w:rPr>
                <w:rFonts w:hint="eastAsia"/>
              </w:rPr>
              <w:t>2#</w:t>
            </w:r>
            <w:r>
              <w:rPr>
                <w:rFonts w:hint="eastAsia"/>
              </w:rPr>
              <w:t>、</w:t>
            </w:r>
            <w:r>
              <w:rPr>
                <w:rFonts w:hint="eastAsia"/>
              </w:rPr>
              <w:t>3#</w:t>
            </w:r>
            <w:r>
              <w:rPr>
                <w:rFonts w:hint="eastAsia"/>
              </w:rPr>
              <w:t>车间的卫生防护距离分别提级为</w:t>
            </w:r>
            <w:r>
              <w:rPr>
                <w:rFonts w:hint="eastAsia"/>
              </w:rPr>
              <w:t>100m</w:t>
            </w:r>
            <w:r>
              <w:rPr>
                <w:rFonts w:hint="eastAsia"/>
              </w:rPr>
              <w:t>。最终确定本项目以厂房为边界，其四周需设置环境防护距离</w:t>
            </w:r>
            <w:r>
              <w:rPr>
                <w:rFonts w:hint="eastAsia"/>
              </w:rPr>
              <w:t>100m</w:t>
            </w:r>
            <w:r>
              <w:rPr>
                <w:rFonts w:hint="eastAsia"/>
              </w:rPr>
              <w:t>。据现场调查，项目环境防护距离内无敏感点，且以后不得建设居民区、学校、医院等环境敏感目标。</w:t>
            </w:r>
          </w:p>
          <w:p w:rsidR="006B651C" w:rsidRDefault="006B651C" w:rsidP="00FD16CB">
            <w:pPr>
              <w:pStyle w:val="11"/>
              <w:spacing w:line="348" w:lineRule="auto"/>
              <w:ind w:firstLine="480"/>
            </w:pPr>
            <w:r>
              <w:rPr>
                <w:rFonts w:hint="eastAsia"/>
              </w:rPr>
              <w:lastRenderedPageBreak/>
              <w:t>综上所述，项目选址及总图布置合理可行，采取的污染控制措施可以保证污染物达标排放，废气排放对外界环境影响较小。</w:t>
            </w:r>
          </w:p>
          <w:p w:rsidR="006B651C" w:rsidRDefault="006B651C" w:rsidP="00FD16CB">
            <w:pPr>
              <w:pStyle w:val="11"/>
              <w:spacing w:line="348" w:lineRule="auto"/>
              <w:ind w:firstLine="480"/>
            </w:pPr>
            <w:r>
              <w:rPr>
                <w:rFonts w:hint="eastAsia"/>
              </w:rPr>
              <w:t>7</w:t>
            </w:r>
            <w:r>
              <w:rPr>
                <w:rFonts w:hint="eastAsia"/>
              </w:rPr>
              <w:t>、大气环境影响评价自查表</w:t>
            </w:r>
          </w:p>
          <w:p w:rsidR="006B651C" w:rsidRDefault="006B651C" w:rsidP="006334DC">
            <w:pPr>
              <w:pStyle w:val="af7"/>
            </w:pPr>
            <w:r>
              <w:rPr>
                <w:rFonts w:hint="eastAsia"/>
              </w:rPr>
              <w:t>表</w:t>
            </w:r>
            <w:r w:rsidR="006334DC">
              <w:rPr>
                <w:rFonts w:hint="eastAsia"/>
              </w:rPr>
              <w:t xml:space="preserve">7-14 </w:t>
            </w:r>
            <w:r>
              <w:rPr>
                <w:rFonts w:hint="eastAsia"/>
              </w:rPr>
              <w:t>建设项目大气环境影响评价自查表</w:t>
            </w:r>
          </w:p>
          <w:tbl>
            <w:tblPr>
              <w:tblW w:w="9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00"/>
              <w:gridCol w:w="1425"/>
              <w:gridCol w:w="720"/>
              <w:gridCol w:w="465"/>
              <w:gridCol w:w="255"/>
              <w:gridCol w:w="1093"/>
              <w:gridCol w:w="197"/>
              <w:gridCol w:w="795"/>
              <w:gridCol w:w="1061"/>
              <w:gridCol w:w="89"/>
              <w:gridCol w:w="1121"/>
              <w:gridCol w:w="694"/>
              <w:gridCol w:w="102"/>
            </w:tblGrid>
            <w:tr w:rsidR="006B651C" w:rsidTr="00FD16CB">
              <w:trPr>
                <w:trHeight w:val="340"/>
                <w:jc w:val="center"/>
              </w:trPr>
              <w:tc>
                <w:tcPr>
                  <w:tcW w:w="2625"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工作内容</w:t>
                  </w:r>
                </w:p>
              </w:tc>
              <w:tc>
                <w:tcPr>
                  <w:tcW w:w="6592" w:type="dxa"/>
                  <w:gridSpan w:val="11"/>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自查项目</w:t>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评价等级与范围</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评价等级</w:t>
                  </w:r>
                </w:p>
              </w:tc>
              <w:tc>
                <w:tcPr>
                  <w:tcW w:w="2533"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一级□</w:t>
                  </w:r>
                </w:p>
              </w:tc>
              <w:tc>
                <w:tcPr>
                  <w:tcW w:w="2142"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二级□</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三级</w:t>
                  </w:r>
                  <w:r>
                    <w:rPr>
                      <w:rFonts w:hint="eastAsia"/>
                    </w:rPr>
                    <w:sym w:font="Wingdings 2" w:char="0052"/>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评价范围</w:t>
                  </w:r>
                </w:p>
              </w:tc>
              <w:tc>
                <w:tcPr>
                  <w:tcW w:w="2533"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=50km</w:t>
                  </w:r>
                  <w:r>
                    <w:rPr>
                      <w:rFonts w:hint="eastAsia"/>
                    </w:rPr>
                    <w:t>□</w:t>
                  </w:r>
                </w:p>
              </w:tc>
              <w:tc>
                <w:tcPr>
                  <w:tcW w:w="2142"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=5~50km</w:t>
                  </w:r>
                  <w:r>
                    <w:rPr>
                      <w:rFonts w:hint="eastAsia"/>
                    </w:rPr>
                    <w:t>□</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=5km</w:t>
                  </w:r>
                  <w:r>
                    <w:rPr>
                      <w:rFonts w:hint="eastAsia"/>
                    </w:rPr>
                    <w:t>☑</w:t>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评价因子</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SO2+NOx</w:t>
                  </w:r>
                  <w:r>
                    <w:rPr>
                      <w:rFonts w:hint="eastAsia"/>
                    </w:rPr>
                    <w:t>排放量</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w:t>
                  </w:r>
                  <w:r>
                    <w:rPr>
                      <w:rFonts w:hint="eastAsia"/>
                    </w:rPr>
                    <w:t>2000t/a</w:t>
                  </w:r>
                  <w:r>
                    <w:rPr>
                      <w:rFonts w:hint="eastAsia"/>
                    </w:rPr>
                    <w:t>□</w:t>
                  </w:r>
                </w:p>
              </w:tc>
              <w:tc>
                <w:tcPr>
                  <w:tcW w:w="2085"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500~2000t/a</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&lt;500t/a</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评价因子</w:t>
                  </w: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基本污染物（</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vertAlign w:val="subscript"/>
                    </w:rPr>
                    <w:t>、</w:t>
                  </w:r>
                  <w:r>
                    <w:rPr>
                      <w:rFonts w:hint="eastAsia"/>
                    </w:rPr>
                    <w:t xml:space="preserve"> PM</w:t>
                  </w:r>
                  <w:r>
                    <w:rPr>
                      <w:rFonts w:hint="eastAsia"/>
                      <w:vertAlign w:val="subscript"/>
                    </w:rPr>
                    <w:t>2.5</w:t>
                  </w:r>
                  <w:r>
                    <w:rPr>
                      <w:rFonts w:hint="eastAsia"/>
                    </w:rPr>
                    <w:t>、</w:t>
                  </w:r>
                  <w:r>
                    <w:rPr>
                      <w:rFonts w:hint="eastAsia"/>
                    </w:rPr>
                    <w:t>CO</w:t>
                  </w:r>
                  <w:r>
                    <w:rPr>
                      <w:rFonts w:hint="eastAsia"/>
                    </w:rPr>
                    <w:t>、</w:t>
                  </w:r>
                  <w:r>
                    <w:rPr>
                      <w:rFonts w:hint="eastAsia"/>
                    </w:rPr>
                    <w:t>O</w:t>
                  </w:r>
                  <w:r>
                    <w:rPr>
                      <w:rFonts w:hint="eastAsia"/>
                      <w:vertAlign w:val="subscript"/>
                    </w:rPr>
                    <w:t>3</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包括二次</w:t>
                  </w:r>
                  <w:r>
                    <w:rPr>
                      <w:rFonts w:hint="eastAsia"/>
                    </w:rPr>
                    <w:t>PM</w:t>
                  </w:r>
                  <w:r>
                    <w:rPr>
                      <w:rFonts w:hint="eastAsia"/>
                      <w:vertAlign w:val="subscript"/>
                    </w:rPr>
                    <w:t>2.5</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其他污染物（</w:t>
                  </w:r>
                  <w:r>
                    <w:rPr>
                      <w:rFonts w:hint="eastAsia"/>
                    </w:rPr>
                    <w:t xml:space="preserve">NMHC </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不包括二次</w:t>
                  </w:r>
                  <w:r>
                    <w:rPr>
                      <w:rFonts w:hint="eastAsia"/>
                    </w:rPr>
                    <w:t>PM</w:t>
                  </w:r>
                  <w:r>
                    <w:rPr>
                      <w:rFonts w:hint="eastAsia"/>
                      <w:vertAlign w:val="subscript"/>
                    </w:rPr>
                    <w:t>2.5</w:t>
                  </w:r>
                  <w:r>
                    <w:rPr>
                      <w:rFonts w:hint="eastAsia"/>
                    </w:rPr>
                    <w:t>☑</w:t>
                  </w:r>
                </w:p>
              </w:tc>
            </w:tr>
            <w:tr w:rsidR="006B651C" w:rsidTr="00FD16CB">
              <w:trPr>
                <w:trHeight w:val="340"/>
                <w:jc w:val="center"/>
              </w:trPr>
              <w:tc>
                <w:tcPr>
                  <w:tcW w:w="1200"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评价标准</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评价标准</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国家标准☑</w:t>
                  </w:r>
                </w:p>
              </w:tc>
              <w:tc>
                <w:tcPr>
                  <w:tcW w:w="2085"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地方标准</w:t>
                  </w:r>
                  <w:r>
                    <w:rPr>
                      <w:rFonts w:hint="eastAsia"/>
                    </w:rPr>
                    <w:sym w:font="Wingdings 2" w:char="0052"/>
                  </w:r>
                </w:p>
              </w:tc>
              <w:tc>
                <w:tcPr>
                  <w:tcW w:w="1150"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附录</w:t>
                  </w:r>
                  <w:r>
                    <w:rPr>
                      <w:rFonts w:hint="eastAsia"/>
                    </w:rPr>
                    <w:t>D</w:t>
                  </w:r>
                  <w:r>
                    <w:rPr>
                      <w:rFonts w:hint="eastAsia"/>
                    </w:rPr>
                    <w:sym w:font="Wingdings 2" w:char="00A3"/>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其他标准</w:t>
                  </w:r>
                  <w:r>
                    <w:rPr>
                      <w:rFonts w:hint="eastAsia"/>
                    </w:rPr>
                    <w:sym w:font="Wingdings 2" w:char="0052"/>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现状评价</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评价功能区</w:t>
                  </w:r>
                </w:p>
              </w:tc>
              <w:tc>
                <w:tcPr>
                  <w:tcW w:w="2533"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一类区□</w:t>
                  </w:r>
                </w:p>
              </w:tc>
              <w:tc>
                <w:tcPr>
                  <w:tcW w:w="2142"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二类区☑</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一类区和二类区□</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评价基准年</w:t>
                  </w:r>
                </w:p>
              </w:tc>
              <w:tc>
                <w:tcPr>
                  <w:tcW w:w="6592" w:type="dxa"/>
                  <w:gridSpan w:val="11"/>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w:t>
                  </w:r>
                  <w:r>
                    <w:rPr>
                      <w:rFonts w:hint="eastAsia"/>
                    </w:rPr>
                    <w:t xml:space="preserve"> 2019</w:t>
                  </w:r>
                  <w:r>
                    <w:rPr>
                      <w:rFonts w:hint="eastAsia"/>
                    </w:rPr>
                    <w:t>）年</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环境空气质量现状调查数据来源</w:t>
                  </w:r>
                </w:p>
              </w:tc>
              <w:tc>
                <w:tcPr>
                  <w:tcW w:w="2533"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长期例行监测数据□</w:t>
                  </w:r>
                </w:p>
              </w:tc>
              <w:tc>
                <w:tcPr>
                  <w:tcW w:w="2142"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主管部门发布的数据☑</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现状补充检测□</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现状评价</w:t>
                  </w: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达标区□</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不达标区☑</w:t>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污染源调查</w:t>
                  </w: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调查内容</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本项目正常排放源☑</w:t>
                  </w:r>
                </w:p>
              </w:tc>
              <w:tc>
                <w:tcPr>
                  <w:tcW w:w="2085"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拟替代的污染源□</w:t>
                  </w:r>
                </w:p>
              </w:tc>
              <w:tc>
                <w:tcPr>
                  <w:tcW w:w="11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其他在建、拟建项目污染源□</w:t>
                  </w:r>
                </w:p>
              </w:tc>
              <w:tc>
                <w:tcPr>
                  <w:tcW w:w="19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区域污染源□</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本项目非正常排放源□</w:t>
                  </w:r>
                </w:p>
              </w:tc>
              <w:tc>
                <w:tcPr>
                  <w:tcW w:w="2085"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150" w:type="dxa"/>
                  <w:gridSpan w:val="2"/>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917"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现有污染源□</w:t>
                  </w:r>
                </w:p>
              </w:tc>
              <w:tc>
                <w:tcPr>
                  <w:tcW w:w="2085"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150" w:type="dxa"/>
                  <w:gridSpan w:val="2"/>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917"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大气环境影响预测与评价</w:t>
                  </w:r>
                </w:p>
                <w:p w:rsidR="006B651C" w:rsidRDefault="006B651C" w:rsidP="007E5CC2">
                  <w:pPr>
                    <w:framePr w:hSpace="180" w:wrap="around" w:vAnchor="text" w:hAnchor="text" w:xAlign="center" w:y="1"/>
                    <w:snapToGrid w:val="0"/>
                    <w:spacing w:line="240" w:lineRule="auto"/>
                    <w:suppressOverlap/>
                    <w:jc w:val="left"/>
                  </w:pPr>
                  <w:r>
                    <w:rPr>
                      <w:rFonts w:hint="eastAsia"/>
                    </w:rPr>
                    <w:t>（不适用）</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预测模型</w:t>
                  </w:r>
                </w:p>
              </w:tc>
              <w:tc>
                <w:tcPr>
                  <w:tcW w:w="720"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AERMOD</w:t>
                  </w:r>
                  <w:r>
                    <w:rPr>
                      <w:rFonts w:hint="eastAsia"/>
                    </w:rPr>
                    <w:t>□</w:t>
                  </w:r>
                </w:p>
              </w:tc>
              <w:tc>
                <w:tcPr>
                  <w:tcW w:w="720"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ADMS</w:t>
                  </w:r>
                  <w:r>
                    <w:rPr>
                      <w:rFonts w:hint="eastAsia"/>
                    </w:rPr>
                    <w:t>□</w:t>
                  </w:r>
                </w:p>
              </w:tc>
              <w:tc>
                <w:tcPr>
                  <w:tcW w:w="1093"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AUSTAL2000</w:t>
                  </w:r>
                  <w:r>
                    <w:rPr>
                      <w:rFonts w:hint="eastAsia"/>
                    </w:rPr>
                    <w:t>□</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EDMS/AEDT</w:t>
                  </w:r>
                  <w:r>
                    <w:rPr>
                      <w:rFonts w:hint="eastAsia"/>
                    </w:rPr>
                    <w:t>□</w:t>
                  </w:r>
                </w:p>
              </w:tc>
              <w:tc>
                <w:tcPr>
                  <w:tcW w:w="1150"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CALPUFF</w:t>
                  </w:r>
                  <w:r>
                    <w:rPr>
                      <w:rFonts w:hint="eastAsia"/>
                    </w:rPr>
                    <w:t>□</w:t>
                  </w:r>
                </w:p>
              </w:tc>
              <w:tc>
                <w:tcPr>
                  <w:tcW w:w="1121"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网格模型□</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其他☑</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预测范围</w:t>
                  </w:r>
                </w:p>
              </w:tc>
              <w:tc>
                <w:tcPr>
                  <w:tcW w:w="2533"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50km</w:t>
                  </w:r>
                  <w:r>
                    <w:rPr>
                      <w:rFonts w:hint="eastAsia"/>
                    </w:rPr>
                    <w:t>□</w:t>
                  </w:r>
                </w:p>
              </w:tc>
              <w:tc>
                <w:tcPr>
                  <w:tcW w:w="2142" w:type="dxa"/>
                  <w:gridSpan w:val="4"/>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5~50km</w:t>
                  </w:r>
                  <w:r>
                    <w:rPr>
                      <w:rFonts w:hint="eastAsia"/>
                    </w:rPr>
                    <w:t>□</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边长</w:t>
                  </w:r>
                  <w:r>
                    <w:rPr>
                      <w:rFonts w:hint="eastAsia"/>
                    </w:rPr>
                    <w:t>=5km</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预测因子</w:t>
                  </w:r>
                </w:p>
              </w:tc>
              <w:tc>
                <w:tcPr>
                  <w:tcW w:w="3525" w:type="dxa"/>
                  <w:gridSpan w:val="6"/>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预测因子（</w:t>
                  </w:r>
                  <w:r>
                    <w:rPr>
                      <w:rFonts w:hint="eastAsia"/>
                    </w:rPr>
                    <w:t>TSP</w:t>
                  </w:r>
                  <w:r>
                    <w:rPr>
                      <w:rFonts w:hint="eastAsia"/>
                    </w:rPr>
                    <w:t>、</w:t>
                  </w:r>
                  <w:r>
                    <w:rPr>
                      <w:rFonts w:hint="eastAsia"/>
                    </w:rPr>
                    <w:t>NMHC</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包括二次</w:t>
                  </w:r>
                  <w:r>
                    <w:rPr>
                      <w:rFonts w:hint="eastAsia"/>
                    </w:rPr>
                    <w:t>PM</w:t>
                  </w:r>
                  <w:r>
                    <w:rPr>
                      <w:rFonts w:hint="eastAsia"/>
                      <w:vertAlign w:val="subscript"/>
                    </w:rPr>
                    <w:t>2.5</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3525" w:type="dxa"/>
                  <w:gridSpan w:val="6"/>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不包括二次</w:t>
                  </w:r>
                  <w:r>
                    <w:rPr>
                      <w:rFonts w:hint="eastAsia"/>
                    </w:rPr>
                    <w:t>PM</w:t>
                  </w:r>
                  <w:r>
                    <w:rPr>
                      <w:rFonts w:hint="eastAsia"/>
                      <w:vertAlign w:val="subscript"/>
                    </w:rPr>
                    <w:t>2.5</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正常排放短期浓度贡献值</w:t>
                  </w: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100%</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&gt;100%</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正常排放年均浓度贡献值</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一类区</w:t>
                  </w:r>
                </w:p>
              </w:tc>
              <w:tc>
                <w:tcPr>
                  <w:tcW w:w="2085"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10%</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&gt;10%</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二类区</w:t>
                  </w:r>
                </w:p>
              </w:tc>
              <w:tc>
                <w:tcPr>
                  <w:tcW w:w="2085"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30%</w:t>
                  </w:r>
                  <w:r>
                    <w:rPr>
                      <w:rFonts w:hint="eastAsia"/>
                    </w:rPr>
                    <w:sym w:font="Wingdings 2" w:char="0052"/>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本项目最大占标率</w:t>
                  </w:r>
                  <w:r>
                    <w:rPr>
                      <w:rFonts w:hint="eastAsia"/>
                    </w:rPr>
                    <w:t>&gt;30%</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非正常</w:t>
                  </w:r>
                  <w:r>
                    <w:rPr>
                      <w:rFonts w:hint="eastAsia"/>
                    </w:rPr>
                    <w:t>1h</w:t>
                  </w:r>
                  <w:r>
                    <w:rPr>
                      <w:rFonts w:hint="eastAsia"/>
                    </w:rPr>
                    <w:t>浓度贡献值</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非正常持续时长（</w:t>
                  </w:r>
                  <w:r>
                    <w:rPr>
                      <w:rFonts w:hint="eastAsia"/>
                    </w:rPr>
                    <w:t xml:space="preserve">  </w:t>
                  </w:r>
                  <w:r>
                    <w:rPr>
                      <w:rFonts w:hint="eastAsia"/>
                    </w:rPr>
                    <w:t>）</w:t>
                  </w:r>
                  <w:r>
                    <w:rPr>
                      <w:rFonts w:hint="eastAsia"/>
                    </w:rPr>
                    <w:t>h</w:t>
                  </w:r>
                </w:p>
              </w:tc>
              <w:tc>
                <w:tcPr>
                  <w:tcW w:w="3235"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非正常占标率≤</w:t>
                  </w:r>
                  <w:r>
                    <w:rPr>
                      <w:rFonts w:hint="eastAsia"/>
                    </w:rPr>
                    <w:t>100%</w:t>
                  </w:r>
                  <w:r>
                    <w:rPr>
                      <w:rFonts w:hint="eastAsia"/>
                    </w:rPr>
                    <w:t>□</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非正常占标率</w:t>
                  </w:r>
                  <w:r>
                    <w:rPr>
                      <w:rFonts w:hint="eastAsia"/>
                    </w:rPr>
                    <w:t>&gt;100%</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保证率日平</w:t>
                  </w:r>
                  <w:r>
                    <w:rPr>
                      <w:rFonts w:hint="eastAsia"/>
                    </w:rPr>
                    <w:lastRenderedPageBreak/>
                    <w:t>均浓度和年平均浓度叠加值</w:t>
                  </w: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lastRenderedPageBreak/>
                    <w:t>C</w:t>
                  </w:r>
                  <w:r>
                    <w:rPr>
                      <w:rFonts w:hint="eastAsia"/>
                    </w:rPr>
                    <w:t>叠加达标□</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C</w:t>
                  </w:r>
                  <w:r>
                    <w:rPr>
                      <w:rFonts w:hint="eastAsia"/>
                    </w:rPr>
                    <w:t>叠加不达标□</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区域环境质量的整体变化情况</w:t>
                  </w:r>
                </w:p>
              </w:tc>
              <w:tc>
                <w:tcPr>
                  <w:tcW w:w="3525" w:type="dxa"/>
                  <w:gridSpan w:val="6"/>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k</w:t>
                  </w:r>
                  <w:r>
                    <w:rPr>
                      <w:rFonts w:hint="eastAsia"/>
                    </w:rPr>
                    <w:t>≤</w:t>
                  </w:r>
                  <w:r>
                    <w:rPr>
                      <w:rFonts w:hint="eastAsia"/>
                    </w:rPr>
                    <w:t>-20%</w:t>
                  </w:r>
                  <w:r>
                    <w:rPr>
                      <w:rFonts w:hint="eastAsia"/>
                    </w:rPr>
                    <w:t>□</w:t>
                  </w:r>
                </w:p>
              </w:tc>
              <w:tc>
                <w:tcPr>
                  <w:tcW w:w="3067"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k&gt;-20%</w:t>
                  </w:r>
                  <w:r>
                    <w:rPr>
                      <w:rFonts w:hint="eastAsia"/>
                    </w:rPr>
                    <w:t>□</w:t>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环境监测计划</w:t>
                  </w: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污染源监测</w:t>
                  </w:r>
                </w:p>
              </w:tc>
              <w:tc>
                <w:tcPr>
                  <w:tcW w:w="1440"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监测因子：（</w:t>
                  </w:r>
                  <w:r>
                    <w:rPr>
                      <w:rFonts w:hint="eastAsia"/>
                    </w:rPr>
                    <w:t>TSP</w:t>
                  </w:r>
                  <w:r>
                    <w:rPr>
                      <w:rFonts w:hint="eastAsia"/>
                    </w:rPr>
                    <w:t>、</w:t>
                  </w:r>
                  <w:r>
                    <w:rPr>
                      <w:rFonts w:hint="eastAsia"/>
                    </w:rPr>
                    <w:t>NMHC</w:t>
                  </w:r>
                  <w:r>
                    <w:rPr>
                      <w:rFonts w:hint="eastAsia"/>
                    </w:rPr>
                    <w:t>）</w:t>
                  </w:r>
                </w:p>
              </w:tc>
              <w:tc>
                <w:tcPr>
                  <w:tcW w:w="3235"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有组织废气监测☑</w:t>
                  </w:r>
                </w:p>
              </w:tc>
              <w:tc>
                <w:tcPr>
                  <w:tcW w:w="19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无监测□</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40"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3235"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无组织废气监测☑</w:t>
                  </w:r>
                </w:p>
              </w:tc>
              <w:tc>
                <w:tcPr>
                  <w:tcW w:w="1917" w:type="dxa"/>
                  <w:gridSpan w:val="3"/>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环境质量监测</w:t>
                  </w:r>
                </w:p>
              </w:tc>
              <w:tc>
                <w:tcPr>
                  <w:tcW w:w="1440"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监测因子：（</w:t>
                  </w:r>
                  <w:r>
                    <w:rPr>
                      <w:rFonts w:hint="eastAsia"/>
                    </w:rPr>
                    <w:t xml:space="preserve">  TSP </w:t>
                  </w:r>
                  <w:r>
                    <w:rPr>
                      <w:rFonts w:hint="eastAsia"/>
                    </w:rPr>
                    <w:t>）</w:t>
                  </w:r>
                </w:p>
              </w:tc>
              <w:tc>
                <w:tcPr>
                  <w:tcW w:w="3235" w:type="dxa"/>
                  <w:gridSpan w:val="5"/>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监测点位数（</w:t>
                  </w:r>
                  <w:r>
                    <w:rPr>
                      <w:rFonts w:hint="eastAsia"/>
                    </w:rPr>
                    <w:t xml:space="preserve">4  </w:t>
                  </w:r>
                  <w:r>
                    <w:rPr>
                      <w:rFonts w:hint="eastAsia"/>
                    </w:rPr>
                    <w:t>）</w:t>
                  </w:r>
                </w:p>
              </w:tc>
              <w:tc>
                <w:tcPr>
                  <w:tcW w:w="1917" w:type="dxa"/>
                  <w:gridSpan w:val="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无监测□</w:t>
                  </w:r>
                </w:p>
              </w:tc>
            </w:tr>
            <w:tr w:rsidR="006B651C" w:rsidTr="00FD16CB">
              <w:trPr>
                <w:trHeight w:val="340"/>
                <w:jc w:val="center"/>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评价结论</w:t>
                  </w: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环境影响</w:t>
                  </w:r>
                </w:p>
              </w:tc>
              <w:tc>
                <w:tcPr>
                  <w:tcW w:w="6592" w:type="dxa"/>
                  <w:gridSpan w:val="11"/>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可以接受</w:t>
                  </w:r>
                  <w:r>
                    <w:rPr>
                      <w:rFonts w:hint="eastAsia"/>
                    </w:rPr>
                    <w:t xml:space="preserve"> </w:t>
                  </w:r>
                  <w:r>
                    <w:rPr>
                      <w:rFonts w:hint="eastAsia"/>
                    </w:rPr>
                    <w:t>☑</w:t>
                  </w:r>
                  <w:r>
                    <w:rPr>
                      <w:rFonts w:hint="eastAsia"/>
                    </w:rPr>
                    <w:t xml:space="preserve">             </w:t>
                  </w:r>
                  <w:r>
                    <w:rPr>
                      <w:rFonts w:hint="eastAsia"/>
                    </w:rPr>
                    <w:t>不可以接受</w:t>
                  </w:r>
                  <w:r>
                    <w:rPr>
                      <w:rFonts w:hint="eastAsia"/>
                    </w:rPr>
                    <w:t xml:space="preserve"> </w:t>
                  </w:r>
                  <w:r>
                    <w:rPr>
                      <w:rFonts w:hint="eastAsia"/>
                    </w:rPr>
                    <w:t>□</w:t>
                  </w:r>
                </w:p>
              </w:tc>
            </w:tr>
            <w:tr w:rsidR="006B651C" w:rsidTr="00FD16CB">
              <w:trPr>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大气环境防护距离</w:t>
                  </w:r>
                </w:p>
              </w:tc>
              <w:tc>
                <w:tcPr>
                  <w:tcW w:w="6592" w:type="dxa"/>
                  <w:gridSpan w:val="11"/>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距（本项目</w:t>
                  </w:r>
                  <w:r>
                    <w:rPr>
                      <w:rFonts w:hint="eastAsia"/>
                    </w:rPr>
                    <w:t>)</w:t>
                  </w:r>
                  <w:r>
                    <w:rPr>
                      <w:rFonts w:hint="eastAsia"/>
                    </w:rPr>
                    <w:t>厂界最远（</w:t>
                  </w:r>
                  <w:r>
                    <w:rPr>
                      <w:rFonts w:hint="eastAsia"/>
                    </w:rPr>
                    <w:t>0</w:t>
                  </w:r>
                  <w:r>
                    <w:rPr>
                      <w:rFonts w:hint="eastAsia"/>
                    </w:rPr>
                    <w:t>）</w:t>
                  </w:r>
                  <w:r>
                    <w:rPr>
                      <w:rFonts w:hint="eastAsia"/>
                    </w:rPr>
                    <w:t>m</w:t>
                  </w:r>
                </w:p>
              </w:tc>
            </w:tr>
            <w:tr w:rsidR="006B651C" w:rsidTr="00FD16CB">
              <w:trPr>
                <w:gridAfter w:val="1"/>
                <w:wAfter w:w="102" w:type="dxa"/>
                <w:trHeight w:val="340"/>
                <w:jc w:val="center"/>
              </w:trPr>
              <w:tc>
                <w:tcPr>
                  <w:tcW w:w="1200" w:type="dxa"/>
                  <w:vMerge/>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p>
              </w:tc>
              <w:tc>
                <w:tcPr>
                  <w:tcW w:w="1425" w:type="dxa"/>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污染源年排放量</w:t>
                  </w:r>
                </w:p>
              </w:tc>
              <w:tc>
                <w:tcPr>
                  <w:tcW w:w="1185" w:type="dxa"/>
                  <w:gridSpan w:val="2"/>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SO</w:t>
                  </w:r>
                  <w:r>
                    <w:rPr>
                      <w:rFonts w:hint="eastAsia"/>
                      <w:vertAlign w:val="subscript"/>
                    </w:rPr>
                    <w:t>2</w:t>
                  </w:r>
                  <w:r>
                    <w:rPr>
                      <w:rFonts w:hint="eastAsia"/>
                    </w:rPr>
                    <w:t>:</w:t>
                  </w:r>
                </w:p>
                <w:p w:rsidR="006B651C" w:rsidRDefault="006B651C" w:rsidP="007E5CC2">
                  <w:pPr>
                    <w:framePr w:hSpace="180" w:wrap="around" w:vAnchor="text" w:hAnchor="text" w:xAlign="center" w:y="1"/>
                    <w:snapToGrid w:val="0"/>
                    <w:spacing w:line="240" w:lineRule="auto"/>
                    <w:suppressOverlap/>
                    <w:jc w:val="center"/>
                  </w:pPr>
                  <w:r>
                    <w:rPr>
                      <w:rFonts w:hint="eastAsia"/>
                    </w:rPr>
                    <w:t>( )t/a</w:t>
                  </w:r>
                </w:p>
              </w:tc>
              <w:tc>
                <w:tcPr>
                  <w:tcW w:w="1545" w:type="dxa"/>
                  <w:gridSpan w:val="3"/>
                  <w:tcBorders>
                    <w:top w:val="single" w:sz="8" w:space="0" w:color="000000"/>
                    <w:left w:val="single" w:sz="8" w:space="0" w:color="000000"/>
                    <w:bottom w:val="single" w:sz="8" w:space="0" w:color="000000"/>
                    <w:right w:val="single" w:sz="4" w:space="0" w:color="auto"/>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NOx:</w:t>
                  </w:r>
                </w:p>
                <w:p w:rsidR="006B651C" w:rsidRDefault="006B651C" w:rsidP="007E5CC2">
                  <w:pPr>
                    <w:framePr w:hSpace="180" w:wrap="around" w:vAnchor="text" w:hAnchor="text" w:xAlign="center" w:y="1"/>
                    <w:snapToGrid w:val="0"/>
                    <w:spacing w:line="240" w:lineRule="auto"/>
                    <w:suppressOverlap/>
                    <w:jc w:val="center"/>
                  </w:pPr>
                  <w:r>
                    <w:rPr>
                      <w:rFonts w:hint="eastAsia"/>
                    </w:rPr>
                    <w:t>(  )t/a</w:t>
                  </w:r>
                </w:p>
              </w:tc>
              <w:tc>
                <w:tcPr>
                  <w:tcW w:w="1856" w:type="dxa"/>
                  <w:gridSpan w:val="2"/>
                  <w:tcBorders>
                    <w:top w:val="single" w:sz="8" w:space="0" w:color="000000"/>
                    <w:left w:val="single" w:sz="4" w:space="0" w:color="auto"/>
                    <w:bottom w:val="single" w:sz="8" w:space="0" w:color="000000"/>
                    <w:right w:val="single" w:sz="4" w:space="0" w:color="auto"/>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粉尘</w:t>
                  </w:r>
                  <w:r>
                    <w:rPr>
                      <w:rFonts w:hint="eastAsia"/>
                    </w:rPr>
                    <w:t>:</w:t>
                  </w:r>
                </w:p>
                <w:p w:rsidR="006B651C" w:rsidRDefault="006B651C" w:rsidP="007E5CC2">
                  <w:pPr>
                    <w:framePr w:hSpace="180" w:wrap="around" w:vAnchor="text" w:hAnchor="text" w:xAlign="center" w:y="1"/>
                    <w:snapToGrid w:val="0"/>
                    <w:spacing w:line="240" w:lineRule="auto"/>
                    <w:suppressOverlap/>
                    <w:jc w:val="center"/>
                  </w:pPr>
                  <w:r>
                    <w:rPr>
                      <w:rFonts w:hint="eastAsia"/>
                    </w:rPr>
                    <w:t>(0.0352 )t/a</w:t>
                  </w:r>
                </w:p>
              </w:tc>
              <w:tc>
                <w:tcPr>
                  <w:tcW w:w="1904" w:type="dxa"/>
                  <w:gridSpan w:val="3"/>
                  <w:tcBorders>
                    <w:top w:val="single" w:sz="8" w:space="0" w:color="000000"/>
                    <w:left w:val="single" w:sz="4" w:space="0" w:color="auto"/>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center"/>
                  </w:pPr>
                  <w:r>
                    <w:rPr>
                      <w:rFonts w:hint="eastAsia"/>
                    </w:rPr>
                    <w:t>VOCS:</w:t>
                  </w:r>
                </w:p>
                <w:p w:rsidR="006B651C" w:rsidRDefault="006B651C" w:rsidP="007E5CC2">
                  <w:pPr>
                    <w:framePr w:hSpace="180" w:wrap="around" w:vAnchor="text" w:hAnchor="text" w:xAlign="center" w:y="1"/>
                    <w:snapToGrid w:val="0"/>
                    <w:spacing w:line="240" w:lineRule="auto"/>
                    <w:suppressOverlap/>
                    <w:jc w:val="center"/>
                  </w:pPr>
                  <w:r>
                    <w:rPr>
                      <w:rFonts w:hint="eastAsia"/>
                    </w:rPr>
                    <w:t>(0.371)t/a</w:t>
                  </w:r>
                </w:p>
              </w:tc>
            </w:tr>
            <w:tr w:rsidR="006B651C" w:rsidTr="00FD16CB">
              <w:trPr>
                <w:trHeight w:val="340"/>
                <w:jc w:val="center"/>
              </w:trPr>
              <w:tc>
                <w:tcPr>
                  <w:tcW w:w="9217" w:type="dxa"/>
                  <w:gridSpan w:val="13"/>
                  <w:tcBorders>
                    <w:top w:val="single" w:sz="8" w:space="0" w:color="000000"/>
                    <w:left w:val="single" w:sz="8" w:space="0" w:color="000000"/>
                    <w:bottom w:val="single" w:sz="8" w:space="0" w:color="000000"/>
                    <w:right w:val="single" w:sz="8" w:space="0" w:color="000000"/>
                  </w:tcBorders>
                  <w:vAlign w:val="center"/>
                </w:tcPr>
                <w:p w:rsidR="006B651C" w:rsidRDefault="006B651C" w:rsidP="007E5CC2">
                  <w:pPr>
                    <w:framePr w:hSpace="180" w:wrap="around" w:vAnchor="text" w:hAnchor="text" w:xAlign="center" w:y="1"/>
                    <w:snapToGrid w:val="0"/>
                    <w:spacing w:line="240" w:lineRule="auto"/>
                    <w:suppressOverlap/>
                    <w:jc w:val="left"/>
                  </w:pPr>
                  <w:r>
                    <w:rPr>
                      <w:rFonts w:hint="eastAsia"/>
                    </w:rPr>
                    <w:t>注：“□”，填“√”；“（</w:t>
                  </w:r>
                  <w:r>
                    <w:rPr>
                      <w:rFonts w:hint="eastAsia"/>
                    </w:rPr>
                    <w:t xml:space="preserve">  </w:t>
                  </w:r>
                  <w:r>
                    <w:rPr>
                      <w:rFonts w:hint="eastAsia"/>
                    </w:rPr>
                    <w:t>）”为内容填写项</w:t>
                  </w:r>
                </w:p>
              </w:tc>
            </w:tr>
          </w:tbl>
          <w:p w:rsidR="006B651C" w:rsidRDefault="006B651C" w:rsidP="00FD16CB">
            <w:pPr>
              <w:pStyle w:val="20"/>
            </w:pPr>
            <w:bookmarkStart w:id="113" w:name="_Toc50290452"/>
            <w:r>
              <w:rPr>
                <w:rFonts w:hint="eastAsia"/>
              </w:rPr>
              <w:t>二、</w:t>
            </w:r>
            <w:r>
              <w:t>水环境影响分析</w:t>
            </w:r>
            <w:bookmarkEnd w:id="102"/>
            <w:bookmarkEnd w:id="103"/>
            <w:bookmarkEnd w:id="104"/>
            <w:bookmarkEnd w:id="105"/>
            <w:bookmarkEnd w:id="106"/>
            <w:bookmarkEnd w:id="107"/>
            <w:bookmarkEnd w:id="108"/>
            <w:bookmarkEnd w:id="109"/>
            <w:bookmarkEnd w:id="110"/>
            <w:bookmarkEnd w:id="111"/>
            <w:bookmarkEnd w:id="112"/>
            <w:bookmarkEnd w:id="113"/>
          </w:p>
          <w:p w:rsidR="006B651C" w:rsidRDefault="006B651C" w:rsidP="00FD16CB">
            <w:pPr>
              <w:pStyle w:val="11"/>
              <w:ind w:firstLine="480"/>
            </w:pPr>
            <w:bookmarkStart w:id="114" w:name="_Toc520732161"/>
            <w:bookmarkStart w:id="115" w:name="_Toc505269855"/>
            <w:bookmarkStart w:id="116" w:name="_Toc504660850"/>
            <w:bookmarkStart w:id="117" w:name="_Toc519077593"/>
            <w:bookmarkStart w:id="118" w:name="_Toc504978737"/>
            <w:bookmarkStart w:id="119" w:name="_Toc504978806"/>
            <w:bookmarkStart w:id="120" w:name="_Toc505159646"/>
            <w:bookmarkStart w:id="121" w:name="_Toc505159256"/>
            <w:bookmarkStart w:id="122" w:name="_Toc504978681"/>
            <w:bookmarkStart w:id="123" w:name="_Toc520124954"/>
            <w:bookmarkStart w:id="124" w:name="_Toc520125820"/>
            <w:r>
              <w:rPr>
                <w:rFonts w:hint="eastAsia"/>
              </w:rPr>
              <w:t>项目废水主要为地面清洁废水、设备清洗废水、生活污水。</w:t>
            </w:r>
          </w:p>
          <w:p w:rsidR="006B651C" w:rsidRDefault="006B651C" w:rsidP="00FD16CB">
            <w:pPr>
              <w:pStyle w:val="11"/>
              <w:ind w:firstLine="480"/>
            </w:pPr>
            <w:r>
              <w:rPr>
                <w:rFonts w:hint="eastAsia"/>
              </w:rPr>
              <w:t>设备清洗废水、地面清洁废水共</w:t>
            </w:r>
            <w:r>
              <w:rPr>
                <w:rFonts w:hint="eastAsia"/>
              </w:rPr>
              <w:t>168t/a</w:t>
            </w:r>
            <w:r>
              <w:rPr>
                <w:rFonts w:hint="eastAsia"/>
              </w:rPr>
              <w:t>，经厂内污水处理设施处理达到</w:t>
            </w:r>
            <w:r>
              <w:rPr>
                <w:rFonts w:hint="eastAsia"/>
              </w:rPr>
              <w:t xml:space="preserve"> </w:t>
            </w:r>
            <w:r>
              <w:rPr>
                <w:rFonts w:hint="eastAsia"/>
              </w:rPr>
              <w:t>《城市污水再生利用 </w:t>
            </w:r>
            <w:r>
              <w:rPr>
                <w:rFonts w:ascii="宋体" w:hAnsi="宋体" w:cs="宋体" w:hint="eastAsia"/>
              </w:rPr>
              <w:t>城市杂用水水质》（</w:t>
            </w:r>
            <w:r>
              <w:rPr>
                <w:rFonts w:hint="eastAsia"/>
              </w:rPr>
              <w:t>GB/T</w:t>
            </w:r>
            <w:r>
              <w:rPr>
                <w:rFonts w:hint="eastAsia"/>
              </w:rPr>
              <w:t> </w:t>
            </w:r>
            <w:r>
              <w:rPr>
                <w:rFonts w:hint="eastAsia"/>
              </w:rPr>
              <w:t>18920-2002</w:t>
            </w:r>
            <w:r>
              <w:rPr>
                <w:rFonts w:hint="eastAsia"/>
              </w:rPr>
              <w:t>）表</w:t>
            </w:r>
            <w:r>
              <w:rPr>
                <w:rFonts w:hint="eastAsia"/>
              </w:rPr>
              <w:t>1</w:t>
            </w:r>
            <w:r>
              <w:rPr>
                <w:rFonts w:hint="eastAsia"/>
              </w:rPr>
              <w:t>规定的限值，用于绿化，不外排。生活污水排水量为</w:t>
            </w:r>
            <w:r>
              <w:rPr>
                <w:rFonts w:hint="eastAsia"/>
              </w:rPr>
              <w:t>360t/a</w:t>
            </w:r>
            <w:r>
              <w:rPr>
                <w:rFonts w:hint="eastAsia"/>
              </w:rPr>
              <w:t>，经园区管网排入淮南首创水务第一污水处理厂处理达到《城镇污水处理厂污染物排放标准》（</w:t>
            </w:r>
            <w:r>
              <w:rPr>
                <w:rFonts w:hint="eastAsia"/>
              </w:rPr>
              <w:t>GB18918-2002</w:t>
            </w:r>
            <w:r>
              <w:rPr>
                <w:rFonts w:hint="eastAsia"/>
              </w:rPr>
              <w:t>）中一级</w:t>
            </w:r>
            <w:r>
              <w:rPr>
                <w:rFonts w:hint="eastAsia"/>
              </w:rPr>
              <w:t xml:space="preserve"> A</w:t>
            </w:r>
            <w:r>
              <w:rPr>
                <w:rFonts w:hint="eastAsia"/>
              </w:rPr>
              <w:t>标准后排入淮河。</w:t>
            </w:r>
          </w:p>
          <w:p w:rsidR="006B651C" w:rsidRDefault="00FD16CB" w:rsidP="00FD16CB">
            <w:pPr>
              <w:pStyle w:val="11"/>
              <w:ind w:firstLine="480"/>
            </w:pPr>
            <w:r>
              <w:rPr>
                <w:rFonts w:hint="eastAsia"/>
              </w:rPr>
              <w:t>1</w:t>
            </w:r>
            <w:r>
              <w:rPr>
                <w:rFonts w:hint="eastAsia"/>
              </w:rPr>
              <w:t>、</w:t>
            </w:r>
            <w:r w:rsidR="006B651C">
              <w:rPr>
                <w:rFonts w:hint="eastAsia"/>
              </w:rPr>
              <w:t>厂区污水处理设施可行性分析</w:t>
            </w:r>
          </w:p>
          <w:p w:rsidR="00FD16CB" w:rsidRDefault="006B651C" w:rsidP="00FD16CB">
            <w:pPr>
              <w:pStyle w:val="11"/>
              <w:ind w:firstLine="480"/>
            </w:pPr>
            <w:r>
              <w:rPr>
                <w:rFonts w:hint="eastAsia"/>
              </w:rPr>
              <w:t>本项目地面清洁废水、设备清洗废水经厂内污水处理设施处理。</w:t>
            </w:r>
            <w:r>
              <w:rPr>
                <w:rFonts w:ascii="宋体" w:hAnsi="宋体" w:cs="宋体" w:hint="eastAsia"/>
              </w:rPr>
              <w:t>地面清洁水每m</w:t>
            </w:r>
            <w:r>
              <w:rPr>
                <w:rFonts w:ascii="宋体" w:hAnsi="宋体" w:cs="宋体" w:hint="eastAsia"/>
                <w:vertAlign w:val="superscript"/>
              </w:rPr>
              <w:t>2</w:t>
            </w:r>
            <w:r>
              <w:rPr>
                <w:rFonts w:ascii="宋体" w:hAnsi="宋体" w:cs="宋体" w:hint="eastAsia"/>
              </w:rPr>
              <w:t>每次3L计算，车间冲洗面积约2500m</w:t>
            </w:r>
            <w:r>
              <w:rPr>
                <w:rFonts w:ascii="宋体" w:hAnsi="宋体" w:cs="宋体" w:hint="eastAsia"/>
                <w:vertAlign w:val="superscript"/>
              </w:rPr>
              <w:t>2</w:t>
            </w:r>
            <w:r>
              <w:rPr>
                <w:rFonts w:ascii="宋体" w:hAnsi="宋体" w:cs="宋体" w:hint="eastAsia"/>
              </w:rPr>
              <w:t>，单次用水量约为7.5m</w:t>
            </w:r>
            <w:r>
              <w:rPr>
                <w:rFonts w:ascii="宋体" w:hAnsi="宋体" w:cs="宋体" w:hint="eastAsia"/>
                <w:vertAlign w:val="superscript"/>
              </w:rPr>
              <w:t>3</w:t>
            </w:r>
            <w:r>
              <w:rPr>
                <w:rFonts w:hint="eastAsia"/>
              </w:rPr>
              <w:t>/</w:t>
            </w:r>
            <w:r>
              <w:rPr>
                <w:rFonts w:hint="eastAsia"/>
              </w:rPr>
              <w:t>次</w:t>
            </w:r>
            <w:r>
              <w:rPr>
                <w:rFonts w:ascii="宋体" w:hAnsi="宋体" w:cs="宋体" w:hint="eastAsia"/>
              </w:rPr>
              <w:t>，损耗量按</w:t>
            </w:r>
            <w:r>
              <w:rPr>
                <w:rFonts w:hint="eastAsia"/>
              </w:rPr>
              <w:t xml:space="preserve"> 20%</w:t>
            </w:r>
            <w:r>
              <w:rPr>
                <w:rFonts w:hint="eastAsia"/>
              </w:rPr>
              <w:t>计，排水量为</w:t>
            </w:r>
            <w:r>
              <w:rPr>
                <w:rFonts w:hint="eastAsia"/>
              </w:rPr>
              <w:t xml:space="preserve"> 6m</w:t>
            </w:r>
            <w:r>
              <w:rPr>
                <w:rFonts w:hint="eastAsia"/>
                <w:vertAlign w:val="superscript"/>
              </w:rPr>
              <w:t>3</w:t>
            </w:r>
            <w:r>
              <w:rPr>
                <w:rFonts w:hint="eastAsia"/>
              </w:rPr>
              <w:t>/</w:t>
            </w:r>
            <w:r>
              <w:rPr>
                <w:rFonts w:hint="eastAsia"/>
              </w:rPr>
              <w:t>次；生产线设备清洗废水</w:t>
            </w:r>
            <w:r>
              <w:rPr>
                <w:rFonts w:ascii="宋体" w:hAnsi="宋体" w:cs="宋体" w:hint="eastAsia"/>
              </w:rPr>
              <w:t>单次</w:t>
            </w:r>
            <w:r>
              <w:rPr>
                <w:rFonts w:hint="eastAsia"/>
              </w:rPr>
              <w:t>用水量为</w:t>
            </w:r>
            <w:r>
              <w:rPr>
                <w:rFonts w:hint="eastAsia"/>
              </w:rPr>
              <w:t xml:space="preserve"> 5m</w:t>
            </w:r>
            <w:r>
              <w:rPr>
                <w:rFonts w:hint="eastAsia"/>
                <w:vertAlign w:val="superscript"/>
              </w:rPr>
              <w:t>3</w:t>
            </w:r>
            <w:r>
              <w:rPr>
                <w:rFonts w:hint="eastAsia"/>
              </w:rPr>
              <w:t>/</w:t>
            </w:r>
            <w:r>
              <w:rPr>
                <w:rFonts w:hint="eastAsia"/>
              </w:rPr>
              <w:t>次，</w:t>
            </w:r>
            <w:r>
              <w:rPr>
                <w:rFonts w:ascii="宋体" w:hAnsi="宋体" w:cs="宋体" w:hint="eastAsia"/>
              </w:rPr>
              <w:t>损耗量按</w:t>
            </w:r>
            <w:r>
              <w:rPr>
                <w:rFonts w:hint="eastAsia"/>
              </w:rPr>
              <w:t xml:space="preserve"> 20%</w:t>
            </w:r>
            <w:r>
              <w:rPr>
                <w:rFonts w:hint="eastAsia"/>
              </w:rPr>
              <w:t>计，排水量为</w:t>
            </w:r>
            <w:r>
              <w:rPr>
                <w:rFonts w:hint="eastAsia"/>
              </w:rPr>
              <w:t xml:space="preserve"> 4m</w:t>
            </w:r>
            <w:r>
              <w:rPr>
                <w:rFonts w:hint="eastAsia"/>
                <w:vertAlign w:val="superscript"/>
              </w:rPr>
              <w:t>3</w:t>
            </w:r>
            <w:r>
              <w:rPr>
                <w:rFonts w:hint="eastAsia"/>
              </w:rPr>
              <w:t>/a</w:t>
            </w:r>
            <w:r>
              <w:rPr>
                <w:rFonts w:hint="eastAsia"/>
              </w:rPr>
              <w:t>；则污水处理设施处理规模为</w:t>
            </w:r>
            <w:r>
              <w:rPr>
                <w:rFonts w:hint="eastAsia"/>
              </w:rPr>
              <w:t xml:space="preserve"> 10m</w:t>
            </w:r>
            <w:r>
              <w:rPr>
                <w:rFonts w:hint="eastAsia"/>
                <w:vertAlign w:val="superscript"/>
              </w:rPr>
              <w:t>3</w:t>
            </w:r>
            <w:r>
              <w:rPr>
                <w:rFonts w:hint="eastAsia"/>
              </w:rPr>
              <w:t xml:space="preserve"> /d</w:t>
            </w:r>
            <w:r>
              <w:rPr>
                <w:rFonts w:hint="eastAsia"/>
              </w:rPr>
              <w:t>。处理工艺为格栅</w:t>
            </w:r>
            <w:r>
              <w:rPr>
                <w:rFonts w:hint="eastAsia"/>
              </w:rPr>
              <w:t>+</w:t>
            </w:r>
            <w:r>
              <w:rPr>
                <w:rFonts w:hint="eastAsia"/>
              </w:rPr>
              <w:t>絮凝沉淀</w:t>
            </w:r>
            <w:r>
              <w:rPr>
                <w:rFonts w:hint="eastAsia"/>
              </w:rPr>
              <w:t>+</w:t>
            </w:r>
            <w:r>
              <w:rPr>
                <w:rFonts w:hint="eastAsia"/>
              </w:rPr>
              <w:t>一体化机（生物接触氧化法）。污水处理工艺流程见下图。</w:t>
            </w:r>
          </w:p>
          <w:p w:rsidR="006B651C" w:rsidRDefault="007C27A6" w:rsidP="00FD16CB">
            <w:pPr>
              <w:adjustRightInd w:val="0"/>
              <w:snapToGrid w:val="0"/>
              <w:spacing w:line="240" w:lineRule="auto"/>
              <w:jc w:val="center"/>
              <w:rPr>
                <w:lang w:val="zh-CN"/>
              </w:rPr>
            </w:pPr>
            <w:r>
              <w:rPr>
                <w:noProof/>
              </w:rPr>
            </w:r>
            <w:r w:rsidRPr="007C27A6">
              <w:rPr>
                <w:noProof/>
              </w:rPr>
              <w:pict>
                <v:group id="组合 1562" o:spid="_x0000_s1224" style="width:436.8pt;height:91.55pt;mso-position-horizontal-relative:char;mso-position-vertical-relative:line" coordsize="55467,1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">
                  <v:shape id="文本框 1517" o:spid="_x0000_s1225" type="#_x0000_t202" style="position:absolute;top:95;width:4679;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IcIA&#10;AADbAAAADwAAAGRycy9kb3ducmV2LnhtbESPS4vCMBSF94L/IdyB2WmqDiIdo4gPkAER6yxmeWmu&#10;bbG5qUnUzr83guDycB4fZzpvTS1u5HxlWcGgn4Agzq2uuFDwe9z0JiB8QNZYWyYF/+RhPut2pphq&#10;e+cD3bJQiDjCPkUFZQhNKqXPSzLo+7Yhjt7JOoMhSldI7fAex00th0kylgYrjoQSG1qWlJ+zq4nc&#10;0flivsJqa3d/P6u1d/tcL05KfX60i28QgdrwDr/aW61gPID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8IhwgAAANsAAAAPAAAAAAAAAAAAAAAAAJgCAABkcnMvZG93&#10;bnJldi54bWxQSwUGAAAAAAQABAD1AAAAhwMAAAAA&#10;">
                    <v:textbox inset=",0,,0">
                      <w:txbxContent>
                        <w:p w:rsidR="00977019" w:rsidRDefault="00977019">
                          <w:pPr>
                            <w:jc w:val="center"/>
                            <w:rPr>
                              <w:sz w:val="21"/>
                              <w:szCs w:val="21"/>
                            </w:rPr>
                          </w:pPr>
                          <w:r>
                            <w:rPr>
                              <w:rFonts w:hint="eastAsia"/>
                              <w:sz w:val="21"/>
                              <w:szCs w:val="21"/>
                            </w:rPr>
                            <w:t>格栅</w:t>
                          </w:r>
                        </w:p>
                      </w:txbxContent>
                    </v:textbox>
                  </v:shape>
                  <v:line id="直线 1516" o:spid="_x0000_s1226" style="position:absolute;flip:y;visibility:visible" from="4857,1619" to="845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shape id="文本框 1513" o:spid="_x0000_s1227" type="#_x0000_t202" style="position:absolute;left:31146;width:6617;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zsIA&#10;AADbAAAADwAAAGRycy9kb3ducmV2LnhtbESPS4vCMBSF98L8h3AHZqfpOKLSMYqoAyKI+Fi4vDTX&#10;ttjc1CSj9d8bQXB5OI+PM5o0phJXcr60rOC7k4AgzqwuOVdw2P+1hyB8QNZYWSYFd/IwGX+0Rphq&#10;e+MtXXchF3GEfYoKihDqVEqfFWTQd2xNHL2TdQZDlC6X2uEtjptKdpOkLw2WHAkF1jQrKDvv/k3k&#10;/pwvphfmS7s+ruYL7zaZnp6U+vpspr8gAjXhHX61l1pBfwDPL/E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v/OwgAAANsAAAAPAAAAAAAAAAAAAAAAAJgCAABkcnMvZG93&#10;bnJldi54bWxQSwUGAAAAAAQABAD1AAAAhwMAAAAA&#10;">
                    <v:textbox inset=",0,,0">
                      <w:txbxContent>
                        <w:p w:rsidR="00977019" w:rsidRDefault="00977019">
                          <w:pPr>
                            <w:jc w:val="center"/>
                            <w:rPr>
                              <w:sz w:val="21"/>
                              <w:szCs w:val="21"/>
                            </w:rPr>
                          </w:pPr>
                          <w:r>
                            <w:rPr>
                              <w:rFonts w:hint="eastAsia"/>
                              <w:sz w:val="21"/>
                              <w:szCs w:val="21"/>
                            </w:rPr>
                            <w:t>二沉池</w:t>
                          </w:r>
                        </w:p>
                      </w:txbxContent>
                    </v:textbox>
                  </v:shape>
                  <v:shape id="文本框 1514" o:spid="_x0000_s1228" type="#_x0000_t202" style="position:absolute;left:18288;top:95;width:944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EIsIA&#10;AADbAAAADwAAAGRycy9kb3ducmV2LnhtbESPzYrCMBSF94LvEO7A7DQdR0WqUURHEEFkHBcuL821&#10;LTY3NclofXsjCC4P5+fjTGaNqcSVnC8tK/jqJiCIM6tLzhUc/ladEQgfkDVWlknBnTzMpu3WBFNt&#10;b/xL133IRRxhn6KCIoQ6ldJnBRn0XVsTR+9kncEQpculdniL46aSvSQZSoMlR0KBNS0Kys77fxO5&#10;3+eL6Yfl2m6Pm+WPd7tMz09KfX408zGIQE14h1/ttVYwHMD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MQiwgAAANsAAAAPAAAAAAAAAAAAAAAAAJgCAABkcnMvZG93&#10;bnJldi54bWxQSwUGAAAAAAQABAD1AAAAhwMAAAAA&#10;">
                    <v:textbox inset=",0,,0">
                      <w:txbxContent>
                        <w:p w:rsidR="00977019" w:rsidRDefault="00977019">
                          <w:pPr>
                            <w:jc w:val="center"/>
                            <w:rPr>
                              <w:sz w:val="21"/>
                              <w:szCs w:val="21"/>
                            </w:rPr>
                          </w:pPr>
                          <w:r>
                            <w:rPr>
                              <w:rFonts w:hint="eastAsia"/>
                              <w:sz w:val="21"/>
                              <w:szCs w:val="21"/>
                            </w:rPr>
                            <w:t>A/O</w:t>
                          </w:r>
                          <w:r>
                            <w:rPr>
                              <w:rFonts w:hint="eastAsia"/>
                              <w:sz w:val="21"/>
                              <w:szCs w:val="21"/>
                            </w:rPr>
                            <w:t>生物池</w:t>
                          </w:r>
                        </w:p>
                      </w:txbxContent>
                    </v:textbox>
                  </v:shape>
                  <v:shape id="文本框 1515" o:spid="_x0000_s1229" type="#_x0000_t202" style="position:absolute;left:8477;top:95;width:6280;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5zcMA&#10;AADbAAAADwAAAGRycy9kb3ducmV2LnhtbESPX2vCMBTF3wd+h3CFvc10U4p0Ril2QhFkqHvY46W5&#10;tsXmpiZRu29vBoM9Hs6fH2exGkwnbuR8a1nB6yQBQVxZ3XKt4Ou4eZmD8AFZY2eZFPyQh9Vy9LTA&#10;TNs77+l2CLWII+wzVNCE0GdS+qohg35ie+LonawzGKJ0tdQO73HcdPItSVJpsOVIaLCndUPV+XA1&#10;kTs9X8wsFKXdfW+LD+8+K52flHoeD/k7iEBD+A//tUutIJ3C7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5zcMAAADbAAAADwAAAAAAAAAAAAAAAACYAgAAZHJzL2Rv&#10;d25yZXYueG1sUEsFBgAAAAAEAAQA9QAAAIgDAAAAAA==&#10;">
                    <v:textbox inset=",0,,0">
                      <w:txbxContent>
                        <w:p w:rsidR="00977019" w:rsidRDefault="00977019">
                          <w:pPr>
                            <w:jc w:val="center"/>
                            <w:rPr>
                              <w:sz w:val="21"/>
                              <w:szCs w:val="21"/>
                            </w:rPr>
                          </w:pPr>
                          <w:r>
                            <w:rPr>
                              <w:rFonts w:hint="eastAsia"/>
                              <w:sz w:val="21"/>
                              <w:szCs w:val="21"/>
                            </w:rPr>
                            <w:t>初沉池</w:t>
                          </w:r>
                        </w:p>
                      </w:txbxContent>
                    </v:textbox>
                  </v:shape>
                  <v:line id="直线 1512" o:spid="_x0000_s1230" style="position:absolute;flip:y;visibility:visible" from="14859,1714" to="1845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直线 1511" o:spid="_x0000_s1231" style="position:absolute;flip:y;visibility:visible" from="27813,1619" to="31413,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line id="直线 1521" o:spid="_x0000_s1232" style="position:absolute;visibility:visible" from="2571,3333" to="2603,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uEr8AAADbAAAADwAAAGRycy9kb3ducmV2LnhtbERPTYvCMBC9C/6HMII3TVXQtRpFBaGL&#10;elgVz0MztsVmUpqodX+9OQgeH+97vmxMKR5Uu8KygkE/AkGcWl1wpuB82vZ+QDiPrLG0TApe5GC5&#10;aLfmGGv75D96HH0mQgi7GBXk3lexlC7NyaDr24o4cFdbG/QB1pnUNT5DuCnlMIrG0mDBoSHHijY5&#10;pbfj3SjY3f3/5HwZ4X6wzn7T3TTBwyRRqttpVjMQnhr/FX/ciVYwDuvDl/A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wuEr8AAADbAAAADwAAAAAAAAAAAAAAAACh&#10;AgAAZHJzL2Rvd25yZXYueG1sUEsFBgAAAAAEAAQA+QAAAI0DAAAAAA==&#10;">
                    <v:stroke dashstyle="dash" endarrow="block"/>
                  </v:line>
                  <v:shape id="文本框 1522" o:spid="_x0000_s1233" type="#_x0000_t202" style="position:absolute;left:41148;top:8382;width:7239;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rBMIA&#10;AADbAAAADwAAAGRycy9kb3ducmV2LnhtbESPS4vCMBSF98L8h3AH3I3p+EI6RhEfIAMiPhYuL821&#10;LTY3NYla/70ZGHB5OI+PM542phJ3cr60rOC7k4AgzqwuOVdwPKy+RiB8QNZYWSYFT/IwnXy0xphq&#10;++Ad3fchF3GEfYoKihDqVEqfFWTQd2xNHL2zdQZDlC6X2uEjjptKdpNkKA2WHAkF1jQvKLvsbyZy&#10;e5er6YfF2m5Ov4uld9tMz85KtT+b2Q+IQE14h//ba61g0Ie/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KsEwgAAANsAAAAPAAAAAAAAAAAAAAAAAJgCAABkcnMvZG93&#10;bnJldi54bWxQSwUGAAAAAAQABAD1AAAAhwMAAAAA&#10;">
                    <v:textbox inset=",0,,0">
                      <w:txbxContent>
                        <w:p w:rsidR="00977019" w:rsidRDefault="00977019">
                          <w:pPr>
                            <w:jc w:val="center"/>
                            <w:rPr>
                              <w:sz w:val="21"/>
                              <w:szCs w:val="21"/>
                            </w:rPr>
                          </w:pPr>
                          <w:r>
                            <w:rPr>
                              <w:rFonts w:hint="eastAsia"/>
                              <w:sz w:val="21"/>
                              <w:szCs w:val="21"/>
                            </w:rPr>
                            <w:t>污泥池</w:t>
                          </w:r>
                        </w:p>
                      </w:txbxContent>
                    </v:textbox>
                  </v:shape>
                  <v:line id="直线 1520" o:spid="_x0000_s1234" style="position:absolute;visibility:visible" from="11239,3238" to="11264,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MsUAAADbAAAADwAAAGRycy9kb3ducmV2LnhtbESPQWvCQBSE74L/YXlCb7pJpU2NbsQK&#10;hRT1UCs9P7LPJJh9G7KrSfvru4WCx2FmvmFW68E04kadqy0riGcRCOLC6ppLBafPt+kLCOeRNTaW&#10;ScE3OVhn49EKU217/qDb0ZciQNilqKDyvk2ldEVFBt3MtsTBO9vOoA+yK6XusA9w08jHKHqWBmsO&#10;CxW2tK2ouByvRsHu6n+S09cc9/Fr+V7sFjkeklyph8mwWYLwNPh7+L+dawVPC/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MsUAAADbAAAADwAAAAAAAAAA&#10;AAAAAAChAgAAZHJzL2Rvd25yZXYueG1sUEsFBgAAAAAEAAQA+QAAAJMDAAAAAA==&#10;">
                    <v:stroke dashstyle="dash" endarrow="block"/>
                  </v:line>
                  <v:line id="直线 1519" o:spid="_x0000_s1235" style="position:absolute;visibility:visible" from="2571,6191" to="44418,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HN8UAAADbAAAADwAAAGRycy9kb3ducmV2LnhtbESPQWvCQBSE74L/YXlCb2ajxaaNrmIL&#10;hRT10FQ8P7LPJJh9G7KrSfvru4WCx2FmvmFWm8E04kadqy0rmEUxCOLC6ppLBcev9+kzCOeRNTaW&#10;ScE3Odisx6MVptr2/Em33JciQNilqKDyvk2ldEVFBl1kW+LgnW1n0AfZlVJ32Ae4aeQ8jp+kwZrD&#10;QoUtvVVUXPKrUbC7+p/keHrE/ey1/Ch2Lxkekkyph8mwXYLwNPh7+L+daQWLB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HN8UAAADbAAAADwAAAAAAAAAA&#10;AAAAAAChAgAAZHJzL2Rvd25yZXYueG1sUEsFBgAAAAAEAAQA+QAAAJMDAAAAAA==&#10;">
                    <v:stroke dashstyle="dash" endarrow="block"/>
                  </v:line>
                  <v:line id="直线 1518" o:spid="_x0000_s1236" style="position:absolute;visibility:visible" from="34290,3048" to="343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oqcIAAADbAAAADwAAAGRycy9kb3ducmV2LnhtbERPTWvCQBC9C/6HZQq9NRstNTV1DVoo&#10;RLSHpuJ5yE6T0OxsyG409de7h4LHx/teZaNpxZl611hWMItiEMSl1Q1XCo7fH0+vIJxH1thaJgV/&#10;5CBbTycrTLW98BedC1+JEMIuRQW1910qpStrMugi2xEH7sf2Bn2AfSV1j5cQblo5j+OFNNhwaKix&#10;o/eayt9iMAr2g78mx9MzHmbbalfulzl+JrlSjw/j5g2Ep9Hfxf/uXCt4CWPDl/A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boqcIAAADbAAAADwAAAAAAAAAAAAAA&#10;AAChAgAAZHJzL2Rvd25yZXYueG1sUEsFBgAAAAAEAAQA+QAAAJADAAAAAA==&#10;">
                    <v:stroke dashstyle="dash" endarrow="block"/>
                  </v:line>
                  <v:line id="直线 1509" o:spid="_x0000_s1237" style="position:absolute;flip:y;visibility:visible" from="37814,1619" to="41414,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文本框 1510" o:spid="_x0000_s1238" type="#_x0000_t202" style="position:absolute;left:41433;width:6382;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L2MQA&#10;AADbAAAADwAAAGRycy9kb3ducmV2LnhtbESPzW7CMBCE75X6DtZW6q04cAhtwIlapFZcUPm9L/Hi&#10;RMTrNDYhvD2uVKnH0cx8o5kXg21ET52vHSsYjxIQxKXTNRsF+93nyysIH5A1No5JwY08FPnjwxwz&#10;7a68oX4bjIgQ9hkqqEJoMyl9WZFFP3ItcfROrrMYouyM1B1eI9w2cpIkqbRYc1yosKVFReV5e7EK&#10;Vt+bj3K6o/HaGfl1TA+mT37WSj0/De8zEIGG8B/+ay+1gvQN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y9jEAAAA2wAAAA8AAAAAAAAAAAAAAAAAmAIAAGRycy9k&#10;b3ducmV2LnhtbFBLBQYAAAAABAAEAPUAAACJAwAAAAA=&#10;">
                    <v:textbox inset="1mm,0,0,0">
                      <w:txbxContent>
                        <w:p w:rsidR="00977019" w:rsidRDefault="00977019">
                          <w:pPr>
                            <w:jc w:val="center"/>
                            <w:rPr>
                              <w:sz w:val="21"/>
                              <w:szCs w:val="21"/>
                            </w:rPr>
                          </w:pPr>
                          <w:r>
                            <w:rPr>
                              <w:rFonts w:hint="eastAsia"/>
                              <w:sz w:val="21"/>
                              <w:szCs w:val="21"/>
                            </w:rPr>
                            <w:t>消毒池</w:t>
                          </w:r>
                        </w:p>
                      </w:txbxContent>
                    </v:textbox>
                  </v:shape>
                  <v:shape id="文本框 1523" o:spid="_x0000_s1239" type="#_x0000_t202" style="position:absolute;left:20383;top:6096;width:8674;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n2cIA&#10;AADbAAAADwAAAGRycy9kb3ducmV2LnhtbESPQWsCMRSE74L/ITyhN80qVM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afZwgAAANsAAAAPAAAAAAAAAAAAAAAAAJgCAABkcnMvZG93&#10;bnJldi54bWxQSwUGAAAAAAQABAD1AAAAhwMAAAAA&#10;" filled="f" stroked="f">
                    <v:textbox inset=",0,,0">
                      <w:txbxContent>
                        <w:p w:rsidR="00977019" w:rsidRDefault="00977019">
                          <w:pPr>
                            <w:jc w:val="center"/>
                            <w:rPr>
                              <w:sz w:val="18"/>
                              <w:szCs w:val="18"/>
                            </w:rPr>
                          </w:pPr>
                          <w:r>
                            <w:rPr>
                              <w:rFonts w:hint="eastAsia"/>
                              <w:sz w:val="18"/>
                              <w:szCs w:val="18"/>
                            </w:rPr>
                            <w:t>污泥</w:t>
                          </w:r>
                        </w:p>
                      </w:txbxContent>
                    </v:textbox>
                  </v:shape>
                  <v:shape id="文本框 1525" o:spid="_x0000_s1240" type="#_x0000_t202" style="position:absolute;left:50292;width:5175;height:3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A&#10;AADbAAAADwAAAGRycy9kb3ducmV2LnhtbESPwW7CMBBE75X4B2uRuBUnHGgVMAiQQD3AobQfsIqX&#10;OBCvI9slCV+PK1XqcTQzbzTLdW8bcScfascK8mkGgrh0uuZKwffX/vUdRIjIGhvHpGCgAOvV6GWJ&#10;hXYdf9L9HCuRIBwKVGBibAspQ2nIYpi6ljh5F+ctxiR9JbXHLsFtI2dZNpcWa04LBlvaGSpv5x+r&#10;wD7yhz8i2uthmGHXDuZwOm6Vmoz7zQJEpD7+h//aH1rBWw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zcMAAADbAAAADwAAAAAAAAAAAAAAAACYAgAAZHJzL2Rv&#10;d25yZXYueG1sUEsFBgAAAAAEAAQA9QAAAIgDAAAAAA==&#10;" filled="f" stroked="f">
                    <v:textbox inset=",0,,0">
                      <w:txbxContent>
                        <w:p w:rsidR="00977019" w:rsidRDefault="00977019">
                          <w:pPr>
                            <w:jc w:val="center"/>
                            <w:rPr>
                              <w:sz w:val="18"/>
                              <w:szCs w:val="18"/>
                            </w:rPr>
                          </w:pPr>
                          <w:r>
                            <w:rPr>
                              <w:rFonts w:hint="eastAsia"/>
                              <w:sz w:val="18"/>
                              <w:szCs w:val="18"/>
                            </w:rPr>
                            <w:t>绿化</w:t>
                          </w:r>
                        </w:p>
                      </w:txbxContent>
                    </v:textbox>
                  </v:shape>
                  <v:line id="直线 1526" o:spid="_x0000_s1241" style="position:absolute;visibility:visible" from="44672,2952" to="44678,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828QAAADbAAAADwAAAGRycy9kb3ducmV2LnhtbESPT2vCQBTE7wW/w/IEb3Wj0kajq6gg&#10;pKgH/+D5kX0mwezbkF017afvFgoeh5n5DTNbtKYSD2pcaVnBoB+BIM6sLjlXcD5t3scgnEfWWFkm&#10;Bd/kYDHvvM0w0fbJB3ocfS4ChF2CCgrv60RKlxVk0PVtTRy8q20M+iCbXOoGnwFuKjmMok9psOSw&#10;UGBN64Ky2/FuFGzv/ic+X0a4G6zyr2w7SXEfp0r1uu1yCsJT61/h/3aqFXzE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XzbxAAAANsAAAAPAAAAAAAAAAAA&#10;AAAAAKECAABkcnMvZG93bnJldi54bWxQSwUGAAAAAAQABAD5AAAAkgMAAAAA&#10;">
                    <v:stroke dashstyle="dash" endarrow="block"/>
                  </v:line>
                  <v:line id="直线 1527" o:spid="_x0000_s1242" style="position:absolute;flip:y;visibility:visible" from="47720,1524" to="5132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w10:wrap type="none"/>
                  <w10:anchorlock/>
                </v:group>
              </w:pict>
            </w:r>
          </w:p>
          <w:p w:rsidR="006B651C" w:rsidRDefault="006B651C">
            <w:pPr>
              <w:jc w:val="center"/>
            </w:pPr>
            <w:r>
              <w:rPr>
                <w:rFonts w:hint="eastAsia"/>
                <w:b/>
                <w:color w:val="000000"/>
              </w:rPr>
              <w:t>图</w:t>
            </w:r>
            <w:r>
              <w:rPr>
                <w:rFonts w:hint="eastAsia"/>
                <w:b/>
                <w:color w:val="000000"/>
              </w:rPr>
              <w:t xml:space="preserve">7-1 </w:t>
            </w:r>
            <w:r>
              <w:rPr>
                <w:rFonts w:hint="eastAsia"/>
                <w:b/>
              </w:rPr>
              <w:t>污水处理工艺流</w:t>
            </w:r>
          </w:p>
          <w:p w:rsidR="006B651C" w:rsidRDefault="006B651C" w:rsidP="00FD16CB">
            <w:pPr>
              <w:pStyle w:val="11"/>
              <w:ind w:firstLine="480"/>
            </w:pPr>
            <w:r>
              <w:rPr>
                <w:rFonts w:hint="eastAsia"/>
              </w:rPr>
              <w:t>废水处理后达到《城市污水再生利用 </w:t>
            </w:r>
            <w:r>
              <w:rPr>
                <w:rFonts w:ascii="宋体" w:hAnsi="宋体" w:cs="宋体" w:hint="eastAsia"/>
              </w:rPr>
              <w:t>城市杂用水水质》（</w:t>
            </w:r>
            <w:r>
              <w:rPr>
                <w:rFonts w:hint="eastAsia"/>
              </w:rPr>
              <w:t>GB/T</w:t>
            </w:r>
            <w:r>
              <w:rPr>
                <w:rFonts w:hint="eastAsia"/>
              </w:rPr>
              <w:t> </w:t>
            </w:r>
            <w:r>
              <w:rPr>
                <w:rFonts w:hint="eastAsia"/>
              </w:rPr>
              <w:t>18920-2002</w:t>
            </w:r>
            <w:r>
              <w:rPr>
                <w:rFonts w:hint="eastAsia"/>
              </w:rPr>
              <w:t>）表</w:t>
            </w:r>
            <w:r>
              <w:rPr>
                <w:rFonts w:hint="eastAsia"/>
              </w:rPr>
              <w:t>1</w:t>
            </w:r>
            <w:r>
              <w:rPr>
                <w:rFonts w:hint="eastAsia"/>
              </w:rPr>
              <w:lastRenderedPageBreak/>
              <w:t>规定的限值，用于绿化，不外排。</w:t>
            </w:r>
          </w:p>
          <w:p w:rsidR="006B651C" w:rsidRDefault="006B651C" w:rsidP="00FD16CB">
            <w:pPr>
              <w:pStyle w:val="af7"/>
            </w:pPr>
            <w:r>
              <w:rPr>
                <w:rFonts w:hint="eastAsia"/>
              </w:rPr>
              <w:t>表</w:t>
            </w:r>
            <w:r w:rsidR="00FD16CB">
              <w:rPr>
                <w:rFonts w:hint="eastAsia"/>
              </w:rPr>
              <w:t xml:space="preserve">7-15 </w:t>
            </w:r>
            <w:r>
              <w:rPr>
                <w:rFonts w:hint="eastAsia"/>
              </w:rPr>
              <w:t>废水产排情况表</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1"/>
              <w:gridCol w:w="1191"/>
              <w:gridCol w:w="1530"/>
              <w:gridCol w:w="1567"/>
              <w:gridCol w:w="1449"/>
              <w:gridCol w:w="1377"/>
            </w:tblGrid>
            <w:tr w:rsidR="006B651C" w:rsidTr="00FD16CB">
              <w:trPr>
                <w:trHeight w:val="397"/>
                <w:jc w:val="center"/>
              </w:trPr>
              <w:tc>
                <w:tcPr>
                  <w:tcW w:w="3272" w:type="dxa"/>
                  <w:gridSpan w:val="2"/>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项目</w:t>
                  </w: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COD</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BOD</w:t>
                  </w:r>
                  <w:r>
                    <w:rPr>
                      <w:rFonts w:hint="eastAsia"/>
                      <w:vertAlign w:val="subscript"/>
                    </w:rPr>
                    <w:t>5</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SS</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NH</w:t>
                  </w:r>
                  <w:r>
                    <w:rPr>
                      <w:rFonts w:hint="eastAsia"/>
                      <w:vertAlign w:val="subscript"/>
                    </w:rPr>
                    <w:t>3</w:t>
                  </w:r>
                  <w:r>
                    <w:rPr>
                      <w:rFonts w:hint="eastAsia"/>
                    </w:rPr>
                    <w:t>-N</w:t>
                  </w:r>
                </w:p>
              </w:tc>
            </w:tr>
            <w:tr w:rsidR="006B651C" w:rsidTr="00FD16CB">
              <w:trPr>
                <w:trHeight w:val="397"/>
                <w:jc w:val="center"/>
              </w:trPr>
              <w:tc>
                <w:tcPr>
                  <w:tcW w:w="3272" w:type="dxa"/>
                  <w:gridSpan w:val="2"/>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r>
            <w:tr w:rsidR="006B651C" w:rsidTr="00FD16CB">
              <w:trPr>
                <w:trHeight w:val="397"/>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厂区处理设施</w:t>
                  </w:r>
                </w:p>
              </w:tc>
              <w:tc>
                <w:tcPr>
                  <w:tcW w:w="119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进水</w:t>
                  </w: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1200</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150</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19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w:t>
                  </w: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360</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90</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19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去除率</w:t>
                  </w: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70</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60</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50</w:t>
                  </w:r>
                </w:p>
              </w:tc>
            </w:tr>
            <w:tr w:rsidR="006B651C" w:rsidTr="00FD16CB">
              <w:trPr>
                <w:trHeight w:val="397"/>
                <w:jc w:val="center"/>
              </w:trPr>
              <w:tc>
                <w:tcPr>
                  <w:tcW w:w="3272"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出水标准</w:t>
                  </w:r>
                </w:p>
              </w:tc>
              <w:tc>
                <w:tcPr>
                  <w:tcW w:w="153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w:t>
                  </w:r>
                </w:p>
              </w:tc>
              <w:tc>
                <w:tcPr>
                  <w:tcW w:w="15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300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1000</w:t>
                  </w:r>
                </w:p>
              </w:tc>
              <w:tc>
                <w:tcPr>
                  <w:tcW w:w="137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r>
          </w:tbl>
          <w:p w:rsidR="006B651C" w:rsidRDefault="00FD16CB" w:rsidP="00FD16CB">
            <w:pPr>
              <w:pStyle w:val="11"/>
              <w:ind w:firstLine="480"/>
            </w:pPr>
            <w:r>
              <w:rPr>
                <w:rFonts w:hint="eastAsia"/>
              </w:rPr>
              <w:t>2</w:t>
            </w:r>
            <w:r>
              <w:rPr>
                <w:rFonts w:hint="eastAsia"/>
              </w:rPr>
              <w:t>、</w:t>
            </w:r>
            <w:r w:rsidR="006B651C">
              <w:rPr>
                <w:rFonts w:hint="eastAsia"/>
              </w:rPr>
              <w:t>废水</w:t>
            </w:r>
            <w:r w:rsidR="006B651C">
              <w:t>接管可行性分析</w:t>
            </w:r>
          </w:p>
          <w:p w:rsidR="006B651C" w:rsidRDefault="006B651C" w:rsidP="00FD16CB">
            <w:pPr>
              <w:pStyle w:val="11"/>
              <w:ind w:firstLine="480"/>
            </w:pPr>
            <w:r>
              <w:rPr>
                <w:rFonts w:hint="eastAsia"/>
              </w:rPr>
              <w:t>淮南首创水务第一污水处理厂，坐落于安徽淮南市，厂区具体位于安徽省淮南市田家庵区下陶路，设计处理能力为日处理污水</w:t>
            </w:r>
            <w:r>
              <w:rPr>
                <w:rFonts w:hint="eastAsia"/>
              </w:rPr>
              <w:t>10.00</w:t>
            </w:r>
            <w:r>
              <w:rPr>
                <w:rFonts w:hint="eastAsia"/>
              </w:rPr>
              <w:t>万立方米。收水范围包括田家庵区和大通区。第一污水处理厂自</w:t>
            </w:r>
            <w:r>
              <w:rPr>
                <w:rFonts w:hint="eastAsia"/>
              </w:rPr>
              <w:t>2002</w:t>
            </w:r>
            <w:r>
              <w:rPr>
                <w:rFonts w:hint="eastAsia"/>
              </w:rPr>
              <w:t>年</w:t>
            </w:r>
            <w:r>
              <w:rPr>
                <w:rFonts w:hint="eastAsia"/>
              </w:rPr>
              <w:t>5</w:t>
            </w:r>
            <w:r>
              <w:rPr>
                <w:rFonts w:hint="eastAsia"/>
              </w:rPr>
              <w:t>月正式投入运行以来，污水处理设备运转良好，日平均处理污水量为</w:t>
            </w:r>
            <w:r>
              <w:rPr>
                <w:rFonts w:hint="eastAsia"/>
              </w:rPr>
              <w:t>8.98</w:t>
            </w:r>
            <w:r>
              <w:rPr>
                <w:rFonts w:hint="eastAsia"/>
              </w:rPr>
              <w:t>万立方米。该项目采用先进的污水处理设备，厂区主体工艺采用氧化沟处理工艺，</w:t>
            </w:r>
            <w:r>
              <w:t>该工艺是具有生物脱氮除磷功能的活性污泥法，其生化部分包括厌氧池、氧化沟、二沉池，具有耐冲击负荷、曝气功率密度大、投资费用较少、污泥沉降性能好等特点；污泥采用机械浓缩脱水工艺，处理后污泥含水率</w:t>
            </w:r>
            <w:r>
              <w:t>≤80%</w:t>
            </w:r>
            <w:r>
              <w:t>。</w:t>
            </w:r>
            <w:r>
              <w:rPr>
                <w:rFonts w:hint="eastAsia"/>
              </w:rPr>
              <w:t>。经处理后的污水水质排放标准为《城镇污水处理厂污染物排放标准》（</w:t>
            </w:r>
            <w:r>
              <w:rPr>
                <w:rFonts w:hint="eastAsia"/>
              </w:rPr>
              <w:t>GB18918-2002)</w:t>
            </w:r>
            <w:r>
              <w:rPr>
                <w:rFonts w:hint="eastAsia"/>
              </w:rPr>
              <w:t>一级</w:t>
            </w:r>
            <w:r>
              <w:rPr>
                <w:rFonts w:hint="eastAsia"/>
              </w:rPr>
              <w:t>A</w:t>
            </w:r>
            <w:r>
              <w:rPr>
                <w:rFonts w:hint="eastAsia"/>
              </w:rPr>
              <w:t>标准。</w:t>
            </w:r>
          </w:p>
          <w:p w:rsidR="006B651C" w:rsidRDefault="006B651C">
            <w:pPr>
              <w:pStyle w:val="af7"/>
            </w:pPr>
            <w:r>
              <w:rPr>
                <w:rFonts w:hint="eastAsia"/>
              </w:rPr>
              <w:t>表</w:t>
            </w:r>
            <w:r w:rsidR="00FD16CB">
              <w:rPr>
                <w:rFonts w:hint="eastAsia"/>
              </w:rPr>
              <w:t xml:space="preserve">7-16 </w:t>
            </w:r>
            <w:r>
              <w:rPr>
                <w:rFonts w:hint="eastAsia"/>
              </w:rPr>
              <w:t>进水水质及各阶段处理效果</w:t>
            </w:r>
            <w:r>
              <w:rPr>
                <w:rFonts w:hint="eastAsia"/>
              </w:rPr>
              <w:t xml:space="preserve">   </w:t>
            </w:r>
            <w:r>
              <w:rPr>
                <w:rFonts w:hint="eastAsia"/>
              </w:rPr>
              <w:t>单位：</w:t>
            </w:r>
            <w:r>
              <w:rPr>
                <w:rFonts w:hint="eastAsia"/>
              </w:rPr>
              <w:t>mg/L</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1"/>
              <w:gridCol w:w="1488"/>
              <w:gridCol w:w="1449"/>
              <w:gridCol w:w="1351"/>
              <w:gridCol w:w="1449"/>
              <w:gridCol w:w="1335"/>
            </w:tblGrid>
            <w:tr w:rsidR="006B651C" w:rsidTr="00FD16CB">
              <w:trPr>
                <w:trHeight w:val="397"/>
                <w:jc w:val="center"/>
              </w:trPr>
              <w:tc>
                <w:tcPr>
                  <w:tcW w:w="3569" w:type="dxa"/>
                  <w:gridSpan w:val="2"/>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项目</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COD</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BOD</w:t>
                  </w:r>
                  <w:r>
                    <w:rPr>
                      <w:rFonts w:hint="eastAsia"/>
                      <w:vertAlign w:val="subscript"/>
                    </w:rPr>
                    <w:t>5</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SS</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NH</w:t>
                  </w:r>
                  <w:r>
                    <w:rPr>
                      <w:rFonts w:hint="eastAsia"/>
                      <w:vertAlign w:val="subscript"/>
                    </w:rPr>
                    <w:t>3</w:t>
                  </w:r>
                  <w:r>
                    <w:rPr>
                      <w:rFonts w:hint="eastAsia"/>
                    </w:rPr>
                    <w:t>-N</w:t>
                  </w:r>
                </w:p>
              </w:tc>
            </w:tr>
            <w:tr w:rsidR="006B651C" w:rsidTr="00FD16CB">
              <w:trPr>
                <w:trHeight w:val="397"/>
                <w:jc w:val="center"/>
              </w:trPr>
              <w:tc>
                <w:tcPr>
                  <w:tcW w:w="3569" w:type="dxa"/>
                  <w:gridSpan w:val="2"/>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mg/L</w:t>
                  </w:r>
                </w:p>
              </w:tc>
            </w:tr>
            <w:tr w:rsidR="006B651C" w:rsidTr="00FD16CB">
              <w:trPr>
                <w:trHeight w:val="397"/>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预处理区（格栅、沉砂池）</w:t>
                  </w: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进水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300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150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250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35</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285</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142.5</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150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35</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去除率</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w:t>
                  </w:r>
                </w:p>
              </w:tc>
            </w:tr>
            <w:tr w:rsidR="006B651C" w:rsidTr="00FD16CB">
              <w:trPr>
                <w:trHeight w:val="397"/>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生化处理区</w:t>
                  </w:r>
                </w:p>
                <w:p w:rsidR="006B651C" w:rsidRDefault="006B651C" w:rsidP="007E5CC2">
                  <w:pPr>
                    <w:framePr w:hSpace="180" w:wrap="around" w:vAnchor="text" w:hAnchor="text" w:xAlign="center" w:y="1"/>
                    <w:spacing w:line="240" w:lineRule="auto"/>
                    <w:suppressOverlap/>
                    <w:jc w:val="center"/>
                  </w:pPr>
                  <w:r>
                    <w:rPr>
                      <w:rFonts w:hint="eastAsia"/>
                    </w:rPr>
                    <w:t>（</w:t>
                  </w:r>
                  <w:r>
                    <w:rPr>
                      <w:rFonts w:hint="eastAsia"/>
                    </w:rPr>
                    <w:t>A2 O</w:t>
                  </w:r>
                  <w:r>
                    <w:rPr>
                      <w:rFonts w:hint="eastAsia"/>
                    </w:rPr>
                    <w:t>、竖式</w:t>
                  </w:r>
                </w:p>
                <w:p w:rsidR="006B651C" w:rsidRDefault="006B651C" w:rsidP="007E5CC2">
                  <w:pPr>
                    <w:framePr w:hSpace="180" w:wrap="around" w:vAnchor="text" w:hAnchor="text" w:xAlign="center" w:y="1"/>
                    <w:spacing w:line="240" w:lineRule="auto"/>
                    <w:suppressOverlap/>
                    <w:jc w:val="center"/>
                  </w:pPr>
                  <w:r>
                    <w:rPr>
                      <w:rFonts w:hint="eastAsia"/>
                    </w:rPr>
                    <w:t>二沉池）</w:t>
                  </w: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进水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285</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142.5</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150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35</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去除率</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82</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93</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87</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89</w:t>
                  </w:r>
                </w:p>
              </w:tc>
            </w:tr>
            <w:tr w:rsidR="006B651C" w:rsidTr="00FD16CB">
              <w:trPr>
                <w:trHeight w:val="397"/>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深度处理（滤池、消毒池）</w:t>
                  </w: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进水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w:t>
                  </w:r>
                </w:p>
              </w:tc>
            </w:tr>
            <w:tr w:rsidR="006B651C" w:rsidTr="00FD16CB">
              <w:trPr>
                <w:trHeight w:val="397"/>
                <w:jc w:val="center"/>
              </w:trPr>
              <w:tc>
                <w:tcPr>
                  <w:tcW w:w="2081"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488"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去除率</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80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w:t>
                  </w:r>
                </w:p>
              </w:tc>
            </w:tr>
            <w:tr w:rsidR="006B651C" w:rsidTr="00FD16CB">
              <w:trPr>
                <w:trHeight w:val="397"/>
                <w:jc w:val="center"/>
              </w:trPr>
              <w:tc>
                <w:tcPr>
                  <w:tcW w:w="3569"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出水标准（一级</w:t>
                  </w:r>
                  <w:r>
                    <w:rPr>
                      <w:rFonts w:hint="eastAsia"/>
                    </w:rPr>
                    <w:t xml:space="preserve"> A</w:t>
                  </w:r>
                  <w:r>
                    <w:rPr>
                      <w:rFonts w:hint="eastAsia"/>
                    </w:rPr>
                    <w:t>标）</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50</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10</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r>
            <w:tr w:rsidR="006B651C" w:rsidTr="00FD16CB">
              <w:trPr>
                <w:trHeight w:val="397"/>
                <w:jc w:val="center"/>
              </w:trPr>
              <w:tc>
                <w:tcPr>
                  <w:tcW w:w="3569"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污染源排放量核算（</w:t>
                  </w:r>
                  <w:r>
                    <w:rPr>
                      <w:rFonts w:hint="eastAsia"/>
                    </w:rPr>
                    <w:t>t/a</w:t>
                  </w:r>
                  <w:r>
                    <w:rPr>
                      <w:rFonts w:hint="eastAsia"/>
                    </w:rPr>
                    <w:t>）</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0.018</w:t>
                  </w:r>
                </w:p>
              </w:tc>
              <w:tc>
                <w:tcPr>
                  <w:tcW w:w="13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0.0036</w:t>
                  </w:r>
                </w:p>
              </w:tc>
              <w:tc>
                <w:tcPr>
                  <w:tcW w:w="144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0.0036</w:t>
                  </w:r>
                </w:p>
              </w:tc>
              <w:tc>
                <w:tcPr>
                  <w:tcW w:w="133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0.0018</w:t>
                  </w:r>
                </w:p>
              </w:tc>
            </w:tr>
          </w:tbl>
          <w:p w:rsidR="004655E6" w:rsidRDefault="006B651C" w:rsidP="004655E6">
            <w:pPr>
              <w:pStyle w:val="11"/>
              <w:ind w:firstLine="480"/>
            </w:pPr>
            <w:r>
              <w:rPr>
                <w:rFonts w:hint="eastAsia"/>
              </w:rPr>
              <w:t>根据上表可知，经过处理后污水出水水质优于</w:t>
            </w:r>
            <w:r>
              <w:rPr>
                <w:rFonts w:hint="eastAsia"/>
              </w:rPr>
              <w:t>GB18918-2002</w:t>
            </w:r>
            <w:r>
              <w:rPr>
                <w:rFonts w:hint="eastAsia"/>
              </w:rPr>
              <w:t>《城镇污水处理厂污染物</w:t>
            </w:r>
            <w:r>
              <w:rPr>
                <w:rFonts w:hint="eastAsia"/>
              </w:rPr>
              <w:lastRenderedPageBreak/>
              <w:t>排放标准》一级</w:t>
            </w:r>
            <w:r>
              <w:rPr>
                <w:rFonts w:hint="eastAsia"/>
              </w:rPr>
              <w:t>A</w:t>
            </w:r>
            <w:r>
              <w:rPr>
                <w:rFonts w:hint="eastAsia"/>
              </w:rPr>
              <w:t>标准。淮南首创水务第一污水处理厂能够有效处理项目所产生的生活废水。</w:t>
            </w:r>
          </w:p>
          <w:p w:rsidR="006B651C" w:rsidRDefault="007C27A6" w:rsidP="00E52AEE">
            <w:pPr>
              <w:pStyle w:val="aa"/>
              <w:spacing w:line="240" w:lineRule="auto"/>
              <w:ind w:firstLineChars="0" w:firstLine="0"/>
              <w:jc w:val="center"/>
            </w:pPr>
            <w:r>
              <w:rPr>
                <w:noProof/>
              </w:rPr>
            </w:r>
            <w:r>
              <w:rPr>
                <w:noProof/>
              </w:rPr>
              <w:pict>
                <v:group id="组合 1840" o:spid="_x0000_s1243" style="width:409.9pt;height:311.25pt;mso-position-horizontal-relative:char;mso-position-vertical-relative:line" coordorigin=",1638" coordsize="52056,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">
                  <v:line id="直接连接符 1837" o:spid="_x0000_s1244" style="position:absolute;flip:y;visibility:visible" from="49815,4286" to="4981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awcMAAADdAAAADwAAAGRycy9kb3ducmV2LnhtbERPzWoCMRC+C75DGKE3zWqr1a1RrFAo&#10;XqTWBxg242bpZrImqa779I0g9DYf3+8s162txYV8qBwrGI8yEMSF0xWXCo7fH8M5iBCRNdaOScGN&#10;AqxX/d4Sc+2u/EWXQyxFCuGQowITY5NLGQpDFsPINcSJOzlvMSboS6k9XlO4reUky2bSYsWpwWBD&#10;W0PFz+HXKqi7eOwW71vTZeeXm97vZ85Pd0o9DdrNG4hIbfwXP9yfOs2fP7/C/Z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bWsHDAAAA3QAAAA8AAAAAAAAAAAAA&#10;AAAAoQIAAGRycy9kb3ducmV2LnhtbFBLBQYAAAAABAAEAPkAAACRAwAAAAA=&#10;" strokecolor="black [3213]"/>
                  <v:line id="直接连接符 1838" o:spid="_x0000_s1245" style="position:absolute;flip:x;visibility:visible" from="27622,4286" to="49816,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Os8cAAADdAAAADwAAAGRycy9kb3ducmV2LnhtbESPzWoDMQyE74W+g1Ght8bbtA3pNk5I&#10;A4GQS8jPA4i1ul66lre2m2z26atDoDeJGc18mi1636ozxdQENvA8KkARV8E2XBs4HddPU1ApI1ts&#10;A5OBKyVYzO/vZljacOE9nQ+5VhLCqUQDLueu1DpVjjymUeiIRfsK0WOWNdbaRrxIuG/1uCgm2mPD&#10;0uCwo5Wj6vvw6w20Qz4N758rNxQ/r1e7201CfNsa8/jQLz9AZerzv/l2vbGCP30RXP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M6zxwAAAN0AAAAPAAAAAAAA&#10;AAAAAAAAAKECAABkcnMvZG93bnJldi54bWxQSwUGAAAAAAQABAD5AAAAlQMAAAAA&#10;" strokecolor="black [3213]"/>
                  <v:shapetype id="_x0000_t32" coordsize="21600,21600" o:spt="32" o:oned="t" path="m,l21600,21600e" filled="f">
                    <v:path arrowok="t" fillok="f" o:connecttype="none"/>
                    <o:lock v:ext="edit" shapetype="t"/>
                  </v:shapetype>
                  <v:shape id="直接箭头连接符 1839" o:spid="_x0000_s1246" type="#_x0000_t32" style="position:absolute;left:27622;top:4286;width:0;height:6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NMIAAADdAAAADwAAAGRycy9kb3ducmV2LnhtbERPTWvDMAy9F/YfjAa7tU4TWLOsbhjb&#10;CmO3pqVnEatJSCwH20vTf18PBrvp8T61LWcziImc7ywrWK8SEMS11R03Ck7H/TIH4QOyxsEyKbiR&#10;h3L3sNhioe2VDzRVoRExhH2BCtoQxkJKX7dk0K/sSBy5i3UGQ4SukdrhNYabQaZJ8iwNdhwbWhzp&#10;vaW6r36Mgo6zwOlHtqfvz95tmnM/2eyk1NPj/PYKItAc/sV/7i8d5+fZC/x+E0+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UNMIAAADdAAAADwAAAAAAAAAAAAAA&#10;AAChAgAAZHJzL2Rvd25yZXYueG1sUEsFBgAAAAAEAAQA+QAAAJADAAAAAA==&#10;" strokecolor="black [3213]">
                    <v:stroke endarrow="open"/>
                  </v:shape>
                  <v:group id="组合 1828" o:spid="_x0000_s1247" style="position:absolute;top:1638;width:52056;height:39546" coordorigin=",-4267" coordsize="52057,3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文本框 1782" o:spid="_x0000_s1248" type="#_x0000_t202" style="position:absolute;left:4381;width:3435;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pIcMA&#10;AADdAAAADwAAAGRycy9kb3ducmV2LnhtbERPS2sCMRC+F/ofwhR6KTWrB3dZjSKi0ItSH70Pm3F3&#10;cTNZknRN/70RhN7m43vOfBlNJwZyvrWsYDzKQBBXVrdcKziftp8FCB+QNXaWScEfeVguXl/mWGp7&#10;4wMNx1CLFMK+RAVNCH0ppa8aMuhHtidO3MU6gyFBV0vt8JbCTScnWTaVBltODQ32tG6ouh5/jYI4&#10;PX3s8kPIN8V+iHuJ2823+1Hq/S2uZiACxfAvfrq/dJqfFx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pIc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粗格栅</w:t>
                            </w:r>
                          </w:p>
                        </w:txbxContent>
                      </v:textbox>
                    </v:shape>
                    <v:shape id="文本框 1783" o:spid="_x0000_s1249" type="#_x0000_t202" style="position:absolute;left:48101;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MusMA&#10;AADdAAAADwAAAGRycy9kb3ducmV2LnhtbERPS2sCMRC+F/wPYYReSs22BXdZjSJFoZeKr96Hzbi7&#10;uJksSbqm/74RBG/z8T1nvoymEwM531pW8DbJQBBXVrdcKzgdN68FCB+QNXaWScEfeVguRk9zLLW9&#10;8p6GQ6hFCmFfooImhL6U0lcNGfQT2xMn7mydwZCgq6V2eE3hppPvWTaVBltODQ329NlQdTn8GgVx&#10;enz5zvchXxfbIW4lbtY796PU8ziuZiACxfAQ391fOs3Piw+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Mus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污泥泵房</w:t>
                            </w:r>
                          </w:p>
                        </w:txbxContent>
                      </v:textbox>
                    </v:shape>
                    <v:shape id="文本框 1784" o:spid="_x0000_s1250" type="#_x0000_t202" style="position:absolute;left:16859;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UzsMA&#10;AADdAAAADwAAAGRycy9kb3ducmV2LnhtbERPS2sCMRC+F/wPYYReSs22FHdZjSJFoZeKr96Hzbi7&#10;uJksSbqm/74RBG/z8T1nvoymEwM531pW8DbJQBBXVrdcKzgdN68FCB+QNXaWScEfeVguRk9zLLW9&#10;8p6GQ6hFCmFfooImhL6U0lcNGfQT2xMn7mydwZCgq6V2eE3hppPvWTaVBltODQ329NlQdTn8GgVx&#10;enz5zvchXxfbIW4lbtY796PU8ziuZiACxfAQ391fOs3Piw+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xUzs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DN</w:t>
                            </w:r>
                            <w:r>
                              <w:rPr>
                                <w:rFonts w:hint="eastAsia"/>
                                <w:sz w:val="21"/>
                                <w:szCs w:val="21"/>
                              </w:rPr>
                              <w:t>生物滤池</w:t>
                            </w:r>
                          </w:p>
                        </w:txbxContent>
                      </v:textbox>
                    </v:shape>
                    <v:shape id="文本框 1785" o:spid="_x0000_s1251" type="#_x0000_t202" style="position:absolute;left:4286;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xVcMA&#10;AADdAAAADwAAAGRycy9kb3ducmV2LnhtbERPS2sCMRC+F/wPYYReSs22UHdZjSJFoZeKr96Hzbi7&#10;uJksSbqm/74RBG/z8T1nvoymEwM531pW8DbJQBBXVrdcKzgdN68FCB+QNXaWScEfeVguRk9zLLW9&#10;8p6GQ6hFCmFfooImhL6U0lcNGfQT2xMn7mydwZCgq6V2eE3hppPvWTaVBltODQ329NlQdTn8GgVx&#10;enz5zvchXxfbIW4lbtY796PU8ziuZiACxfAQ391fOs3Piw+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xVc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接触消毒</w:t>
                            </w:r>
                          </w:p>
                        </w:txbxContent>
                      </v:textbox>
                    </v:shape>
                    <v:shape id="文本框 1786" o:spid="_x0000_s1252" type="#_x0000_t202" style="position:absolute;left:10953;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vIsMA&#10;AADdAAAADwAAAGRycy9kb3ducmV2LnhtbERPTWvCQBC9C/0PyxR6kbqxhySkrlKKQi+VGvU+ZMck&#10;mJ0Nu2vc/vtuodDbPN7nrDbRDGIi53vLCpaLDARxY3XPrYLTcfdcgvABWeNgmRR8k4fN+mG2wkrb&#10;Ox9oqkMrUgj7ChV0IYyVlL7pyKBf2JE4cRfrDIYEXSu1w3sKN4N8ybJcGuw5NXQ40ntHzbW+GQUx&#10;P84/i0MotuV+inuJu+2XOyv19BjfXkEEiuFf/Of+0Gl+Ue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JvIs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清水池</w:t>
                            </w:r>
                          </w:p>
                        </w:txbxContent>
                      </v:textbox>
                    </v:shape>
                    <v:shape id="文本框 1787" o:spid="_x0000_s1253" type="#_x0000_t202" style="position:absolute;left:10858;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KucIA&#10;AADdAAAADwAAAGRycy9kb3ducmV2LnhtbERPS2sCMRC+F/wPYYReSs3qwV22RhFR8KL4aO/DZrq7&#10;dDNZkrim/94UCt7m43vOYhVNJwZyvrWsYDrJQBBXVrdcK/i87t4LED4ga+wsk4Jf8rBajl4WWGp7&#10;5zMNl1CLFMK+RAVNCH0ppa8aMugntidO3Ld1BkOCrpba4T2Fm07OsmwuDbacGhrsadNQ9XO5GQVx&#10;fn075OeQb4vjEI8Sd9uT+1LqdRzXHyACxfAU/7v3Os3Pixz+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sq5wgAAAN0AAAAPAAAAAAAAAAAAAAAAAJgCAABkcnMvZG93&#10;bnJldi54bWxQSwUGAAAAAAQABAD1AAAAhwMAAAAA&#10;">
                      <v:textbox style="layout-flow:vertical-ideographic">
                        <w:txbxContent>
                          <w:p w:rsidR="00977019" w:rsidRDefault="00977019" w:rsidP="00E52AEE">
                            <w:pPr>
                              <w:spacing w:line="0" w:lineRule="atLeast"/>
                              <w:jc w:val="center"/>
                              <w:rPr>
                                <w:sz w:val="21"/>
                                <w:szCs w:val="21"/>
                              </w:rPr>
                            </w:pPr>
                            <w:r>
                              <w:rPr>
                                <w:rFonts w:hint="eastAsia"/>
                                <w:sz w:val="21"/>
                                <w:szCs w:val="21"/>
                              </w:rPr>
                              <w:t>进水泵房</w:t>
                            </w:r>
                          </w:p>
                        </w:txbxContent>
                      </v:textbox>
                    </v:shape>
                    <v:shape id="文本框 1788" o:spid="_x0000_s1254" type="#_x0000_t202" style="position:absolute;left:22860;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ey8UA&#10;AADdAAAADwAAAGRycy9kb3ducmV2LnhtbESPT2vDMAzF74N+B6PCLqN1tkMTsrpljBZ2WVn/3UWs&#10;JWGxHGwv9b79dBjsJvGe3vtpvc1uUBOF2Hs28LgsQBE33vbcGric94sKVEzIFgfPZOCHImw3s7s1&#10;1tbf+EjTKbVKQjjWaKBLaay1jk1HDuPSj8SiffrgMMkaWm0D3iTcDfqpKFbaYc/S0OFIrx01X6dv&#10;ZyCvzg/v5TGVu+ow5YPG/e4jXI25n+eXZ1CJcvo3/12/WcEvK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V7LxQAAAN0AAAAPAAAAAAAAAAAAAAAAAJgCAABkcnMv&#10;ZG93bnJldi54bWxQSwUGAAAAAAQABAD1AAAAigMAAAAA&#10;">
                      <v:textbox style="layout-flow:vertical-ideographic">
                        <w:txbxContent>
                          <w:p w:rsidR="00977019" w:rsidRDefault="00977019" w:rsidP="00E52AEE">
                            <w:pPr>
                              <w:spacing w:line="0" w:lineRule="atLeast"/>
                              <w:jc w:val="center"/>
                              <w:rPr>
                                <w:sz w:val="21"/>
                                <w:szCs w:val="21"/>
                              </w:rPr>
                            </w:pPr>
                            <w:r>
                              <w:rPr>
                                <w:rFonts w:hint="eastAsia"/>
                                <w:sz w:val="21"/>
                                <w:szCs w:val="21"/>
                              </w:rPr>
                              <w:t>配水井</w:t>
                            </w:r>
                          </w:p>
                        </w:txbxContent>
                      </v:textbox>
                    </v:shape>
                    <v:shape id="文本框 1789" o:spid="_x0000_s1255" type="#_x0000_t202" style="position:absolute;left:28860;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7UMMA&#10;AADdAAAADwAAAGRycy9kb3ducmV2LnhtbERPS2sCMRC+F/wPYYReSs22B3e7GqUUBS+V+roPm3F3&#10;cTNZknSN/74RhN7m43vOfBlNJwZyvrWs4G2SgSCurG65VnA8rF8LED4ga+wsk4IbeVguRk9zLLW9&#10;8o6GfahFCmFfooImhL6U0lcNGfQT2xMn7mydwZCgq6V2eE3hppPvWTaVBltODQ329NVQddn/GgVx&#10;enj5znchXxXbIW4lrlc/7qTU8zh+zkAEiuFf/HBvdJqfFx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37UM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平板微滤机</w:t>
                            </w:r>
                          </w:p>
                        </w:txbxContent>
                      </v:textbox>
                    </v:shape>
                    <v:shape id="文本框 1790" o:spid="_x0000_s1256" type="#_x0000_t202" style="position:absolute;left:34480;top:18383;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EEMYA&#10;AADdAAAADwAAAGRycy9kb3ducmV2LnhtbESPQW/CMAyF75P4D5EncZlGuh0oKwSEJpC4DA3Y7lZj&#10;2mqNUyVZyf79fJi0m633/N7n1Sa7Xo0UYufZwNOsAEVce9txY+Djsn9cgIoJ2WLvmQz8UITNenK3&#10;wsr6G59oPKdGSQjHCg20KQ2V1rFuyWGc+YFYtKsPDpOsodE24E3CXa+fi2KuHXYsDS0O9NpS/XX+&#10;dgby/PLwVp5SuVscx3zUuN+9h09jpvd5uwSVKKd/89/1wQp++SL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7EEMYAAADdAAAADwAAAAAAAAAAAAAAAACYAgAAZHJz&#10;L2Rvd25yZXYueG1sUEsFBgAAAAAEAAQA9QAAAIsDAAAAAA==&#10;">
                      <v:textbox style="layout-flow:vertical-ideographic">
                        <w:txbxContent>
                          <w:p w:rsidR="00977019" w:rsidRDefault="00977019" w:rsidP="00E52AEE">
                            <w:pPr>
                              <w:spacing w:line="0" w:lineRule="atLeast"/>
                              <w:jc w:val="center"/>
                              <w:rPr>
                                <w:sz w:val="21"/>
                                <w:szCs w:val="21"/>
                              </w:rPr>
                            </w:pPr>
                            <w:r>
                              <w:rPr>
                                <w:rFonts w:hint="eastAsia"/>
                                <w:sz w:val="21"/>
                                <w:szCs w:val="21"/>
                              </w:rPr>
                              <w:t>提升泵房</w:t>
                            </w:r>
                          </w:p>
                        </w:txbxContent>
                      </v:textbox>
                    </v:shape>
                    <v:shape id="文本框 1791" o:spid="_x0000_s1257" type="#_x0000_t202" style="position:absolute;left:48101;top:17811;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hi8IA&#10;AADdAAAADwAAAGRycy9kb3ducmV2LnhtbERPS2sCMRC+F/wPYQpeimb14OrWKFIUeqn4vA+b6e7S&#10;zWRJ0jX9940geJuP7znLdTSt6Mn5xrKCyTgDQVxa3XCl4HLejeYgfEDW2FomBX/kYb0avCyx0PbG&#10;R+pPoRIphH2BCuoQukJKX9Zk0I9tR5y4b+sMhgRdJbXDWwo3rZxm2UwabDg11NjRR03lz+nXKIiz&#10;89tXfgz5dr7v417ibntwV6WGr3HzDiJQDE/xw/2p0/x8MYH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mGLwgAAAN0AAAAPAAAAAAAAAAAAAAAAAJgCAABkcnMvZG93&#10;bnJldi54bWxQSwUGAAAAAAQABAD1AAAAhwMAAAAA&#10;">
                      <v:textbox style="layout-flow:vertical-ideographic">
                        <w:txbxContent>
                          <w:p w:rsidR="00977019" w:rsidRDefault="00977019" w:rsidP="00E52AEE">
                            <w:pPr>
                              <w:spacing w:line="0" w:lineRule="atLeast"/>
                              <w:jc w:val="center"/>
                              <w:rPr>
                                <w:sz w:val="21"/>
                                <w:szCs w:val="21"/>
                              </w:rPr>
                            </w:pPr>
                            <w:r>
                              <w:rPr>
                                <w:rFonts w:hint="eastAsia"/>
                                <w:sz w:val="21"/>
                                <w:szCs w:val="21"/>
                              </w:rPr>
                              <w:t>污泥脱水</w:t>
                            </w:r>
                          </w:p>
                        </w:txbxContent>
                      </v:textbox>
                    </v:shape>
                    <v:shape id="文本框 1792" o:spid="_x0000_s1258" type="#_x0000_t202" style="position:absolute;left:16764;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MIA&#10;AADdAAAADwAAAGRycy9kb3ducmV2LnhtbERPS2sCMRC+F/wPYQq9FM3Wg6tbo0hR8FLxeR82092l&#10;m8mSpGv8940geJuP7znzZTSt6Mn5xrKCj1EGgri0uuFKwfm0GU5B+ICssbVMCm7kYbkYvMyx0PbK&#10;B+qPoRIphH2BCuoQukJKX9Zk0I9sR5y4H+sMhgRdJbXDawo3rRxn2UQabDg11NjRV03l7/HPKIiT&#10;0/t3fgj5errr407iZr13F6XeXuPqE0SgGJ7ih3ur0/x8Nob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P/8wgAAAN0AAAAPAAAAAAAAAAAAAAAAAJgCAABkcnMvZG93&#10;bnJldi54bWxQSwUGAAAAAAQABAD1AAAAhwMAAAAA&#10;">
                      <v:textbox style="layout-flow:vertical-ideographic">
                        <w:txbxContent>
                          <w:p w:rsidR="00977019" w:rsidRDefault="00977019" w:rsidP="00E52AEE">
                            <w:pPr>
                              <w:spacing w:line="0" w:lineRule="atLeast"/>
                              <w:jc w:val="center"/>
                              <w:rPr>
                                <w:sz w:val="21"/>
                                <w:szCs w:val="21"/>
                              </w:rPr>
                            </w:pPr>
                            <w:r>
                              <w:rPr>
                                <w:rFonts w:hint="eastAsia"/>
                                <w:sz w:val="21"/>
                                <w:szCs w:val="21"/>
                              </w:rPr>
                              <w:t>细格栅</w:t>
                            </w:r>
                          </w:p>
                        </w:txbxContent>
                      </v:textbox>
                    </v:shape>
                    <v:shape id="文本框 1793" o:spid="_x0000_s1259" type="#_x0000_t202" style="position:absolute;left:22860;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aZ8MA&#10;AADdAAAADwAAAGRycy9kb3ducmV2LnhtbERPS2sCMRC+C/6HMIVeRLNtwdXVKFIUeqnU133YjLtL&#10;N5MlSdf03zeC0Nt8fM9ZrqNpRU/ON5YVvEwyEMSl1Q1XCs6n3XgGwgdkja1lUvBLHtar4WCJhbY3&#10;PlB/DJVIIewLVFCH0BVS+rImg35iO+LEXa0zGBJ0ldQObynctPI1y6bSYMOpocaO3msqv48/RkGc&#10;nkaf+SHk29m+j3uJu+2Xuyj1/BQ3CxCBYvgXP9wfOs3P52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aZ8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沉砂池</w:t>
                            </w:r>
                          </w:p>
                        </w:txbxContent>
                      </v:textbox>
                    </v:shape>
                    <v:shape id="文本框 1794" o:spid="_x0000_s1260" type="#_x0000_t202" style="position:absolute;left:2876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CE8MA&#10;AADdAAAADwAAAGRycy9kb3ducmV2LnhtbERPS2sCMRC+C/6HMIVeRLMtxdXVKFIUeqnU133YjLtL&#10;N5MlSdf03zeC0Nt8fM9ZrqNpRU/ON5YVvEwyEMSl1Q1XCs6n3XgGwgdkja1lUvBLHtar4WCJhbY3&#10;PlB/DJVIIewLVFCH0BVS+rImg35iO+LEXa0zGBJ0ldQObynctPI1y6bSYMOpocaO3msqv48/RkGc&#10;nkaf+SHk29m+j3uJu+2Xuyj1/BQ3CxCBYvgXP9wfOs3P52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CE8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厌氧池</w:t>
                            </w:r>
                          </w:p>
                        </w:txbxContent>
                      </v:textbox>
                    </v:shape>
                    <v:shape id="文本框 1795" o:spid="_x0000_s1261" type="#_x0000_t202" style="position:absolute;left:34766;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niMMA&#10;AADdAAAADwAAAGRycy9kb3ducmV2LnhtbERPS2sCMRC+C/6HMIVeRLMt1NXVKFIUeqnU133YjLtL&#10;N5MlSdf03zeC0Nt8fM9ZrqNpRU/ON5YVvEwyEMSl1Q1XCs6n3XgGwgdkja1lUvBLHtar4WCJhbY3&#10;PlB/DJVIIewLVFCH0BVS+rImg35iO+LEXa0zGBJ0ldQObynctPI1y6bSYMOpocaO3msqv48/RkGc&#10;nkaf+SHk29m+j3uJu+2Xuyj1/BQ3CxCBYvgXP9wfOs3P52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niM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氧化沟</w:t>
                            </w:r>
                          </w:p>
                        </w:txbxContent>
                      </v:textbox>
                    </v:shape>
                    <v:shape id="文本框 1796" o:spid="_x0000_s1262" type="#_x0000_t202" style="position:absolute;left:41814;top:95;width:3429;height:9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8MA&#10;AADdAAAADwAAAGRycy9kb3ducmV2LnhtbERPS2sCMRC+F/wPYYReSs22h127GqUUBS+V+roPm3F3&#10;cTNZknSN/74RhN7m43vOfBlNJwZyvrWs4G2SgSCurG65VnA8rF+nIHxA1thZJgU38rBcjJ7mWGp7&#10;5R0N+1CLFMK+RAVNCH0ppa8aMugntidO3Nk6gyFBV0vt8JrCTSffsyyXBltODQ329NVQddn/GgUx&#10;P7x8F7tQrKbbIW4lrlc/7qTU8zh+zkAEiuFf/HBvdJpffOR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5/8MAAADdAAAADwAAAAAAAAAAAAAAAACYAgAAZHJzL2Rv&#10;d25yZXYueG1sUEsFBgAAAAAEAAQA9QAAAIgDAAAAAA==&#10;">
                      <v:textbox style="layout-flow:vertical-ideographic">
                        <w:txbxContent>
                          <w:p w:rsidR="00977019" w:rsidRDefault="00977019" w:rsidP="00E52AEE">
                            <w:pPr>
                              <w:spacing w:line="0" w:lineRule="atLeast"/>
                              <w:jc w:val="center"/>
                              <w:rPr>
                                <w:sz w:val="21"/>
                                <w:szCs w:val="21"/>
                              </w:rPr>
                            </w:pPr>
                            <w:r>
                              <w:rPr>
                                <w:rFonts w:hint="eastAsia"/>
                                <w:sz w:val="21"/>
                                <w:szCs w:val="21"/>
                              </w:rPr>
                              <w:t>二沉池</w:t>
                            </w:r>
                          </w:p>
                        </w:txbxContent>
                      </v:textbox>
                    </v:shape>
                    <v:shape id="直接箭头连接符 1797" o:spid="_x0000_s1263" type="#_x0000_t32" style="position:absolute;left:7810;top:4762;width:3016;height: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Z2sMAAADdAAAADwAAAGRycy9kb3ducmV2LnhtbERPTWvCQBC9F/oflin0UurGSI1GVylC&#10;q9BTY8HrkJ1kg9nZkN3G9N+7gtDbPN7nrLejbcVAvW8cK5hOEhDEpdMN1wp+jh+vCxA+IGtsHZOC&#10;P/Kw3Tw+rDHX7sLfNBShFjGEfY4KTAhdLqUvDVn0E9cRR65yvcUQYV9L3eMlhttWpkkylxYbjg0G&#10;O9oZKs/Fr1VQpZqmL+eT2WdvWO2+ZukwtJ9KPT+N7ysQgcbwL767DzrOz5YZ3L6JJ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2drDAAAA3QAAAA8AAAAAAAAAAAAA&#10;AAAAoQIAAGRycy9kb3ducmV2LnhtbFBLBQYAAAAABAAEAPkAAACRAwAAAAA=&#10;">
                      <v:stroke endarrow="open"/>
                    </v:shape>
                    <v:shape id="直接箭头连接符 1798" o:spid="_x0000_s1264" type="#_x0000_t32" style="position:absolute;left:14284;top:4857;width:2480;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fG8gAAADdAAAADwAAAGRycy9kb3ducmV2LnhtbESPQWvCQBCF74X+h2UKvRTdtILa1FVK&#10;oVCKINpevA3ZSTY0O5tm1xj99c5B8DbDe/PeN4vV4BvVUxfrwAaexxko4iLYmisDvz+fozmomJAt&#10;NoHJwIkirJb3dwvMbTjylvpdqpSEcMzRgEupzbWOhSOPcRxaYtHK0HlMsnaVth0eJdw3+iXLptpj&#10;zdLgsKUPR8Xf7uANPG33dVWWh/UpTs6befa9+XdFb8zjw/D+BirRkG7m6/WXFfzZq+DKNzKCX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DfG8gAAADdAAAADwAAAAAA&#10;AAAAAAAAAAChAgAAZHJzL2Rvd25yZXYueG1sUEsFBgAAAAAEAAQA+QAAAJYDAAAAAA==&#10;">
                      <v:stroke endarrow="open"/>
                    </v:shape>
                    <v:shape id="直接箭头连接符 1799" o:spid="_x0000_s1265" type="#_x0000_t32" style="position:absolute;left:20193;top:4857;width:265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M8MAAADdAAAADwAAAGRycy9kb3ducmV2LnhtbERPS2vCQBC+F/oflin0IroxxVd0lSJU&#10;C558gNchO8kGs7Mhu43x33eFQm/z8T1nteltLTpqfeVYwXiUgCDOna64VHA5fw3nIHxA1lg7JgUP&#10;8rBZv76sMNPuzkfqTqEUMYR9hgpMCE0mpc8NWfQj1xBHrnCtxRBhW0rd4j2G21qmSTKVFiuODQYb&#10;2hrKb6cfq6BINY0Ht6vZzyZYbA8fadfVO6Xe3/rPJYhAffgX/7m/dZw/Wyzg+U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16DPDAAAA3QAAAA8AAAAAAAAAAAAA&#10;AAAAoQIAAGRycy9kb3ducmV2LnhtbFBLBQYAAAAABAAEAPkAAACRAwAAAAA=&#10;">
                      <v:stroke endarrow="open"/>
                    </v:shape>
                    <v:shape id="直接箭头连接符 1800" o:spid="_x0000_s1266" type="#_x0000_t32" style="position:absolute;left:26289;top:4762;width:2546;height: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SzMcAAADdAAAADwAAAGRycy9kb3ducmV2LnhtbESPQUvDQBCF70L/wzKCF7G7VpCQdltE&#10;EKQIpdWLtyE7yYZmZ9PsNk399c5B8DbDe/PeN6vNFDo10pDayBYe5wYUcRVdy42Fr8+3hwJUysgO&#10;u8hk4UoJNuvZzQpLFy+8p/GQGyUhnEq04HPuS61T5SlgmseeWLQ6DgGzrEOj3YAXCQ+dXhjzrAO2&#10;LA0ee3r1VB0P52Dhfv/dNnV9/rimp59dYba7k69Ga+9up5clqExT/jf/Xb87wS+M8Ms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LMxwAAAN0AAAAPAAAAAAAA&#10;AAAAAAAAAKECAABkcnMvZG93bnJldi54bWxQSwUGAAAAAAQABAD5AAAAlQMAAAAA&#10;">
                      <v:stroke endarrow="open"/>
                    </v:shape>
                    <v:shape id="直接箭头连接符 1801" o:spid="_x0000_s1267" type="#_x0000_t32" style="position:absolute;left:32194;top:4762;width:2578;height: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3l5MMAAADdAAAADwAAAGRycy9kb3ducmV2LnhtbERPS2vCQBC+F/wPywheim6SUpXoKiLU&#10;FnryAV6H7CQbzM6G7DbGf+8WCr3Nx/ec9Xawjeip87VjBeksAUFcOF1zpeBy/pguQfiArLFxTAoe&#10;5GG7Gb2sMdfuzkfqT6ESMYR9jgpMCG0upS8MWfQz1xJHrnSdxRBhV0nd4T2G20ZmSTKXFmuODQZb&#10;2hsqbqcfq6DMNKWvt6v5XLxjuf9+y/q+OSg1GQ+7FYhAQ/gX/7m/dJy/TFL4/Sae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95eTDAAAA3QAAAA8AAAAAAAAAAAAA&#10;AAAAoQIAAGRycy9kb3ducmV2LnhtbFBLBQYAAAAABAAEAPkAAACRAwAAAAA=&#10;">
                      <v:stroke endarrow="open"/>
                    </v:shape>
                    <v:shape id="直接箭头连接符 1802" o:spid="_x0000_s1268" type="#_x0000_t32" style="position:absolute;left:38195;top:4857;width:3556;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97k8MAAADdAAAADwAAAGRycy9kb3ducmV2LnhtbERPTWvCQBC9C/6HZQQvUjemaCVmFRFq&#10;C57UQq9DdpINyc6G7Dam/75bKPQ2j/c5+WG0rRio97VjBatlAoK4cLrmSsHH/fVpC8IHZI2tY1Lw&#10;TR4O++kkx0y7B19puIVKxBD2GSowIXSZlL4wZNEvXUccudL1FkOEfSV1j48YbluZJslGWqw5Nhjs&#10;6GSoaG5fVkGZalotmk/z9rLG8nR5ToehPSs1n43HHYhAY/gX/7nfdZy/TVL4/Sa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ve5PDAAAA3QAAAA8AAAAAAAAAAAAA&#10;AAAAoQIAAGRycy9kb3ducmV2LnhtbFBLBQYAAAAABAAEAPkAAACRAwAAAAA=&#10;">
                      <v:stroke endarrow="open"/>
                    </v:shape>
                    <v:shape id="直接箭头连接符 1803" o:spid="_x0000_s1269" type="#_x0000_t32" style="position:absolute;left:45230;top:4857;width:2871;height: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Mu8QAAADdAAAADwAAAGRycy9kb3ducmV2LnhtbERP32vCMBB+F/Y/hBv4IjNxgpTOKGMw&#10;kCGIbi97O5prU9ZcuibW6l9vBMG3+/h+3nI9uEb01IXas4bZVIEgLrypudLw8/35koEIEdlg45k0&#10;nCnAevU0WmJu/In31B9iJVIIhxw12BjbXMpQWHIYpr4lTlzpO4cxwa6SpsNTCneNfFVqIR3WnBos&#10;tvRhqfg7HJ2Gyf63rsryuD2H+WWXqa/dvy16rcfPw/sbiEhDfIjv7o1J8zM1h9s36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ky7xAAAAN0AAAAPAAAAAAAAAAAA&#10;AAAAAKECAABkcnMvZG93bnJldi54bWxQSwUGAAAAAAQABAD5AAAAkgMAAAAA&#10;">
                      <v:stroke endarrow="open"/>
                    </v:shape>
                    <v:shape id="直接箭头连接符 1804" o:spid="_x0000_s1270" type="#_x0000_t32" style="position:absolute;left:49815;top:9620;width:7;height:82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Uz8UAAADdAAAADwAAAGRycy9kb3ducmV2LnhtbERP32vCMBB+F/wfwgl7kZm4DSmdUUQQ&#10;ZAxE58vejubalDWX2sRa99cvg8He7uP7ecv14BrRUxdqzxrmMwWCuPCm5krD+WP3mIEIEdlg45k0&#10;3CnAejUeLTE3/sZH6k+xEimEQ44abIxtLmUoLDkMM98SJ670ncOYYFdJ0+EthbtGPim1kA5rTg0W&#10;W9paKr5OV6dhevysq7K8vt/D8/chU2+Hiy16rR8mw+YVRKQh/ov/3HuT5mfqBX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PUz8UAAADdAAAADwAAAAAAAAAA&#10;AAAAAAChAgAAZHJzL2Rvd25yZXYueG1sUEsFBgAAAAAEAAQA+QAAAJMDAAAAAA==&#10;">
                      <v:stroke endarrow="open"/>
                    </v:shape>
                    <v:shapetype id="_x0000_t33" coordsize="21600,21600" o:spt="33" o:oned="t" path="m,l21600,r,21600e" filled="f">
                      <v:stroke joinstyle="miter"/>
                      <v:path arrowok="t" fillok="f" o:connecttype="none"/>
                      <o:lock v:ext="edit" shapetype="t"/>
                    </v:shapetype>
                    <v:shape id="肘形连接符 1805" o:spid="_x0000_s1271" type="#_x0000_t33" style="position:absolute;left:33957;top:13572;width:13512;height:56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sM8cAAADdAAAADwAAAGRycy9kb3ducmV2LnhtbESPQWvCQBCF74L/YRmhN91EaCPRVYog&#10;FMFCo7Qeh+w0SZudDbtbE/vruwXB2wzvzfverDaDacWFnG8sK0hnCQji0uqGKwWn4266AOEDssbW&#10;Mim4kofNejxaYa5tz290KUIlYgj7HBXUIXS5lL6syaCf2Y44ap/WGQxxdZXUDvsYblo5T5InabDh&#10;SKixo21N5XfxYyK3K7LUvWYf+5768/s++90e0i+lHibD8xJEoCHczbfrFx3rL5JH+P8mji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uwzxwAAAN0AAAAPAAAAAAAA&#10;AAAAAAAAAKECAABkcnMvZG93bnJldi54bWxQSwUGAAAAAAQABAD5AAAAlQMAAAAA&#10;">
                      <v:stroke endarrow="open"/>
                    </v:shape>
                    <v:shape id="直接箭头连接符 1806" o:spid="_x0000_s1272" type="#_x0000_t32" style="position:absolute;left:32289;top:23145;width:2172;height: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3vI8QAAADdAAAADwAAAGRycy9kb3ducmV2LnhtbERP32vCMBB+F/Y/hBv4IjPRgZTOKGMw&#10;EBFEt5e9Hc21KWsuXRNr9a83A8G3+/h+3nI9uEb01IXas4bZVIEgLrypudLw/fX5koEIEdlg45k0&#10;XCjAevU0WmJu/JkP1B9jJVIIhxw12BjbXMpQWHIYpr4lTlzpO4cxwa6SpsNzCneNnCu1kA5rTg0W&#10;W/qwVPweT07D5PBTV2V52l3C63Wfqe3+zxa91uPn4f0NRKQhPsR398ak+ZlawP836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e8jxAAAAN0AAAAPAAAAAAAAAAAA&#10;AAAAAKECAABkcnMvZG93bnJldi54bWxQSwUGAAAAAAQABAD5AAAAkgMAAAAA&#10;">
                      <v:stroke endarrow="open"/>
                    </v:shape>
                    <v:shape id="直接箭头连接符 1807" o:spid="_x0000_s1273" type="#_x0000_t32" style="position:absolute;left:26289;top:23145;width:2527;height: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468MAAADdAAAADwAAAGRycy9kb3ducmV2LnhtbERPTWvCQBC9C/6HZYTedJMe2hBdRQSh&#10;0FyaFPU47o5JMDsbs1tN/323UOhtHu9zVpvRduJOg28dK0gXCQhi7UzLtYLPaj/PQPiAbLBzTAq+&#10;ycNmPZ2sMDfuwR90L0MtYgj7HBU0IfS5lF43ZNEvXE8cuYsbLIYIh1qaAR8x3HbyOUlepMWWY0OD&#10;Pe0a0tfyyyrQ3fn9xpcsvVb+eDoWlOmDLZR6mo3bJYhAY/gX/7nfTJyfJa/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W+OvDAAAA3QAAAA8AAAAAAAAAAAAA&#10;AAAAoQIAAGRycy9kb3ducmV2LnhtbFBLBQYAAAAABAAEAPkAAACRAwAAAAA=&#10;">
                      <v:stroke endarrow="open"/>
                    </v:shape>
                    <v:shape id="直接箭头连接符 1808" o:spid="_x0000_s1274" type="#_x0000_t32" style="position:absolute;left:20288;top:23145;width:2559;height: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eyscAAADdAAAADwAAAGRycy9kb3ducmV2LnhtbESPQUvDQBCF70L/wzKCF7G7VpCQdltE&#10;EKQIpdWLtyE7yYZmZ9PsNk399c5B8DbDe/PeN6vNFDo10pDayBYe5wYUcRVdy42Fr8+3hwJUysgO&#10;u8hk4UoJNuvZzQpLFy+8p/GQGyUhnEq04HPuS61T5SlgmseeWLQ6DgGzrEOj3YAXCQ+dXhjzrAO2&#10;LA0ee3r1VB0P52Dhfv/dNnV9/rimp59dYba7k69Ga+9up5clqExT/jf/Xb87wS+M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t7KxwAAAN0AAAAPAAAAAAAA&#10;AAAAAAAAAKECAABkcnMvZG93bnJldi54bWxQSwUGAAAAAAQABAD5AAAAlQMAAAAA&#10;">
                      <v:stroke endarrow="open"/>
                    </v:shape>
                    <v:shape id="直接箭头连接符 1809" o:spid="_x0000_s1275" type="#_x0000_t32" style="position:absolute;left:14382;top:23145;width:2521;height: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JAsMAAADdAAAADwAAAGRycy9kb3ducmV2LnhtbERPTWvCQBC9C/6HZYTedJMeSoyuIoJQ&#10;aC5NpPY47o5JMDsbs1tN/323UOhtHu9z1tvRduJOg28dK0gXCQhi7UzLtYJjdZhnIHxANtg5JgXf&#10;5GG7mU7WmBv34He6l6EWMYR9jgqaEPpcSq8bsugXrieO3MUNFkOEQy3NgI8Ybjv5nCQv0mLLsaHB&#10;nvYN6Wv5ZRXo7vx240uWXit/+jwVlOkPWyj1NBt3KxCBxvAv/nO/mjg/S5bw+00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yQLDAAAA3QAAAA8AAAAAAAAAAAAA&#10;AAAAoQIAAGRycy9kb3ducmV2LnhtbFBLBQYAAAAABAAEAPkAAACRAwAAAAA=&#10;">
                      <v:stroke endarrow="open"/>
                    </v:shape>
                    <v:shape id="直接箭头连接符 1810" o:spid="_x0000_s1276" type="#_x0000_t32" style="position:absolute;left:7715;top:23145;width:3276;height: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2QsUAAADdAAAADwAAAGRycy9kb3ducmV2LnhtbESPT2vCQBDF7wW/wzJCb3WTHkpIXaUU&#10;CkK9+Aftcbo7JsHsbMyuGr+9cxC8zfDevPeb6XzwrbpQH5vABvJJBorYBtdwZWC7+XkrQMWE7LAN&#10;TAZuFGE+G71MsXThyiu6rFOlJIRjiQbqlLpS62hr8hgnoSMW7RB6j0nWvtKux6uE+1a/Z9mH9tiw&#10;NNTY0XdN9rg+ewO2/f898aHIj5u4/9svqbA7vzTmdTx8fYJKNKSn+XG9cIJf5MIv38gIe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b2QsUAAADdAAAADwAAAAAAAAAA&#10;AAAAAAChAgAAZHJzL2Rvd25yZXYueG1sUEsFBgAAAAAEAAQA+QAAAJMDAAAAAA==&#10;">
                      <v:stroke endarrow="open"/>
                    </v:shape>
                    <v:shape id="文本框 1811" o:spid="_x0000_s1277" type="#_x0000_t202" style="position:absolute;top:1905;width:5080;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XsIA&#10;AADdAAAADwAAAGRycy9kb3ducmV2LnhtbERPS2sCMRC+C/6HMEJvmmxpRbdmRSyCpxZfhd6GzeyD&#10;bibLJrrrv28KBW/z8T1ntR5sI27U+dqxhmSmQBDnztRcajifdtMFCB+QDTaOScOdPKyz8WiFqXE9&#10;H+h2DKWIIexT1FCF0KZS+rwii37mWuLIFa6zGCLsSmk67GO4beSzUnNpsebYUGFL24ryn+PVarh8&#10;FN9fL+qzfLevbe8GJdkupdZPk2HzBiLQEB7if/fexPmLJI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1ewgAAAN0AAAAPAAAAAAAAAAAAAAAAAJgCAABkcnMvZG93&#10;bnJldi54bWxQSwUGAAAAAAQABAD1AAAAhwMAAAAA&#10;" filled="f" stroked="f">
                      <v:textbox>
                        <w:txbxContent>
                          <w:p w:rsidR="00977019" w:rsidRDefault="00977019" w:rsidP="00E52AEE">
                            <w:pPr>
                              <w:spacing w:line="0" w:lineRule="atLeast"/>
                              <w:jc w:val="center"/>
                              <w:rPr>
                                <w:sz w:val="21"/>
                                <w:szCs w:val="21"/>
                              </w:rPr>
                            </w:pPr>
                            <w:r>
                              <w:rPr>
                                <w:rFonts w:hint="eastAsia"/>
                                <w:sz w:val="21"/>
                                <w:szCs w:val="21"/>
                              </w:rPr>
                              <w:t>进水</w:t>
                            </w:r>
                          </w:p>
                        </w:txbxContent>
                      </v:textbox>
                    </v:shape>
                    <v:shape id="文本框 1812" o:spid="_x0000_s1278" type="#_x0000_t202" style="position:absolute;left:190;top:20288;width:508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TKcEA&#10;AADdAAAADwAAAGRycy9kb3ducmV2LnhtbERPTYvCMBC9L/gfwgje1kRxF61GEUXwtLKuCt6GZmyL&#10;zaQ00dZ/bwRhb/N4nzNbtLYUd6p94VjDoK9AEKfOFJxpOPxtPscgfEA2WDomDQ/ysJh3PmaYGNfw&#10;L933IRMxhH2CGvIQqkRKn+Zk0fddRRy5i6sthgjrTJoamxhuSzlU6ltaLDg25FjRKqf0ur9ZDcef&#10;y/k0Urtsbb+qxrVKsp1IrXvddjkFEagN/+K3e2vi/PFg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kynBAAAA3QAAAA8AAAAAAAAAAAAAAAAAmAIAAGRycy9kb3du&#10;cmV2LnhtbFBLBQYAAAAABAAEAPUAAACGAwAAAAA=&#10;" filled="f" stroked="f">
                      <v:textbox>
                        <w:txbxContent>
                          <w:p w:rsidR="00977019" w:rsidRDefault="00977019" w:rsidP="00E52AEE">
                            <w:pPr>
                              <w:spacing w:line="0" w:lineRule="atLeast"/>
                              <w:jc w:val="center"/>
                              <w:rPr>
                                <w:sz w:val="21"/>
                                <w:szCs w:val="21"/>
                              </w:rPr>
                            </w:pPr>
                            <w:r>
                              <w:rPr>
                                <w:rFonts w:hint="eastAsia"/>
                                <w:sz w:val="21"/>
                                <w:szCs w:val="21"/>
                              </w:rPr>
                              <w:t>出水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813" o:spid="_x0000_s1279" type="#_x0000_t34" style="position:absolute;left:15620;top:24955;width:32;height:5950;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jAMIAAADdAAAADwAAAGRycy9kb3ducmV2LnhtbERPTWsCMRC9F/wPYQRvNauCXVajSKFQ&#10;KhRq68HbsBl3F5PJkoy6/fdNodDbPN7nrLeDd+pGMXWBDcymBSjiOtiOGwNfny+PJagkyBZdYDLw&#10;TQm2m9HDGisb7vxBt4M0KodwqtBAK9JXWqe6JY9pGnrizJ1D9CgZxkbbiPcc7p2eF8VSe+w4N7TY&#10;03NL9eVw9Qbe30Q/yeW4W0rp9kNN+5Oz0ZjJeNitQAkN8i/+c7/aPL+cLeD3m3yC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njAMIAAADdAAAADwAAAAAAAAAAAAAA&#10;AAChAgAAZHJzL2Rvd25yZXYueG1sUEsFBgAAAAAEAAQA+QAAAJADAAAAAA==&#10;" adj="2721600">
                      <v:stroke endarrow="open"/>
                    </v:shape>
                    <v:shape id="文本框 1814" o:spid="_x0000_s1280" type="#_x0000_t202" style="position:absolute;left:11239;top:31813;width:8998;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rsidR="00977019" w:rsidRDefault="00977019" w:rsidP="00E52AEE">
                            <w:pPr>
                              <w:spacing w:line="0" w:lineRule="atLeast"/>
                              <w:jc w:val="center"/>
                              <w:rPr>
                                <w:sz w:val="21"/>
                                <w:szCs w:val="21"/>
                              </w:rPr>
                            </w:pPr>
                            <w:r>
                              <w:rPr>
                                <w:rFonts w:hint="eastAsia"/>
                                <w:sz w:val="21"/>
                                <w:szCs w:val="21"/>
                              </w:rPr>
                              <w:t>反冲洗进水</w:t>
                            </w:r>
                          </w:p>
                        </w:txbxContent>
                      </v:textbox>
                    </v:shape>
                    <v:shape id="文本框 1815" o:spid="_x0000_s1281" type="#_x0000_t202" style="position:absolute;left:46863;top:30194;width:5194;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rsidR="00977019" w:rsidRDefault="00977019" w:rsidP="00E52AEE">
                            <w:pPr>
                              <w:spacing w:line="0" w:lineRule="atLeast"/>
                              <w:jc w:val="center"/>
                              <w:rPr>
                                <w:sz w:val="21"/>
                                <w:szCs w:val="21"/>
                              </w:rPr>
                            </w:pPr>
                            <w:r>
                              <w:rPr>
                                <w:rFonts w:hint="eastAsia"/>
                                <w:sz w:val="21"/>
                                <w:szCs w:val="21"/>
                              </w:rPr>
                              <w:t>污泥外运</w:t>
                            </w:r>
                          </w:p>
                        </w:txbxContent>
                      </v:textbox>
                    </v:shape>
                    <v:shape id="文本框 1816" o:spid="_x0000_s1282" type="#_x0000_t202" style="position:absolute;left:45624;top:11144;width:5080;height:4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rsidR="00977019" w:rsidRDefault="00977019" w:rsidP="00E52AEE">
                            <w:pPr>
                              <w:spacing w:line="0" w:lineRule="atLeast"/>
                              <w:jc w:val="center"/>
                              <w:rPr>
                                <w:sz w:val="21"/>
                                <w:szCs w:val="21"/>
                              </w:rPr>
                            </w:pPr>
                            <w:r>
                              <w:rPr>
                                <w:rFonts w:hint="eastAsia"/>
                                <w:sz w:val="21"/>
                                <w:szCs w:val="21"/>
                              </w:rPr>
                              <w:t>剩余污泥</w:t>
                            </w:r>
                          </w:p>
                        </w:txbxContent>
                      </v:textbox>
                    </v:shape>
                    <v:shape id="文本框 1817" o:spid="_x0000_s1283" type="#_x0000_t202" style="position:absolute;left:40671;top:15430;width:2959;height:7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977019" w:rsidRDefault="00977019" w:rsidP="00E52AEE">
                            <w:pPr>
                              <w:spacing w:line="0" w:lineRule="atLeast"/>
                              <w:jc w:val="center"/>
                              <w:rPr>
                                <w:sz w:val="21"/>
                                <w:szCs w:val="21"/>
                              </w:rPr>
                            </w:pPr>
                            <w:r>
                              <w:rPr>
                                <w:rFonts w:hint="eastAsia"/>
                                <w:sz w:val="21"/>
                                <w:szCs w:val="21"/>
                              </w:rPr>
                              <w:t>二级出水</w:t>
                            </w:r>
                          </w:p>
                        </w:txbxContent>
                      </v:textbox>
                    </v:shape>
                    <v:shape id="文本框 1818" o:spid="_x0000_s1284" type="#_x0000_t202" style="position:absolute;left:37528;top:9810;width:5080;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rsidR="00977019" w:rsidRDefault="00977019" w:rsidP="00E52AEE">
                            <w:pPr>
                              <w:spacing w:line="0" w:lineRule="atLeast"/>
                              <w:jc w:val="center"/>
                              <w:rPr>
                                <w:sz w:val="21"/>
                                <w:szCs w:val="21"/>
                              </w:rPr>
                            </w:pPr>
                            <w:r>
                              <w:rPr>
                                <w:rFonts w:hint="eastAsia"/>
                                <w:sz w:val="21"/>
                                <w:szCs w:val="21"/>
                              </w:rPr>
                              <w:t>化学除磷</w:t>
                            </w:r>
                          </w:p>
                        </w:txbxContent>
                      </v:textbox>
                    </v:shape>
                    <v:shape id="直接箭头连接符 1819" o:spid="_x0000_s1285" type="#_x0000_t32" style="position:absolute;left:40100;top:4762;width:12;height:51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f38IAAADdAAAADwAAAGRycy9kb3ducmV2LnhtbERPS4vCMBC+C/sfwix407QepHaNIsKC&#10;sF58oB5nk7EtNpNuk9X6740geJuP7znTeWdrcaXWV44VpMMEBLF2puJCwX73PchA+IBssHZMCu7k&#10;YT776E0xN+7GG7puQyFiCPscFZQhNLmUXpdk0Q9dQxy5s2sthgjbQpoWbzHc1nKUJGNpseLYUGJD&#10;y5L0ZftvFej69+ePz1l62fnj6bimTB/sWqn+Z7f4AhGoC2/xy70ycX6WTuD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f38IAAADdAAAADwAAAAAAAAAAAAAA&#10;AAChAgAAZHJzL2Rvd25yZXYueG1sUEsFBgAAAAAEAAQA+QAAAJADAAAAAA==&#10;">
                      <v:stroke endarrow="open"/>
                    </v:shape>
                    <v:shape id="文本框 1820" o:spid="_x0000_s1286" type="#_x0000_t202" style="position:absolute;left:9048;top:12096;width:13018;height:2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sUA&#10;AADdAAAADwAAAGRycy9kb3ducmV2LnhtbESPQW/CMAyF75P4D5GRdhvpigSsEBCCTeI4OgZX05i2&#10;WuNUTQbdfv18QNrNT37f8/Ni1btGXakLtWcDz6MEFHHhbc2lgcPH29MMVIjIFhvPZOCHAqyWg4cF&#10;ZtbfeE/XPJZKQjhkaKCKsc20DkVFDsPIt8Syu/jOYRTZldp2eJNw1+g0SSbaYc1yocKWNhUVX/m3&#10;kxrp6TDevuc0neJ5vH39/Xy5HBtjHof9eg4qUh//zXd6Z4WbpdJ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adyxQAAAN0AAAAPAAAAAAAAAAAAAAAAAJgCAABkcnMv&#10;ZG93bnJldi54bWxQSwUGAAAAAAQABAD1AAAAigMAAAAA&#10;" filled="f">
                      <v:textbox>
                        <w:txbxContent>
                          <w:p w:rsidR="00977019" w:rsidRDefault="00977019" w:rsidP="00E52AEE">
                            <w:pPr>
                              <w:spacing w:line="0" w:lineRule="atLeast"/>
                              <w:jc w:val="center"/>
                              <w:rPr>
                                <w:sz w:val="21"/>
                                <w:szCs w:val="21"/>
                              </w:rPr>
                            </w:pPr>
                            <w:r>
                              <w:rPr>
                                <w:rFonts w:hint="eastAsia"/>
                                <w:sz w:val="21"/>
                                <w:szCs w:val="21"/>
                              </w:rPr>
                              <w:t>反洗排水缓冲池</w:t>
                            </w:r>
                          </w:p>
                        </w:txbxContent>
                      </v:textbox>
                    </v:shape>
                    <v:shape id="直接箭头连接符 1821" o:spid="_x0000_s1287" type="#_x0000_t32" style="position:absolute;left:15525;top:4953;width:83;height:726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ZZMEAAADdAAAADwAAAGRycy9kb3ducmV2LnhtbERPTYvCMBC9C/6HMII3TethKdUoIgjC&#10;elldrMcxGdtiM6lNVuu/3ywseJvH+5zFqreNeFDna8cK0mkCglg7U3Op4Pu4nWQgfEA22DgmBS/y&#10;sFoOBwvMjXvyFz0OoRQxhH2OCqoQ2lxKryuy6KeuJY7c1XUWQ4RdKU2HzxhuGzlLkg9psebYUGFL&#10;m4r07fBjFejm8nnna5bejr44F3vK9MnulRqP+vUcRKA+vMX/7p2J87NZCn/fxB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plkwQAAAN0AAAAPAAAAAAAAAAAAAAAA&#10;AKECAABkcnMvZG93bnJldi54bWxQSwUGAAAAAAQABAD5AAAAjwMAAAAA&#10;">
                      <v:stroke endarrow="open"/>
                    </v:shape>
                    <v:shape id="文本框 1822" o:spid="_x0000_s1288" type="#_x0000_t202" style="position:absolute;left:25146;top:11906;width:9423;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977019" w:rsidRDefault="00977019" w:rsidP="00E52AEE">
                            <w:pPr>
                              <w:spacing w:line="0" w:lineRule="atLeast"/>
                              <w:jc w:val="center"/>
                              <w:rPr>
                                <w:sz w:val="21"/>
                                <w:szCs w:val="21"/>
                              </w:rPr>
                            </w:pPr>
                            <w:r>
                              <w:rPr>
                                <w:rFonts w:hint="eastAsia"/>
                                <w:sz w:val="21"/>
                                <w:szCs w:val="21"/>
                              </w:rPr>
                              <w:t>反洗鼓风机</w:t>
                            </w:r>
                          </w:p>
                        </w:txbxContent>
                      </v:textbox>
                    </v:shape>
                    <v:shape id="直接箭头连接符 1823" o:spid="_x0000_s1289" type="#_x0000_t32" style="position:absolute;left:22002;top:13430;width:3143;height:6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iiMIAAADdAAAADwAAAGRycy9kb3ducmV2LnhtbERPS4vCMBC+C/sfwgjeNFVBStcoi7Ag&#10;rBcf2D3OJmNbbCa1yWr990YQvM3H95z5srO1uFLrK8cKxqMEBLF2puJCwWH/PUxB+IBssHZMCu7k&#10;Ybn46M0xM+7GW7ruQiFiCPsMFZQhNJmUXpdk0Y9cQxy5k2sthgjbQpoWbzHc1nKSJDNpseLYUGJD&#10;q5L0efdvFej67+fCp3R83vv8N99Qqo92o9Sg3319ggjUhbf45V6bOD+dTOH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iiiMIAAADdAAAADwAAAAAAAAAAAAAA&#10;AAChAgAAZHJzL2Rvd25yZXYueG1sUEsFBgAAAAAEAAQA+QAAAJADAAAAAA==&#10;">
                      <v:stroke endarrow="open"/>
                    </v:shape>
                    <v:line id="直接连接符 1824" o:spid="_x0000_s1290" style="position:absolute;flip:y;visibility:visible" from="18573,14763" to="18580,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6NMUAAADdAAAADwAAAGRycy9kb3ducmV2LnhtbERPTWsCMRC9F/ofwhR6KZqtSNmuRpFC&#10;oQcvWlnpbdyMm2U3k22S6vbfG0HwNo/3OfPlYDtxIh8axwpexxkI4srphmsFu+/PUQ4iRGSNnWNS&#10;8E8BlovHhzkW2p15Q6dtrEUK4VCgAhNjX0gZKkMWw9j1xIk7Om8xJuhrqT2eU7jt5CTL3qTFhlOD&#10;wZ4+DFXt9s8qkPn65devDtO2bPf7d1NWZf+zVur5aVjNQEQa4l18c3/pND+fTOH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X6NMUAAADdAAAADwAAAAAAAAAA&#10;AAAAAAChAgAAZHJzL2Rvd25yZXYueG1sUEsFBgAAAAAEAAQA+QAAAJMDAAAAAA==&#10;"/>
                    <v:shape id="文本框 1825" o:spid="_x0000_s1291" type="#_x0000_t202" style="position:absolute;left:22002;top:31051;width:5080;height:4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977019" w:rsidRDefault="00977019" w:rsidP="00E52AEE">
                            <w:pPr>
                              <w:spacing w:line="0" w:lineRule="atLeast"/>
                              <w:jc w:val="center"/>
                              <w:rPr>
                                <w:sz w:val="21"/>
                                <w:szCs w:val="21"/>
                              </w:rPr>
                            </w:pPr>
                            <w:r>
                              <w:rPr>
                                <w:rFonts w:hint="eastAsia"/>
                                <w:sz w:val="21"/>
                                <w:szCs w:val="21"/>
                              </w:rPr>
                              <w:t>外加碳源</w:t>
                            </w:r>
                          </w:p>
                        </w:txbxContent>
                      </v:textbox>
                    </v:shape>
                    <v:shape id="直接箭头连接符 1826" o:spid="_x0000_s1292" type="#_x0000_t32" style="position:absolute;left:24574;top:27908;width:25;height:3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zQ8QAAADdAAAADwAAAGRycy9kb3ducmV2LnhtbERPS4vCMBC+L+x/CLPgZdF0XZBSjSIL&#10;CyKC+Lh4G5ppU2wm3SbW6q83C4K3+fieM1v0thYdtb5yrOBrlIAgzp2uuFRwPPwOUxA+IGusHZOC&#10;G3lYzN/fZphpd+UddftQihjCPkMFJoQmk9Lnhiz6kWuII1e41mKIsC2lbvEaw20tx0kykRYrjg0G&#10;G/oxlJ/3F6vgc3eqyqK4bG7++75Nk/X2z+SdUoOPfjkFEagPL/HTvdJxfjqewP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LNDxAAAAN0AAAAPAAAAAAAAAAAA&#10;AAAAAKECAABkcnMvZG93bnJldi54bWxQSwUGAAAAAAQABAD5AAAAkgMAAAAA&#10;">
                      <v:stroke endarrow="open"/>
                    </v:shape>
                    <v:shape id="肘形连接符 1827" o:spid="_x0000_s1293" type="#_x0000_t34" style="position:absolute;left:46863;top:22574;width:1250;height:9982;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29MQAAADdAAAADwAAAGRycy9kb3ducmV2LnhtbERPTWvCQBC9F/oflil4q5uGYiW6ii20&#10;CCpoIoK3ITsmwexsyK5J+u+7QsHbPN7nzJeDqUVHrassK3gbRyCIc6srLhQcs+/XKQjnkTXWlknB&#10;LzlYLp6f5pho2/OButQXIoSwS1BB6X2TSOnykgy6sW2IA3exrUEfYFtI3WIfwk0t4yiaSIMVh4YS&#10;G/oqKb+mN6Ng6LPNxdtqcpb19nPXbH/273RSavQyrGYgPA3+If53r3WYP40/4P5NO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b0xAAAAN0AAAAPAAAAAAAAAAAA&#10;AAAAAKECAABkcnMvZG93bnJldi54bWxQSwUGAAAAAAQABAD5AAAAkgMAAAAA&#10;" adj="62717">
                      <v:stroke endarrow="open"/>
                    </v:shape>
                    <v:shape id="文本框 619" o:spid="_x0000_s1294" type="#_x0000_t202" style="position:absolute;left:33234;top:-4267;width:11340;height:2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977019" w:rsidRDefault="00977019" w:rsidP="00E52AEE">
                            <w:pPr>
                              <w:spacing w:line="0" w:lineRule="atLeast"/>
                              <w:jc w:val="center"/>
                              <w:rPr>
                                <w:sz w:val="21"/>
                                <w:szCs w:val="21"/>
                              </w:rPr>
                            </w:pPr>
                            <w:r>
                              <w:rPr>
                                <w:rFonts w:hint="eastAsia"/>
                                <w:sz w:val="21"/>
                                <w:szCs w:val="21"/>
                              </w:rPr>
                              <w:t>回流污泥</w:t>
                            </w:r>
                          </w:p>
                        </w:txbxContent>
                      </v:textbox>
                    </v:shape>
                  </v:group>
                  <w10:wrap type="none"/>
                  <w10:anchorlock/>
                </v:group>
              </w:pict>
            </w:r>
          </w:p>
          <w:p w:rsidR="006B651C" w:rsidRDefault="006B651C" w:rsidP="004655E6">
            <w:pPr>
              <w:pStyle w:val="af7"/>
            </w:pPr>
            <w:r>
              <w:t>图</w:t>
            </w:r>
            <w:r>
              <w:rPr>
                <w:rFonts w:hint="eastAsia"/>
              </w:rPr>
              <w:t>7-3</w:t>
            </w:r>
            <w:r>
              <w:t xml:space="preserve"> </w:t>
            </w:r>
            <w:r>
              <w:rPr>
                <w:rFonts w:hint="eastAsia"/>
              </w:rPr>
              <w:t>淮南首创水务第一污水处理厂</w:t>
            </w:r>
            <w:r>
              <w:t>污水处理工艺图</w:t>
            </w:r>
          </w:p>
          <w:p w:rsidR="006B651C" w:rsidRDefault="006B651C" w:rsidP="004655E6">
            <w:pPr>
              <w:pStyle w:val="11"/>
              <w:ind w:firstLine="480"/>
            </w:pPr>
            <w:r>
              <w:rPr>
                <w:rFonts w:hint="eastAsia"/>
              </w:rPr>
              <w:t>3</w:t>
            </w:r>
            <w:r>
              <w:rPr>
                <w:rFonts w:hint="eastAsia"/>
              </w:rPr>
              <w:t>、地表水环境影响预测评价结论</w:t>
            </w:r>
            <w:r>
              <w:rPr>
                <w:rFonts w:hint="eastAsia"/>
              </w:rPr>
              <w:t xml:space="preserve"> </w:t>
            </w:r>
          </w:p>
          <w:p w:rsidR="006B651C" w:rsidRDefault="006B651C" w:rsidP="004655E6">
            <w:pPr>
              <w:pStyle w:val="11"/>
              <w:ind w:firstLine="480"/>
            </w:pPr>
            <w:r>
              <w:rPr>
                <w:rFonts w:hint="eastAsia"/>
              </w:rPr>
              <w:t>废水经淮南首创水务第一污水处理厂处理后排入淮河</w:t>
            </w:r>
            <w:r>
              <w:t>。</w:t>
            </w:r>
            <w:r>
              <w:rPr>
                <w:rFonts w:hint="eastAsia"/>
              </w:rPr>
              <w:t>淮南首创水务第一污水处理厂</w:t>
            </w:r>
            <w:r>
              <w:t>处理水质达到</w:t>
            </w:r>
            <w:r>
              <w:rPr>
                <w:rFonts w:hint="eastAsia"/>
              </w:rPr>
              <w:t>《城镇污水处理厂污染物排放标准》（</w:t>
            </w:r>
            <w:r>
              <w:rPr>
                <w:rFonts w:hint="eastAsia"/>
              </w:rPr>
              <w:t>GB18918-2002</w:t>
            </w:r>
            <w:r>
              <w:rPr>
                <w:rFonts w:hint="eastAsia"/>
              </w:rPr>
              <w:t>）一级标准的</w:t>
            </w:r>
            <w:r>
              <w:rPr>
                <w:rFonts w:hint="eastAsia"/>
              </w:rPr>
              <w:t>A</w:t>
            </w:r>
            <w:r>
              <w:rPr>
                <w:rFonts w:hint="eastAsia"/>
              </w:rPr>
              <w:t>标准，处理后水质远高于淮河水体水质，依据《环境影响评价技术导则</w:t>
            </w:r>
            <w:r>
              <w:rPr>
                <w:rFonts w:hint="eastAsia"/>
              </w:rPr>
              <w:t xml:space="preserve">  </w:t>
            </w:r>
            <w:r>
              <w:rPr>
                <w:rFonts w:hint="eastAsia"/>
              </w:rPr>
              <w:t>地表水环境》（</w:t>
            </w:r>
            <w:r>
              <w:rPr>
                <w:rFonts w:hint="eastAsia"/>
              </w:rPr>
              <w:t>HJ 2.3-2018</w:t>
            </w:r>
            <w:r>
              <w:rPr>
                <w:rFonts w:hint="eastAsia"/>
              </w:rPr>
              <w:t>），本项目无外排生产废水，生活污水间接排放，评价等级为三级</w:t>
            </w:r>
            <w:r>
              <w:rPr>
                <w:rFonts w:hint="eastAsia"/>
              </w:rPr>
              <w:t>B</w:t>
            </w:r>
            <w:r>
              <w:rPr>
                <w:rFonts w:hint="eastAsia"/>
              </w:rPr>
              <w:t>。对周边环境影响较小。</w:t>
            </w:r>
          </w:p>
          <w:p w:rsidR="006B651C" w:rsidRDefault="006B651C" w:rsidP="004655E6">
            <w:pPr>
              <w:pStyle w:val="11"/>
              <w:ind w:firstLine="480"/>
            </w:pPr>
            <w:r>
              <w:rPr>
                <w:rFonts w:hint="eastAsia"/>
              </w:rPr>
              <w:t>4</w:t>
            </w:r>
            <w:r>
              <w:rPr>
                <w:rFonts w:hint="eastAsia"/>
              </w:rPr>
              <w:t>、地表水环境影响评价自查表</w:t>
            </w:r>
          </w:p>
          <w:p w:rsidR="006B651C" w:rsidRDefault="006B651C">
            <w:pPr>
              <w:pStyle w:val="af7"/>
            </w:pPr>
            <w:r>
              <w:t>表</w:t>
            </w:r>
            <w:r>
              <w:t>7-</w:t>
            </w:r>
            <w:r>
              <w:rPr>
                <w:rFonts w:hint="eastAsia"/>
              </w:rPr>
              <w:t>17</w:t>
            </w:r>
            <w:r>
              <w:t xml:space="preserve"> </w:t>
            </w:r>
            <w:r>
              <w:t>地表水环境影响评价自查表</w:t>
            </w:r>
          </w:p>
          <w:tbl>
            <w:tblPr>
              <w:tblW w:w="92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34"/>
              <w:gridCol w:w="1953"/>
              <w:gridCol w:w="1159"/>
              <w:gridCol w:w="374"/>
              <w:gridCol w:w="549"/>
              <w:gridCol w:w="461"/>
              <w:gridCol w:w="637"/>
              <w:gridCol w:w="636"/>
              <w:gridCol w:w="243"/>
              <w:gridCol w:w="331"/>
              <w:gridCol w:w="598"/>
              <w:gridCol w:w="212"/>
              <w:gridCol w:w="539"/>
              <w:gridCol w:w="1011"/>
            </w:tblGrid>
            <w:tr w:rsidR="006B651C" w:rsidTr="004655E6">
              <w:trPr>
                <w:trHeight w:val="340"/>
                <w:tblHeader/>
                <w:jc w:val="center"/>
              </w:trPr>
              <w:tc>
                <w:tcPr>
                  <w:tcW w:w="2487" w:type="dxa"/>
                  <w:gridSpan w:val="2"/>
                  <w:tcBorders>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工作内容</w:t>
                  </w:r>
                </w:p>
              </w:tc>
              <w:tc>
                <w:tcPr>
                  <w:tcW w:w="6750" w:type="dxa"/>
                  <w:gridSpan w:val="12"/>
                  <w:tcBorders>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自查项目</w:t>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影响识别</w:t>
                  </w: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影响类型</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水污染影响型</w:t>
                  </w:r>
                  <w:r>
                    <w:rPr>
                      <w:rFonts w:hint="eastAsia"/>
                    </w:rPr>
                    <w:t xml:space="preserve"> </w:t>
                  </w:r>
                  <w:r>
                    <w:rPr>
                      <w:rFonts w:hint="eastAsia"/>
                    </w:rPr>
                    <w:sym w:font="Wingdings 2" w:char="0052"/>
                  </w:r>
                  <w:r>
                    <w:rPr>
                      <w:rFonts w:hint="eastAsia"/>
                    </w:rPr>
                    <w:t>；水文要素影响型</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水环境保护目标</w:t>
                  </w:r>
                </w:p>
              </w:tc>
              <w:tc>
                <w:tcPr>
                  <w:tcW w:w="6750" w:type="dxa"/>
                  <w:gridSpan w:val="1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饮用水水源保护区</w:t>
                  </w:r>
                  <w:r>
                    <w:rPr>
                      <w:rFonts w:hint="eastAsia"/>
                    </w:rPr>
                    <w:t xml:space="preserve"> </w:t>
                  </w:r>
                  <w:r>
                    <w:rPr>
                      <w:rFonts w:hint="eastAsia"/>
                    </w:rPr>
                    <w:t>□；饮用水取水口</w:t>
                  </w:r>
                  <w:r>
                    <w:rPr>
                      <w:rFonts w:hint="eastAsia"/>
                    </w:rPr>
                    <w:t xml:space="preserve"> </w:t>
                  </w:r>
                  <w:r>
                    <w:rPr>
                      <w:rFonts w:hint="eastAsia"/>
                    </w:rPr>
                    <w:t>□；涉水的自然保护区</w:t>
                  </w:r>
                  <w:r>
                    <w:rPr>
                      <w:rFonts w:hint="eastAsia"/>
                    </w:rPr>
                    <w:t xml:space="preserve"> </w:t>
                  </w:r>
                  <w:r>
                    <w:rPr>
                      <w:rFonts w:hint="eastAsia"/>
                    </w:rPr>
                    <w:t>□；重要湿地</w:t>
                  </w:r>
                  <w:r>
                    <w:rPr>
                      <w:rFonts w:hint="eastAsia"/>
                    </w:rPr>
                    <w:t xml:space="preserve"> </w:t>
                  </w:r>
                  <w:r>
                    <w:rPr>
                      <w:rFonts w:hint="eastAsia"/>
                    </w:rPr>
                    <w:t>□；重点保护与珍稀水生生物的栖息地</w:t>
                  </w:r>
                  <w:r>
                    <w:rPr>
                      <w:rFonts w:hint="eastAsia"/>
                    </w:rPr>
                    <w:t xml:space="preserve"> </w:t>
                  </w:r>
                  <w:r>
                    <w:rPr>
                      <w:rFonts w:hint="eastAsia"/>
                    </w:rPr>
                    <w:t>□；重要水生生物的自然产卵场及索饵场、越冬场和洄游通道、天然渔场等渔业水体</w:t>
                  </w:r>
                  <w:r>
                    <w:rPr>
                      <w:rFonts w:hint="eastAsia"/>
                    </w:rPr>
                    <w:t xml:space="preserve"> </w:t>
                  </w:r>
                  <w:r>
                    <w:rPr>
                      <w:rFonts w:hint="eastAsia"/>
                    </w:rPr>
                    <w:t>□；涉水的风景名胜区</w:t>
                  </w:r>
                  <w:r>
                    <w:rPr>
                      <w:rFonts w:hint="eastAsia"/>
                    </w:rPr>
                    <w:t xml:space="preserve"> </w:t>
                  </w:r>
                  <w:r>
                    <w:rPr>
                      <w:rFonts w:hint="eastAsia"/>
                    </w:rPr>
                    <w:t>□；其他</w:t>
                  </w:r>
                  <w:r>
                    <w:rPr>
                      <w:rFonts w:hint="eastAsia"/>
                    </w:rPr>
                    <w:t xml:space="preserve"> </w:t>
                  </w:r>
                  <w:r>
                    <w:rPr>
                      <w:rFonts w:hint="eastAsia"/>
                    </w:rPr>
                    <w:sym w:font="Wingdings 2" w:char="0052"/>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影响途径</w:t>
                  </w: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水污染影响型</w:t>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水文要素影响型</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直接排放</w:t>
                  </w:r>
                  <w:r>
                    <w:rPr>
                      <w:rFonts w:hint="eastAsia"/>
                    </w:rPr>
                    <w:t xml:space="preserve"> </w:t>
                  </w:r>
                  <w:r>
                    <w:rPr>
                      <w:rFonts w:hint="eastAsia"/>
                    </w:rPr>
                    <w:t>□；间接排放</w:t>
                  </w:r>
                  <w:r>
                    <w:rPr>
                      <w:rFonts w:hint="eastAsia"/>
                    </w:rPr>
                    <w:t xml:space="preserve"> </w:t>
                  </w:r>
                  <w:r>
                    <w:rPr>
                      <w:rFonts w:hint="eastAsia"/>
                    </w:rPr>
                    <w:t>□；</w:t>
                  </w:r>
                  <w:r>
                    <w:rPr>
                      <w:rFonts w:hint="eastAsia"/>
                    </w:rPr>
                    <w:lastRenderedPageBreak/>
                    <w:t>其他</w:t>
                  </w:r>
                  <w:r>
                    <w:rPr>
                      <w:rFonts w:hint="eastAsia"/>
                    </w:rPr>
                    <w:t xml:space="preserve"> </w:t>
                  </w:r>
                  <w:r>
                    <w:rPr>
                      <w:rFonts w:hint="eastAsia"/>
                    </w:rPr>
                    <w:sym w:font="Wingdings 2" w:char="0052"/>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lastRenderedPageBreak/>
                    <w:t>水温</w:t>
                  </w:r>
                  <w:r>
                    <w:rPr>
                      <w:rFonts w:hint="eastAsia"/>
                    </w:rPr>
                    <w:t xml:space="preserve"> </w:t>
                  </w:r>
                  <w:r>
                    <w:rPr>
                      <w:rFonts w:hint="eastAsia"/>
                    </w:rPr>
                    <w:t>□；径流</w:t>
                  </w:r>
                  <w:r>
                    <w:rPr>
                      <w:rFonts w:hint="eastAsia"/>
                    </w:rPr>
                    <w:t xml:space="preserve"> </w:t>
                  </w:r>
                  <w:r>
                    <w:rPr>
                      <w:rFonts w:hint="eastAsia"/>
                    </w:rPr>
                    <w:t>□；水域面积</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影响因子</w:t>
                  </w: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持久性污染物</w:t>
                  </w:r>
                  <w:r>
                    <w:rPr>
                      <w:rFonts w:hint="eastAsia"/>
                    </w:rPr>
                    <w:t xml:space="preserve"> </w:t>
                  </w:r>
                  <w:r>
                    <w:rPr>
                      <w:rFonts w:hint="eastAsia"/>
                    </w:rPr>
                    <w:t>□；有毒有害污染物</w:t>
                  </w:r>
                  <w:r>
                    <w:rPr>
                      <w:rFonts w:hint="eastAsia"/>
                    </w:rPr>
                    <w:t xml:space="preserve"> </w:t>
                  </w:r>
                  <w:r>
                    <w:rPr>
                      <w:rFonts w:hint="eastAsia"/>
                    </w:rPr>
                    <w:t>□；非持久性污染物</w:t>
                  </w:r>
                  <w:r>
                    <w:rPr>
                      <w:rFonts w:hint="eastAsia"/>
                    </w:rPr>
                    <w:sym w:font="Wingdings 2" w:char="0052"/>
                  </w:r>
                  <w:r>
                    <w:rPr>
                      <w:rFonts w:hint="eastAsia"/>
                    </w:rPr>
                    <w:t>；</w:t>
                  </w:r>
                  <w:r>
                    <w:rPr>
                      <w:rFonts w:hint="eastAsia"/>
                    </w:rPr>
                    <w:t>pH</w:t>
                  </w:r>
                  <w:r>
                    <w:rPr>
                      <w:rFonts w:hint="eastAsia"/>
                    </w:rPr>
                    <w:t>值</w:t>
                  </w:r>
                  <w:r>
                    <w:rPr>
                      <w:rFonts w:hint="eastAsia"/>
                    </w:rPr>
                    <w:t xml:space="preserve"> </w:t>
                  </w:r>
                  <w:r>
                    <w:rPr>
                      <w:rFonts w:hint="eastAsia"/>
                    </w:rPr>
                    <w:t>□；热污染</w:t>
                  </w:r>
                  <w:r>
                    <w:rPr>
                      <w:rFonts w:hint="eastAsia"/>
                    </w:rPr>
                    <w:t xml:space="preserve"> </w:t>
                  </w:r>
                  <w:r>
                    <w:rPr>
                      <w:rFonts w:hint="eastAsia"/>
                    </w:rPr>
                    <w:t>□；富营养化</w:t>
                  </w:r>
                  <w:r>
                    <w:rPr>
                      <w:rFonts w:hint="eastAsia"/>
                    </w:rPr>
                    <w:t xml:space="preserve"> </w:t>
                  </w:r>
                  <w:r>
                    <w:rPr>
                      <w:rFonts w:hint="eastAsia"/>
                    </w:rPr>
                    <w:t>□；其他</w:t>
                  </w:r>
                  <w:r>
                    <w:rPr>
                      <w:rFonts w:hint="eastAsia"/>
                    </w:rPr>
                    <w:t xml:space="preserve"> </w:t>
                  </w:r>
                  <w:r>
                    <w:rPr>
                      <w:rFonts w:hint="eastAsia"/>
                    </w:rPr>
                    <w:sym w:font="Wingdings 2" w:char="00A3"/>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水温</w:t>
                  </w:r>
                  <w:r>
                    <w:rPr>
                      <w:rFonts w:hint="eastAsia"/>
                    </w:rPr>
                    <w:t xml:space="preserve"> </w:t>
                  </w:r>
                  <w:r>
                    <w:rPr>
                      <w:rFonts w:hint="eastAsia"/>
                    </w:rPr>
                    <w:t>□；水位（水深）</w:t>
                  </w:r>
                  <w:r>
                    <w:rPr>
                      <w:rFonts w:hint="eastAsia"/>
                    </w:rPr>
                    <w:t xml:space="preserve"> </w:t>
                  </w:r>
                  <w:r>
                    <w:rPr>
                      <w:rFonts w:hint="eastAsia"/>
                    </w:rPr>
                    <w:t>□；流速</w:t>
                  </w:r>
                  <w:r>
                    <w:rPr>
                      <w:rFonts w:hint="eastAsia"/>
                    </w:rPr>
                    <w:t xml:space="preserve"> </w:t>
                  </w:r>
                  <w:r>
                    <w:rPr>
                      <w:rFonts w:hint="eastAsia"/>
                    </w:rPr>
                    <w:t>□；流量</w:t>
                  </w:r>
                  <w:r>
                    <w:rPr>
                      <w:rFonts w:hint="eastAsia"/>
                    </w:rPr>
                    <w:t xml:space="preserve"> </w:t>
                  </w:r>
                  <w:r>
                    <w:rPr>
                      <w:rFonts w:hint="eastAsia"/>
                    </w:rPr>
                    <w:t>□；其他</w:t>
                  </w:r>
                  <w:r>
                    <w:rPr>
                      <w:rFonts w:hint="eastAsia"/>
                    </w:rPr>
                    <w:t xml:space="preserve"> </w:t>
                  </w:r>
                  <w:r>
                    <w:rPr>
                      <w:rFonts w:hint="eastAsia"/>
                    </w:rPr>
                    <w:t>□</w:t>
                  </w:r>
                </w:p>
              </w:tc>
            </w:tr>
            <w:tr w:rsidR="006B651C" w:rsidTr="004655E6">
              <w:trPr>
                <w:trHeight w:val="340"/>
                <w:jc w:val="center"/>
              </w:trPr>
              <w:tc>
                <w:tcPr>
                  <w:tcW w:w="2487" w:type="dxa"/>
                  <w:gridSpan w:val="2"/>
                  <w:vMerge w:val="restart"/>
                  <w:tcBorders>
                    <w:top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评价等级</w:t>
                  </w:r>
                </w:p>
              </w:tc>
              <w:tc>
                <w:tcPr>
                  <w:tcW w:w="3180" w:type="dxa"/>
                  <w:gridSpan w:val="5"/>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水污染影响型</w:t>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水文要素影响型</w:t>
                  </w:r>
                </w:p>
              </w:tc>
            </w:tr>
            <w:tr w:rsidR="006B651C" w:rsidTr="004655E6">
              <w:trPr>
                <w:trHeight w:val="340"/>
                <w:jc w:val="center"/>
              </w:trPr>
              <w:tc>
                <w:tcPr>
                  <w:tcW w:w="2487" w:type="dxa"/>
                  <w:gridSpan w:val="2"/>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3180" w:type="dxa"/>
                  <w:gridSpan w:val="5"/>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一级</w:t>
                  </w:r>
                  <w:r>
                    <w:rPr>
                      <w:rFonts w:hint="eastAsia"/>
                    </w:rPr>
                    <w:t xml:space="preserve"> </w:t>
                  </w:r>
                  <w:r>
                    <w:rPr>
                      <w:rFonts w:hint="eastAsia"/>
                    </w:rPr>
                    <w:t>□；二级</w:t>
                  </w:r>
                  <w:r>
                    <w:rPr>
                      <w:rFonts w:hint="eastAsia"/>
                    </w:rPr>
                    <w:t xml:space="preserve"> </w:t>
                  </w:r>
                  <w:r>
                    <w:rPr>
                      <w:rFonts w:hint="eastAsia"/>
                    </w:rPr>
                    <w:t>□；三级</w:t>
                  </w:r>
                  <w:r>
                    <w:rPr>
                      <w:rFonts w:hint="eastAsia"/>
                    </w:rPr>
                    <w:t xml:space="preserve">A </w:t>
                  </w:r>
                  <w:r>
                    <w:rPr>
                      <w:rFonts w:hint="eastAsia"/>
                    </w:rPr>
                    <w:t>□；三级</w:t>
                  </w:r>
                  <w:r>
                    <w:rPr>
                      <w:rFonts w:hint="eastAsia"/>
                    </w:rPr>
                    <w:t xml:space="preserve">B </w:t>
                  </w:r>
                  <w:r>
                    <w:rPr>
                      <w:rFonts w:hint="eastAsia"/>
                    </w:rPr>
                    <w:sym w:font="Wingdings 2" w:char="0052"/>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一级</w:t>
                  </w:r>
                  <w:r>
                    <w:rPr>
                      <w:rFonts w:hint="eastAsia"/>
                    </w:rPr>
                    <w:t xml:space="preserve"> </w:t>
                  </w:r>
                  <w:r>
                    <w:rPr>
                      <w:rFonts w:hint="eastAsia"/>
                    </w:rPr>
                    <w:t>□；二级</w:t>
                  </w:r>
                  <w:r>
                    <w:rPr>
                      <w:rFonts w:hint="eastAsia"/>
                    </w:rPr>
                    <w:t xml:space="preserve"> </w:t>
                  </w:r>
                  <w:r>
                    <w:rPr>
                      <w:rFonts w:hint="eastAsia"/>
                    </w:rPr>
                    <w:t>□；三级</w:t>
                  </w:r>
                  <w:r>
                    <w:rPr>
                      <w:rFonts w:hint="eastAsia"/>
                    </w:rPr>
                    <w:t xml:space="preserve"> </w:t>
                  </w:r>
                  <w:r>
                    <w:rPr>
                      <w:rFonts w:hint="eastAsia"/>
                    </w:rPr>
                    <w:t>□</w:t>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现状调查</w:t>
                  </w: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区域污染源</w:t>
                  </w:r>
                </w:p>
              </w:tc>
              <w:tc>
                <w:tcPr>
                  <w:tcW w:w="3180" w:type="dxa"/>
                  <w:gridSpan w:val="5"/>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调查项目</w:t>
                  </w:r>
                </w:p>
              </w:tc>
              <w:tc>
                <w:tcPr>
                  <w:tcW w:w="3570" w:type="dxa"/>
                  <w:gridSpan w:val="7"/>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数据来源</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533" w:type="dxa"/>
                  <w:gridSpan w:val="2"/>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已建</w:t>
                  </w:r>
                  <w:r>
                    <w:rPr>
                      <w:rFonts w:hint="eastAsia"/>
                    </w:rPr>
                    <w:t xml:space="preserve"> </w:t>
                  </w:r>
                  <w:r>
                    <w:rPr>
                      <w:rFonts w:hint="eastAsia"/>
                    </w:rPr>
                    <w:t>□；在建</w:t>
                  </w:r>
                  <w:r>
                    <w:rPr>
                      <w:rFonts w:hint="eastAsia"/>
                    </w:rPr>
                    <w:t xml:space="preserve"> </w:t>
                  </w:r>
                  <w:r>
                    <w:rPr>
                      <w:rFonts w:hint="eastAsia"/>
                    </w:rPr>
                    <w:t>□；拟建</w:t>
                  </w:r>
                  <w:r>
                    <w:rPr>
                      <w:rFonts w:hint="eastAsia"/>
                    </w:rPr>
                    <w:t xml:space="preserve"> </w:t>
                  </w:r>
                  <w:r>
                    <w:rPr>
                      <w:rFonts w:hint="eastAsia"/>
                    </w:rPr>
                    <w:t>□；其他</w:t>
                  </w:r>
                  <w:r>
                    <w:rPr>
                      <w:rFonts w:hint="eastAsia"/>
                    </w:rPr>
                    <w:t xml:space="preserve"> </w:t>
                  </w:r>
                  <w:r>
                    <w:rPr>
                      <w:rFonts w:hint="eastAsia"/>
                    </w:rPr>
                    <w:t>□</w:t>
                  </w:r>
                </w:p>
              </w:tc>
              <w:tc>
                <w:tcPr>
                  <w:tcW w:w="1647" w:type="dxa"/>
                  <w:gridSpan w:val="3"/>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拟替代的污染源</w:t>
                  </w:r>
                  <w:r>
                    <w:rPr>
                      <w:rFonts w:hint="eastAsia"/>
                    </w:rPr>
                    <w:t xml:space="preserve"> </w:t>
                  </w:r>
                  <w:r>
                    <w:rPr>
                      <w:rFonts w:hint="eastAsia"/>
                    </w:rPr>
                    <w:t>□</w:t>
                  </w:r>
                </w:p>
              </w:tc>
              <w:tc>
                <w:tcPr>
                  <w:tcW w:w="3570" w:type="dxa"/>
                  <w:gridSpan w:val="7"/>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排污许可证</w:t>
                  </w:r>
                  <w:r>
                    <w:rPr>
                      <w:rFonts w:hint="eastAsia"/>
                    </w:rPr>
                    <w:t xml:space="preserve"> </w:t>
                  </w:r>
                  <w:r>
                    <w:rPr>
                      <w:rFonts w:hint="eastAsia"/>
                    </w:rPr>
                    <w:t>□；环评</w:t>
                  </w:r>
                  <w:r>
                    <w:rPr>
                      <w:rFonts w:hint="eastAsia"/>
                    </w:rPr>
                    <w:t xml:space="preserve"> </w:t>
                  </w:r>
                  <w:r>
                    <w:rPr>
                      <w:rFonts w:hint="eastAsia"/>
                    </w:rPr>
                    <w:t>□；环保验收</w:t>
                  </w:r>
                  <w:r>
                    <w:rPr>
                      <w:rFonts w:hint="eastAsia"/>
                    </w:rPr>
                    <w:t xml:space="preserve"> </w:t>
                  </w:r>
                  <w:r>
                    <w:rPr>
                      <w:rFonts w:hint="eastAsia"/>
                    </w:rPr>
                    <w:sym w:font="Wingdings 2" w:char="00A3"/>
                  </w:r>
                  <w:r>
                    <w:rPr>
                      <w:rFonts w:hint="eastAsia"/>
                    </w:rPr>
                    <w:t>；既有实测</w:t>
                  </w:r>
                  <w:r>
                    <w:rPr>
                      <w:rFonts w:hint="eastAsia"/>
                    </w:rPr>
                    <w:t xml:space="preserve"> </w:t>
                  </w:r>
                  <w:r>
                    <w:rPr>
                      <w:rFonts w:hint="eastAsia"/>
                    </w:rPr>
                    <w:t>□；现场监测</w:t>
                  </w:r>
                  <w:r>
                    <w:rPr>
                      <w:rFonts w:hint="eastAsia"/>
                    </w:rPr>
                    <w:t xml:space="preserve"> </w:t>
                  </w:r>
                  <w:r>
                    <w:rPr>
                      <w:rFonts w:hint="eastAsia"/>
                    </w:rPr>
                    <w:t>□；入河排放口数据</w:t>
                  </w:r>
                  <w:r>
                    <w:rPr>
                      <w:rFonts w:hint="eastAsia"/>
                    </w:rPr>
                    <w:t xml:space="preserve"> </w:t>
                  </w:r>
                  <w:r>
                    <w:rPr>
                      <w:rFonts w:hint="eastAsia"/>
                    </w:rPr>
                    <w:t>□；其他</w:t>
                  </w:r>
                  <w:r>
                    <w:rPr>
                      <w:rFonts w:hint="eastAsia"/>
                    </w:rPr>
                    <w:t xml:space="preserve"> </w:t>
                  </w:r>
                  <w:r>
                    <w:rPr>
                      <w:rFonts w:hint="eastAsia"/>
                    </w:rPr>
                    <w:sym w:font="Wingdings 2" w:char="00A3"/>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受影响水体水环境质量　</w:t>
                  </w:r>
                </w:p>
              </w:tc>
              <w:tc>
                <w:tcPr>
                  <w:tcW w:w="3180" w:type="dxa"/>
                  <w:gridSpan w:val="5"/>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调查时期</w:t>
                  </w:r>
                </w:p>
              </w:tc>
              <w:tc>
                <w:tcPr>
                  <w:tcW w:w="3570" w:type="dxa"/>
                  <w:gridSpan w:val="7"/>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数据来源</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丰水期</w:t>
                  </w:r>
                  <w:r>
                    <w:rPr>
                      <w:rFonts w:hint="eastAsia"/>
                    </w:rPr>
                    <w:t xml:space="preserve"> </w:t>
                  </w:r>
                  <w:r>
                    <w:rPr>
                      <w:rFonts w:hint="eastAsia"/>
                    </w:rPr>
                    <w:t>□；平水期</w:t>
                  </w:r>
                  <w:r>
                    <w:rPr>
                      <w:rFonts w:hint="eastAsia"/>
                    </w:rPr>
                    <w:t xml:space="preserve"> </w:t>
                  </w:r>
                  <w:r>
                    <w:rPr>
                      <w:rFonts w:hint="eastAsia"/>
                    </w:rPr>
                    <w:t>□；枯水期</w:t>
                  </w:r>
                  <w:r>
                    <w:rPr>
                      <w:rFonts w:hint="eastAsia"/>
                    </w:rPr>
                    <w:t xml:space="preserve"> </w:t>
                  </w:r>
                  <w:r>
                    <w:rPr>
                      <w:rFonts w:hint="eastAsia"/>
                    </w:rPr>
                    <w:t>□；冰封期</w:t>
                  </w:r>
                  <w:r>
                    <w:rPr>
                      <w:rFonts w:hint="eastAsia"/>
                    </w:rPr>
                    <w:t xml:space="preserve"> </w:t>
                  </w:r>
                  <w:r>
                    <w:rPr>
                      <w:rFonts w:hint="eastAsia"/>
                    </w:rPr>
                    <w:t>□</w:t>
                  </w:r>
                  <w:r>
                    <w:rPr>
                      <w:rFonts w:hint="eastAsia"/>
                    </w:rPr>
                    <w:br/>
                  </w:r>
                  <w:r>
                    <w:rPr>
                      <w:rFonts w:hint="eastAsia"/>
                    </w:rPr>
                    <w:t>春季</w:t>
                  </w:r>
                  <w:r>
                    <w:rPr>
                      <w:rFonts w:hint="eastAsia"/>
                    </w:rPr>
                    <w:t xml:space="preserve"> </w:t>
                  </w:r>
                  <w:r>
                    <w:rPr>
                      <w:rFonts w:hint="eastAsia"/>
                    </w:rPr>
                    <w:t>□；夏季</w:t>
                  </w:r>
                  <w:r>
                    <w:rPr>
                      <w:rFonts w:hint="eastAsia"/>
                    </w:rPr>
                    <w:t xml:space="preserve"> </w:t>
                  </w:r>
                  <w:r>
                    <w:rPr>
                      <w:rFonts w:hint="eastAsia"/>
                    </w:rPr>
                    <w:t>□；秋季</w:t>
                  </w:r>
                  <w:r>
                    <w:rPr>
                      <w:rFonts w:hint="eastAsia"/>
                    </w:rPr>
                    <w:t xml:space="preserve"> </w:t>
                  </w:r>
                  <w:r>
                    <w:rPr>
                      <w:rFonts w:hint="eastAsia"/>
                    </w:rPr>
                    <w:t>□；冬季</w:t>
                  </w:r>
                  <w:r>
                    <w:rPr>
                      <w:rFonts w:hint="eastAsia"/>
                    </w:rPr>
                    <w:t xml:space="preserve"> </w:t>
                  </w:r>
                  <w:r>
                    <w:rPr>
                      <w:rFonts w:hint="eastAsia"/>
                    </w:rPr>
                    <w:t>□</w:t>
                  </w:r>
                </w:p>
              </w:tc>
              <w:tc>
                <w:tcPr>
                  <w:tcW w:w="3570" w:type="dxa"/>
                  <w:gridSpan w:val="7"/>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生态环境保护主管部门</w:t>
                  </w:r>
                  <w:r>
                    <w:rPr>
                      <w:rFonts w:hint="eastAsia"/>
                    </w:rPr>
                    <w:t xml:space="preserve"> </w:t>
                  </w:r>
                  <w:r>
                    <w:rPr>
                      <w:rFonts w:hint="eastAsia"/>
                    </w:rPr>
                    <w:t>□；补充监测</w:t>
                  </w:r>
                  <w:r>
                    <w:rPr>
                      <w:rFonts w:hint="eastAsia"/>
                    </w:rPr>
                    <w:t xml:space="preserve"> </w:t>
                  </w:r>
                  <w:r>
                    <w:rPr>
                      <w:rFonts w:hint="eastAsia"/>
                    </w:rPr>
                    <w:t>□；其他</w:t>
                  </w:r>
                  <w:r>
                    <w:rPr>
                      <w:rFonts w:hint="eastAsia"/>
                    </w:rPr>
                    <w:t xml:space="preserve"> </w:t>
                  </w:r>
                  <w:r>
                    <w:rPr>
                      <w:rFonts w:hint="eastAsia"/>
                    </w:rPr>
                    <w:sym w:font="Wingdings 2" w:char="0052"/>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区域水资源开发利用状况</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未开发</w:t>
                  </w:r>
                  <w:r>
                    <w:rPr>
                      <w:rFonts w:hint="eastAsia"/>
                    </w:rPr>
                    <w:t xml:space="preserve"> </w:t>
                  </w:r>
                  <w:r>
                    <w:rPr>
                      <w:rFonts w:hint="eastAsia"/>
                    </w:rPr>
                    <w:t>□；开发量</w:t>
                  </w:r>
                  <w:r>
                    <w:rPr>
                      <w:rFonts w:hint="eastAsia"/>
                    </w:rPr>
                    <w:t>40%</w:t>
                  </w:r>
                  <w:r>
                    <w:rPr>
                      <w:rFonts w:hint="eastAsia"/>
                    </w:rPr>
                    <w:t>以下</w:t>
                  </w:r>
                  <w:r>
                    <w:rPr>
                      <w:rFonts w:hint="eastAsia"/>
                    </w:rPr>
                    <w:t xml:space="preserve"> </w:t>
                  </w:r>
                  <w:r>
                    <w:rPr>
                      <w:rFonts w:hint="eastAsia"/>
                    </w:rPr>
                    <w:t>□；开发量</w:t>
                  </w:r>
                  <w:r>
                    <w:rPr>
                      <w:rFonts w:hint="eastAsia"/>
                    </w:rPr>
                    <w:t>40%</w:t>
                  </w:r>
                  <w:r>
                    <w:rPr>
                      <w:rFonts w:hint="eastAsia"/>
                    </w:rPr>
                    <w:t>以上</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水文情势调查　</w:t>
                  </w:r>
                </w:p>
              </w:tc>
              <w:tc>
                <w:tcPr>
                  <w:tcW w:w="3180" w:type="dxa"/>
                  <w:gridSpan w:val="5"/>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调查时期</w:t>
                  </w:r>
                </w:p>
              </w:tc>
              <w:tc>
                <w:tcPr>
                  <w:tcW w:w="3570" w:type="dxa"/>
                  <w:gridSpan w:val="7"/>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数据来源</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丰水期</w:t>
                  </w:r>
                  <w:r>
                    <w:rPr>
                      <w:rFonts w:hint="eastAsia"/>
                    </w:rPr>
                    <w:t xml:space="preserve"> </w:t>
                  </w:r>
                  <w:r>
                    <w:rPr>
                      <w:rFonts w:hint="eastAsia"/>
                    </w:rPr>
                    <w:t>□；平水期</w:t>
                  </w:r>
                  <w:r>
                    <w:rPr>
                      <w:rFonts w:hint="eastAsia"/>
                    </w:rPr>
                    <w:t xml:space="preserve"> </w:t>
                  </w:r>
                  <w:r>
                    <w:rPr>
                      <w:rFonts w:hint="eastAsia"/>
                    </w:rPr>
                    <w:t>□；枯水期</w:t>
                  </w:r>
                  <w:r>
                    <w:rPr>
                      <w:rFonts w:hint="eastAsia"/>
                    </w:rPr>
                    <w:t xml:space="preserve"> </w:t>
                  </w:r>
                  <w:r>
                    <w:rPr>
                      <w:rFonts w:hint="eastAsia"/>
                    </w:rPr>
                    <w:t>□；冰封期</w:t>
                  </w:r>
                  <w:r>
                    <w:rPr>
                      <w:rFonts w:hint="eastAsia"/>
                    </w:rPr>
                    <w:t xml:space="preserve"> </w:t>
                  </w:r>
                  <w:r>
                    <w:rPr>
                      <w:rFonts w:hint="eastAsia"/>
                    </w:rPr>
                    <w:t>□</w:t>
                  </w:r>
                  <w:r>
                    <w:rPr>
                      <w:rFonts w:hint="eastAsia"/>
                    </w:rPr>
                    <w:br/>
                  </w:r>
                  <w:r>
                    <w:rPr>
                      <w:rFonts w:hint="eastAsia"/>
                    </w:rPr>
                    <w:t>春季</w:t>
                  </w:r>
                  <w:r>
                    <w:rPr>
                      <w:rFonts w:hint="eastAsia"/>
                    </w:rPr>
                    <w:t xml:space="preserve"> </w:t>
                  </w:r>
                  <w:r>
                    <w:rPr>
                      <w:rFonts w:hint="eastAsia"/>
                    </w:rPr>
                    <w:t>□；夏季</w:t>
                  </w:r>
                  <w:r>
                    <w:rPr>
                      <w:rFonts w:hint="eastAsia"/>
                    </w:rPr>
                    <w:t xml:space="preserve"> </w:t>
                  </w:r>
                  <w:r>
                    <w:rPr>
                      <w:rFonts w:hint="eastAsia"/>
                    </w:rPr>
                    <w:t>□；秋季</w:t>
                  </w:r>
                  <w:r>
                    <w:rPr>
                      <w:rFonts w:hint="eastAsia"/>
                    </w:rPr>
                    <w:t xml:space="preserve"> </w:t>
                  </w:r>
                  <w:r>
                    <w:rPr>
                      <w:rFonts w:hint="eastAsia"/>
                    </w:rPr>
                    <w:t>□；冬季</w:t>
                  </w:r>
                  <w:r>
                    <w:rPr>
                      <w:rFonts w:hint="eastAsia"/>
                    </w:rPr>
                    <w:t xml:space="preserve"> </w:t>
                  </w:r>
                  <w:r>
                    <w:rPr>
                      <w:rFonts w:hint="eastAsia"/>
                    </w:rPr>
                    <w:t>□</w:t>
                  </w:r>
                </w:p>
              </w:tc>
              <w:tc>
                <w:tcPr>
                  <w:tcW w:w="3570" w:type="dxa"/>
                  <w:gridSpan w:val="7"/>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水行政主管部门</w:t>
                  </w:r>
                  <w:r>
                    <w:rPr>
                      <w:rFonts w:hint="eastAsia"/>
                    </w:rPr>
                    <w:t xml:space="preserve"> </w:t>
                  </w:r>
                  <w:r>
                    <w:rPr>
                      <w:rFonts w:hint="eastAsia"/>
                    </w:rPr>
                    <w:t>□；补充监测</w:t>
                  </w:r>
                  <w:r>
                    <w:rPr>
                      <w:rFonts w:hint="eastAsia"/>
                    </w:rPr>
                    <w:t xml:space="preserve"> </w:t>
                  </w:r>
                  <w:r>
                    <w:rPr>
                      <w:rFonts w:hint="eastAsia"/>
                    </w:rPr>
                    <w:t>□；其他</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 xml:space="preserve">补充监测　</w:t>
                  </w: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监测时期</w:t>
                  </w:r>
                </w:p>
              </w:tc>
              <w:tc>
                <w:tcPr>
                  <w:tcW w:w="1808" w:type="dxa"/>
                  <w:gridSpan w:val="4"/>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监测因子</w:t>
                  </w:r>
                </w:p>
              </w:tc>
              <w:tc>
                <w:tcPr>
                  <w:tcW w:w="1762" w:type="dxa"/>
                  <w:gridSpan w:val="3"/>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监测断面或点位</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3180"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丰水期</w:t>
                  </w:r>
                  <w:r>
                    <w:rPr>
                      <w:rFonts w:hint="eastAsia"/>
                    </w:rPr>
                    <w:t xml:space="preserve"> </w:t>
                  </w:r>
                  <w:r>
                    <w:rPr>
                      <w:rFonts w:hint="eastAsia"/>
                    </w:rPr>
                    <w:t>□；平水期</w:t>
                  </w:r>
                  <w:r>
                    <w:rPr>
                      <w:rFonts w:hint="eastAsia"/>
                    </w:rPr>
                    <w:t xml:space="preserve"> </w:t>
                  </w:r>
                  <w:r>
                    <w:rPr>
                      <w:rFonts w:hint="eastAsia"/>
                    </w:rPr>
                    <w:t>□；枯水期</w:t>
                  </w:r>
                  <w:r>
                    <w:rPr>
                      <w:rFonts w:hint="eastAsia"/>
                    </w:rPr>
                    <w:t xml:space="preserve"> </w:t>
                  </w:r>
                  <w:r>
                    <w:rPr>
                      <w:rFonts w:hint="eastAsia"/>
                    </w:rPr>
                    <w:t>□；冰封期</w:t>
                  </w:r>
                  <w:r>
                    <w:rPr>
                      <w:rFonts w:hint="eastAsia"/>
                    </w:rPr>
                    <w:t xml:space="preserve"> </w:t>
                  </w:r>
                  <w:r>
                    <w:rPr>
                      <w:rFonts w:hint="eastAsia"/>
                    </w:rPr>
                    <w:t>□</w:t>
                  </w:r>
                  <w:r>
                    <w:rPr>
                      <w:rFonts w:hint="eastAsia"/>
                    </w:rPr>
                    <w:br/>
                  </w:r>
                  <w:r>
                    <w:rPr>
                      <w:rFonts w:hint="eastAsia"/>
                    </w:rPr>
                    <w:t>春季</w:t>
                  </w:r>
                  <w:r>
                    <w:rPr>
                      <w:rFonts w:hint="eastAsia"/>
                    </w:rPr>
                    <w:t xml:space="preserve"> </w:t>
                  </w:r>
                  <w:r>
                    <w:rPr>
                      <w:rFonts w:hint="eastAsia"/>
                    </w:rPr>
                    <w:t>□；夏季</w:t>
                  </w:r>
                  <w:r>
                    <w:rPr>
                      <w:rFonts w:hint="eastAsia"/>
                    </w:rPr>
                    <w:t xml:space="preserve"> </w:t>
                  </w:r>
                  <w:r>
                    <w:rPr>
                      <w:rFonts w:hint="eastAsia"/>
                    </w:rPr>
                    <w:t>□；秋季</w:t>
                  </w:r>
                  <w:r>
                    <w:rPr>
                      <w:rFonts w:hint="eastAsia"/>
                    </w:rPr>
                    <w:t xml:space="preserve"> </w:t>
                  </w:r>
                  <w:r>
                    <w:rPr>
                      <w:rFonts w:hint="eastAsia"/>
                    </w:rPr>
                    <w:t>□；冬季</w:t>
                  </w:r>
                  <w:r>
                    <w:rPr>
                      <w:rFonts w:hint="eastAsia"/>
                    </w:rPr>
                    <w:t xml:space="preserve"> </w:t>
                  </w:r>
                  <w:r>
                    <w:rPr>
                      <w:rFonts w:hint="eastAsia"/>
                    </w:rPr>
                    <w:t>□</w:t>
                  </w:r>
                </w:p>
              </w:tc>
              <w:tc>
                <w:tcPr>
                  <w:tcW w:w="1808" w:type="dxa"/>
                  <w:gridSpan w:val="4"/>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1762" w:type="dxa"/>
                  <w:gridSpan w:val="3"/>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监测断面或点位个数（</w:t>
                  </w:r>
                  <w:r>
                    <w:rPr>
                      <w:rFonts w:hint="eastAsia"/>
                    </w:rPr>
                    <w:t xml:space="preserve">   </w:t>
                  </w:r>
                  <w:r>
                    <w:rPr>
                      <w:rFonts w:hint="eastAsia"/>
                    </w:rPr>
                    <w:t>）个</w:t>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现状评价</w:t>
                  </w: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评价范围</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河流：长度（</w:t>
                  </w:r>
                  <w:r>
                    <w:rPr>
                      <w:rFonts w:hint="eastAsia"/>
                    </w:rPr>
                    <w:t xml:space="preserve"> </w:t>
                  </w:r>
                  <w:r>
                    <w:rPr>
                      <w:rFonts w:hint="eastAsia"/>
                    </w:rPr>
                    <w:t>）</w:t>
                  </w:r>
                  <w:r>
                    <w:rPr>
                      <w:rFonts w:hint="eastAsia"/>
                    </w:rPr>
                    <w:t>km</w:t>
                  </w:r>
                  <w:r>
                    <w:rPr>
                      <w:rFonts w:hint="eastAsia"/>
                    </w:rPr>
                    <w:t>；湖库、河口及近岸海域：面积（</w:t>
                  </w:r>
                  <w:r>
                    <w:rPr>
                      <w:rFonts w:hint="eastAsia"/>
                    </w:rPr>
                    <w:t xml:space="preserve">   </w:t>
                  </w:r>
                  <w:r>
                    <w:rPr>
                      <w:rFonts w:hint="eastAsia"/>
                    </w:rPr>
                    <w:t>）</w:t>
                  </w:r>
                  <w:r>
                    <w:rPr>
                      <w:rFonts w:hint="eastAsia"/>
                    </w:rPr>
                    <w:t>km</w:t>
                  </w:r>
                  <w:r>
                    <w:rPr>
                      <w:rFonts w:hint="eastAsia"/>
                      <w:vertAlign w:val="superscript"/>
                    </w:rPr>
                    <w:t>2</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评价因子</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 xml:space="preserve"> pH</w:t>
                  </w:r>
                  <w:r>
                    <w:rPr>
                      <w:rFonts w:hint="eastAsia"/>
                    </w:rPr>
                    <w:t>、</w:t>
                  </w:r>
                  <w:r>
                    <w:rPr>
                      <w:rFonts w:hint="eastAsia"/>
                    </w:rPr>
                    <w:t>COD</w:t>
                  </w:r>
                  <w:r>
                    <w:rPr>
                      <w:rFonts w:hint="eastAsia"/>
                    </w:rPr>
                    <w:t>、高锰酸盐指数、氨氮、总氮、总磷、</w:t>
                  </w:r>
                  <w:r>
                    <w:rPr>
                      <w:rFonts w:hint="eastAsia"/>
                    </w:rPr>
                    <w:t>SS</w:t>
                  </w:r>
                  <w:r>
                    <w:rPr>
                      <w:rFonts w:hint="eastAsia"/>
                    </w:rPr>
                    <w:t>、石油类</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评价标准</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河流、湖库、河口：Ⅰ类</w:t>
                  </w:r>
                  <w:r>
                    <w:rPr>
                      <w:rFonts w:hint="eastAsia"/>
                    </w:rPr>
                    <w:t xml:space="preserve"> </w:t>
                  </w:r>
                  <w:r>
                    <w:rPr>
                      <w:rFonts w:hint="eastAsia"/>
                    </w:rPr>
                    <w:t>□；Ⅱ类口；Ⅲ类</w:t>
                  </w:r>
                  <w:r>
                    <w:rPr>
                      <w:rFonts w:hint="eastAsia"/>
                    </w:rPr>
                    <w:t xml:space="preserve"> </w:t>
                  </w:r>
                  <w:r>
                    <w:rPr>
                      <w:rFonts w:hint="eastAsia"/>
                    </w:rPr>
                    <w:sym w:font="Wingdings 2" w:char="0052"/>
                  </w:r>
                  <w:r>
                    <w:rPr>
                      <w:rFonts w:hint="eastAsia"/>
                    </w:rPr>
                    <w:t>；Ⅳ类</w:t>
                  </w:r>
                  <w:r>
                    <w:rPr>
                      <w:rFonts w:hint="eastAsia"/>
                    </w:rPr>
                    <w:t xml:space="preserve"> </w:t>
                  </w:r>
                  <w:r>
                    <w:rPr>
                      <w:rFonts w:hint="eastAsia"/>
                    </w:rPr>
                    <w:sym w:font="Wingdings 2" w:char="00A3"/>
                  </w:r>
                  <w:r>
                    <w:rPr>
                      <w:rFonts w:hint="eastAsia"/>
                    </w:rPr>
                    <w:t>；Ⅴ类</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近岸海域：第一类</w:t>
                  </w:r>
                  <w:r>
                    <w:rPr>
                      <w:rFonts w:hint="eastAsia"/>
                    </w:rPr>
                    <w:t xml:space="preserve"> </w:t>
                  </w:r>
                  <w:r>
                    <w:rPr>
                      <w:rFonts w:hint="eastAsia"/>
                    </w:rPr>
                    <w:t>□；第二类</w:t>
                  </w:r>
                  <w:r>
                    <w:rPr>
                      <w:rFonts w:hint="eastAsia"/>
                    </w:rPr>
                    <w:t xml:space="preserve"> </w:t>
                  </w:r>
                  <w:r>
                    <w:rPr>
                      <w:rFonts w:hint="eastAsia"/>
                    </w:rPr>
                    <w:t>□；第三类</w:t>
                  </w:r>
                  <w:r>
                    <w:rPr>
                      <w:rFonts w:hint="eastAsia"/>
                    </w:rPr>
                    <w:t xml:space="preserve"> </w:t>
                  </w:r>
                  <w:r>
                    <w:rPr>
                      <w:rFonts w:hint="eastAsia"/>
                    </w:rPr>
                    <w:t>□；第四类</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规划年评价标准（</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评价时期</w:t>
                  </w:r>
                </w:p>
              </w:tc>
              <w:tc>
                <w:tcPr>
                  <w:tcW w:w="6750" w:type="dxa"/>
                  <w:gridSpan w:val="1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丰水期</w:t>
                  </w:r>
                  <w:r>
                    <w:rPr>
                      <w:rFonts w:hint="eastAsia"/>
                    </w:rPr>
                    <w:t xml:space="preserve"> </w:t>
                  </w:r>
                  <w:r>
                    <w:rPr>
                      <w:rFonts w:hint="eastAsia"/>
                    </w:rPr>
                    <w:t>□；平水期</w:t>
                  </w:r>
                  <w:r>
                    <w:rPr>
                      <w:rFonts w:hint="eastAsia"/>
                    </w:rPr>
                    <w:t xml:space="preserve"> </w:t>
                  </w:r>
                  <w:r>
                    <w:rPr>
                      <w:rFonts w:hint="eastAsia"/>
                    </w:rPr>
                    <w:t>□；枯水期</w:t>
                  </w:r>
                  <w:r>
                    <w:rPr>
                      <w:rFonts w:hint="eastAsia"/>
                    </w:rPr>
                    <w:t xml:space="preserve"> </w:t>
                  </w:r>
                  <w:r>
                    <w:rPr>
                      <w:rFonts w:hint="eastAsia"/>
                    </w:rPr>
                    <w:t>□；冰封期</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春季</w:t>
                  </w:r>
                  <w:r>
                    <w:rPr>
                      <w:rFonts w:hint="eastAsia"/>
                    </w:rPr>
                    <w:t xml:space="preserve"> </w:t>
                  </w:r>
                  <w:r>
                    <w:rPr>
                      <w:rFonts w:hint="eastAsia"/>
                    </w:rPr>
                    <w:t>□；夏季</w:t>
                  </w:r>
                  <w:r>
                    <w:rPr>
                      <w:rFonts w:hint="eastAsia"/>
                    </w:rPr>
                    <w:t xml:space="preserve"> </w:t>
                  </w:r>
                  <w:r>
                    <w:rPr>
                      <w:rFonts w:hint="eastAsia"/>
                    </w:rPr>
                    <w:t>□；秋季</w:t>
                  </w:r>
                  <w:r>
                    <w:rPr>
                      <w:rFonts w:hint="eastAsia"/>
                    </w:rPr>
                    <w:t xml:space="preserve"> </w:t>
                  </w:r>
                  <w:r>
                    <w:rPr>
                      <w:rFonts w:hint="eastAsia"/>
                    </w:rPr>
                    <w:t>□；冬季</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评价结论</w:t>
                  </w:r>
                </w:p>
              </w:tc>
              <w:tc>
                <w:tcPr>
                  <w:tcW w:w="5739" w:type="dxa"/>
                  <w:gridSpan w:val="11"/>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水环境功能区或水功能区、近岸海域环境功能区水质达标状况</w:t>
                  </w:r>
                  <w:r>
                    <w:rPr>
                      <w:rFonts w:hint="eastAsia"/>
                    </w:rPr>
                    <w:t xml:space="preserve"> </w:t>
                  </w:r>
                  <w:r>
                    <w:rPr>
                      <w:rFonts w:hint="eastAsia"/>
                    </w:rPr>
                    <w:t>□：达标</w:t>
                  </w:r>
                  <w:r>
                    <w:rPr>
                      <w:rFonts w:hint="eastAsia"/>
                    </w:rPr>
                    <w:t xml:space="preserve"> </w:t>
                  </w:r>
                  <w:r>
                    <w:rPr>
                      <w:rFonts w:hint="eastAsia"/>
                    </w:rPr>
                    <w:sym w:font="Wingdings 2" w:char="0052"/>
                  </w:r>
                  <w:r>
                    <w:rPr>
                      <w:rFonts w:hint="eastAsia"/>
                    </w:rPr>
                    <w:t>；不达标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水环境控制单元或断面水质达标状况</w:t>
                  </w:r>
                  <w:r>
                    <w:rPr>
                      <w:rFonts w:hint="eastAsia"/>
                    </w:rPr>
                    <w:t xml:space="preserve"> </w:t>
                  </w:r>
                  <w:r>
                    <w:rPr>
                      <w:rFonts w:hint="eastAsia"/>
                    </w:rPr>
                    <w:t>□：达标</w:t>
                  </w:r>
                  <w:r>
                    <w:rPr>
                      <w:rFonts w:hint="eastAsia"/>
                    </w:rPr>
                    <w:t xml:space="preserve"> </w:t>
                  </w:r>
                  <w:r>
                    <w:rPr>
                      <w:rFonts w:hint="eastAsia"/>
                    </w:rPr>
                    <w:sym w:font="Wingdings 2" w:char="0052"/>
                  </w:r>
                  <w:r>
                    <w:rPr>
                      <w:rFonts w:hint="eastAsia"/>
                    </w:rPr>
                    <w:t>；不达标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lastRenderedPageBreak/>
                    <w:t>水环境保护目标质量状况</w:t>
                  </w:r>
                  <w:r>
                    <w:rPr>
                      <w:rFonts w:hint="eastAsia"/>
                    </w:rPr>
                    <w:t xml:space="preserve"> </w:t>
                  </w:r>
                  <w:r>
                    <w:rPr>
                      <w:rFonts w:hint="eastAsia"/>
                    </w:rPr>
                    <w:t>□：达标</w:t>
                  </w:r>
                  <w:r>
                    <w:rPr>
                      <w:rFonts w:hint="eastAsia"/>
                    </w:rPr>
                    <w:t xml:space="preserve"> </w:t>
                  </w:r>
                  <w:r>
                    <w:rPr>
                      <w:rFonts w:hint="eastAsia"/>
                    </w:rPr>
                    <w:sym w:font="Wingdings 2" w:char="0052"/>
                  </w:r>
                  <w:r>
                    <w:rPr>
                      <w:rFonts w:hint="eastAsia"/>
                    </w:rPr>
                    <w:t>；不达标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对照断面、控制断面等代表性断面的水质状况</w:t>
                  </w:r>
                  <w:r>
                    <w:rPr>
                      <w:rFonts w:hint="eastAsia"/>
                    </w:rPr>
                    <w:t xml:space="preserve"> </w:t>
                  </w:r>
                  <w:r>
                    <w:rPr>
                      <w:rFonts w:hint="eastAsia"/>
                    </w:rPr>
                    <w:t>□：达标</w:t>
                  </w:r>
                  <w:r>
                    <w:rPr>
                      <w:rFonts w:hint="eastAsia"/>
                    </w:rPr>
                    <w:t xml:space="preserve"> </w:t>
                  </w:r>
                  <w:r>
                    <w:rPr>
                      <w:rFonts w:hint="eastAsia"/>
                    </w:rPr>
                    <w:t>□；不达标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底泥污染评价</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水资源与开发利用程度及其水文情势评价</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水环境质量回顾评价</w:t>
                  </w:r>
                  <w:r>
                    <w:rPr>
                      <w:rFonts w:hint="eastAsia"/>
                    </w:rPr>
                    <w:t xml:space="preserve"> </w:t>
                  </w:r>
                  <w:r>
                    <w:rPr>
                      <w:rFonts w:hint="eastAsia"/>
                    </w:rPr>
                    <w:sym w:font="Wingdings 2" w:char="00A3"/>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流域（区域）水资源（包括水能资源）与开发利用总体状况、生态流量管理要求与现状满足程度、建设项目占用水域空间的水流状况与河湖演变状况</w:t>
                  </w:r>
                  <w:r>
                    <w:rPr>
                      <w:rFonts w:hint="eastAsia"/>
                    </w:rPr>
                    <w:t xml:space="preserve"> </w:t>
                  </w:r>
                  <w:r>
                    <w:rPr>
                      <w:rFonts w:hint="eastAsia"/>
                    </w:rPr>
                    <w:t>□</w:t>
                  </w:r>
                </w:p>
              </w:tc>
              <w:tc>
                <w:tcPr>
                  <w:tcW w:w="1011" w:type="dxa"/>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lastRenderedPageBreak/>
                    <w:t>达标区</w:t>
                  </w:r>
                  <w:r>
                    <w:rPr>
                      <w:rFonts w:hint="eastAsia"/>
                    </w:rPr>
                    <w:t xml:space="preserve"> </w:t>
                  </w:r>
                  <w:r>
                    <w:rPr>
                      <w:rFonts w:hint="eastAsia"/>
                    </w:rPr>
                    <w:sym w:font="Wingdings 2" w:char="0052"/>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不达标区</w:t>
                  </w:r>
                  <w:r>
                    <w:rPr>
                      <w:rFonts w:hint="eastAsia"/>
                    </w:rPr>
                    <w:t xml:space="preserve"> </w:t>
                  </w:r>
                  <w:r>
                    <w:rPr>
                      <w:rFonts w:hint="eastAsia"/>
                    </w:rPr>
                    <w:sym w:font="Wingdings 2" w:char="00A3"/>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lastRenderedPageBreak/>
                    <w:t>影响预测</w:t>
                  </w: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预测范围</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河流：长度（</w:t>
                  </w:r>
                  <w:r>
                    <w:rPr>
                      <w:rFonts w:hint="eastAsia"/>
                    </w:rPr>
                    <w:t xml:space="preserve"> </w:t>
                  </w:r>
                  <w:r>
                    <w:rPr>
                      <w:rFonts w:hint="eastAsia"/>
                    </w:rPr>
                    <w:t>）</w:t>
                  </w:r>
                  <w:r>
                    <w:rPr>
                      <w:rFonts w:hint="eastAsia"/>
                    </w:rPr>
                    <w:t>km</w:t>
                  </w:r>
                  <w:r>
                    <w:rPr>
                      <w:rFonts w:hint="eastAsia"/>
                    </w:rPr>
                    <w:t>；湖库、河口及近岸海域：面积（</w:t>
                  </w:r>
                  <w:r>
                    <w:rPr>
                      <w:rFonts w:hint="eastAsia"/>
                    </w:rPr>
                    <w:t xml:space="preserve"> </w:t>
                  </w:r>
                  <w:r>
                    <w:rPr>
                      <w:rFonts w:hint="eastAsia"/>
                    </w:rPr>
                    <w:t>）</w:t>
                  </w:r>
                  <w:r>
                    <w:rPr>
                      <w:rFonts w:hint="eastAsia"/>
                    </w:rPr>
                    <w:t>km</w:t>
                  </w:r>
                  <w:r>
                    <w:rPr>
                      <w:rFonts w:hint="eastAsia"/>
                      <w:vertAlign w:val="superscript"/>
                    </w:rPr>
                    <w:t>2</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预测因子</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预测时期</w:t>
                  </w:r>
                </w:p>
              </w:tc>
              <w:tc>
                <w:tcPr>
                  <w:tcW w:w="6750" w:type="dxa"/>
                  <w:gridSpan w:val="1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丰水期</w:t>
                  </w:r>
                  <w:r>
                    <w:rPr>
                      <w:rFonts w:hint="eastAsia"/>
                    </w:rPr>
                    <w:t xml:space="preserve"> </w:t>
                  </w:r>
                  <w:r>
                    <w:rPr>
                      <w:rFonts w:hint="eastAsia"/>
                    </w:rPr>
                    <w:t>□；平水期</w:t>
                  </w:r>
                  <w:r>
                    <w:rPr>
                      <w:rFonts w:hint="eastAsia"/>
                    </w:rPr>
                    <w:t xml:space="preserve"> </w:t>
                  </w:r>
                  <w:r>
                    <w:rPr>
                      <w:rFonts w:hint="eastAsia"/>
                    </w:rPr>
                    <w:t>□；枯水期</w:t>
                  </w:r>
                  <w:r>
                    <w:rPr>
                      <w:rFonts w:hint="eastAsia"/>
                    </w:rPr>
                    <w:t xml:space="preserve"> </w:t>
                  </w:r>
                  <w:r>
                    <w:rPr>
                      <w:rFonts w:hint="eastAsia"/>
                    </w:rPr>
                    <w:t>□；冰封期</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春季</w:t>
                  </w:r>
                  <w:r>
                    <w:rPr>
                      <w:rFonts w:hint="eastAsia"/>
                    </w:rPr>
                    <w:t xml:space="preserve"> </w:t>
                  </w:r>
                  <w:r>
                    <w:rPr>
                      <w:rFonts w:hint="eastAsia"/>
                    </w:rPr>
                    <w:t>□；夏季</w:t>
                  </w:r>
                  <w:r>
                    <w:rPr>
                      <w:rFonts w:hint="eastAsia"/>
                    </w:rPr>
                    <w:t xml:space="preserve"> </w:t>
                  </w:r>
                  <w:r>
                    <w:rPr>
                      <w:rFonts w:hint="eastAsia"/>
                    </w:rPr>
                    <w:t>□；秋季</w:t>
                  </w:r>
                  <w:r>
                    <w:rPr>
                      <w:rFonts w:hint="eastAsia"/>
                    </w:rPr>
                    <w:t xml:space="preserve"> </w:t>
                  </w:r>
                  <w:r>
                    <w:rPr>
                      <w:rFonts w:hint="eastAsia"/>
                    </w:rPr>
                    <w:t>□；冬季</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设计水文条件</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预测情景</w:t>
                  </w:r>
                </w:p>
              </w:tc>
              <w:tc>
                <w:tcPr>
                  <w:tcW w:w="6750" w:type="dxa"/>
                  <w:gridSpan w:val="1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建设期</w:t>
                  </w:r>
                  <w:r>
                    <w:rPr>
                      <w:rFonts w:hint="eastAsia"/>
                    </w:rPr>
                    <w:t xml:space="preserve"> </w:t>
                  </w:r>
                  <w:r>
                    <w:rPr>
                      <w:rFonts w:hint="eastAsia"/>
                    </w:rPr>
                    <w:t>□；生产运行期</w:t>
                  </w:r>
                  <w:r>
                    <w:rPr>
                      <w:rFonts w:hint="eastAsia"/>
                    </w:rPr>
                    <w:t xml:space="preserve"> </w:t>
                  </w:r>
                  <w:r>
                    <w:rPr>
                      <w:rFonts w:hint="eastAsia"/>
                    </w:rPr>
                    <w:t>□；服务期满后</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正常工况</w:t>
                  </w:r>
                  <w:r>
                    <w:rPr>
                      <w:rFonts w:hint="eastAsia"/>
                    </w:rPr>
                    <w:t xml:space="preserve"> </w:t>
                  </w:r>
                  <w:r>
                    <w:rPr>
                      <w:rFonts w:hint="eastAsia"/>
                    </w:rPr>
                    <w:t>□；非正常工况</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污染控制和减缓措施方案</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区（流）域环境质量改善目标要求情景</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预测方法</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数值解</w:t>
                  </w:r>
                  <w:r>
                    <w:rPr>
                      <w:rFonts w:hint="eastAsia"/>
                    </w:rPr>
                    <w:t xml:space="preserve"> </w:t>
                  </w:r>
                  <w:r>
                    <w:rPr>
                      <w:rFonts w:hint="eastAsia"/>
                    </w:rPr>
                    <w:t>□：解析解</w:t>
                  </w:r>
                  <w:r>
                    <w:rPr>
                      <w:rFonts w:hint="eastAsia"/>
                    </w:rPr>
                    <w:t xml:space="preserve"> </w:t>
                  </w:r>
                  <w:r>
                    <w:rPr>
                      <w:rFonts w:hint="eastAsia"/>
                    </w:rPr>
                    <w:t>□；其他</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导则推荐模式</w:t>
                  </w:r>
                  <w:r>
                    <w:rPr>
                      <w:rFonts w:hint="eastAsia"/>
                    </w:rPr>
                    <w:t xml:space="preserve"> </w:t>
                  </w:r>
                  <w:r>
                    <w:rPr>
                      <w:rFonts w:hint="eastAsia"/>
                    </w:rPr>
                    <w:t>□：其他</w:t>
                  </w:r>
                  <w:r>
                    <w:rPr>
                      <w:rFonts w:hint="eastAsia"/>
                    </w:rPr>
                    <w:t xml:space="preserve"> </w:t>
                  </w:r>
                  <w:r>
                    <w:rPr>
                      <w:rFonts w:hint="eastAsia"/>
                    </w:rPr>
                    <w:t>□</w:t>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影响评价</w:t>
                  </w: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水污染控制和水环境影响减缓措施有效性评价</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区（流）域水环境质量改善目标</w:t>
                  </w:r>
                  <w:r>
                    <w:rPr>
                      <w:rFonts w:hint="eastAsia"/>
                    </w:rPr>
                    <w:t xml:space="preserve"> </w:t>
                  </w:r>
                  <w:r>
                    <w:rPr>
                      <w:rFonts w:hint="eastAsia"/>
                    </w:rPr>
                    <w:t>□；替代削减源</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水环境影响评价</w:t>
                  </w:r>
                </w:p>
              </w:tc>
              <w:tc>
                <w:tcPr>
                  <w:tcW w:w="6750" w:type="dxa"/>
                  <w:gridSpan w:val="1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排放口混合区外满足水环境管理要求</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水环境功能区或水功能区、近岸海域环境功能区水质达标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满足水环境保护目标水域水环境质量要求</w:t>
                  </w:r>
                  <w:r>
                    <w:rPr>
                      <w:rFonts w:hint="eastAsia"/>
                    </w:rPr>
                    <w:t xml:space="preserve"> </w:t>
                  </w:r>
                  <w:r>
                    <w:rPr>
                      <w:rFonts w:hint="eastAsia"/>
                    </w:rPr>
                    <w:t>□</w:t>
                  </w:r>
                </w:p>
                <w:p w:rsidR="006C78BF" w:rsidRDefault="006B651C" w:rsidP="007E5CC2">
                  <w:pPr>
                    <w:framePr w:hSpace="180" w:wrap="around" w:vAnchor="text" w:hAnchor="text" w:xAlign="center" w:y="1"/>
                    <w:adjustRightInd w:val="0"/>
                    <w:snapToGrid w:val="0"/>
                    <w:spacing w:line="240" w:lineRule="auto"/>
                    <w:suppressOverlap/>
                    <w:jc w:val="left"/>
                  </w:pPr>
                  <w:r>
                    <w:rPr>
                      <w:rFonts w:hint="eastAsia"/>
                    </w:rPr>
                    <w:t>水环境控制单元或断面水质达标</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满足重点水污染物排放总量控制指标要求，重点行业建设项目，主要污染物排放满足等量或减量替代要求</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满足区（流）域水环境质量改善目标要求</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水文要素影响型建设项目同时应包括水文情势变化评价、主要水文特征值影响评价、生态流量符合性评价</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对于新设或调整入河（湖库、近岸海域）排放口的建设项目，应包括排放口设置的环境合理性评价</w:t>
                  </w:r>
                  <w:r>
                    <w:rPr>
                      <w:rFonts w:hint="eastAsia"/>
                    </w:rPr>
                    <w:t xml:space="preserve"> </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满足生态保护红线、水环境质量底线、资源利用上线和环境准入清单管理要求</w:t>
                  </w:r>
                  <w:r>
                    <w:rPr>
                      <w:rFonts w:hint="eastAsia"/>
                    </w:rPr>
                    <w:sym w:font="Wingdings 2" w:char="0052"/>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污染源排放量核算</w:t>
                  </w:r>
                </w:p>
              </w:tc>
              <w:tc>
                <w:tcPr>
                  <w:tcW w:w="2082" w:type="dxa"/>
                  <w:gridSpan w:val="3"/>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污染物名称</w:t>
                  </w:r>
                </w:p>
              </w:tc>
              <w:tc>
                <w:tcPr>
                  <w:tcW w:w="2308"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排放量</w:t>
                  </w:r>
                  <w:r>
                    <w:rPr>
                      <w:rFonts w:hint="eastAsia"/>
                    </w:rPr>
                    <w:t>/</w:t>
                  </w:r>
                  <w:r>
                    <w:rPr>
                      <w:rFonts w:hint="eastAsia"/>
                    </w:rPr>
                    <w:t>（</w:t>
                  </w:r>
                  <w:r>
                    <w:rPr>
                      <w:rFonts w:hint="eastAsia"/>
                    </w:rPr>
                    <w:t>t/a</w:t>
                  </w:r>
                  <w:r>
                    <w:rPr>
                      <w:rFonts w:hint="eastAsia"/>
                    </w:rPr>
                    <w:t>）</w:t>
                  </w:r>
                </w:p>
              </w:tc>
              <w:tc>
                <w:tcPr>
                  <w:tcW w:w="2360" w:type="dxa"/>
                  <w:gridSpan w:val="4"/>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排放浓度</w:t>
                  </w:r>
                  <w:r>
                    <w:rPr>
                      <w:rFonts w:hint="eastAsia"/>
                    </w:rPr>
                    <w:t>/</w:t>
                  </w:r>
                  <w:r>
                    <w:rPr>
                      <w:rFonts w:hint="eastAsia"/>
                    </w:rPr>
                    <w:t>（</w:t>
                  </w:r>
                  <w:r>
                    <w:rPr>
                      <w:rFonts w:hint="eastAsia"/>
                    </w:rPr>
                    <w:t>mg/L</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2082" w:type="dxa"/>
                  <w:gridSpan w:val="3"/>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COD</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（氨氮）</w:t>
                  </w:r>
                </w:p>
              </w:tc>
              <w:tc>
                <w:tcPr>
                  <w:tcW w:w="2308"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0.018</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0.0018</w:t>
                  </w:r>
                  <w:r>
                    <w:rPr>
                      <w:rFonts w:hint="eastAsia"/>
                    </w:rPr>
                    <w:t>）</w:t>
                  </w:r>
                </w:p>
              </w:tc>
              <w:tc>
                <w:tcPr>
                  <w:tcW w:w="2360" w:type="dxa"/>
                  <w:gridSpan w:val="4"/>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 xml:space="preserve"> 50</w:t>
                  </w:r>
                  <w:r>
                    <w:rPr>
                      <w:rFonts w:hint="eastAsia"/>
                    </w:rPr>
                    <w:t>）</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w:t>
                  </w:r>
                  <w:r>
                    <w:rPr>
                      <w:rFonts w:hint="eastAsia"/>
                    </w:rPr>
                    <w:t xml:space="preserve"> 5</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替代源排放情况</w:t>
                  </w:r>
                </w:p>
              </w:tc>
              <w:tc>
                <w:tcPr>
                  <w:tcW w:w="1159" w:type="dxa"/>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污染源名称</w:t>
                  </w:r>
                </w:p>
              </w:tc>
              <w:tc>
                <w:tcPr>
                  <w:tcW w:w="1384" w:type="dxa"/>
                  <w:gridSpan w:val="3"/>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排污许可证编号</w:t>
                  </w:r>
                </w:p>
              </w:tc>
              <w:tc>
                <w:tcPr>
                  <w:tcW w:w="1273" w:type="dxa"/>
                  <w:gridSpan w:val="2"/>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污染物名称</w:t>
                  </w:r>
                </w:p>
              </w:tc>
              <w:tc>
                <w:tcPr>
                  <w:tcW w:w="1384" w:type="dxa"/>
                  <w:gridSpan w:val="4"/>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排放量</w:t>
                  </w:r>
                  <w:r>
                    <w:rPr>
                      <w:rFonts w:hint="eastAsia"/>
                    </w:rPr>
                    <w:t>/</w:t>
                  </w:r>
                  <w:r>
                    <w:rPr>
                      <w:rFonts w:hint="eastAsia"/>
                    </w:rPr>
                    <w:t>（</w:t>
                  </w:r>
                  <w:r>
                    <w:rPr>
                      <w:rFonts w:hint="eastAsia"/>
                    </w:rPr>
                    <w:t>t/a</w:t>
                  </w:r>
                  <w:r>
                    <w:rPr>
                      <w:rFonts w:hint="eastAsia"/>
                    </w:rPr>
                    <w:t>）</w:t>
                  </w:r>
                </w:p>
              </w:tc>
              <w:tc>
                <w:tcPr>
                  <w:tcW w:w="1550" w:type="dxa"/>
                  <w:gridSpan w:val="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排放浓度</w:t>
                  </w:r>
                  <w:r>
                    <w:rPr>
                      <w:rFonts w:hint="eastAsia"/>
                    </w:rPr>
                    <w:t>/</w:t>
                  </w:r>
                  <w:r>
                    <w:rPr>
                      <w:rFonts w:hint="eastAsia"/>
                    </w:rPr>
                    <w:t>（</w:t>
                  </w:r>
                  <w:r>
                    <w:rPr>
                      <w:rFonts w:hint="eastAsia"/>
                    </w:rPr>
                    <w:t>mg/L</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159" w:type="dxa"/>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1384" w:type="dxa"/>
                  <w:gridSpan w:val="3"/>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1273" w:type="dxa"/>
                  <w:gridSpan w:val="2"/>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1384" w:type="dxa"/>
                  <w:gridSpan w:val="4"/>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1550" w:type="dxa"/>
                  <w:gridSpan w:val="2"/>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生态流量确定</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生态流量：一般水期（</w:t>
                  </w:r>
                  <w:r>
                    <w:rPr>
                      <w:rFonts w:hint="eastAsia"/>
                    </w:rPr>
                    <w:t xml:space="preserve">  </w:t>
                  </w:r>
                  <w:r>
                    <w:rPr>
                      <w:rFonts w:hint="eastAsia"/>
                    </w:rPr>
                    <w:t>）</w:t>
                  </w:r>
                  <w:r>
                    <w:rPr>
                      <w:rFonts w:hint="eastAsia"/>
                    </w:rPr>
                    <w:t>m</w:t>
                  </w:r>
                  <w:r>
                    <w:rPr>
                      <w:rFonts w:hint="eastAsia"/>
                      <w:vertAlign w:val="superscript"/>
                    </w:rPr>
                    <w:t>3</w:t>
                  </w:r>
                  <w:r>
                    <w:rPr>
                      <w:rFonts w:hint="eastAsia"/>
                    </w:rPr>
                    <w:t>/s</w:t>
                  </w:r>
                  <w:r>
                    <w:rPr>
                      <w:rFonts w:hint="eastAsia"/>
                    </w:rPr>
                    <w:t>；鱼类繁殖期（</w:t>
                  </w:r>
                  <w:r>
                    <w:rPr>
                      <w:rFonts w:hint="eastAsia"/>
                    </w:rPr>
                    <w:t xml:space="preserve">   </w:t>
                  </w:r>
                  <w:r>
                    <w:rPr>
                      <w:rFonts w:hint="eastAsia"/>
                    </w:rPr>
                    <w:t>）</w:t>
                  </w:r>
                  <w:r>
                    <w:rPr>
                      <w:rFonts w:hint="eastAsia"/>
                    </w:rPr>
                    <w:t>m</w:t>
                  </w:r>
                  <w:r w:rsidRPr="0081173D">
                    <w:rPr>
                      <w:rFonts w:hint="eastAsia"/>
                      <w:vertAlign w:val="superscript"/>
                    </w:rPr>
                    <w:t>3</w:t>
                  </w:r>
                  <w:r>
                    <w:rPr>
                      <w:rFonts w:hint="eastAsia"/>
                    </w:rPr>
                    <w:t>/s</w:t>
                  </w:r>
                  <w:r>
                    <w:rPr>
                      <w:rFonts w:hint="eastAsia"/>
                    </w:rPr>
                    <w:t>；其他（</w:t>
                  </w:r>
                  <w:r>
                    <w:rPr>
                      <w:rFonts w:hint="eastAsia"/>
                    </w:rPr>
                    <w:t xml:space="preserve">  </w:t>
                  </w:r>
                  <w:r>
                    <w:rPr>
                      <w:rFonts w:hint="eastAsia"/>
                    </w:rPr>
                    <w:t>）</w:t>
                  </w:r>
                  <w:r>
                    <w:rPr>
                      <w:rFonts w:hint="eastAsia"/>
                    </w:rPr>
                    <w:t>m</w:t>
                  </w:r>
                  <w:r w:rsidRPr="0081173D">
                    <w:rPr>
                      <w:rFonts w:hint="eastAsia"/>
                      <w:vertAlign w:val="superscript"/>
                    </w:rPr>
                    <w:t>3</w:t>
                  </w:r>
                  <w:r>
                    <w:rPr>
                      <w:rFonts w:hint="eastAsia"/>
                    </w:rPr>
                    <w:t>/s</w:t>
                  </w:r>
                </w:p>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生态水位：一般水期（</w:t>
                  </w:r>
                  <w:r>
                    <w:rPr>
                      <w:rFonts w:hint="eastAsia"/>
                    </w:rPr>
                    <w:t xml:space="preserve"> </w:t>
                  </w:r>
                  <w:r>
                    <w:rPr>
                      <w:rFonts w:hint="eastAsia"/>
                    </w:rPr>
                    <w:t>）</w:t>
                  </w:r>
                  <w:r>
                    <w:rPr>
                      <w:rFonts w:hint="eastAsia"/>
                    </w:rPr>
                    <w:t>m</w:t>
                  </w:r>
                  <w:r>
                    <w:rPr>
                      <w:rFonts w:hint="eastAsia"/>
                    </w:rPr>
                    <w:t>；鱼类繁殖期（</w:t>
                  </w:r>
                  <w:r>
                    <w:rPr>
                      <w:rFonts w:hint="eastAsia"/>
                    </w:rPr>
                    <w:t xml:space="preserve"> </w:t>
                  </w:r>
                  <w:r>
                    <w:rPr>
                      <w:rFonts w:hint="eastAsia"/>
                    </w:rPr>
                    <w:t>）</w:t>
                  </w:r>
                  <w:r>
                    <w:rPr>
                      <w:rFonts w:hint="eastAsia"/>
                    </w:rPr>
                    <w:t>m</w:t>
                  </w:r>
                  <w:r>
                    <w:rPr>
                      <w:rFonts w:hint="eastAsia"/>
                    </w:rPr>
                    <w:t>；其他（</w:t>
                  </w:r>
                  <w:r>
                    <w:rPr>
                      <w:rFonts w:hint="eastAsia"/>
                    </w:rPr>
                    <w:t xml:space="preserve"> </w:t>
                  </w:r>
                  <w:r>
                    <w:rPr>
                      <w:rFonts w:hint="eastAsia"/>
                    </w:rPr>
                    <w:t>）</w:t>
                  </w:r>
                  <w:r>
                    <w:rPr>
                      <w:rFonts w:hint="eastAsia"/>
                    </w:rPr>
                    <w:lastRenderedPageBreak/>
                    <w:t>m</w:t>
                  </w:r>
                </w:p>
              </w:tc>
            </w:tr>
            <w:tr w:rsidR="006B651C" w:rsidTr="004655E6">
              <w:trPr>
                <w:trHeight w:val="340"/>
                <w:jc w:val="center"/>
              </w:trPr>
              <w:tc>
                <w:tcPr>
                  <w:tcW w:w="534" w:type="dxa"/>
                  <w:vMerge w:val="restart"/>
                  <w:tcBorders>
                    <w:top w:val="single" w:sz="6" w:space="0" w:color="auto"/>
                    <w:bottom w:val="single" w:sz="6" w:space="0" w:color="auto"/>
                    <w:right w:val="single" w:sz="6" w:space="0" w:color="auto"/>
                  </w:tcBorders>
                  <w:noWrap/>
                  <w:textDirection w:val="tbRlV"/>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lastRenderedPageBreak/>
                    <w:t>防治措施</w:t>
                  </w: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环保措施</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污水处理设施</w:t>
                  </w:r>
                  <w:r>
                    <w:rPr>
                      <w:rFonts w:hint="eastAsia"/>
                    </w:rPr>
                    <w:t xml:space="preserve"> </w:t>
                  </w:r>
                  <w:r>
                    <w:rPr>
                      <w:rFonts w:hint="eastAsia"/>
                    </w:rPr>
                    <w:sym w:font="Wingdings 2" w:char="00A3"/>
                  </w:r>
                  <w:r>
                    <w:rPr>
                      <w:rFonts w:hint="eastAsia"/>
                    </w:rPr>
                    <w:t>；水文减缓设施</w:t>
                  </w:r>
                  <w:r>
                    <w:rPr>
                      <w:rFonts w:hint="eastAsia"/>
                    </w:rPr>
                    <w:t xml:space="preserve"> </w:t>
                  </w:r>
                  <w:r>
                    <w:rPr>
                      <w:rFonts w:hint="eastAsia"/>
                    </w:rPr>
                    <w:t>□；生态流量保障设施</w:t>
                  </w:r>
                  <w:r>
                    <w:rPr>
                      <w:rFonts w:hint="eastAsia"/>
                    </w:rPr>
                    <w:t xml:space="preserve"> </w:t>
                  </w:r>
                  <w:r>
                    <w:rPr>
                      <w:rFonts w:hint="eastAsia"/>
                    </w:rPr>
                    <w:t>□；区域削减</w:t>
                  </w:r>
                  <w:r>
                    <w:rPr>
                      <w:rFonts w:hint="eastAsia"/>
                    </w:rPr>
                    <w:t xml:space="preserve"> </w:t>
                  </w:r>
                  <w:r>
                    <w:rPr>
                      <w:rFonts w:hint="eastAsia"/>
                    </w:rPr>
                    <w:t>□；依托其他工程措施</w:t>
                  </w:r>
                  <w:r>
                    <w:rPr>
                      <w:rFonts w:hint="eastAsia"/>
                    </w:rPr>
                    <w:t xml:space="preserve"> </w:t>
                  </w:r>
                  <w:r>
                    <w:rPr>
                      <w:rFonts w:hint="eastAsia"/>
                    </w:rPr>
                    <w:sym w:font="Wingdings 2" w:char="0052"/>
                  </w:r>
                  <w:r>
                    <w:rPr>
                      <w:rFonts w:hint="eastAsia"/>
                    </w:rPr>
                    <w:t>；其他</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val="restart"/>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监测计划</w:t>
                  </w:r>
                </w:p>
              </w:tc>
              <w:tc>
                <w:tcPr>
                  <w:tcW w:w="1533" w:type="dxa"/>
                  <w:gridSpan w:val="2"/>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2526"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环境质量</w:t>
                  </w:r>
                </w:p>
              </w:tc>
              <w:tc>
                <w:tcPr>
                  <w:tcW w:w="2691" w:type="dxa"/>
                  <w:gridSpan w:val="5"/>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污染源</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533" w:type="dxa"/>
                  <w:gridSpan w:val="2"/>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监测方式</w:t>
                  </w:r>
                </w:p>
              </w:tc>
              <w:tc>
                <w:tcPr>
                  <w:tcW w:w="2526"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手动</w:t>
                  </w:r>
                  <w:r>
                    <w:rPr>
                      <w:rFonts w:hint="eastAsia"/>
                    </w:rPr>
                    <w:t xml:space="preserve"> </w:t>
                  </w:r>
                  <w:r>
                    <w:rPr>
                      <w:rFonts w:hint="eastAsia"/>
                    </w:rPr>
                    <w:t>□；自动</w:t>
                  </w:r>
                  <w:r>
                    <w:rPr>
                      <w:rFonts w:hint="eastAsia"/>
                    </w:rPr>
                    <w:t xml:space="preserve"> </w:t>
                  </w:r>
                  <w:r>
                    <w:rPr>
                      <w:rFonts w:hint="eastAsia"/>
                    </w:rPr>
                    <w:t>□；无监测</w:t>
                  </w:r>
                  <w:r>
                    <w:rPr>
                      <w:rFonts w:hint="eastAsia"/>
                    </w:rPr>
                    <w:t xml:space="preserve"> </w:t>
                  </w:r>
                  <w:r>
                    <w:rPr>
                      <w:rFonts w:hint="eastAsia"/>
                    </w:rPr>
                    <w:t>□</w:t>
                  </w:r>
                </w:p>
              </w:tc>
              <w:tc>
                <w:tcPr>
                  <w:tcW w:w="2691" w:type="dxa"/>
                  <w:gridSpan w:val="5"/>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手动</w:t>
                  </w:r>
                  <w:r>
                    <w:rPr>
                      <w:rFonts w:hint="eastAsia"/>
                    </w:rPr>
                    <w:t xml:space="preserve"> </w:t>
                  </w:r>
                  <w:r>
                    <w:rPr>
                      <w:rFonts w:hint="eastAsia"/>
                    </w:rPr>
                    <w:sym w:font="Wingdings 2" w:char="00A3"/>
                  </w:r>
                  <w:r>
                    <w:rPr>
                      <w:rFonts w:hint="eastAsia"/>
                    </w:rPr>
                    <w:t>；自动</w:t>
                  </w:r>
                  <w:r>
                    <w:rPr>
                      <w:rFonts w:hint="eastAsia"/>
                    </w:rPr>
                    <w:t xml:space="preserve"> </w:t>
                  </w:r>
                  <w:r>
                    <w:rPr>
                      <w:rFonts w:hint="eastAsia"/>
                    </w:rPr>
                    <w:t>□；无监测</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533" w:type="dxa"/>
                  <w:gridSpan w:val="2"/>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监测点位</w:t>
                  </w:r>
                </w:p>
              </w:tc>
              <w:tc>
                <w:tcPr>
                  <w:tcW w:w="2526"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2691" w:type="dxa"/>
                  <w:gridSpan w:val="5"/>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vMerge/>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533" w:type="dxa"/>
                  <w:gridSpan w:val="2"/>
                  <w:tcBorders>
                    <w:top w:val="single" w:sz="6" w:space="0" w:color="auto"/>
                    <w:left w:val="single" w:sz="6" w:space="0" w:color="auto"/>
                    <w:bottom w:val="single" w:sz="6"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监测因子</w:t>
                  </w:r>
                </w:p>
              </w:tc>
              <w:tc>
                <w:tcPr>
                  <w:tcW w:w="2526" w:type="dxa"/>
                  <w:gridSpan w:val="5"/>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c>
                <w:tcPr>
                  <w:tcW w:w="2691" w:type="dxa"/>
                  <w:gridSpan w:val="5"/>
                  <w:tcBorders>
                    <w:top w:val="single" w:sz="6" w:space="0" w:color="auto"/>
                    <w:left w:val="single" w:sz="6" w:space="0" w:color="auto"/>
                    <w:bottom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 xml:space="preserve">   </w:t>
                  </w:r>
                  <w:r>
                    <w:rPr>
                      <w:rFonts w:hint="eastAsia"/>
                    </w:rPr>
                    <w:t>）</w:t>
                  </w:r>
                </w:p>
              </w:tc>
            </w:tr>
            <w:tr w:rsidR="006B651C" w:rsidTr="004655E6">
              <w:trPr>
                <w:trHeight w:val="340"/>
                <w:jc w:val="center"/>
              </w:trPr>
              <w:tc>
                <w:tcPr>
                  <w:tcW w:w="534" w:type="dxa"/>
                  <w:vMerge/>
                  <w:tcBorders>
                    <w:top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widowControl/>
                    <w:spacing w:line="240" w:lineRule="auto"/>
                    <w:suppressOverlap/>
                    <w:jc w:val="left"/>
                  </w:pPr>
                </w:p>
              </w:tc>
              <w:tc>
                <w:tcPr>
                  <w:tcW w:w="1953" w:type="dxa"/>
                  <w:tcBorders>
                    <w:top w:val="single" w:sz="6" w:space="0" w:color="auto"/>
                    <w:left w:val="single" w:sz="6" w:space="0" w:color="auto"/>
                    <w:bottom w:val="single" w:sz="6" w:space="0" w:color="auto"/>
                    <w:right w:val="single" w:sz="6" w:space="0" w:color="auto"/>
                  </w:tcBorders>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污染物排放清单</w:t>
                  </w:r>
                </w:p>
              </w:tc>
              <w:tc>
                <w:tcPr>
                  <w:tcW w:w="6750" w:type="dxa"/>
                  <w:gridSpan w:val="12"/>
                  <w:tcBorders>
                    <w:top w:val="single" w:sz="6" w:space="0" w:color="auto"/>
                    <w:left w:val="single" w:sz="6" w:space="0" w:color="auto"/>
                    <w:bottom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sym w:font="Wingdings 2" w:char="0052"/>
                  </w:r>
                </w:p>
              </w:tc>
            </w:tr>
            <w:tr w:rsidR="006B651C" w:rsidTr="004655E6">
              <w:trPr>
                <w:trHeight w:val="340"/>
                <w:jc w:val="center"/>
              </w:trPr>
              <w:tc>
                <w:tcPr>
                  <w:tcW w:w="2487" w:type="dxa"/>
                  <w:gridSpan w:val="2"/>
                  <w:tcBorders>
                    <w:top w:val="single" w:sz="6" w:space="0" w:color="auto"/>
                    <w:bottom w:val="single" w:sz="12" w:space="0" w:color="auto"/>
                    <w:right w:val="single" w:sz="6"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评价结论</w:t>
                  </w:r>
                </w:p>
              </w:tc>
              <w:tc>
                <w:tcPr>
                  <w:tcW w:w="6750" w:type="dxa"/>
                  <w:gridSpan w:val="12"/>
                  <w:tcBorders>
                    <w:top w:val="single" w:sz="6" w:space="0" w:color="auto"/>
                    <w:left w:val="single" w:sz="6" w:space="0" w:color="auto"/>
                    <w:bottom w:val="single" w:sz="12"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可以接受</w:t>
                  </w:r>
                  <w:r>
                    <w:rPr>
                      <w:rFonts w:hint="eastAsia"/>
                    </w:rPr>
                    <w:t xml:space="preserve"> </w:t>
                  </w:r>
                  <w:r>
                    <w:rPr>
                      <w:rFonts w:hint="eastAsia"/>
                    </w:rPr>
                    <w:sym w:font="Wingdings 2" w:char="0052"/>
                  </w:r>
                  <w:r>
                    <w:rPr>
                      <w:rFonts w:hint="eastAsia"/>
                    </w:rPr>
                    <w:t>；不可以接受</w:t>
                  </w:r>
                  <w:r>
                    <w:rPr>
                      <w:rFonts w:hint="eastAsia"/>
                    </w:rPr>
                    <w:t xml:space="preserve"> </w:t>
                  </w:r>
                  <w:r>
                    <w:rPr>
                      <w:rFonts w:hint="eastAsia"/>
                    </w:rPr>
                    <w:t>□</w:t>
                  </w:r>
                </w:p>
              </w:tc>
            </w:tr>
            <w:tr w:rsidR="006B651C" w:rsidTr="004655E6">
              <w:trPr>
                <w:trHeight w:val="340"/>
                <w:jc w:val="center"/>
              </w:trPr>
              <w:tc>
                <w:tcPr>
                  <w:tcW w:w="9237" w:type="dxa"/>
                  <w:gridSpan w:val="14"/>
                  <w:tcBorders>
                    <w:top w:val="single" w:sz="12" w:space="0" w:color="auto"/>
                  </w:tcBorders>
                  <w:noWrap/>
                  <w:vAlign w:val="center"/>
                </w:tcPr>
                <w:p w:rsidR="006B651C" w:rsidRDefault="006B651C" w:rsidP="007E5CC2">
                  <w:pPr>
                    <w:framePr w:hSpace="180" w:wrap="around" w:vAnchor="text" w:hAnchor="text" w:xAlign="center" w:y="1"/>
                    <w:adjustRightInd w:val="0"/>
                    <w:snapToGrid w:val="0"/>
                    <w:spacing w:line="240" w:lineRule="auto"/>
                    <w:suppressOverlap/>
                    <w:jc w:val="left"/>
                  </w:pPr>
                  <w:r>
                    <w:rPr>
                      <w:rFonts w:hint="eastAsia"/>
                    </w:rPr>
                    <w:t>注：“□”为勾选项，可√；“（</w:t>
                  </w:r>
                  <w:r>
                    <w:rPr>
                      <w:rFonts w:hint="eastAsia"/>
                    </w:rPr>
                    <w:t xml:space="preserve">   </w:t>
                  </w:r>
                  <w:r>
                    <w:rPr>
                      <w:rFonts w:hint="eastAsia"/>
                    </w:rPr>
                    <w:t>）”为内容填写项；“备注”为其他补充内容。</w:t>
                  </w:r>
                </w:p>
              </w:tc>
            </w:tr>
          </w:tbl>
          <w:p w:rsidR="006B651C" w:rsidRDefault="006B651C" w:rsidP="004655E6">
            <w:pPr>
              <w:pStyle w:val="20"/>
            </w:pPr>
            <w:bookmarkStart w:id="125" w:name="_Toc50290453"/>
            <w:r>
              <w:rPr>
                <w:rFonts w:hint="eastAsia"/>
              </w:rPr>
              <w:t>三、</w:t>
            </w:r>
            <w:r>
              <w:t>声环境影响分析</w:t>
            </w:r>
            <w:bookmarkEnd w:id="114"/>
            <w:bookmarkEnd w:id="115"/>
            <w:bookmarkEnd w:id="116"/>
            <w:bookmarkEnd w:id="117"/>
            <w:bookmarkEnd w:id="118"/>
            <w:bookmarkEnd w:id="119"/>
            <w:bookmarkEnd w:id="120"/>
            <w:bookmarkEnd w:id="121"/>
            <w:bookmarkEnd w:id="122"/>
            <w:bookmarkEnd w:id="123"/>
            <w:bookmarkEnd w:id="124"/>
            <w:bookmarkEnd w:id="125"/>
          </w:p>
          <w:p w:rsidR="006B651C" w:rsidRDefault="006B651C" w:rsidP="004655E6">
            <w:pPr>
              <w:pStyle w:val="11"/>
              <w:ind w:firstLine="480"/>
            </w:pPr>
            <w:r>
              <w:rPr>
                <w:rFonts w:hint="eastAsia"/>
              </w:rPr>
              <w:t>（</w:t>
            </w:r>
            <w:r>
              <w:rPr>
                <w:rFonts w:hint="eastAsia"/>
              </w:rPr>
              <w:t>1</w:t>
            </w:r>
            <w:r>
              <w:rPr>
                <w:rFonts w:hint="eastAsia"/>
              </w:rPr>
              <w:t>）噪声源源强</w:t>
            </w:r>
          </w:p>
          <w:p w:rsidR="006B651C" w:rsidRDefault="006B651C" w:rsidP="004655E6">
            <w:pPr>
              <w:pStyle w:val="11"/>
              <w:ind w:firstLine="480"/>
            </w:pPr>
            <w:r>
              <w:rPr>
                <w:rFonts w:hint="eastAsia"/>
              </w:rPr>
              <w:t>项目噪声源主要来自于项目噪声主要来自于生产装备及运输设施运行产生的，如真石漆搅拌釜成套设备、乳胶漆搅拌成套设备、水性高分子纳米工业漆搅拌成套设备、腻子粉成套设备，噪声量为</w:t>
            </w:r>
            <w:r>
              <w:rPr>
                <w:rFonts w:hint="eastAsia"/>
              </w:rPr>
              <w:t>70</w:t>
            </w:r>
            <w:r>
              <w:rPr>
                <w:rFonts w:hint="eastAsia"/>
              </w:rPr>
              <w:t>～</w:t>
            </w:r>
            <w:r>
              <w:t>85dB</w:t>
            </w:r>
            <w:r>
              <w:rPr>
                <w:rFonts w:hint="eastAsia"/>
              </w:rPr>
              <w:t>（</w:t>
            </w:r>
            <w:r>
              <w:t>A</w:t>
            </w:r>
            <w:r>
              <w:rPr>
                <w:rFonts w:hint="eastAsia"/>
              </w:rPr>
              <w:t>）本次噪声评价坐标系建立以本项目所在建筑物东、南边界交汇点处为坐标原点（</w:t>
            </w:r>
            <w:r>
              <w:rPr>
                <w:rFonts w:hint="eastAsia"/>
              </w:rPr>
              <w:t>x=0.00</w:t>
            </w:r>
            <w:r>
              <w:rPr>
                <w:rFonts w:hint="eastAsia"/>
              </w:rPr>
              <w:t>，</w:t>
            </w:r>
            <w:r>
              <w:rPr>
                <w:rFonts w:hint="eastAsia"/>
              </w:rPr>
              <w:t>y=0.00</w:t>
            </w:r>
            <w:r>
              <w:rPr>
                <w:rFonts w:hint="eastAsia"/>
              </w:rPr>
              <w:t>），</w:t>
            </w:r>
            <w:r>
              <w:rPr>
                <w:rFonts w:hint="eastAsia"/>
              </w:rPr>
              <w:t>x</w:t>
            </w:r>
            <w:r>
              <w:rPr>
                <w:rFonts w:hint="eastAsia"/>
              </w:rPr>
              <w:t>轴正向为正东向，</w:t>
            </w:r>
            <w:r>
              <w:rPr>
                <w:rFonts w:hint="eastAsia"/>
              </w:rPr>
              <w:t>y</w:t>
            </w:r>
            <w:r>
              <w:rPr>
                <w:rFonts w:hint="eastAsia"/>
              </w:rPr>
              <w:t>轴正向为正北向。推算出各位置坐标点。定位坐标均为建构筑物及设备的中心坐标，布置范围为设备布置的</w:t>
            </w:r>
            <w:r>
              <w:rPr>
                <w:rFonts w:hint="eastAsia"/>
              </w:rPr>
              <w:t>x</w:t>
            </w:r>
            <w:r>
              <w:rPr>
                <w:rFonts w:hint="eastAsia"/>
              </w:rPr>
              <w:t>，</w:t>
            </w:r>
            <w:r>
              <w:rPr>
                <w:rFonts w:hint="eastAsia"/>
              </w:rPr>
              <w:t>y</w:t>
            </w:r>
            <w:r>
              <w:rPr>
                <w:rFonts w:hint="eastAsia"/>
              </w:rPr>
              <w:t>范围坐标值，主要噪声源强见下表。作业时采用减震措施。在生产过程中，完善生产管理制度，加强机器设备的维护，减少机器之间摩擦、碰撞等引起的噪声，同时加强员工技能的培训等。</w:t>
            </w:r>
          </w:p>
          <w:p w:rsidR="006B651C" w:rsidRDefault="006B651C">
            <w:pPr>
              <w:pStyle w:val="af7"/>
            </w:pPr>
            <w:r>
              <w:rPr>
                <w:rFonts w:hint="eastAsia"/>
              </w:rPr>
              <w:t>表</w:t>
            </w:r>
            <w:r w:rsidR="004655E6">
              <w:rPr>
                <w:rFonts w:hint="eastAsia"/>
              </w:rPr>
              <w:t>7-18</w:t>
            </w:r>
            <w:r>
              <w:rPr>
                <w:rFonts w:hint="eastAsia"/>
              </w:rPr>
              <w:t xml:space="preserve"> </w:t>
            </w:r>
            <w:r>
              <w:rPr>
                <w:rFonts w:hint="eastAsia"/>
              </w:rPr>
              <w:t>项目设备噪声源强</w:t>
            </w:r>
            <w:r>
              <w:rPr>
                <w:rFonts w:hint="eastAsia"/>
              </w:rPr>
              <w:t xml:space="preserve">   [dB(A)]</w:t>
            </w:r>
          </w:p>
          <w:tbl>
            <w:tblPr>
              <w:tblW w:w="9209"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tblPr>
            <w:tblGrid>
              <w:gridCol w:w="2643"/>
              <w:gridCol w:w="1344"/>
              <w:gridCol w:w="798"/>
              <w:gridCol w:w="1238"/>
              <w:gridCol w:w="1673"/>
              <w:gridCol w:w="1513"/>
            </w:tblGrid>
            <w:tr w:rsidR="006B651C" w:rsidTr="002E61F7">
              <w:trPr>
                <w:trHeight w:val="397"/>
                <w:jc w:val="center"/>
              </w:trPr>
              <w:tc>
                <w:tcPr>
                  <w:tcW w:w="2643" w:type="dxa"/>
                  <w:tcBorders>
                    <w:top w:val="single" w:sz="4" w:space="0" w:color="auto"/>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噪声源</w:t>
                  </w:r>
                </w:p>
              </w:tc>
              <w:tc>
                <w:tcPr>
                  <w:tcW w:w="1344" w:type="dxa"/>
                  <w:tcBorders>
                    <w:top w:val="single" w:sz="4" w:space="0" w:color="auto"/>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位置</w:t>
                  </w:r>
                </w:p>
              </w:tc>
              <w:tc>
                <w:tcPr>
                  <w:tcW w:w="798" w:type="dxa"/>
                  <w:tcBorders>
                    <w:top w:val="single" w:sz="4" w:space="0" w:color="auto"/>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数量</w:t>
                  </w:r>
                </w:p>
              </w:tc>
              <w:tc>
                <w:tcPr>
                  <w:tcW w:w="1238" w:type="dxa"/>
                  <w:tcBorders>
                    <w:top w:val="single" w:sz="4" w:space="0" w:color="auto"/>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噪声源强</w:t>
                  </w:r>
                </w:p>
              </w:tc>
              <w:tc>
                <w:tcPr>
                  <w:tcW w:w="1673" w:type="dxa"/>
                  <w:tcBorders>
                    <w:top w:val="single" w:sz="4" w:space="0" w:color="auto"/>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主要降噪措施</w:t>
                  </w:r>
                </w:p>
              </w:tc>
              <w:tc>
                <w:tcPr>
                  <w:tcW w:w="1513" w:type="dxa"/>
                  <w:tcBorders>
                    <w:top w:val="single" w:sz="4" w:space="0" w:color="auto"/>
                    <w:left w:val="single" w:sz="4" w:space="0" w:color="000000"/>
                    <w:bottom w:val="single" w:sz="4" w:space="0" w:color="000000"/>
                    <w:right w:val="single" w:sz="4" w:space="0" w:color="auto"/>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执行标准</w:t>
                  </w:r>
                </w:p>
              </w:tc>
            </w:tr>
            <w:tr w:rsidR="006B651C" w:rsidTr="002E61F7">
              <w:trPr>
                <w:trHeight w:val="397"/>
                <w:jc w:val="center"/>
              </w:trPr>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真石漆搅拌釜成套设备</w:t>
                  </w:r>
                </w:p>
              </w:tc>
              <w:tc>
                <w:tcPr>
                  <w:tcW w:w="13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2E61F7"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w:t>
                  </w:r>
                  <w:r w:rsidR="006B651C">
                    <w:rPr>
                      <w:rFonts w:hint="eastAsia"/>
                    </w:rPr>
                    <w:t>-102</w:t>
                  </w:r>
                  <w:r w:rsidR="006B651C">
                    <w:rPr>
                      <w:rFonts w:hint="eastAsia"/>
                    </w:rPr>
                    <w:t>，</w:t>
                  </w:r>
                  <w:r w:rsidR="006B651C">
                    <w:rPr>
                      <w:rFonts w:hint="eastAsia"/>
                    </w:rPr>
                    <w:t>67</w:t>
                  </w:r>
                  <w:r>
                    <w:rPr>
                      <w:rFonts w:hint="eastAsia"/>
                    </w:rPr>
                    <w:t>)</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8</w:t>
                  </w:r>
                  <w:r>
                    <w:rPr>
                      <w:rFonts w:hint="eastAsia"/>
                    </w:rPr>
                    <w:t>套</w:t>
                  </w:r>
                </w:p>
              </w:tc>
              <w:tc>
                <w:tcPr>
                  <w:tcW w:w="12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70~80</w:t>
                  </w:r>
                </w:p>
              </w:tc>
              <w:tc>
                <w:tcPr>
                  <w:tcW w:w="1673" w:type="dxa"/>
                  <w:vMerge w:val="restart"/>
                  <w:tcBorders>
                    <w:top w:val="single" w:sz="4" w:space="0" w:color="000000"/>
                    <w:left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采用低噪声设备，安装减震垫减震，厂房隔声等措施</w:t>
                  </w:r>
                </w:p>
              </w:tc>
              <w:tc>
                <w:tcPr>
                  <w:tcW w:w="1513" w:type="dxa"/>
                  <w:vMerge w:val="restart"/>
                  <w:tcBorders>
                    <w:top w:val="single" w:sz="4" w:space="0" w:color="000000"/>
                    <w:left w:val="single" w:sz="4" w:space="0" w:color="000000"/>
                    <w:right w:val="single" w:sz="4" w:space="0" w:color="auto"/>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《工业企业厂界环境噪声排放标》（</w:t>
                  </w:r>
                  <w:r>
                    <w:rPr>
                      <w:rFonts w:hint="eastAsia"/>
                    </w:rPr>
                    <w:t>GB12348-2008</w:t>
                  </w:r>
                  <w:r>
                    <w:rPr>
                      <w:rFonts w:hint="eastAsia"/>
                    </w:rPr>
                    <w:t>）</w:t>
                  </w:r>
                  <w:r>
                    <w:rPr>
                      <w:rFonts w:hint="eastAsia"/>
                    </w:rPr>
                    <w:t>3</w:t>
                  </w:r>
                  <w:r>
                    <w:rPr>
                      <w:rFonts w:hint="eastAsia"/>
                    </w:rPr>
                    <w:t>类标准</w:t>
                  </w:r>
                </w:p>
              </w:tc>
            </w:tr>
            <w:tr w:rsidR="006B651C" w:rsidTr="002E61F7">
              <w:trPr>
                <w:trHeight w:val="397"/>
                <w:jc w:val="center"/>
              </w:trPr>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乳胶漆搅拌成套设备</w:t>
                  </w:r>
                </w:p>
              </w:tc>
              <w:tc>
                <w:tcPr>
                  <w:tcW w:w="13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2E61F7"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w:t>
                  </w:r>
                  <w:r w:rsidR="006B651C">
                    <w:rPr>
                      <w:rFonts w:hint="eastAsia"/>
                    </w:rPr>
                    <w:t>-130</w:t>
                  </w:r>
                  <w:r w:rsidR="006B651C">
                    <w:rPr>
                      <w:rFonts w:hint="eastAsia"/>
                    </w:rPr>
                    <w:t>，</w:t>
                  </w:r>
                  <w:r w:rsidR="006B651C">
                    <w:rPr>
                      <w:rFonts w:hint="eastAsia"/>
                    </w:rPr>
                    <w:t>69</w:t>
                  </w:r>
                  <w:r>
                    <w:rPr>
                      <w:rFonts w:hint="eastAsia"/>
                    </w:rPr>
                    <w:t>)</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10</w:t>
                  </w:r>
                  <w:r>
                    <w:rPr>
                      <w:rFonts w:hint="eastAsia"/>
                    </w:rPr>
                    <w:t>套</w:t>
                  </w:r>
                </w:p>
              </w:tc>
              <w:tc>
                <w:tcPr>
                  <w:tcW w:w="12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70~80</w:t>
                  </w:r>
                </w:p>
              </w:tc>
              <w:tc>
                <w:tcPr>
                  <w:tcW w:w="1673" w:type="dxa"/>
                  <w:vMerge/>
                  <w:tcBorders>
                    <w:left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513" w:type="dxa"/>
                  <w:vMerge/>
                  <w:tcBorders>
                    <w:left w:val="single" w:sz="4" w:space="0" w:color="000000"/>
                    <w:right w:val="single" w:sz="4" w:space="0" w:color="auto"/>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r>
            <w:tr w:rsidR="006B651C" w:rsidTr="002E61F7">
              <w:trPr>
                <w:trHeight w:val="397"/>
                <w:jc w:val="center"/>
              </w:trPr>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水性高分子纳米工业漆搅拌成套设备</w:t>
                  </w:r>
                </w:p>
              </w:tc>
              <w:tc>
                <w:tcPr>
                  <w:tcW w:w="13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2E61F7"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w:t>
                  </w:r>
                  <w:r w:rsidR="006B651C">
                    <w:rPr>
                      <w:rFonts w:hint="eastAsia"/>
                    </w:rPr>
                    <w:t>-14</w:t>
                  </w:r>
                  <w:r w:rsidR="006B651C">
                    <w:rPr>
                      <w:rFonts w:hint="eastAsia"/>
                    </w:rPr>
                    <w:t>，</w:t>
                  </w:r>
                  <w:r w:rsidR="006B651C">
                    <w:rPr>
                      <w:rFonts w:hint="eastAsia"/>
                    </w:rPr>
                    <w:t>36</w:t>
                  </w:r>
                  <w:r>
                    <w:rPr>
                      <w:rFonts w:hint="eastAsia"/>
                    </w:rPr>
                    <w:t>)</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10</w:t>
                  </w:r>
                  <w:r>
                    <w:rPr>
                      <w:rFonts w:hint="eastAsia"/>
                    </w:rPr>
                    <w:t>套</w:t>
                  </w:r>
                </w:p>
              </w:tc>
              <w:tc>
                <w:tcPr>
                  <w:tcW w:w="12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70~80</w:t>
                  </w:r>
                </w:p>
              </w:tc>
              <w:tc>
                <w:tcPr>
                  <w:tcW w:w="1673" w:type="dxa"/>
                  <w:vMerge/>
                  <w:tcBorders>
                    <w:left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513" w:type="dxa"/>
                  <w:vMerge/>
                  <w:tcBorders>
                    <w:left w:val="single" w:sz="4" w:space="0" w:color="000000"/>
                    <w:right w:val="single" w:sz="4" w:space="0" w:color="auto"/>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r>
            <w:tr w:rsidR="006B651C" w:rsidTr="002E61F7">
              <w:trPr>
                <w:trHeight w:val="397"/>
                <w:jc w:val="center"/>
              </w:trPr>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腻子粉成套设备</w:t>
                  </w:r>
                </w:p>
              </w:tc>
              <w:tc>
                <w:tcPr>
                  <w:tcW w:w="13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2E61F7"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w:t>
                  </w:r>
                  <w:r w:rsidR="006B651C">
                    <w:rPr>
                      <w:rFonts w:hint="eastAsia"/>
                    </w:rPr>
                    <w:t>-57</w:t>
                  </w:r>
                  <w:r w:rsidR="006B651C">
                    <w:rPr>
                      <w:rFonts w:hint="eastAsia"/>
                    </w:rPr>
                    <w:t>，</w:t>
                  </w:r>
                  <w:r w:rsidR="006B651C">
                    <w:rPr>
                      <w:rFonts w:hint="eastAsia"/>
                    </w:rPr>
                    <w:t>48</w:t>
                  </w:r>
                  <w:r>
                    <w:rPr>
                      <w:rFonts w:hint="eastAsia"/>
                    </w:rPr>
                    <w:t>)</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utoSpaceDE w:val="0"/>
                    <w:autoSpaceDN w:val="0"/>
                    <w:adjustRightInd w:val="0"/>
                    <w:snapToGrid w:val="0"/>
                    <w:spacing w:line="240" w:lineRule="auto"/>
                    <w:suppressOverlap/>
                    <w:jc w:val="center"/>
                  </w:pPr>
                  <w:r>
                    <w:rPr>
                      <w:rFonts w:hint="eastAsia"/>
                    </w:rPr>
                    <w:t>4</w:t>
                  </w:r>
                  <w:r>
                    <w:rPr>
                      <w:rFonts w:hint="eastAsia"/>
                    </w:rPr>
                    <w:t>套</w:t>
                  </w:r>
                </w:p>
              </w:tc>
              <w:tc>
                <w:tcPr>
                  <w:tcW w:w="12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70~80</w:t>
                  </w:r>
                </w:p>
              </w:tc>
              <w:tc>
                <w:tcPr>
                  <w:tcW w:w="1673" w:type="dxa"/>
                  <w:vMerge/>
                  <w:tcBorders>
                    <w:left w:val="single" w:sz="4" w:space="0" w:color="000000"/>
                    <w:bottom w:val="single" w:sz="4" w:space="0" w:color="auto"/>
                    <w:right w:val="single" w:sz="4" w:space="0" w:color="000000"/>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513" w:type="dxa"/>
                  <w:vMerge/>
                  <w:tcBorders>
                    <w:left w:val="single" w:sz="4" w:space="0" w:color="000000"/>
                    <w:bottom w:val="single" w:sz="4" w:space="0" w:color="auto"/>
                    <w:right w:val="single" w:sz="4" w:space="0" w:color="auto"/>
                  </w:tcBorders>
                  <w:shd w:val="clear" w:color="auto" w:fill="FFFFFF"/>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r>
          </w:tbl>
          <w:p w:rsidR="006B651C" w:rsidRDefault="006B651C" w:rsidP="002E61F7">
            <w:pPr>
              <w:pStyle w:val="11"/>
              <w:ind w:firstLine="480"/>
            </w:pPr>
            <w:r>
              <w:rPr>
                <w:rFonts w:hint="eastAsia"/>
              </w:rPr>
              <w:t>现状监测显示目前厂区噪声能够满足</w:t>
            </w:r>
            <w:r>
              <w:rPr>
                <w:rFonts w:hint="eastAsia"/>
              </w:rPr>
              <w:t>GB12348-2008</w:t>
            </w:r>
            <w:r>
              <w:rPr>
                <w:rFonts w:hint="eastAsia"/>
              </w:rPr>
              <w:t>《工业企业厂界环境噪声排放标准》中</w:t>
            </w:r>
            <w:r>
              <w:rPr>
                <w:rFonts w:hint="eastAsia"/>
              </w:rPr>
              <w:t>3</w:t>
            </w:r>
            <w:r>
              <w:rPr>
                <w:rFonts w:hint="eastAsia"/>
              </w:rPr>
              <w:t>类标准要求。</w:t>
            </w:r>
            <w:r>
              <w:rPr>
                <w:rFonts w:hint="eastAsia"/>
              </w:rPr>
              <w:t xml:space="preserve"> </w:t>
            </w:r>
          </w:p>
          <w:p w:rsidR="006B651C" w:rsidRDefault="006B651C" w:rsidP="002E61F7">
            <w:pPr>
              <w:pStyle w:val="11"/>
              <w:ind w:firstLine="480"/>
            </w:pPr>
            <w:r>
              <w:rPr>
                <w:rFonts w:hint="eastAsia"/>
              </w:rPr>
              <w:t>（</w:t>
            </w:r>
            <w:r>
              <w:rPr>
                <w:rFonts w:hint="eastAsia"/>
              </w:rPr>
              <w:t>2</w:t>
            </w:r>
            <w:r>
              <w:rPr>
                <w:rFonts w:hint="eastAsia"/>
              </w:rPr>
              <w:t>）预测点布设</w:t>
            </w:r>
          </w:p>
          <w:p w:rsidR="006B651C" w:rsidRDefault="006B651C" w:rsidP="002E61F7">
            <w:pPr>
              <w:pStyle w:val="11"/>
              <w:ind w:firstLine="480"/>
            </w:pPr>
            <w:r>
              <w:rPr>
                <w:rFonts w:hint="eastAsia"/>
              </w:rPr>
              <w:t>噪声环境影响预测评价的预测高度为</w:t>
            </w:r>
            <w:r>
              <w:rPr>
                <w:rFonts w:hint="eastAsia"/>
              </w:rPr>
              <w:t>1.0m</w:t>
            </w:r>
            <w:r>
              <w:rPr>
                <w:rFonts w:hint="eastAsia"/>
              </w:rPr>
              <w:t>。测算点的间隔为</w:t>
            </w:r>
            <w:r>
              <w:rPr>
                <w:rFonts w:hint="eastAsia"/>
              </w:rPr>
              <w:t>X</w:t>
            </w:r>
            <w:r>
              <w:rPr>
                <w:rFonts w:hint="eastAsia"/>
              </w:rPr>
              <w:t>方向</w:t>
            </w:r>
            <w:r>
              <w:rPr>
                <w:rFonts w:hint="eastAsia"/>
              </w:rPr>
              <w:t>1m</w:t>
            </w:r>
            <w:r>
              <w:rPr>
                <w:rFonts w:hint="eastAsia"/>
              </w:rPr>
              <w:t>，</w:t>
            </w:r>
            <w:r>
              <w:rPr>
                <w:rFonts w:hint="eastAsia"/>
              </w:rPr>
              <w:t>Y</w:t>
            </w:r>
            <w:r>
              <w:rPr>
                <w:rFonts w:hint="eastAsia"/>
              </w:rPr>
              <w:t>方向</w:t>
            </w:r>
            <w:r>
              <w:rPr>
                <w:rFonts w:hint="eastAsia"/>
              </w:rPr>
              <w:t>1m</w:t>
            </w:r>
            <w:r>
              <w:rPr>
                <w:rFonts w:hint="eastAsia"/>
              </w:rPr>
              <w:t>。</w:t>
            </w:r>
          </w:p>
          <w:p w:rsidR="006B651C" w:rsidRDefault="006B651C" w:rsidP="002E61F7">
            <w:pPr>
              <w:pStyle w:val="11"/>
              <w:ind w:firstLine="480"/>
            </w:pPr>
            <w:bookmarkStart w:id="126" w:name="_Toc499863573"/>
            <w:bookmarkStart w:id="127" w:name="_Toc499853379"/>
            <w:r>
              <w:rPr>
                <w:rFonts w:hint="eastAsia"/>
              </w:rPr>
              <w:t>（</w:t>
            </w:r>
            <w:r>
              <w:rPr>
                <w:rFonts w:hint="eastAsia"/>
              </w:rPr>
              <w:t>3</w:t>
            </w:r>
            <w:r>
              <w:rPr>
                <w:rFonts w:hint="eastAsia"/>
              </w:rPr>
              <w:t>）评价标准</w:t>
            </w:r>
            <w:bookmarkEnd w:id="126"/>
            <w:bookmarkEnd w:id="127"/>
          </w:p>
          <w:p w:rsidR="006B651C" w:rsidRDefault="006B651C" w:rsidP="002E61F7">
            <w:pPr>
              <w:pStyle w:val="11"/>
              <w:ind w:firstLine="480"/>
            </w:pPr>
            <w:r>
              <w:rPr>
                <w:rFonts w:hint="eastAsia"/>
              </w:rPr>
              <w:lastRenderedPageBreak/>
              <w:t>项目厂区声环境执行《声环境质量标准》（</w:t>
            </w:r>
            <w:r>
              <w:rPr>
                <w:rFonts w:hint="eastAsia"/>
              </w:rPr>
              <w:t>GB3096-2008</w:t>
            </w:r>
            <w:r>
              <w:rPr>
                <w:rFonts w:hint="eastAsia"/>
              </w:rPr>
              <w:t>）</w:t>
            </w:r>
            <w:r>
              <w:t>3</w:t>
            </w:r>
            <w:r>
              <w:rPr>
                <w:rFonts w:hint="eastAsia"/>
              </w:rPr>
              <w:t>类标准，即昼间</w:t>
            </w:r>
            <w:r>
              <w:rPr>
                <w:rFonts w:hint="eastAsia"/>
              </w:rPr>
              <w:t>6</w:t>
            </w:r>
            <w:r>
              <w:t>5dB(A)</w:t>
            </w:r>
            <w:r>
              <w:rPr>
                <w:rFonts w:hint="eastAsia"/>
              </w:rPr>
              <w:t>，夜间</w:t>
            </w:r>
            <w:r>
              <w:rPr>
                <w:rFonts w:hint="eastAsia"/>
              </w:rPr>
              <w:t>5</w:t>
            </w:r>
            <w:r>
              <w:t>5dB(A)</w:t>
            </w:r>
            <w:r>
              <w:rPr>
                <w:rFonts w:hint="eastAsia"/>
              </w:rPr>
              <w:t>。</w:t>
            </w:r>
          </w:p>
          <w:p w:rsidR="006B651C" w:rsidRDefault="006B651C" w:rsidP="002E61F7">
            <w:pPr>
              <w:pStyle w:val="11"/>
              <w:ind w:firstLine="480"/>
            </w:pPr>
            <w:bookmarkStart w:id="128" w:name="_Toc499863574"/>
            <w:bookmarkStart w:id="129" w:name="_Toc499853380"/>
            <w:r>
              <w:rPr>
                <w:rFonts w:hint="eastAsia"/>
              </w:rPr>
              <w:t>（</w:t>
            </w:r>
            <w:r>
              <w:rPr>
                <w:rFonts w:hint="eastAsia"/>
              </w:rPr>
              <w:t>4</w:t>
            </w:r>
            <w:r>
              <w:rPr>
                <w:rFonts w:hint="eastAsia"/>
              </w:rPr>
              <w:t>）预测模式</w:t>
            </w:r>
            <w:bookmarkEnd w:id="128"/>
            <w:bookmarkEnd w:id="129"/>
          </w:p>
          <w:p w:rsidR="006B651C" w:rsidRDefault="006B651C" w:rsidP="002E61F7">
            <w:pPr>
              <w:pStyle w:val="11"/>
              <w:ind w:firstLine="480"/>
            </w:pPr>
            <w:r>
              <w:rPr>
                <w:rFonts w:hint="eastAsia"/>
              </w:rPr>
              <w:t>根据</w:t>
            </w:r>
            <w:r>
              <w:rPr>
                <w:rFonts w:hint="eastAsia"/>
              </w:rPr>
              <w:t>HJ2.4-2009</w:t>
            </w:r>
            <w:r>
              <w:rPr>
                <w:rFonts w:hint="eastAsia"/>
              </w:rPr>
              <w:t>《环境影响评价技术导则</w:t>
            </w:r>
            <w:r>
              <w:rPr>
                <w:rFonts w:hint="eastAsia"/>
              </w:rPr>
              <w:t xml:space="preserve">  </w:t>
            </w:r>
            <w:r>
              <w:rPr>
                <w:rFonts w:hint="eastAsia"/>
              </w:rPr>
              <w:t>声环境》推荐的计算方法，本次噪声影响评价选用点源的噪声预测模式，将各工序所有噪声设备合成后视为一个点噪声源，在声源传播过程中，噪声受到厂房的吸收和屏蔽，经过距离衰减和空气吸收后，到达受声点。为便于比较噪声水平变化情况，噪声影响预测的受声点均选择在现状监测点的同一位置。采用的预测模式为点声源几何发散衰减模式：</w:t>
            </w:r>
          </w:p>
          <w:p w:rsidR="006B651C" w:rsidRDefault="006B651C" w:rsidP="002E61F7">
            <w:pPr>
              <w:pStyle w:val="11"/>
              <w:ind w:firstLine="480"/>
              <w:rPr>
                <w:lang w:val="pt-BR"/>
              </w:rPr>
            </w:pPr>
            <w:r>
              <w:rPr>
                <w:lang w:val="pt-BR"/>
              </w:rPr>
              <w:t>LA (r)</w:t>
            </w:r>
            <w:r>
              <w:rPr>
                <w:rFonts w:hint="eastAsia"/>
                <w:lang w:val="pt-BR"/>
              </w:rPr>
              <w:t>＝</w:t>
            </w:r>
            <w:r>
              <w:rPr>
                <w:rFonts w:hint="eastAsia"/>
                <w:lang w:val="pt-BR"/>
              </w:rPr>
              <w:t>L</w:t>
            </w:r>
            <w:r>
              <w:rPr>
                <w:lang w:val="pt-BR"/>
              </w:rPr>
              <w:t>A (r0)</w:t>
            </w:r>
            <w:r>
              <w:rPr>
                <w:rFonts w:hint="eastAsia"/>
                <w:lang w:val="pt-BR"/>
              </w:rPr>
              <w:t>－</w:t>
            </w:r>
            <w:r>
              <w:rPr>
                <w:rFonts w:hint="eastAsia"/>
                <w:lang w:val="pt-BR"/>
              </w:rPr>
              <w:t>A</w:t>
            </w:r>
            <w:r>
              <w:rPr>
                <w:lang w:val="pt-BR"/>
              </w:rPr>
              <w:t>div</w:t>
            </w:r>
          </w:p>
          <w:p w:rsidR="006B651C" w:rsidRDefault="006B651C" w:rsidP="002E61F7">
            <w:pPr>
              <w:pStyle w:val="11"/>
              <w:ind w:firstLine="480"/>
              <w:rPr>
                <w:lang w:val="pt-BR"/>
              </w:rPr>
            </w:pPr>
            <w:r>
              <w:rPr>
                <w:rFonts w:hint="eastAsia"/>
                <w:lang w:val="pt-BR"/>
              </w:rPr>
              <w:t>式中：</w:t>
            </w:r>
            <w:r>
              <w:rPr>
                <w:rFonts w:hint="eastAsia"/>
                <w:lang w:val="pt-BR"/>
              </w:rPr>
              <w:t>L</w:t>
            </w:r>
            <w:r>
              <w:rPr>
                <w:lang w:val="pt-BR"/>
              </w:rPr>
              <w:t>A (r)------</w:t>
            </w:r>
            <w:r>
              <w:rPr>
                <w:rFonts w:hint="eastAsia"/>
                <w:lang w:val="pt-BR"/>
              </w:rPr>
              <w:t>距声源</w:t>
            </w:r>
            <w:r>
              <w:rPr>
                <w:rFonts w:hint="eastAsia"/>
                <w:lang w:val="pt-BR"/>
              </w:rPr>
              <w:t>r</w:t>
            </w:r>
            <w:r>
              <w:rPr>
                <w:rFonts w:hint="eastAsia"/>
                <w:lang w:val="pt-BR"/>
              </w:rPr>
              <w:t>处的</w:t>
            </w:r>
            <w:r>
              <w:rPr>
                <w:rFonts w:hint="eastAsia"/>
                <w:lang w:val="pt-BR"/>
              </w:rPr>
              <w:t>A</w:t>
            </w:r>
            <w:r>
              <w:rPr>
                <w:rFonts w:hint="eastAsia"/>
                <w:lang w:val="pt-BR"/>
              </w:rPr>
              <w:t>声级，</w:t>
            </w:r>
            <w:r>
              <w:rPr>
                <w:rFonts w:hint="eastAsia"/>
                <w:lang w:val="pt-BR"/>
              </w:rPr>
              <w:t>dB</w:t>
            </w:r>
            <w:r>
              <w:rPr>
                <w:rFonts w:hint="eastAsia"/>
                <w:lang w:val="pt-BR"/>
              </w:rPr>
              <w:t>；</w:t>
            </w:r>
          </w:p>
          <w:p w:rsidR="006B651C" w:rsidRDefault="006B651C" w:rsidP="002E61F7">
            <w:pPr>
              <w:pStyle w:val="11"/>
              <w:ind w:firstLine="480"/>
              <w:rPr>
                <w:lang w:val="pt-BR"/>
              </w:rPr>
            </w:pPr>
            <w:r>
              <w:rPr>
                <w:lang w:val="pt-BR"/>
              </w:rPr>
              <w:t>LA (r0)------</w:t>
            </w:r>
            <w:r>
              <w:rPr>
                <w:rFonts w:hint="eastAsia"/>
                <w:lang w:val="pt-BR"/>
              </w:rPr>
              <w:t>参考位置</w:t>
            </w:r>
            <w:r>
              <w:rPr>
                <w:rFonts w:hint="eastAsia"/>
                <w:lang w:val="pt-BR"/>
              </w:rPr>
              <w:t>r</w:t>
            </w:r>
            <w:r>
              <w:rPr>
                <w:lang w:val="pt-BR"/>
              </w:rPr>
              <w:t>o</w:t>
            </w:r>
            <w:r>
              <w:rPr>
                <w:rFonts w:hint="eastAsia"/>
                <w:lang w:val="pt-BR"/>
              </w:rPr>
              <w:t>处的</w:t>
            </w:r>
            <w:r>
              <w:rPr>
                <w:rFonts w:hint="eastAsia"/>
                <w:lang w:val="pt-BR"/>
              </w:rPr>
              <w:t>A</w:t>
            </w:r>
            <w:r>
              <w:rPr>
                <w:rFonts w:hint="eastAsia"/>
                <w:lang w:val="pt-BR"/>
              </w:rPr>
              <w:t>声级，</w:t>
            </w:r>
            <w:r>
              <w:rPr>
                <w:rFonts w:hint="eastAsia"/>
                <w:lang w:val="pt-BR"/>
              </w:rPr>
              <w:t>dB</w:t>
            </w:r>
            <w:r>
              <w:rPr>
                <w:rFonts w:hint="eastAsia"/>
                <w:lang w:val="pt-BR"/>
              </w:rPr>
              <w:t>；</w:t>
            </w:r>
          </w:p>
          <w:p w:rsidR="006B651C" w:rsidRDefault="006B651C" w:rsidP="002E61F7">
            <w:pPr>
              <w:pStyle w:val="11"/>
              <w:ind w:firstLine="480"/>
              <w:rPr>
                <w:lang w:val="pt-BR"/>
              </w:rPr>
            </w:pPr>
            <w:r>
              <w:rPr>
                <w:lang w:val="pt-BR"/>
              </w:rPr>
              <w:t>AdiV ------</w:t>
            </w:r>
            <w:r>
              <w:rPr>
                <w:rFonts w:hint="eastAsia"/>
                <w:lang w:val="pt-BR"/>
              </w:rPr>
              <w:t>声波几何发散引起的</w:t>
            </w:r>
            <w:r>
              <w:rPr>
                <w:rFonts w:hint="eastAsia"/>
                <w:lang w:val="pt-BR"/>
              </w:rPr>
              <w:t>A</w:t>
            </w:r>
            <w:r>
              <w:rPr>
                <w:rFonts w:hint="eastAsia"/>
                <w:lang w:val="pt-BR"/>
              </w:rPr>
              <w:t>声级衰减量，</w:t>
            </w:r>
            <w:r>
              <w:rPr>
                <w:rFonts w:hint="eastAsia"/>
                <w:lang w:val="pt-BR"/>
              </w:rPr>
              <w:t>dB</w:t>
            </w:r>
            <w:r>
              <w:rPr>
                <w:rFonts w:hint="eastAsia"/>
                <w:lang w:val="pt-BR"/>
              </w:rPr>
              <w:t>；</w:t>
            </w:r>
          </w:p>
          <w:p w:rsidR="006B651C" w:rsidRDefault="006B651C" w:rsidP="002E61F7">
            <w:pPr>
              <w:pStyle w:val="11"/>
              <w:ind w:firstLine="480"/>
              <w:rPr>
                <w:lang w:val="pt-BR"/>
              </w:rPr>
            </w:pPr>
            <w:r>
              <w:rPr>
                <w:lang w:val="pt-BR"/>
              </w:rPr>
              <w:t xml:space="preserve">A diV </w:t>
            </w:r>
            <w:r>
              <w:rPr>
                <w:rFonts w:hint="eastAsia"/>
                <w:lang w:val="pt-BR"/>
              </w:rPr>
              <w:t>＝</w:t>
            </w:r>
            <w:r>
              <w:rPr>
                <w:rFonts w:hint="eastAsia"/>
                <w:lang w:val="pt-BR"/>
              </w:rPr>
              <w:t>20lg(r/r</w:t>
            </w:r>
            <w:r>
              <w:rPr>
                <w:lang w:val="pt-BR"/>
              </w:rPr>
              <w:t>0 )</w:t>
            </w:r>
          </w:p>
          <w:p w:rsidR="006B651C" w:rsidRDefault="006B651C" w:rsidP="002E61F7">
            <w:pPr>
              <w:pStyle w:val="11"/>
              <w:ind w:firstLine="480"/>
            </w:pPr>
            <w:bookmarkStart w:id="130" w:name="_Toc499853381"/>
            <w:bookmarkStart w:id="131" w:name="_Toc499863575"/>
            <w:r>
              <w:rPr>
                <w:rFonts w:hint="eastAsia"/>
              </w:rPr>
              <w:t>（</w:t>
            </w:r>
            <w:r>
              <w:rPr>
                <w:rFonts w:hint="eastAsia"/>
              </w:rPr>
              <w:t>2</w:t>
            </w:r>
            <w:r>
              <w:rPr>
                <w:rFonts w:hint="eastAsia"/>
              </w:rPr>
              <w:t>）拟建项目声源在预测点处的等效连续</w:t>
            </w:r>
            <w:r>
              <w:rPr>
                <w:rFonts w:hint="eastAsia"/>
              </w:rPr>
              <w:t>A</w:t>
            </w:r>
            <w:r>
              <w:rPr>
                <w:rFonts w:hint="eastAsia"/>
              </w:rPr>
              <w:t>声级计算公式为：</w:t>
            </w:r>
          </w:p>
          <w:p w:rsidR="006B651C" w:rsidRDefault="00142818" w:rsidP="002E61F7">
            <w:pPr>
              <w:pStyle w:val="aa"/>
              <w:spacing w:line="240" w:lineRule="auto"/>
              <w:ind w:firstLine="480"/>
              <w:jc w:val="center"/>
            </w:pPr>
            <w:r>
              <w:rPr>
                <w:noProof/>
              </w:rPr>
              <w:drawing>
                <wp:inline distT="0" distB="0" distL="0" distR="0">
                  <wp:extent cx="2170800" cy="504000"/>
                  <wp:effectExtent l="0" t="0" r="1270" b="0"/>
                  <wp:docPr id="113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85" b="8424"/>
                          <a:stretch>
                            <a:fillRect/>
                          </a:stretch>
                        </pic:blipFill>
                        <pic:spPr bwMode="auto">
                          <a:xfrm>
                            <a:off x="0" y="0"/>
                            <a:ext cx="2170800" cy="504000"/>
                          </a:xfrm>
                          <a:prstGeom prst="rect">
                            <a:avLst/>
                          </a:prstGeom>
                          <a:noFill/>
                          <a:ln>
                            <a:noFill/>
                          </a:ln>
                        </pic:spPr>
                      </pic:pic>
                    </a:graphicData>
                  </a:graphic>
                </wp:inline>
              </w:drawing>
            </w:r>
          </w:p>
          <w:p w:rsidR="006B651C" w:rsidRDefault="006B651C" w:rsidP="002E61F7">
            <w:pPr>
              <w:pStyle w:val="11"/>
              <w:ind w:firstLine="480"/>
            </w:pPr>
            <w:r>
              <w:rPr>
                <w:rFonts w:hint="eastAsia"/>
              </w:rPr>
              <w:t>式中：</w:t>
            </w:r>
            <w:r>
              <w:rPr>
                <w:rFonts w:hint="eastAsia"/>
              </w:rPr>
              <w:t>L</w:t>
            </w:r>
            <w:r>
              <w:t>eqg—</w:t>
            </w:r>
            <w:r>
              <w:rPr>
                <w:rFonts w:hint="eastAsia"/>
              </w:rPr>
              <w:t>建设项目声源在预测点的等效声级贡献值，</w:t>
            </w:r>
            <w:r>
              <w:rPr>
                <w:rFonts w:hint="eastAsia"/>
              </w:rPr>
              <w:t>dB(A)</w:t>
            </w:r>
            <w:r>
              <w:rPr>
                <w:rFonts w:hint="eastAsia"/>
              </w:rPr>
              <w:t>；</w:t>
            </w:r>
          </w:p>
          <w:p w:rsidR="006B651C" w:rsidRDefault="006B651C" w:rsidP="002E61F7">
            <w:pPr>
              <w:pStyle w:val="11"/>
              <w:ind w:firstLine="480"/>
            </w:pPr>
            <w:r>
              <w:t xml:space="preserve">LAi — </w:t>
            </w:r>
            <w:r>
              <w:rPr>
                <w:rFonts w:hint="eastAsia"/>
              </w:rPr>
              <w:t>声源在预测点产生的</w:t>
            </w:r>
            <w:r>
              <w:rPr>
                <w:rFonts w:hint="eastAsia"/>
              </w:rPr>
              <w:t xml:space="preserve"> A </w:t>
            </w:r>
            <w:r>
              <w:rPr>
                <w:rFonts w:hint="eastAsia"/>
              </w:rPr>
              <w:t>声级，</w:t>
            </w:r>
            <w:r>
              <w:rPr>
                <w:rFonts w:hint="eastAsia"/>
              </w:rPr>
              <w:t>dB(A)</w:t>
            </w:r>
            <w:r>
              <w:rPr>
                <w:rFonts w:hint="eastAsia"/>
              </w:rPr>
              <w:t>；</w:t>
            </w:r>
            <w:r>
              <w:rPr>
                <w:rFonts w:hint="eastAsia"/>
              </w:rPr>
              <w:t xml:space="preserve"> </w:t>
            </w:r>
          </w:p>
          <w:p w:rsidR="006B651C" w:rsidRDefault="006B651C" w:rsidP="002E61F7">
            <w:pPr>
              <w:pStyle w:val="11"/>
              <w:ind w:firstLine="480"/>
            </w:pPr>
            <w:r>
              <w:t xml:space="preserve">T — </w:t>
            </w:r>
            <w:r>
              <w:rPr>
                <w:rFonts w:hint="eastAsia"/>
              </w:rPr>
              <w:t>预测计算的时间段，</w:t>
            </w:r>
            <w:r>
              <w:rPr>
                <w:rFonts w:hint="eastAsia"/>
              </w:rPr>
              <w:t>s</w:t>
            </w:r>
            <w:r>
              <w:rPr>
                <w:rFonts w:hint="eastAsia"/>
              </w:rPr>
              <w:t>；</w:t>
            </w:r>
          </w:p>
          <w:p w:rsidR="006B651C" w:rsidRDefault="006B651C" w:rsidP="002E61F7">
            <w:pPr>
              <w:pStyle w:val="11"/>
              <w:ind w:firstLine="480"/>
            </w:pPr>
            <w:r>
              <w:t xml:space="preserve">t i— i </w:t>
            </w:r>
            <w:r>
              <w:rPr>
                <w:rFonts w:hint="eastAsia"/>
              </w:rPr>
              <w:t>声源在</w:t>
            </w:r>
            <w:r>
              <w:rPr>
                <w:rFonts w:hint="eastAsia"/>
              </w:rPr>
              <w:t xml:space="preserve"> T </w:t>
            </w:r>
            <w:r>
              <w:rPr>
                <w:rFonts w:hint="eastAsia"/>
              </w:rPr>
              <w:t>时段内的运行时间，</w:t>
            </w:r>
            <w:r>
              <w:rPr>
                <w:rFonts w:hint="eastAsia"/>
              </w:rPr>
              <w:t>s</w:t>
            </w:r>
            <w:r>
              <w:rPr>
                <w:rFonts w:hint="eastAsia"/>
              </w:rPr>
              <w:t>。</w:t>
            </w:r>
          </w:p>
          <w:p w:rsidR="006B651C" w:rsidRDefault="006B651C" w:rsidP="002E61F7">
            <w:pPr>
              <w:pStyle w:val="11"/>
              <w:ind w:firstLine="480"/>
            </w:pPr>
            <w:r>
              <w:rPr>
                <w:rFonts w:hint="eastAsia"/>
              </w:rPr>
              <w:t>（</w:t>
            </w:r>
            <w:r>
              <w:rPr>
                <w:rFonts w:hint="eastAsia"/>
              </w:rPr>
              <w:t>3</w:t>
            </w:r>
            <w:r>
              <w:rPr>
                <w:rFonts w:hint="eastAsia"/>
              </w:rPr>
              <w:t>）在预测某处的噪声值时，首先利用上式计算声源在该处的总等效连续</w:t>
            </w:r>
            <w:r>
              <w:rPr>
                <w:rFonts w:hint="eastAsia"/>
              </w:rPr>
              <w:t>A</w:t>
            </w:r>
            <w:r>
              <w:rPr>
                <w:rFonts w:hint="eastAsia"/>
              </w:rPr>
              <w:t>声级，然后叠加该处的背景值，具体计算公式如下：</w:t>
            </w:r>
            <w:r>
              <w:rPr>
                <w:rFonts w:hint="eastAsia"/>
              </w:rPr>
              <w:t xml:space="preserve"> </w:t>
            </w:r>
          </w:p>
          <w:p w:rsidR="006B651C" w:rsidRDefault="00142818" w:rsidP="002E61F7">
            <w:pPr>
              <w:pStyle w:val="11"/>
              <w:ind w:firstLine="480"/>
              <w:jc w:val="center"/>
            </w:pPr>
            <w:r>
              <w:rPr>
                <w:noProof/>
                <w:lang w:val="en-US"/>
              </w:rPr>
              <w:drawing>
                <wp:inline distT="0" distB="0" distL="0" distR="0">
                  <wp:extent cx="2354400" cy="417600"/>
                  <wp:effectExtent l="0" t="0" r="0" b="1905"/>
                  <wp:docPr id="113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62"/>
                          <a:stretch>
                            <a:fillRect/>
                          </a:stretch>
                        </pic:blipFill>
                        <pic:spPr bwMode="auto">
                          <a:xfrm>
                            <a:off x="0" y="0"/>
                            <a:ext cx="2354400" cy="417600"/>
                          </a:xfrm>
                          <a:prstGeom prst="rect">
                            <a:avLst/>
                          </a:prstGeom>
                          <a:noFill/>
                          <a:ln>
                            <a:noFill/>
                          </a:ln>
                          <a:effectLst/>
                        </pic:spPr>
                      </pic:pic>
                    </a:graphicData>
                  </a:graphic>
                </wp:inline>
              </w:drawing>
            </w:r>
          </w:p>
          <w:p w:rsidR="006B651C" w:rsidRPr="002E61F7" w:rsidRDefault="006B651C" w:rsidP="002E61F7">
            <w:pPr>
              <w:pStyle w:val="11"/>
              <w:ind w:firstLine="480"/>
            </w:pPr>
            <w:r>
              <w:rPr>
                <w:rFonts w:hint="eastAsia"/>
              </w:rPr>
              <w:t>式中</w:t>
            </w:r>
            <w:r w:rsidRPr="002E61F7">
              <w:rPr>
                <w:rFonts w:hint="eastAsia"/>
              </w:rPr>
              <w:t>，</w:t>
            </w:r>
            <w:r w:rsidRPr="002E61F7">
              <w:rPr>
                <w:rFonts w:hint="eastAsia"/>
              </w:rPr>
              <w:t>L</w:t>
            </w:r>
            <w:r w:rsidRPr="002E61F7">
              <w:t>eq——</w:t>
            </w:r>
            <w:r w:rsidRPr="002E61F7">
              <w:rPr>
                <w:rFonts w:hint="eastAsia"/>
              </w:rPr>
              <w:t>预测点的预测等效声级，</w:t>
            </w:r>
            <w:r w:rsidRPr="002E61F7">
              <w:t>dB</w:t>
            </w:r>
            <w:r w:rsidRPr="002E61F7">
              <w:rPr>
                <w:rFonts w:hint="eastAsia"/>
              </w:rPr>
              <w:t>（</w:t>
            </w:r>
            <w:r w:rsidRPr="002E61F7">
              <w:rPr>
                <w:rFonts w:hint="eastAsia"/>
              </w:rPr>
              <w:t>A</w:t>
            </w:r>
            <w:r w:rsidRPr="002E61F7">
              <w:rPr>
                <w:rFonts w:hint="eastAsia"/>
              </w:rPr>
              <w:t>）；</w:t>
            </w:r>
          </w:p>
          <w:p w:rsidR="006B651C" w:rsidRPr="002E61F7" w:rsidRDefault="006B651C" w:rsidP="002E61F7">
            <w:pPr>
              <w:pStyle w:val="11"/>
              <w:ind w:firstLine="480"/>
            </w:pPr>
            <w:bookmarkStart w:id="132" w:name="_Toc438560604"/>
            <w:bookmarkStart w:id="133" w:name="_Toc443370059"/>
            <w:bookmarkStart w:id="134" w:name="_Toc447498750"/>
            <w:bookmarkStart w:id="135" w:name="_Toc447499099"/>
            <w:r w:rsidRPr="002E61F7">
              <w:t>Leqg——</w:t>
            </w:r>
            <w:r w:rsidRPr="002E61F7">
              <w:rPr>
                <w:rFonts w:hint="eastAsia"/>
              </w:rPr>
              <w:t>建设项目声源在预测点的等效声级贡献值，</w:t>
            </w:r>
            <w:r w:rsidRPr="002E61F7">
              <w:t>dB</w:t>
            </w:r>
            <w:r w:rsidRPr="002E61F7">
              <w:rPr>
                <w:rFonts w:hint="eastAsia"/>
              </w:rPr>
              <w:t>（</w:t>
            </w:r>
            <w:r w:rsidRPr="002E61F7">
              <w:rPr>
                <w:rFonts w:hint="eastAsia"/>
              </w:rPr>
              <w:t>A</w:t>
            </w:r>
            <w:r w:rsidRPr="002E61F7">
              <w:rPr>
                <w:rFonts w:hint="eastAsia"/>
              </w:rPr>
              <w:t>）；</w:t>
            </w:r>
            <w:bookmarkEnd w:id="132"/>
            <w:bookmarkEnd w:id="133"/>
            <w:bookmarkEnd w:id="134"/>
            <w:bookmarkEnd w:id="135"/>
          </w:p>
          <w:p w:rsidR="006B651C" w:rsidRPr="002E61F7" w:rsidRDefault="006B651C" w:rsidP="002E61F7">
            <w:pPr>
              <w:pStyle w:val="11"/>
              <w:ind w:firstLine="480"/>
            </w:pPr>
            <w:r w:rsidRPr="002E61F7">
              <w:t>Leqb——</w:t>
            </w:r>
            <w:r w:rsidRPr="002E61F7">
              <w:rPr>
                <w:rFonts w:hint="eastAsia"/>
              </w:rPr>
              <w:t>该点的背景噪声值，</w:t>
            </w:r>
            <w:r w:rsidRPr="002E61F7">
              <w:t>dB</w:t>
            </w:r>
            <w:r w:rsidRPr="002E61F7">
              <w:rPr>
                <w:rFonts w:hint="eastAsia"/>
              </w:rPr>
              <w:t>（</w:t>
            </w:r>
            <w:r w:rsidRPr="002E61F7">
              <w:rPr>
                <w:rFonts w:hint="eastAsia"/>
              </w:rPr>
              <w:t>A</w:t>
            </w:r>
            <w:r w:rsidRPr="002E61F7">
              <w:rPr>
                <w:rFonts w:hint="eastAsia"/>
              </w:rPr>
              <w:t>）。</w:t>
            </w:r>
          </w:p>
          <w:p w:rsidR="006B651C" w:rsidRPr="002E61F7" w:rsidRDefault="006B651C" w:rsidP="002E61F7">
            <w:pPr>
              <w:pStyle w:val="11"/>
              <w:ind w:firstLine="480"/>
            </w:pPr>
            <w:r w:rsidRPr="002E61F7">
              <w:rPr>
                <w:rFonts w:hint="eastAsia"/>
              </w:rPr>
              <w:t>根据以上预测方法，得出营运期厂界及周围的噪声预测值。</w:t>
            </w:r>
          </w:p>
          <w:p w:rsidR="006B651C" w:rsidRPr="002E61F7" w:rsidRDefault="006B651C" w:rsidP="002E61F7">
            <w:pPr>
              <w:pStyle w:val="11"/>
              <w:ind w:firstLine="480"/>
            </w:pPr>
            <w:r w:rsidRPr="002E61F7">
              <w:rPr>
                <w:rFonts w:hint="eastAsia"/>
              </w:rPr>
              <w:t>（</w:t>
            </w:r>
            <w:r w:rsidRPr="002E61F7">
              <w:rPr>
                <w:rFonts w:hint="eastAsia"/>
              </w:rPr>
              <w:t>5</w:t>
            </w:r>
            <w:r w:rsidRPr="002E61F7">
              <w:rPr>
                <w:rFonts w:hint="eastAsia"/>
              </w:rPr>
              <w:t>）预测结果</w:t>
            </w:r>
            <w:bookmarkEnd w:id="130"/>
            <w:bookmarkEnd w:id="131"/>
          </w:p>
          <w:p w:rsidR="006B651C" w:rsidRDefault="006B651C" w:rsidP="002E61F7">
            <w:pPr>
              <w:pStyle w:val="11"/>
              <w:ind w:firstLine="480"/>
            </w:pPr>
            <w:r w:rsidRPr="002E61F7">
              <w:rPr>
                <w:rFonts w:hint="eastAsia"/>
              </w:rPr>
              <w:t>根据《环境影响评价技术导则</w:t>
            </w:r>
            <w:r w:rsidRPr="002E61F7">
              <w:t>——</w:t>
            </w:r>
            <w:r w:rsidRPr="002E61F7">
              <w:rPr>
                <w:rFonts w:hint="eastAsia"/>
              </w:rPr>
              <w:t>声环境》（</w:t>
            </w:r>
            <w:r w:rsidRPr="002E61F7">
              <w:t>HJ2.4-2009</w:t>
            </w:r>
            <w:r w:rsidRPr="002E61F7">
              <w:rPr>
                <w:rFonts w:hint="eastAsia"/>
              </w:rPr>
              <w:t>）中的要求：在进行边界噪</w:t>
            </w:r>
            <w:r w:rsidRPr="002E61F7">
              <w:rPr>
                <w:rFonts w:hint="eastAsia"/>
              </w:rPr>
              <w:lastRenderedPageBreak/>
              <w:t>声评价时，本项目（新建）在进行边界噪声评价时以工程噪声贡献值作为评价量。厂界噪声预测结果见图</w:t>
            </w:r>
            <w:r w:rsidRPr="002E61F7">
              <w:rPr>
                <w:rFonts w:hint="eastAsia"/>
              </w:rPr>
              <w:t>7-2</w:t>
            </w:r>
            <w:r w:rsidRPr="002E61F7">
              <w:rPr>
                <w:rFonts w:hint="eastAsia"/>
              </w:rPr>
              <w:t>和表</w:t>
            </w:r>
            <w:r w:rsidRPr="002E61F7">
              <w:rPr>
                <w:rFonts w:hint="eastAsia"/>
              </w:rPr>
              <w:t>7-19</w:t>
            </w:r>
            <w:r w:rsidRPr="002E61F7">
              <w:rPr>
                <w:rFonts w:hint="eastAsia"/>
              </w:rPr>
              <w:t>。</w:t>
            </w:r>
          </w:p>
          <w:p w:rsidR="006B651C" w:rsidRDefault="00142818">
            <w:r>
              <w:rPr>
                <w:noProof/>
              </w:rPr>
              <w:drawing>
                <wp:anchor distT="0" distB="0" distL="114300" distR="114300" simplePos="0" relativeHeight="251579904" behindDoc="0" locked="0" layoutInCell="1" allowOverlap="1">
                  <wp:simplePos x="0" y="0"/>
                  <wp:positionH relativeFrom="column">
                    <wp:posOffset>5337175</wp:posOffset>
                  </wp:positionH>
                  <wp:positionV relativeFrom="paragraph">
                    <wp:posOffset>111125</wp:posOffset>
                  </wp:positionV>
                  <wp:extent cx="545465" cy="556895"/>
                  <wp:effectExtent l="0" t="0" r="6985" b="0"/>
                  <wp:wrapNone/>
                  <wp:docPr id="1134" name="图片 148" descr="淮南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淮南风玫瑰"/>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65" cy="556895"/>
                          </a:xfrm>
                          <a:prstGeom prst="rect">
                            <a:avLst/>
                          </a:prstGeom>
                          <a:noFill/>
                          <a:ln>
                            <a:noFill/>
                          </a:ln>
                          <a:effectLst/>
                        </pic:spPr>
                      </pic:pic>
                    </a:graphicData>
                  </a:graphic>
                </wp:anchor>
              </w:drawing>
            </w:r>
            <w:r>
              <w:rPr>
                <w:rFonts w:hint="eastAsia"/>
                <w:noProof/>
              </w:rPr>
              <w:drawing>
                <wp:inline distT="0" distB="0" distL="0" distR="0">
                  <wp:extent cx="5905500" cy="3781425"/>
                  <wp:effectExtent l="0" t="0" r="0" b="9525"/>
                  <wp:docPr id="5" name="图片 7" descr="1599191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599191148(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3781425"/>
                          </a:xfrm>
                          <a:prstGeom prst="rect">
                            <a:avLst/>
                          </a:prstGeom>
                          <a:noFill/>
                          <a:ln>
                            <a:noFill/>
                          </a:ln>
                        </pic:spPr>
                      </pic:pic>
                    </a:graphicData>
                  </a:graphic>
                </wp:inline>
              </w:drawing>
            </w:r>
          </w:p>
          <w:p w:rsidR="006B651C" w:rsidRDefault="006B651C" w:rsidP="002E61F7">
            <w:pPr>
              <w:pStyle w:val="af7"/>
            </w:pPr>
            <w:r>
              <w:rPr>
                <w:rFonts w:hint="eastAsia"/>
              </w:rPr>
              <w:t>图</w:t>
            </w:r>
            <w:r>
              <w:rPr>
                <w:rFonts w:hint="eastAsia"/>
              </w:rPr>
              <w:t>7-</w:t>
            </w:r>
            <w:r w:rsidR="002E61F7">
              <w:rPr>
                <w:rFonts w:hint="eastAsia"/>
              </w:rPr>
              <w:t xml:space="preserve">2 </w:t>
            </w:r>
            <w:r>
              <w:rPr>
                <w:rFonts w:hint="eastAsia"/>
              </w:rPr>
              <w:t>项目运营期噪声贡献值等值线图</w:t>
            </w:r>
          </w:p>
          <w:p w:rsidR="006B651C" w:rsidRDefault="006B651C" w:rsidP="00C8164B">
            <w:pPr>
              <w:pStyle w:val="af7"/>
            </w:pPr>
            <w:r>
              <w:rPr>
                <w:rFonts w:hint="eastAsia"/>
              </w:rPr>
              <w:t>表</w:t>
            </w:r>
            <w:r>
              <w:rPr>
                <w:rFonts w:hint="eastAsia"/>
              </w:rPr>
              <w:t>7-19</w:t>
            </w:r>
            <w:r w:rsidR="00C8164B">
              <w:t xml:space="preserve"> </w:t>
            </w:r>
            <w:r>
              <w:rPr>
                <w:rFonts w:hint="eastAsia"/>
              </w:rPr>
              <w:t>厂界环境噪声预测结果</w:t>
            </w:r>
            <w:r>
              <w:rPr>
                <w:rFonts w:hint="eastAsia"/>
              </w:rPr>
              <w:t xml:space="preserve"> </w:t>
            </w:r>
            <w:r>
              <w:rPr>
                <w:rFonts w:hint="eastAsia"/>
              </w:rPr>
              <w:t>单位：</w:t>
            </w:r>
            <w:r>
              <w:rPr>
                <w:rFonts w:hint="eastAsia"/>
              </w:rPr>
              <w:t>dB</w:t>
            </w:r>
            <w:r>
              <w:rPr>
                <w:rFonts w:hint="eastAsia"/>
              </w:rPr>
              <w:t>（</w:t>
            </w:r>
            <w:r>
              <w:rPr>
                <w:rFonts w:hint="eastAsia"/>
              </w:rPr>
              <w:t>A</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000"/>
            </w:tblPr>
            <w:tblGrid>
              <w:gridCol w:w="2807"/>
              <w:gridCol w:w="2374"/>
              <w:gridCol w:w="1845"/>
              <w:gridCol w:w="2092"/>
            </w:tblGrid>
            <w:tr w:rsidR="006B651C" w:rsidTr="00C8164B">
              <w:trPr>
                <w:trHeight w:val="397"/>
                <w:jc w:val="center"/>
              </w:trPr>
              <w:tc>
                <w:tcPr>
                  <w:tcW w:w="2807"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测点</w:t>
                  </w:r>
                </w:p>
              </w:tc>
              <w:tc>
                <w:tcPr>
                  <w:tcW w:w="2374"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贡献值</w:t>
                  </w:r>
                </w:p>
              </w:tc>
              <w:tc>
                <w:tcPr>
                  <w:tcW w:w="3937"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标准值</w:t>
                  </w:r>
                </w:p>
              </w:tc>
            </w:tr>
            <w:tr w:rsidR="006B651C" w:rsidTr="00C8164B">
              <w:trPr>
                <w:trHeight w:val="397"/>
                <w:jc w:val="center"/>
              </w:trPr>
              <w:tc>
                <w:tcPr>
                  <w:tcW w:w="2807"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2374"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184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昼间</w:t>
                  </w:r>
                </w:p>
              </w:tc>
              <w:tc>
                <w:tcPr>
                  <w:tcW w:w="2092"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夜间</w:t>
                  </w:r>
                </w:p>
              </w:tc>
            </w:tr>
            <w:tr w:rsidR="006B651C" w:rsidTr="00C8164B">
              <w:trPr>
                <w:trHeight w:val="397"/>
                <w:jc w:val="center"/>
              </w:trPr>
              <w:tc>
                <w:tcPr>
                  <w:tcW w:w="280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南厂界</w:t>
                  </w:r>
                </w:p>
              </w:tc>
              <w:tc>
                <w:tcPr>
                  <w:tcW w:w="237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52.6</w:t>
                  </w:r>
                </w:p>
              </w:tc>
              <w:tc>
                <w:tcPr>
                  <w:tcW w:w="1845"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65</w:t>
                  </w:r>
                </w:p>
              </w:tc>
              <w:tc>
                <w:tcPr>
                  <w:tcW w:w="2092" w:type="dxa"/>
                  <w:vMerge w:val="restart"/>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55</w:t>
                  </w:r>
                </w:p>
              </w:tc>
            </w:tr>
            <w:tr w:rsidR="006B651C" w:rsidTr="00C8164B">
              <w:trPr>
                <w:trHeight w:val="397"/>
                <w:jc w:val="center"/>
              </w:trPr>
              <w:tc>
                <w:tcPr>
                  <w:tcW w:w="280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西厂界</w:t>
                  </w:r>
                </w:p>
              </w:tc>
              <w:tc>
                <w:tcPr>
                  <w:tcW w:w="237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46.0</w:t>
                  </w:r>
                </w:p>
              </w:tc>
              <w:tc>
                <w:tcPr>
                  <w:tcW w:w="1845"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2092"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r>
            <w:tr w:rsidR="006B651C" w:rsidTr="00C8164B">
              <w:trPr>
                <w:trHeight w:val="397"/>
                <w:jc w:val="center"/>
              </w:trPr>
              <w:tc>
                <w:tcPr>
                  <w:tcW w:w="280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北厂界</w:t>
                  </w:r>
                </w:p>
              </w:tc>
              <w:tc>
                <w:tcPr>
                  <w:tcW w:w="237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52.5</w:t>
                  </w:r>
                </w:p>
              </w:tc>
              <w:tc>
                <w:tcPr>
                  <w:tcW w:w="1845"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2092"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r>
            <w:tr w:rsidR="006B651C" w:rsidTr="00C8164B">
              <w:trPr>
                <w:trHeight w:val="397"/>
                <w:jc w:val="center"/>
              </w:trPr>
              <w:tc>
                <w:tcPr>
                  <w:tcW w:w="280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东厂界</w:t>
                  </w:r>
                </w:p>
              </w:tc>
              <w:tc>
                <w:tcPr>
                  <w:tcW w:w="237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52.3</w:t>
                  </w:r>
                </w:p>
              </w:tc>
              <w:tc>
                <w:tcPr>
                  <w:tcW w:w="1845"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c>
                <w:tcPr>
                  <w:tcW w:w="2092" w:type="dxa"/>
                  <w:vMerge/>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p>
              </w:tc>
            </w:tr>
          </w:tbl>
          <w:p w:rsidR="006B651C" w:rsidRDefault="006B651C" w:rsidP="00C8164B">
            <w:pPr>
              <w:pStyle w:val="11"/>
              <w:ind w:firstLine="480"/>
            </w:pPr>
            <w:r>
              <w:rPr>
                <w:rFonts w:hint="eastAsia"/>
              </w:rPr>
              <w:t>根据预测，拟建项目实施后四周厂界噪声均能满足《工业企业厂界环境噪声排放标准》（</w:t>
            </w:r>
            <w:r>
              <w:t>GB12348-2008</w:t>
            </w:r>
            <w:r>
              <w:rPr>
                <w:rFonts w:hint="eastAsia"/>
              </w:rPr>
              <w:t>）中</w:t>
            </w:r>
            <w:r>
              <w:t>3</w:t>
            </w:r>
            <w:r>
              <w:rPr>
                <w:rFonts w:hint="eastAsia"/>
              </w:rPr>
              <w:t>类标准要求。根据以上分析可知，经过上述采取的措施，本项目噪声的排放对周围声环境影响较小。</w:t>
            </w:r>
          </w:p>
          <w:p w:rsidR="006B651C" w:rsidRDefault="006B651C" w:rsidP="00C8164B">
            <w:pPr>
              <w:pStyle w:val="20"/>
            </w:pPr>
            <w:bookmarkStart w:id="136" w:name="_Toc50290454"/>
            <w:r>
              <w:rPr>
                <w:rFonts w:hint="eastAsia"/>
              </w:rPr>
              <w:t>四、</w:t>
            </w:r>
            <w:r>
              <w:t>地下水环境影响分析</w:t>
            </w:r>
            <w:bookmarkEnd w:id="136"/>
          </w:p>
          <w:p w:rsidR="006B651C" w:rsidRDefault="006B651C" w:rsidP="00C8164B">
            <w:pPr>
              <w:pStyle w:val="11"/>
              <w:ind w:firstLine="480"/>
            </w:pPr>
            <w:r>
              <w:t>对可能泄漏污染物的污染区和装置进行防渗处理，并及时将泄漏、渗漏的污染物收集起来进行处理，可有效防止污染物渗入地下。根据国家相关标准和规范，结合目前施工过程中的可操作性和技术水平，针对不通的污染防治区域采用不同的防治和防渗措施：</w:t>
            </w:r>
          </w:p>
          <w:p w:rsidR="006B651C" w:rsidRDefault="006B651C" w:rsidP="00C8164B">
            <w:pPr>
              <w:pStyle w:val="11"/>
              <w:ind w:firstLine="480"/>
            </w:pPr>
            <w:r>
              <w:rPr>
                <w:rFonts w:hint="eastAsia"/>
              </w:rPr>
              <w:lastRenderedPageBreak/>
              <w:t>1</w:t>
            </w:r>
            <w:r>
              <w:rPr>
                <w:rFonts w:hint="eastAsia"/>
              </w:rPr>
              <w:t>、</w:t>
            </w:r>
            <w:r>
              <w:t>重点污染防治区</w:t>
            </w:r>
          </w:p>
          <w:p w:rsidR="006B651C" w:rsidRDefault="006B651C" w:rsidP="00C8164B">
            <w:pPr>
              <w:pStyle w:val="11"/>
              <w:ind w:firstLine="480"/>
            </w:pPr>
            <w:r>
              <w:t>危废暂存场所</w:t>
            </w:r>
            <w:r>
              <w:rPr>
                <w:rFonts w:hint="eastAsia"/>
              </w:rPr>
              <w:t>、原辅料库、污水处理设施、生产车间：</w:t>
            </w:r>
          </w:p>
          <w:p w:rsidR="006B651C" w:rsidRDefault="006B651C" w:rsidP="00C8164B">
            <w:pPr>
              <w:pStyle w:val="11"/>
              <w:ind w:firstLine="480"/>
            </w:pPr>
            <w:r>
              <w:t>防治措施：危废暂存间采取严格的防渗、防腐蚀和防溢流措施，防止废水渗漏进入地下。四周应设置围堤或围堰防护，发生泄漏时通过围堰收集进行处理。</w:t>
            </w:r>
          </w:p>
          <w:p w:rsidR="006B651C" w:rsidRDefault="006B651C" w:rsidP="00C8164B">
            <w:pPr>
              <w:pStyle w:val="11"/>
              <w:ind w:firstLine="480"/>
            </w:pPr>
            <w:r>
              <w:t>防渗措施：基础防渗层为至少</w:t>
            </w:r>
            <w:r>
              <w:t>1</w:t>
            </w:r>
            <w:r>
              <w:t>米厚粘土</w:t>
            </w:r>
            <w:r>
              <w:t>(</w:t>
            </w:r>
            <w:r>
              <w:t>渗透系数</w:t>
            </w:r>
            <w:r>
              <w:t>≤10-7 cm/s)</w:t>
            </w:r>
            <w:r>
              <w:t>，或</w:t>
            </w:r>
            <w:r>
              <w:t>2</w:t>
            </w:r>
            <w:r>
              <w:t>毫米厚高密度聚乙烯，或至少</w:t>
            </w:r>
            <w:r>
              <w:t>2</w:t>
            </w:r>
            <w:r>
              <w:t>毫米厚的其它人工材料</w:t>
            </w:r>
            <w:r>
              <w:t>(</w:t>
            </w:r>
            <w:r>
              <w:t>渗透系数</w:t>
            </w:r>
            <w:r>
              <w:t>≤10-10cm/s)</w:t>
            </w:r>
            <w:r>
              <w:t>；面层可采用防渗涂料面层或防渗钢筋钢纤维混凝土面层</w:t>
            </w:r>
            <w:r>
              <w:t>(</w:t>
            </w:r>
            <w:r>
              <w:t>渗透系数</w:t>
            </w:r>
            <w:r>
              <w:t>≤10-12cm/s)</w:t>
            </w:r>
            <w:r>
              <w:t>。</w:t>
            </w:r>
          </w:p>
          <w:p w:rsidR="006B651C" w:rsidRDefault="006B651C" w:rsidP="00C8164B">
            <w:pPr>
              <w:pStyle w:val="11"/>
              <w:ind w:firstLine="480"/>
            </w:pPr>
            <w:r>
              <w:rPr>
                <w:rFonts w:hint="eastAsia"/>
              </w:rPr>
              <w:t>2</w:t>
            </w:r>
            <w:r>
              <w:rPr>
                <w:rFonts w:hint="eastAsia"/>
              </w:rPr>
              <w:t>、</w:t>
            </w:r>
            <w:r>
              <w:t>一般污染防治区</w:t>
            </w:r>
          </w:p>
          <w:p w:rsidR="006B651C" w:rsidRDefault="006B651C" w:rsidP="00C8164B">
            <w:pPr>
              <w:pStyle w:val="11"/>
              <w:ind w:firstLine="480"/>
            </w:pPr>
            <w:r>
              <w:t>生产车间</w:t>
            </w:r>
            <w:r>
              <w:rPr>
                <w:rFonts w:hint="eastAsia"/>
              </w:rPr>
              <w:t>：</w:t>
            </w:r>
          </w:p>
          <w:p w:rsidR="006B651C" w:rsidRDefault="006B651C" w:rsidP="00C8164B">
            <w:pPr>
              <w:pStyle w:val="11"/>
              <w:ind w:firstLine="480"/>
            </w:pPr>
            <w:r>
              <w:t>可采用灰土垫层，铺设</w:t>
            </w:r>
            <w:r>
              <w:t>2mm</w:t>
            </w:r>
            <w:r>
              <w:t>厚的单层</w:t>
            </w:r>
            <w:r>
              <w:t>HDPE</w:t>
            </w:r>
            <w:r>
              <w:t>膜</w:t>
            </w:r>
            <w:r>
              <w:t>(</w:t>
            </w:r>
            <w:r>
              <w:t>渗透系数</w:t>
            </w:r>
            <w:r>
              <w:t>≤10-12cm/s)</w:t>
            </w:r>
            <w:r>
              <w:t>，砂石透水层，防渗钢筋钢纤维混凝土面层</w:t>
            </w:r>
            <w:r>
              <w:t>(</w:t>
            </w:r>
            <w:r>
              <w:t>渗透系数</w:t>
            </w:r>
            <w:r>
              <w:t>≤10-12cm/s)</w:t>
            </w:r>
            <w:r>
              <w:t>。</w:t>
            </w:r>
          </w:p>
          <w:p w:rsidR="006B651C" w:rsidRDefault="006B651C" w:rsidP="00C8164B">
            <w:pPr>
              <w:pStyle w:val="11"/>
              <w:ind w:firstLine="480"/>
            </w:pPr>
            <w:r>
              <w:t>辅助工程等其他一般污染防治区</w:t>
            </w:r>
            <w:r>
              <w:rPr>
                <w:rFonts w:hint="eastAsia"/>
              </w:rPr>
              <w:t>：</w:t>
            </w:r>
          </w:p>
          <w:p w:rsidR="006B651C" w:rsidRDefault="006B651C" w:rsidP="00C8164B">
            <w:pPr>
              <w:pStyle w:val="11"/>
              <w:ind w:firstLine="480"/>
            </w:pPr>
            <w:r>
              <w:t>可采用在抗渗混凝土面层中掺水泥基渗透结晶型防水剂，其下铺砌砂石基层，原土夯实达到防渗目的。或采用至少</w:t>
            </w:r>
            <w:r>
              <w:t>1</w:t>
            </w:r>
            <w:r>
              <w:t>米厚粘土层</w:t>
            </w:r>
            <w:r>
              <w:t>(</w:t>
            </w:r>
            <w:r>
              <w:t>渗透系数</w:t>
            </w:r>
            <w:r>
              <w:t>≤10-7cm/s)</w:t>
            </w:r>
            <w:r>
              <w:t>进行防渗。</w:t>
            </w:r>
          </w:p>
          <w:p w:rsidR="006B651C" w:rsidRDefault="006B651C" w:rsidP="00C8164B">
            <w:pPr>
              <w:pStyle w:val="11"/>
              <w:ind w:firstLine="480"/>
            </w:pPr>
            <w:r>
              <w:t>由于项目场区地下水不敏感，项目污染物排放简单，在落实好防渗、防污措施后，本项目污染物下渗风险可得到有效预防，不会对地下水水质造成不利影响。</w:t>
            </w:r>
          </w:p>
          <w:p w:rsidR="006B651C" w:rsidRDefault="00C8164B" w:rsidP="00C8164B">
            <w:pPr>
              <w:pStyle w:val="20"/>
            </w:pPr>
            <w:bookmarkStart w:id="137" w:name="_Toc50290455"/>
            <w:r>
              <w:rPr>
                <w:rFonts w:hint="eastAsia"/>
              </w:rPr>
              <w:t>五、</w:t>
            </w:r>
            <w:r w:rsidR="006B651C">
              <w:t>土壤环境影响分析</w:t>
            </w:r>
            <w:bookmarkEnd w:id="137"/>
          </w:p>
          <w:p w:rsidR="006B651C" w:rsidRDefault="006B651C" w:rsidP="00C8164B">
            <w:pPr>
              <w:pStyle w:val="11"/>
              <w:ind w:firstLine="480"/>
            </w:pPr>
            <w:r>
              <w:rPr>
                <w:rFonts w:hint="eastAsia"/>
              </w:rPr>
              <w:t>1</w:t>
            </w:r>
            <w:r>
              <w:rPr>
                <w:rFonts w:hint="eastAsia"/>
              </w:rPr>
              <w:t>、项目污染类型确定</w:t>
            </w:r>
          </w:p>
          <w:p w:rsidR="006B651C" w:rsidRDefault="006B651C" w:rsidP="00C8164B">
            <w:pPr>
              <w:pStyle w:val="11"/>
              <w:ind w:firstLine="480"/>
            </w:pPr>
            <w:r>
              <w:rPr>
                <w:rFonts w:hint="eastAsia"/>
              </w:rPr>
              <w:t>本项目为涂料生产建设项目，根据《环境影响评价技术导则</w:t>
            </w:r>
            <w:r>
              <w:rPr>
                <w:rFonts w:hint="eastAsia"/>
              </w:rPr>
              <w:t xml:space="preserve"> </w:t>
            </w:r>
            <w:r>
              <w:rPr>
                <w:rFonts w:hint="eastAsia"/>
              </w:rPr>
              <w:t>土壤环境（试行）》（</w:t>
            </w:r>
            <w:r>
              <w:rPr>
                <w:rFonts w:hint="eastAsia"/>
              </w:rPr>
              <w:t>HJ964-2018</w:t>
            </w:r>
            <w:r>
              <w:rPr>
                <w:rFonts w:hint="eastAsia"/>
              </w:rPr>
              <w:t>），“土壤环境污染影响是指因人为因素导致某物质进入土壤环境，引起土壤物理、化学、生物等方面特性的改变，导致土壤质量恶化的过程或状态”，本项目产生的粉尘会落地后会污染周边土壤环境，因此本项目定义为“土壤环境污染影型项目”。</w:t>
            </w:r>
          </w:p>
          <w:p w:rsidR="006B651C" w:rsidRDefault="006B651C" w:rsidP="00C8164B">
            <w:pPr>
              <w:pStyle w:val="11"/>
              <w:ind w:firstLine="480"/>
            </w:pPr>
            <w:r>
              <w:rPr>
                <w:rFonts w:hint="eastAsia"/>
              </w:rPr>
              <w:t>2</w:t>
            </w:r>
            <w:r>
              <w:rPr>
                <w:rFonts w:hint="eastAsia"/>
              </w:rPr>
              <w:t>、建设项目占地规模的确定</w:t>
            </w:r>
          </w:p>
          <w:p w:rsidR="006B651C" w:rsidRDefault="006B651C" w:rsidP="00C8164B">
            <w:pPr>
              <w:pStyle w:val="11"/>
              <w:ind w:firstLine="480"/>
            </w:pPr>
            <w:r>
              <w:rPr>
                <w:rFonts w:hint="eastAsia"/>
              </w:rPr>
              <w:t>根据《环境影响评价技术导则</w:t>
            </w:r>
            <w:r>
              <w:rPr>
                <w:rFonts w:hint="eastAsia"/>
              </w:rPr>
              <w:t xml:space="preserve"> </w:t>
            </w:r>
            <w:r>
              <w:rPr>
                <w:rFonts w:hint="eastAsia"/>
              </w:rPr>
              <w:t>土壤环境（试行）》（</w:t>
            </w:r>
            <w:r>
              <w:rPr>
                <w:rFonts w:hint="eastAsia"/>
              </w:rPr>
              <w:t>HJ964-2018</w:t>
            </w:r>
            <w:r>
              <w:rPr>
                <w:rFonts w:hint="eastAsia"/>
              </w:rPr>
              <w:t>）</w:t>
            </w:r>
            <w:r>
              <w:rPr>
                <w:rFonts w:hint="eastAsia"/>
              </w:rPr>
              <w:t>6.2.2.1</w:t>
            </w:r>
            <w:r>
              <w:rPr>
                <w:rFonts w:hint="eastAsia"/>
              </w:rPr>
              <w:t>“将建设项目占地规模分为大型（≥</w:t>
            </w:r>
            <w:r>
              <w:rPr>
                <w:rFonts w:hint="eastAsia"/>
              </w:rPr>
              <w:t>50hm</w:t>
            </w:r>
            <w:r>
              <w:rPr>
                <w:rFonts w:hint="eastAsia"/>
                <w:vertAlign w:val="superscript"/>
              </w:rPr>
              <w:t>2</w:t>
            </w:r>
            <w:r>
              <w:rPr>
                <w:rFonts w:hint="eastAsia"/>
              </w:rPr>
              <w:t>）、（中型</w:t>
            </w:r>
            <w:r>
              <w:rPr>
                <w:rFonts w:hint="eastAsia"/>
              </w:rPr>
              <w:t>5~50hm</w:t>
            </w:r>
            <w:r>
              <w:rPr>
                <w:rFonts w:hint="eastAsia"/>
                <w:vertAlign w:val="superscript"/>
              </w:rPr>
              <w:t>2</w:t>
            </w:r>
            <w:r>
              <w:rPr>
                <w:rFonts w:hint="eastAsia"/>
              </w:rPr>
              <w:t>）、（小型</w:t>
            </w:r>
            <w:r>
              <w:rPr>
                <w:rFonts w:hint="eastAsia"/>
              </w:rPr>
              <w:t>5hm</w:t>
            </w:r>
            <w:r>
              <w:rPr>
                <w:rFonts w:hint="eastAsia"/>
                <w:vertAlign w:val="superscript"/>
              </w:rPr>
              <w:t>2</w:t>
            </w:r>
            <w:r>
              <w:rPr>
                <w:rFonts w:hint="eastAsia"/>
              </w:rPr>
              <w:t>），建设项目占地主要为永久占地”本项目永久占地为</w:t>
            </w:r>
            <w:r>
              <w:rPr>
                <w:rFonts w:hint="eastAsia"/>
              </w:rPr>
              <w:t>30</w:t>
            </w:r>
            <w:r>
              <w:rPr>
                <w:rFonts w:hint="eastAsia"/>
              </w:rPr>
              <w:t>亩（</w:t>
            </w:r>
            <w:r>
              <w:rPr>
                <w:rFonts w:hint="eastAsia"/>
              </w:rPr>
              <w:t>2hm</w:t>
            </w:r>
            <w:r>
              <w:rPr>
                <w:rFonts w:hint="eastAsia"/>
                <w:vertAlign w:val="superscript"/>
              </w:rPr>
              <w:t>2</w:t>
            </w:r>
            <w:r>
              <w:rPr>
                <w:rFonts w:hint="eastAsia"/>
              </w:rPr>
              <w:t>），占地规模为“小型”。</w:t>
            </w:r>
            <w:r>
              <w:rPr>
                <w:rFonts w:hint="eastAsia"/>
              </w:rPr>
              <w:t xml:space="preserve"> </w:t>
            </w:r>
          </w:p>
          <w:p w:rsidR="006B651C" w:rsidRDefault="006B651C" w:rsidP="00C8164B">
            <w:pPr>
              <w:pStyle w:val="11"/>
              <w:ind w:firstLine="480"/>
            </w:pPr>
            <w:r>
              <w:rPr>
                <w:rFonts w:hint="eastAsia"/>
              </w:rPr>
              <w:t>3</w:t>
            </w:r>
            <w:r>
              <w:rPr>
                <w:rFonts w:hint="eastAsia"/>
              </w:rPr>
              <w:t>、土壤环境影响评价项目类别确定</w:t>
            </w:r>
          </w:p>
          <w:p w:rsidR="006B651C" w:rsidRDefault="006B651C" w:rsidP="00C8164B">
            <w:pPr>
              <w:pStyle w:val="11"/>
              <w:ind w:firstLine="480"/>
            </w:pPr>
            <w:r>
              <w:rPr>
                <w:rFonts w:hint="eastAsia"/>
              </w:rPr>
              <w:t>根据《环境影响评价技术导则</w:t>
            </w:r>
            <w:r>
              <w:rPr>
                <w:rFonts w:hint="eastAsia"/>
              </w:rPr>
              <w:t xml:space="preserve"> </w:t>
            </w:r>
            <w:r>
              <w:rPr>
                <w:rFonts w:hint="eastAsia"/>
              </w:rPr>
              <w:t>土壤环境（试行）》（</w:t>
            </w:r>
            <w:r>
              <w:rPr>
                <w:rFonts w:hint="eastAsia"/>
              </w:rPr>
              <w:t>HJ964-2018</w:t>
            </w:r>
            <w:r>
              <w:rPr>
                <w:rFonts w:hint="eastAsia"/>
              </w:rPr>
              <w:t>）中附录</w:t>
            </w:r>
            <w:r>
              <w:rPr>
                <w:rFonts w:hint="eastAsia"/>
              </w:rPr>
              <w:t>A</w:t>
            </w:r>
            <w:r>
              <w:rPr>
                <w:rFonts w:hint="eastAsia"/>
              </w:rPr>
              <w:t>，本项目为制造业，属于“石油、化工</w:t>
            </w:r>
            <w:r>
              <w:rPr>
                <w:rFonts w:hint="eastAsia"/>
              </w:rPr>
              <w:t>-</w:t>
            </w:r>
            <w:r>
              <w:rPr>
                <w:rFonts w:hint="eastAsia"/>
              </w:rPr>
              <w:t>涂料、染料、颜料、</w:t>
            </w:r>
            <w:r>
              <w:rPr>
                <w:rFonts w:hint="eastAsia"/>
              </w:rPr>
              <w:t xml:space="preserve"> </w:t>
            </w:r>
            <w:r>
              <w:rPr>
                <w:rFonts w:hint="eastAsia"/>
              </w:rPr>
              <w:t>油墨及其类似产品制造”属于“</w:t>
            </w:r>
            <w:r w:rsidR="007C27A6">
              <w:rPr>
                <w:rFonts w:hint="eastAsia"/>
              </w:rPr>
              <w:fldChar w:fldCharType="begin"/>
            </w:r>
            <w:r>
              <w:rPr>
                <w:rFonts w:hint="eastAsia"/>
              </w:rPr>
              <w:instrText xml:space="preserve"> = 1 \* ROMAN \* MERGEFORMAT </w:instrText>
            </w:r>
            <w:r w:rsidR="007C27A6">
              <w:rPr>
                <w:rFonts w:hint="eastAsia"/>
              </w:rPr>
              <w:fldChar w:fldCharType="separate"/>
            </w:r>
            <w:r>
              <w:rPr>
                <w:rFonts w:hint="eastAsia"/>
              </w:rPr>
              <w:t>I</w:t>
            </w:r>
            <w:r w:rsidR="007C27A6">
              <w:rPr>
                <w:rFonts w:hint="eastAsia"/>
              </w:rPr>
              <w:fldChar w:fldCharType="end"/>
            </w:r>
            <w:r>
              <w:rPr>
                <w:rFonts w:hint="eastAsia"/>
              </w:rPr>
              <w:t>类”</w:t>
            </w:r>
            <w:r>
              <w:rPr>
                <w:rFonts w:hint="eastAsia"/>
              </w:rPr>
              <w:lastRenderedPageBreak/>
              <w:t>项目。详见下表。</w:t>
            </w:r>
          </w:p>
          <w:p w:rsidR="006B651C" w:rsidRDefault="006B651C">
            <w:pPr>
              <w:pStyle w:val="af7"/>
            </w:pPr>
            <w:r>
              <w:rPr>
                <w:rFonts w:hint="eastAsia"/>
              </w:rPr>
              <w:t>表</w:t>
            </w:r>
            <w:r>
              <w:rPr>
                <w:rFonts w:hint="eastAsia"/>
              </w:rPr>
              <w:t>7-</w:t>
            </w:r>
            <w:r w:rsidR="00D87F22">
              <w:rPr>
                <w:rFonts w:hint="eastAsia"/>
              </w:rPr>
              <w:t>20</w:t>
            </w:r>
            <w:r>
              <w:rPr>
                <w:rFonts w:hint="eastAsia"/>
              </w:rPr>
              <w:t xml:space="preserve"> </w:t>
            </w:r>
            <w:r>
              <w:rPr>
                <w:rFonts w:hint="eastAsia"/>
              </w:rPr>
              <w:t>敏感程度分级表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
              <w:gridCol w:w="1504"/>
              <w:gridCol w:w="2561"/>
              <w:gridCol w:w="2779"/>
              <w:gridCol w:w="810"/>
              <w:gridCol w:w="602"/>
            </w:tblGrid>
            <w:tr w:rsidR="006B651C" w:rsidTr="00C8164B">
              <w:trPr>
                <w:trHeight w:val="397"/>
                <w:jc w:val="center"/>
              </w:trPr>
              <w:tc>
                <w:tcPr>
                  <w:tcW w:w="2454" w:type="dxa"/>
                  <w:gridSpan w:val="2"/>
                  <w:vMerge w:val="restart"/>
                  <w:vAlign w:val="center"/>
                </w:tcPr>
                <w:p w:rsidR="006B651C" w:rsidRDefault="006B651C" w:rsidP="007E5CC2">
                  <w:pPr>
                    <w:framePr w:hSpace="180" w:wrap="around" w:vAnchor="text" w:hAnchor="text" w:xAlign="center" w:y="1"/>
                    <w:spacing w:line="240" w:lineRule="auto"/>
                    <w:suppressOverlap/>
                    <w:jc w:val="center"/>
                  </w:pPr>
                  <w:r>
                    <w:rPr>
                      <w:rFonts w:hint="eastAsia"/>
                    </w:rPr>
                    <w:t>行业类别</w:t>
                  </w:r>
                </w:p>
              </w:tc>
              <w:tc>
                <w:tcPr>
                  <w:tcW w:w="6752" w:type="dxa"/>
                  <w:gridSpan w:val="4"/>
                  <w:vAlign w:val="center"/>
                </w:tcPr>
                <w:p w:rsidR="006B651C" w:rsidRDefault="006B651C" w:rsidP="007E5CC2">
                  <w:pPr>
                    <w:framePr w:hSpace="180" w:wrap="around" w:vAnchor="text" w:hAnchor="text" w:xAlign="center" w:y="1"/>
                    <w:spacing w:line="240" w:lineRule="auto"/>
                    <w:suppressOverlap/>
                    <w:jc w:val="center"/>
                  </w:pPr>
                  <w:r>
                    <w:rPr>
                      <w:rFonts w:hint="eastAsia"/>
                    </w:rPr>
                    <w:t>项目类别</w:t>
                  </w:r>
                </w:p>
              </w:tc>
            </w:tr>
            <w:tr w:rsidR="006B651C" w:rsidTr="00C8164B">
              <w:trPr>
                <w:trHeight w:val="397"/>
                <w:jc w:val="center"/>
              </w:trPr>
              <w:tc>
                <w:tcPr>
                  <w:tcW w:w="2454" w:type="dxa"/>
                  <w:gridSpan w:val="2"/>
                  <w:vMerge/>
                  <w:vAlign w:val="center"/>
                </w:tcPr>
                <w:p w:rsidR="006B651C" w:rsidRDefault="006B651C" w:rsidP="007E5CC2">
                  <w:pPr>
                    <w:framePr w:hSpace="180" w:wrap="around" w:vAnchor="text" w:hAnchor="text" w:xAlign="center" w:y="1"/>
                    <w:spacing w:line="240" w:lineRule="auto"/>
                    <w:suppressOverlap/>
                    <w:jc w:val="center"/>
                  </w:pPr>
                </w:p>
              </w:tc>
              <w:tc>
                <w:tcPr>
                  <w:tcW w:w="2561" w:type="dxa"/>
                  <w:vAlign w:val="center"/>
                </w:tcPr>
                <w:p w:rsidR="006B651C" w:rsidRDefault="007C27A6" w:rsidP="007E5CC2">
                  <w:pPr>
                    <w:framePr w:hSpace="180" w:wrap="around" w:vAnchor="text" w:hAnchor="text" w:xAlign="center" w:y="1"/>
                    <w:spacing w:line="240" w:lineRule="auto"/>
                    <w:suppressOverlap/>
                    <w:jc w:val="center"/>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c>
                <w:tcPr>
                  <w:tcW w:w="2779" w:type="dxa"/>
                  <w:vAlign w:val="center"/>
                </w:tcPr>
                <w:p w:rsidR="006B651C" w:rsidRDefault="007C27A6" w:rsidP="007E5CC2">
                  <w:pPr>
                    <w:framePr w:hSpace="180" w:wrap="around" w:vAnchor="text" w:hAnchor="text" w:xAlign="center" w:y="1"/>
                    <w:spacing w:line="240" w:lineRule="auto"/>
                    <w:suppressOverlap/>
                    <w:jc w:val="center"/>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c>
                <w:tcPr>
                  <w:tcW w:w="810" w:type="dxa"/>
                  <w:vAlign w:val="center"/>
                </w:tcPr>
                <w:p w:rsidR="006B651C" w:rsidRDefault="007C27A6" w:rsidP="007E5CC2">
                  <w:pPr>
                    <w:framePr w:hSpace="180" w:wrap="around" w:vAnchor="text" w:hAnchor="text" w:xAlign="center" w:y="1"/>
                    <w:spacing w:line="240" w:lineRule="auto"/>
                    <w:suppressOverlap/>
                    <w:jc w:val="center"/>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c>
                <w:tcPr>
                  <w:tcW w:w="602" w:type="dxa"/>
                  <w:vAlign w:val="center"/>
                </w:tcPr>
                <w:p w:rsidR="006B651C" w:rsidRDefault="007C27A6" w:rsidP="007E5CC2">
                  <w:pPr>
                    <w:framePr w:hSpace="180" w:wrap="around" w:vAnchor="text" w:hAnchor="text" w:xAlign="center" w:y="1"/>
                    <w:spacing w:line="240" w:lineRule="auto"/>
                    <w:suppressOverlap/>
                    <w:jc w:val="center"/>
                  </w:pPr>
                  <w:r>
                    <w:rPr>
                      <w:rFonts w:hint="eastAsia"/>
                    </w:rPr>
                    <w:fldChar w:fldCharType="begin"/>
                  </w:r>
                  <w:r w:rsidR="006B651C">
                    <w:rPr>
                      <w:rFonts w:hint="eastAsia"/>
                    </w:rPr>
                    <w:instrText xml:space="preserve"> = 4 \* ROMAN \* MERGEFORMAT </w:instrText>
                  </w:r>
                  <w:r>
                    <w:rPr>
                      <w:rFonts w:hint="eastAsia"/>
                    </w:rPr>
                    <w:fldChar w:fldCharType="separate"/>
                  </w:r>
                  <w:r w:rsidR="006B651C">
                    <w:rPr>
                      <w:rFonts w:hint="eastAsia"/>
                    </w:rPr>
                    <w:t>IV</w:t>
                  </w:r>
                  <w:r>
                    <w:rPr>
                      <w:rFonts w:hint="eastAsia"/>
                    </w:rPr>
                    <w:fldChar w:fldCharType="end"/>
                  </w:r>
                </w:p>
              </w:tc>
            </w:tr>
            <w:tr w:rsidR="006B651C" w:rsidTr="00C8164B">
              <w:trPr>
                <w:trHeight w:val="397"/>
                <w:jc w:val="center"/>
              </w:trPr>
              <w:tc>
                <w:tcPr>
                  <w:tcW w:w="950" w:type="dxa"/>
                  <w:vAlign w:val="center"/>
                </w:tcPr>
                <w:p w:rsidR="006B651C" w:rsidRDefault="006B651C" w:rsidP="007E5CC2">
                  <w:pPr>
                    <w:framePr w:hSpace="180" w:wrap="around" w:vAnchor="text" w:hAnchor="text" w:xAlign="center" w:y="1"/>
                    <w:spacing w:line="240" w:lineRule="auto"/>
                    <w:suppressOverlap/>
                    <w:jc w:val="center"/>
                  </w:pPr>
                  <w:r>
                    <w:rPr>
                      <w:rFonts w:hint="eastAsia"/>
                    </w:rPr>
                    <w:t>制造业</w:t>
                  </w:r>
                </w:p>
              </w:tc>
              <w:tc>
                <w:tcPr>
                  <w:tcW w:w="1504" w:type="dxa"/>
                  <w:vAlign w:val="center"/>
                </w:tcPr>
                <w:p w:rsidR="006B651C" w:rsidRDefault="006B651C" w:rsidP="007E5CC2">
                  <w:pPr>
                    <w:framePr w:hSpace="180" w:wrap="around" w:vAnchor="text" w:hAnchor="text" w:xAlign="center" w:y="1"/>
                    <w:spacing w:line="240" w:lineRule="auto"/>
                    <w:suppressOverlap/>
                    <w:jc w:val="center"/>
                  </w:pPr>
                  <w:r>
                    <w:rPr>
                      <w:rFonts w:hint="eastAsia"/>
                    </w:rPr>
                    <w:t>石油、化工</w:t>
                  </w:r>
                </w:p>
              </w:tc>
              <w:tc>
                <w:tcPr>
                  <w:tcW w:w="2561" w:type="dxa"/>
                  <w:vAlign w:val="center"/>
                </w:tcPr>
                <w:p w:rsidR="006B651C" w:rsidRDefault="006B651C" w:rsidP="007E5CC2">
                  <w:pPr>
                    <w:framePr w:hSpace="180" w:wrap="around" w:vAnchor="text" w:hAnchor="text" w:xAlign="center" w:y="1"/>
                    <w:spacing w:line="240" w:lineRule="auto"/>
                    <w:suppressOverlap/>
                    <w:jc w:val="center"/>
                  </w:pPr>
                  <w:r>
                    <w:rPr>
                      <w:rFonts w:hint="eastAsia"/>
                    </w:rPr>
                    <w:t>涂料、染料、颜料、</w:t>
                  </w:r>
                  <w:r>
                    <w:rPr>
                      <w:rFonts w:hint="eastAsia"/>
                    </w:rPr>
                    <w:t xml:space="preserve"> </w:t>
                  </w:r>
                  <w:r>
                    <w:rPr>
                      <w:rFonts w:hint="eastAsia"/>
                    </w:rPr>
                    <w:t>油墨及其类似产品制造</w:t>
                  </w:r>
                </w:p>
              </w:tc>
              <w:tc>
                <w:tcPr>
                  <w:tcW w:w="2779" w:type="dxa"/>
                  <w:vAlign w:val="center"/>
                </w:tcPr>
                <w:p w:rsidR="006B651C" w:rsidRDefault="006B651C" w:rsidP="007E5CC2">
                  <w:pPr>
                    <w:pStyle w:val="af4"/>
                    <w:framePr w:hSpace="180" w:wrap="around" w:vAnchor="text" w:hAnchor="text" w:xAlign="center" w:y="1"/>
                    <w:spacing w:line="240" w:lineRule="auto"/>
                    <w:suppressOverlap/>
                    <w:jc w:val="center"/>
                  </w:pPr>
                  <w:r>
                    <w:rPr>
                      <w:rFonts w:hint="eastAsia"/>
                    </w:rPr>
                    <w:t>半导体材料、日用化学品制造；化学肥料制造</w:t>
                  </w:r>
                </w:p>
              </w:tc>
              <w:tc>
                <w:tcPr>
                  <w:tcW w:w="810" w:type="dxa"/>
                  <w:vAlign w:val="center"/>
                </w:tcPr>
                <w:p w:rsidR="006B651C" w:rsidRDefault="006B651C" w:rsidP="007E5CC2">
                  <w:pPr>
                    <w:framePr w:hSpace="180" w:wrap="around" w:vAnchor="text" w:hAnchor="text" w:xAlign="center" w:y="1"/>
                    <w:spacing w:line="240" w:lineRule="auto"/>
                    <w:suppressOverlap/>
                    <w:jc w:val="center"/>
                  </w:pPr>
                  <w:r>
                    <w:rPr>
                      <w:rFonts w:hint="eastAsia"/>
                    </w:rPr>
                    <w:t>其他</w:t>
                  </w:r>
                </w:p>
              </w:tc>
              <w:tc>
                <w:tcPr>
                  <w:tcW w:w="602" w:type="dxa"/>
                  <w:vAlign w:val="center"/>
                </w:tcPr>
                <w:p w:rsidR="006B651C" w:rsidRDefault="006B651C" w:rsidP="007E5CC2">
                  <w:pPr>
                    <w:framePr w:hSpace="180" w:wrap="around" w:vAnchor="text" w:hAnchor="text" w:xAlign="center" w:y="1"/>
                    <w:spacing w:line="240" w:lineRule="auto"/>
                    <w:suppressOverlap/>
                    <w:jc w:val="center"/>
                  </w:pPr>
                </w:p>
              </w:tc>
            </w:tr>
          </w:tbl>
          <w:p w:rsidR="006B651C" w:rsidRDefault="006B651C" w:rsidP="00C8164B">
            <w:pPr>
              <w:pStyle w:val="11"/>
              <w:ind w:firstLine="480"/>
            </w:pPr>
            <w:r>
              <w:rPr>
                <w:rFonts w:hint="eastAsia"/>
              </w:rPr>
              <w:t>4</w:t>
            </w:r>
            <w:r>
              <w:rPr>
                <w:rFonts w:hint="eastAsia"/>
              </w:rPr>
              <w:t>、土壤环境敏感程度确定</w:t>
            </w:r>
          </w:p>
          <w:p w:rsidR="006B651C" w:rsidRDefault="006B651C" w:rsidP="00C8164B">
            <w:pPr>
              <w:pStyle w:val="11"/>
              <w:ind w:firstLine="480"/>
            </w:pPr>
            <w:r>
              <w:rPr>
                <w:rFonts w:hint="eastAsia"/>
              </w:rPr>
              <w:t>根据《环境影响评价技术导则</w:t>
            </w:r>
            <w:r>
              <w:rPr>
                <w:rFonts w:hint="eastAsia"/>
              </w:rPr>
              <w:t xml:space="preserve"> </w:t>
            </w:r>
            <w:r>
              <w:rPr>
                <w:rFonts w:hint="eastAsia"/>
              </w:rPr>
              <w:t>土壤环境（试行）》（</w:t>
            </w:r>
            <w:r>
              <w:rPr>
                <w:rFonts w:hint="eastAsia"/>
              </w:rPr>
              <w:t>HJ964-2018</w:t>
            </w:r>
            <w:r>
              <w:rPr>
                <w:rFonts w:hint="eastAsia"/>
              </w:rPr>
              <w:t>）关键要点解析（李秀宇）中对建设项目所在地周边的土壤环境敏感程度的解读，企业在工业园区内，大气沉降影响范围内（最大落地浓度）不存在农田、住宅等，本项目所在地周边的土壤环境敏感程度为不敏感。敏感程度分级表详见下表。</w:t>
            </w:r>
          </w:p>
          <w:p w:rsidR="006B651C" w:rsidRDefault="006B651C">
            <w:pPr>
              <w:pStyle w:val="af7"/>
            </w:pPr>
            <w:r>
              <w:rPr>
                <w:rFonts w:hint="eastAsia"/>
              </w:rPr>
              <w:t>表</w:t>
            </w:r>
            <w:r>
              <w:rPr>
                <w:rFonts w:hint="eastAsia"/>
              </w:rPr>
              <w:t>7-</w:t>
            </w:r>
            <w:r w:rsidR="00D87F22">
              <w:rPr>
                <w:rFonts w:hint="eastAsia"/>
              </w:rPr>
              <w:t>21</w:t>
            </w:r>
            <w:r>
              <w:rPr>
                <w:rFonts w:hint="eastAsia"/>
              </w:rPr>
              <w:t xml:space="preserve"> </w:t>
            </w:r>
            <w:r>
              <w:rPr>
                <w:rFonts w:hint="eastAsia"/>
              </w:rPr>
              <w:t>敏感程度分级表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9"/>
              <w:gridCol w:w="7321"/>
            </w:tblGrid>
            <w:tr w:rsidR="006B651C" w:rsidTr="00C8164B">
              <w:trPr>
                <w:trHeight w:val="397"/>
                <w:jc w:val="center"/>
              </w:trPr>
              <w:tc>
                <w:tcPr>
                  <w:tcW w:w="1879" w:type="dxa"/>
                  <w:vAlign w:val="center"/>
                </w:tcPr>
                <w:p w:rsidR="006B651C" w:rsidRDefault="006B651C" w:rsidP="007E5CC2">
                  <w:pPr>
                    <w:framePr w:hSpace="180" w:wrap="around" w:vAnchor="text" w:hAnchor="text" w:xAlign="center" w:y="1"/>
                    <w:spacing w:line="240" w:lineRule="auto"/>
                    <w:suppressOverlap/>
                  </w:pPr>
                  <w:r>
                    <w:rPr>
                      <w:rFonts w:hint="eastAsia"/>
                    </w:rPr>
                    <w:t>敏感程度</w:t>
                  </w:r>
                </w:p>
              </w:tc>
              <w:tc>
                <w:tcPr>
                  <w:tcW w:w="7321" w:type="dxa"/>
                  <w:vAlign w:val="center"/>
                </w:tcPr>
                <w:p w:rsidR="006B651C" w:rsidRDefault="006B651C" w:rsidP="007E5CC2">
                  <w:pPr>
                    <w:framePr w:hSpace="180" w:wrap="around" w:vAnchor="text" w:hAnchor="text" w:xAlign="center" w:y="1"/>
                    <w:spacing w:line="240" w:lineRule="auto"/>
                    <w:suppressOverlap/>
                  </w:pPr>
                  <w:r>
                    <w:rPr>
                      <w:rFonts w:hint="eastAsia"/>
                    </w:rPr>
                    <w:t>判别依据</w:t>
                  </w:r>
                </w:p>
              </w:tc>
            </w:tr>
            <w:tr w:rsidR="006B651C" w:rsidTr="00C8164B">
              <w:trPr>
                <w:trHeight w:val="397"/>
                <w:jc w:val="center"/>
              </w:trPr>
              <w:tc>
                <w:tcPr>
                  <w:tcW w:w="1879" w:type="dxa"/>
                  <w:vAlign w:val="center"/>
                </w:tcPr>
                <w:p w:rsidR="006B651C" w:rsidRDefault="006B651C" w:rsidP="007E5CC2">
                  <w:pPr>
                    <w:framePr w:hSpace="180" w:wrap="around" w:vAnchor="text" w:hAnchor="text" w:xAlign="center" w:y="1"/>
                    <w:spacing w:line="240" w:lineRule="auto"/>
                    <w:suppressOverlap/>
                  </w:pPr>
                  <w:r>
                    <w:rPr>
                      <w:rFonts w:hint="eastAsia"/>
                    </w:rPr>
                    <w:t>敏感</w:t>
                  </w:r>
                </w:p>
              </w:tc>
              <w:tc>
                <w:tcPr>
                  <w:tcW w:w="7321" w:type="dxa"/>
                  <w:vAlign w:val="center"/>
                </w:tcPr>
                <w:p w:rsidR="006B651C" w:rsidRDefault="006B651C" w:rsidP="007E5CC2">
                  <w:pPr>
                    <w:framePr w:hSpace="180" w:wrap="around" w:vAnchor="text" w:hAnchor="text" w:xAlign="center" w:y="1"/>
                    <w:spacing w:line="240" w:lineRule="auto"/>
                    <w:suppressOverlap/>
                  </w:pPr>
                  <w:r>
                    <w:rPr>
                      <w:rFonts w:hint="eastAsia"/>
                    </w:rPr>
                    <w:t>建设项目周边存在耕地、园地、牧草地、饮用水水源地或居民区、学校、医院、疗养院、养老院等土壤环境敏感目标的</w:t>
                  </w:r>
                </w:p>
              </w:tc>
            </w:tr>
            <w:tr w:rsidR="006B651C" w:rsidTr="00C8164B">
              <w:trPr>
                <w:trHeight w:val="397"/>
                <w:jc w:val="center"/>
              </w:trPr>
              <w:tc>
                <w:tcPr>
                  <w:tcW w:w="1879" w:type="dxa"/>
                  <w:vAlign w:val="center"/>
                </w:tcPr>
                <w:p w:rsidR="006B651C" w:rsidRDefault="006B651C" w:rsidP="007E5CC2">
                  <w:pPr>
                    <w:framePr w:hSpace="180" w:wrap="around" w:vAnchor="text" w:hAnchor="text" w:xAlign="center" w:y="1"/>
                    <w:spacing w:line="240" w:lineRule="auto"/>
                    <w:suppressOverlap/>
                  </w:pPr>
                  <w:r>
                    <w:rPr>
                      <w:rFonts w:hint="eastAsia"/>
                    </w:rPr>
                    <w:t>较敏感</w:t>
                  </w:r>
                </w:p>
              </w:tc>
              <w:tc>
                <w:tcPr>
                  <w:tcW w:w="7321" w:type="dxa"/>
                  <w:vAlign w:val="center"/>
                </w:tcPr>
                <w:p w:rsidR="006B651C" w:rsidRDefault="006B651C" w:rsidP="007E5CC2">
                  <w:pPr>
                    <w:framePr w:hSpace="180" w:wrap="around" w:vAnchor="text" w:hAnchor="text" w:xAlign="center" w:y="1"/>
                    <w:spacing w:line="240" w:lineRule="auto"/>
                    <w:suppressOverlap/>
                  </w:pPr>
                  <w:r>
                    <w:rPr>
                      <w:rFonts w:hint="eastAsia"/>
                    </w:rPr>
                    <w:t>建设项目周边存在其他土壤环境敏感目标的</w:t>
                  </w:r>
                </w:p>
              </w:tc>
            </w:tr>
            <w:tr w:rsidR="006B651C" w:rsidTr="00C8164B">
              <w:trPr>
                <w:trHeight w:val="397"/>
                <w:jc w:val="center"/>
              </w:trPr>
              <w:tc>
                <w:tcPr>
                  <w:tcW w:w="1879" w:type="dxa"/>
                  <w:vAlign w:val="center"/>
                </w:tcPr>
                <w:p w:rsidR="006B651C" w:rsidRDefault="006B651C" w:rsidP="007E5CC2">
                  <w:pPr>
                    <w:framePr w:hSpace="180" w:wrap="around" w:vAnchor="text" w:hAnchor="text" w:xAlign="center" w:y="1"/>
                    <w:spacing w:line="240" w:lineRule="auto"/>
                    <w:suppressOverlap/>
                  </w:pPr>
                  <w:r>
                    <w:rPr>
                      <w:rFonts w:hint="eastAsia"/>
                    </w:rPr>
                    <w:t>不敏感</w:t>
                  </w:r>
                </w:p>
              </w:tc>
              <w:tc>
                <w:tcPr>
                  <w:tcW w:w="7321" w:type="dxa"/>
                  <w:vAlign w:val="center"/>
                </w:tcPr>
                <w:p w:rsidR="006B651C" w:rsidRDefault="006B651C" w:rsidP="007E5CC2">
                  <w:pPr>
                    <w:framePr w:hSpace="180" w:wrap="around" w:vAnchor="text" w:hAnchor="text" w:xAlign="center" w:y="1"/>
                    <w:spacing w:line="240" w:lineRule="auto"/>
                    <w:suppressOverlap/>
                  </w:pPr>
                  <w:r>
                    <w:rPr>
                      <w:rFonts w:hint="eastAsia"/>
                    </w:rPr>
                    <w:t>其他情况</w:t>
                  </w:r>
                </w:p>
              </w:tc>
            </w:tr>
          </w:tbl>
          <w:p w:rsidR="006B651C" w:rsidRDefault="006B651C" w:rsidP="00C8164B">
            <w:pPr>
              <w:pStyle w:val="11"/>
              <w:ind w:firstLine="480"/>
            </w:pPr>
            <w:r>
              <w:rPr>
                <w:rFonts w:hint="eastAsia"/>
              </w:rPr>
              <w:t>5</w:t>
            </w:r>
            <w:r>
              <w:rPr>
                <w:rFonts w:hint="eastAsia"/>
              </w:rPr>
              <w:t>、土壤环境影响评价等级确定</w:t>
            </w:r>
          </w:p>
          <w:p w:rsidR="006B651C" w:rsidRDefault="006B651C" w:rsidP="00C8164B">
            <w:pPr>
              <w:pStyle w:val="11"/>
              <w:ind w:firstLine="480"/>
            </w:pPr>
            <w:r>
              <w:rPr>
                <w:rFonts w:hint="eastAsia"/>
              </w:rPr>
              <w:t>根据《环境影响评价技术导则</w:t>
            </w:r>
            <w:r>
              <w:rPr>
                <w:rFonts w:hint="eastAsia"/>
              </w:rPr>
              <w:t xml:space="preserve"> </w:t>
            </w:r>
            <w:r>
              <w:rPr>
                <w:rFonts w:hint="eastAsia"/>
              </w:rPr>
              <w:t>土壤环境（试行）》（</w:t>
            </w:r>
            <w:r>
              <w:rPr>
                <w:rFonts w:hint="eastAsia"/>
              </w:rPr>
              <w:t>HJ964-2018</w:t>
            </w:r>
            <w:r>
              <w:rPr>
                <w:rFonts w:hint="eastAsia"/>
              </w:rPr>
              <w:t>）表</w:t>
            </w:r>
            <w:r>
              <w:rPr>
                <w:rFonts w:hint="eastAsia"/>
              </w:rPr>
              <w:t>4</w:t>
            </w:r>
            <w:r>
              <w:rPr>
                <w:rFonts w:hint="eastAsia"/>
              </w:rPr>
              <w:t>中规定，本项目土壤环境影响评价等级为二级，土壤环境影响评价分级依据详见下表。</w:t>
            </w:r>
          </w:p>
          <w:p w:rsidR="006B651C" w:rsidRDefault="007C27A6">
            <w:pPr>
              <w:pStyle w:val="af7"/>
            </w:pPr>
            <w:r>
              <w:rPr>
                <w:noProof/>
              </w:rPr>
              <w:pict>
                <v:shape id="文本框 90" o:spid="_x0000_s1295" type="#_x0000_t202" style="position:absolute;left:0;text-align:left;margin-left:26.7pt;margin-top:19.75pt;width:65.25pt;height:25.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" filled="f" stroked="f" strokeweight=".5pt">
                  <v:path arrowok="t"/>
                  <v:textbox>
                    <w:txbxContent>
                      <w:p w:rsidR="00977019" w:rsidRDefault="00977019" w:rsidP="00231E1B">
                        <w:pPr>
                          <w:spacing w:line="240" w:lineRule="auto"/>
                          <w:rPr>
                            <w:rFonts w:ascii="仿宋" w:eastAsia="仿宋" w:hAnsi="仿宋" w:cs="仿宋"/>
                            <w:b/>
                            <w:bCs/>
                          </w:rPr>
                        </w:pPr>
                        <w:r>
                          <w:rPr>
                            <w:rFonts w:ascii="仿宋" w:eastAsia="仿宋" w:hAnsi="仿宋" w:cs="仿宋" w:hint="eastAsia"/>
                            <w:b/>
                            <w:bCs/>
                          </w:rPr>
                          <w:t>评价工作</w:t>
                        </w:r>
                      </w:p>
                    </w:txbxContent>
                  </v:textbox>
                </v:shape>
              </w:pict>
            </w:r>
            <w:r w:rsidR="006B651C">
              <w:rPr>
                <w:rFonts w:hint="eastAsia"/>
              </w:rPr>
              <w:t>表</w:t>
            </w:r>
            <w:r w:rsidR="006B651C">
              <w:rPr>
                <w:rFonts w:hint="eastAsia"/>
              </w:rPr>
              <w:t>7-</w:t>
            </w:r>
            <w:r w:rsidR="00D87F22">
              <w:rPr>
                <w:rFonts w:hint="eastAsia"/>
              </w:rPr>
              <w:t>22</w:t>
            </w:r>
            <w:r w:rsidR="00C8164B">
              <w:rPr>
                <w:rFonts w:hint="eastAsia"/>
              </w:rPr>
              <w:t xml:space="preserve"> </w:t>
            </w:r>
            <w:r w:rsidR="006B651C">
              <w:rPr>
                <w:rFonts w:hint="eastAsia"/>
              </w:rPr>
              <w:t>土壤环境影响评价分级依据表</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7"/>
              <w:gridCol w:w="757"/>
              <w:gridCol w:w="840"/>
              <w:gridCol w:w="741"/>
              <w:gridCol w:w="849"/>
              <w:gridCol w:w="975"/>
              <w:gridCol w:w="927"/>
              <w:gridCol w:w="849"/>
              <w:gridCol w:w="817"/>
              <w:gridCol w:w="810"/>
            </w:tblGrid>
            <w:tr w:rsidR="006B651C" w:rsidTr="00231E1B">
              <w:trPr>
                <w:trHeight w:val="397"/>
                <w:jc w:val="center"/>
              </w:trPr>
              <w:tc>
                <w:tcPr>
                  <w:tcW w:w="1627" w:type="dxa"/>
                  <w:vMerge w:val="restart"/>
                </w:tcPr>
                <w:p w:rsidR="006B651C" w:rsidRDefault="007C27A6" w:rsidP="007E5CC2">
                  <w:pPr>
                    <w:framePr w:hSpace="180" w:wrap="around" w:vAnchor="text" w:hAnchor="text" w:xAlign="center" w:y="1"/>
                    <w:spacing w:line="240" w:lineRule="auto"/>
                    <w:suppressOverlap/>
                  </w:pPr>
                  <w:r>
                    <w:rPr>
                      <w:noProof/>
                    </w:rPr>
                    <w:pict>
                      <v:shape id="文本框 1841" o:spid="_x0000_s1296" type="#_x0000_t202" style="position:absolute;left:0;text-align:left;margin-left:-9.3pt;margin-top:2.55pt;width:45pt;height: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" filled="f" stroked="f" strokeweight=".5pt">
                        <v:path arrowok="t"/>
                        <v:textbox>
                          <w:txbxContent>
                            <w:p w:rsidR="00977019" w:rsidRDefault="00977019" w:rsidP="00231E1B">
                              <w:pPr>
                                <w:spacing w:line="240" w:lineRule="auto"/>
                                <w:rPr>
                                  <w:rFonts w:ascii="仿宋" w:eastAsia="仿宋" w:hAnsi="仿宋" w:cs="仿宋"/>
                                  <w:b/>
                                  <w:bCs/>
                                </w:rPr>
                              </w:pPr>
                              <w:r>
                                <w:rPr>
                                  <w:rFonts w:ascii="仿宋" w:eastAsia="仿宋" w:hAnsi="仿宋" w:cs="仿宋" w:hint="eastAsia"/>
                                  <w:b/>
                                  <w:bCs/>
                                </w:rPr>
                                <w:t>等级</w:t>
                              </w:r>
                            </w:p>
                          </w:txbxContent>
                        </v:textbox>
                      </v:shape>
                    </w:pict>
                  </w:r>
                  <w:r>
                    <w:rPr>
                      <w:noProof/>
                    </w:rPr>
                    <w:pict>
                      <v:line id="直接连接符 87" o:spid="_x0000_s1299" style="position:absolute;left:0;text-align:left;flip:x y;z-index:251574784;visibility:visible" from="11.7pt,1.05pt" to="75.2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" strokeweight=".5pt">
                        <v:stroke joinstyle="miter"/>
                        <o:lock v:ext="edit" shapetype="f"/>
                      </v:line>
                    </w:pict>
                  </w:r>
                  <w:r>
                    <w:rPr>
                      <w:noProof/>
                    </w:rPr>
                    <w:pict>
                      <v:shape id="文本框 91" o:spid="_x0000_s1297" type="#_x0000_t202" style="position:absolute;left:0;text-align:left;margin-left:-9.5pt;margin-top:22.6pt;width:59.45pt;height:39.3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" filled="f" stroked="f" strokeweight=".5pt">
                        <v:path arrowok="t"/>
                        <v:textbox>
                          <w:txbxContent>
                            <w:p w:rsidR="00977019" w:rsidRDefault="00977019">
                              <w:pPr>
                                <w:spacing w:line="240" w:lineRule="auto"/>
                                <w:rPr>
                                  <w:rFonts w:ascii="仿宋" w:eastAsia="仿宋" w:hAnsi="仿宋" w:cs="仿宋"/>
                                  <w:b/>
                                  <w:bCs/>
                                </w:rPr>
                              </w:pPr>
                              <w:r>
                                <w:rPr>
                                  <w:rFonts w:ascii="仿宋" w:eastAsia="仿宋" w:hAnsi="仿宋" w:cs="仿宋" w:hint="eastAsia"/>
                                  <w:b/>
                                  <w:bCs/>
                                </w:rPr>
                                <w:t>敏感度</w:t>
                              </w:r>
                            </w:p>
                          </w:txbxContent>
                        </v:textbox>
                      </v:shape>
                    </w:pict>
                  </w:r>
                  <w:r>
                    <w:rPr>
                      <w:noProof/>
                    </w:rPr>
                    <w:pict>
                      <v:line id="直接连接符 88" o:spid="_x0000_s1298" style="position:absolute;left:0;text-align:left;flip:x y;z-index:251575808;visibility:visible" from="-5.55pt,19.05pt" to="75.5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" strokeweight=".5pt">
                        <v:stroke joinstyle="miter"/>
                        <o:lock v:ext="edit" shapetype="f"/>
                      </v:line>
                    </w:pict>
                  </w:r>
                </w:p>
              </w:tc>
              <w:tc>
                <w:tcPr>
                  <w:tcW w:w="2338" w:type="dxa"/>
                  <w:gridSpan w:val="3"/>
                </w:tcPr>
                <w:p w:rsidR="006B651C" w:rsidRDefault="007C27A6" w:rsidP="007E5CC2">
                  <w:pPr>
                    <w:framePr w:hSpace="180" w:wrap="around" w:vAnchor="text" w:hAnchor="text" w:xAlign="center" w:y="1"/>
                    <w:spacing w:line="240" w:lineRule="auto"/>
                    <w:suppressOverlap/>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c>
                <w:tcPr>
                  <w:tcW w:w="2751" w:type="dxa"/>
                  <w:gridSpan w:val="3"/>
                </w:tcPr>
                <w:p w:rsidR="006B651C" w:rsidRDefault="007C27A6" w:rsidP="007E5CC2">
                  <w:pPr>
                    <w:framePr w:hSpace="180" w:wrap="around" w:vAnchor="text" w:hAnchor="text" w:xAlign="center" w:y="1"/>
                    <w:spacing w:line="240" w:lineRule="auto"/>
                    <w:suppressOverlap/>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c>
                <w:tcPr>
                  <w:tcW w:w="2476" w:type="dxa"/>
                  <w:gridSpan w:val="3"/>
                </w:tcPr>
                <w:p w:rsidR="006B651C" w:rsidRDefault="007C27A6" w:rsidP="007E5CC2">
                  <w:pPr>
                    <w:framePr w:hSpace="180" w:wrap="around" w:vAnchor="text" w:hAnchor="text" w:xAlign="center" w:y="1"/>
                    <w:spacing w:line="240" w:lineRule="auto"/>
                    <w:suppressOverlap/>
                  </w:pP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Pr>
                      <w:rFonts w:hint="eastAsia"/>
                    </w:rPr>
                    <w:fldChar w:fldCharType="begin"/>
                  </w:r>
                  <w:r w:rsidR="006B651C">
                    <w:rPr>
                      <w:rFonts w:hint="eastAsia"/>
                    </w:rPr>
                    <w:instrText xml:space="preserve"> = 1 \* ROMAN \* MERGEFORMAT </w:instrText>
                  </w:r>
                  <w:r>
                    <w:rPr>
                      <w:rFonts w:hint="eastAsia"/>
                    </w:rPr>
                    <w:fldChar w:fldCharType="separate"/>
                  </w:r>
                  <w:r w:rsidR="006B651C">
                    <w:rPr>
                      <w:rFonts w:hint="eastAsia"/>
                    </w:rPr>
                    <w:t>I</w:t>
                  </w:r>
                  <w:r>
                    <w:rPr>
                      <w:rFonts w:hint="eastAsia"/>
                    </w:rPr>
                    <w:fldChar w:fldCharType="end"/>
                  </w:r>
                  <w:r w:rsidR="006B651C">
                    <w:rPr>
                      <w:rFonts w:hint="eastAsia"/>
                    </w:rPr>
                    <w:t>类</w:t>
                  </w:r>
                </w:p>
              </w:tc>
            </w:tr>
            <w:tr w:rsidR="006B651C" w:rsidTr="00231E1B">
              <w:trPr>
                <w:trHeight w:val="397"/>
                <w:jc w:val="center"/>
              </w:trPr>
              <w:tc>
                <w:tcPr>
                  <w:tcW w:w="1627" w:type="dxa"/>
                  <w:vMerge/>
                </w:tcPr>
                <w:p w:rsidR="006B651C" w:rsidRDefault="006B651C" w:rsidP="007E5CC2">
                  <w:pPr>
                    <w:framePr w:hSpace="180" w:wrap="around" w:vAnchor="text" w:hAnchor="text" w:xAlign="center" w:y="1"/>
                    <w:spacing w:line="240" w:lineRule="auto"/>
                    <w:suppressOverlap/>
                  </w:pPr>
                </w:p>
              </w:tc>
              <w:tc>
                <w:tcPr>
                  <w:tcW w:w="757" w:type="dxa"/>
                </w:tcPr>
                <w:p w:rsidR="006B651C" w:rsidRDefault="006B651C" w:rsidP="007E5CC2">
                  <w:pPr>
                    <w:framePr w:hSpace="180" w:wrap="around" w:vAnchor="text" w:hAnchor="text" w:xAlign="center" w:y="1"/>
                    <w:spacing w:line="240" w:lineRule="auto"/>
                    <w:suppressOverlap/>
                  </w:pPr>
                  <w:r>
                    <w:rPr>
                      <w:rFonts w:hint="eastAsia"/>
                    </w:rPr>
                    <w:t>大</w:t>
                  </w:r>
                </w:p>
              </w:tc>
              <w:tc>
                <w:tcPr>
                  <w:tcW w:w="840" w:type="dxa"/>
                </w:tcPr>
                <w:p w:rsidR="006B651C" w:rsidRDefault="006B651C" w:rsidP="007E5CC2">
                  <w:pPr>
                    <w:framePr w:hSpace="180" w:wrap="around" w:vAnchor="text" w:hAnchor="text" w:xAlign="center" w:y="1"/>
                    <w:spacing w:line="240" w:lineRule="auto"/>
                    <w:suppressOverlap/>
                  </w:pPr>
                  <w:r>
                    <w:rPr>
                      <w:rFonts w:hint="eastAsia"/>
                    </w:rPr>
                    <w:t>中</w:t>
                  </w:r>
                </w:p>
              </w:tc>
              <w:tc>
                <w:tcPr>
                  <w:tcW w:w="741" w:type="dxa"/>
                </w:tcPr>
                <w:p w:rsidR="006B651C" w:rsidRDefault="006B651C" w:rsidP="007E5CC2">
                  <w:pPr>
                    <w:framePr w:hSpace="180" w:wrap="around" w:vAnchor="text" w:hAnchor="text" w:xAlign="center" w:y="1"/>
                    <w:spacing w:line="240" w:lineRule="auto"/>
                    <w:suppressOverlap/>
                  </w:pPr>
                  <w:r>
                    <w:rPr>
                      <w:rFonts w:hint="eastAsia"/>
                    </w:rPr>
                    <w:t>小</w:t>
                  </w:r>
                </w:p>
              </w:tc>
              <w:tc>
                <w:tcPr>
                  <w:tcW w:w="849" w:type="dxa"/>
                </w:tcPr>
                <w:p w:rsidR="006B651C" w:rsidRDefault="006B651C" w:rsidP="007E5CC2">
                  <w:pPr>
                    <w:framePr w:hSpace="180" w:wrap="around" w:vAnchor="text" w:hAnchor="text" w:xAlign="center" w:y="1"/>
                    <w:spacing w:line="240" w:lineRule="auto"/>
                    <w:suppressOverlap/>
                  </w:pPr>
                  <w:r>
                    <w:rPr>
                      <w:rFonts w:hint="eastAsia"/>
                    </w:rPr>
                    <w:t>大</w:t>
                  </w:r>
                </w:p>
              </w:tc>
              <w:tc>
                <w:tcPr>
                  <w:tcW w:w="975" w:type="dxa"/>
                </w:tcPr>
                <w:p w:rsidR="006B651C" w:rsidRDefault="006B651C" w:rsidP="007E5CC2">
                  <w:pPr>
                    <w:framePr w:hSpace="180" w:wrap="around" w:vAnchor="text" w:hAnchor="text" w:xAlign="center" w:y="1"/>
                    <w:spacing w:line="240" w:lineRule="auto"/>
                    <w:suppressOverlap/>
                  </w:pPr>
                  <w:r>
                    <w:rPr>
                      <w:rFonts w:hint="eastAsia"/>
                    </w:rPr>
                    <w:t>中</w:t>
                  </w:r>
                </w:p>
              </w:tc>
              <w:tc>
                <w:tcPr>
                  <w:tcW w:w="927" w:type="dxa"/>
                </w:tcPr>
                <w:p w:rsidR="006B651C" w:rsidRDefault="006B651C" w:rsidP="007E5CC2">
                  <w:pPr>
                    <w:framePr w:hSpace="180" w:wrap="around" w:vAnchor="text" w:hAnchor="text" w:xAlign="center" w:y="1"/>
                    <w:spacing w:line="240" w:lineRule="auto"/>
                    <w:suppressOverlap/>
                  </w:pPr>
                  <w:r>
                    <w:rPr>
                      <w:rFonts w:hint="eastAsia"/>
                    </w:rPr>
                    <w:t>小</w:t>
                  </w:r>
                </w:p>
              </w:tc>
              <w:tc>
                <w:tcPr>
                  <w:tcW w:w="849" w:type="dxa"/>
                </w:tcPr>
                <w:p w:rsidR="006B651C" w:rsidRDefault="006B651C" w:rsidP="007E5CC2">
                  <w:pPr>
                    <w:framePr w:hSpace="180" w:wrap="around" w:vAnchor="text" w:hAnchor="text" w:xAlign="center" w:y="1"/>
                    <w:spacing w:line="240" w:lineRule="auto"/>
                    <w:suppressOverlap/>
                  </w:pPr>
                  <w:r>
                    <w:rPr>
                      <w:rFonts w:hint="eastAsia"/>
                    </w:rPr>
                    <w:t>大</w:t>
                  </w:r>
                </w:p>
              </w:tc>
              <w:tc>
                <w:tcPr>
                  <w:tcW w:w="817" w:type="dxa"/>
                </w:tcPr>
                <w:p w:rsidR="006B651C" w:rsidRDefault="006B651C" w:rsidP="007E5CC2">
                  <w:pPr>
                    <w:framePr w:hSpace="180" w:wrap="around" w:vAnchor="text" w:hAnchor="text" w:xAlign="center" w:y="1"/>
                    <w:spacing w:line="240" w:lineRule="auto"/>
                    <w:suppressOverlap/>
                  </w:pPr>
                  <w:r>
                    <w:rPr>
                      <w:rFonts w:hint="eastAsia"/>
                    </w:rPr>
                    <w:t>中</w:t>
                  </w:r>
                </w:p>
              </w:tc>
              <w:tc>
                <w:tcPr>
                  <w:tcW w:w="810" w:type="dxa"/>
                </w:tcPr>
                <w:p w:rsidR="006B651C" w:rsidRDefault="006B651C" w:rsidP="007E5CC2">
                  <w:pPr>
                    <w:framePr w:hSpace="180" w:wrap="around" w:vAnchor="text" w:hAnchor="text" w:xAlign="center" w:y="1"/>
                    <w:spacing w:line="240" w:lineRule="auto"/>
                    <w:suppressOverlap/>
                  </w:pPr>
                  <w:r>
                    <w:rPr>
                      <w:rFonts w:hint="eastAsia"/>
                    </w:rPr>
                    <w:t>小</w:t>
                  </w:r>
                </w:p>
              </w:tc>
            </w:tr>
            <w:tr w:rsidR="006B651C" w:rsidTr="00231E1B">
              <w:trPr>
                <w:trHeight w:val="397"/>
                <w:jc w:val="center"/>
              </w:trPr>
              <w:tc>
                <w:tcPr>
                  <w:tcW w:w="1627" w:type="dxa"/>
                </w:tcPr>
                <w:p w:rsidR="006B651C" w:rsidRDefault="006B651C" w:rsidP="007E5CC2">
                  <w:pPr>
                    <w:framePr w:hSpace="180" w:wrap="around" w:vAnchor="text" w:hAnchor="text" w:xAlign="center" w:y="1"/>
                    <w:spacing w:line="240" w:lineRule="auto"/>
                    <w:suppressOverlap/>
                  </w:pPr>
                  <w:r>
                    <w:rPr>
                      <w:rFonts w:hint="eastAsia"/>
                    </w:rPr>
                    <w:t>敏感</w:t>
                  </w:r>
                </w:p>
              </w:tc>
              <w:tc>
                <w:tcPr>
                  <w:tcW w:w="757" w:type="dxa"/>
                </w:tcPr>
                <w:p w:rsidR="006B651C" w:rsidRDefault="006B651C" w:rsidP="007E5CC2">
                  <w:pPr>
                    <w:framePr w:hSpace="180" w:wrap="around" w:vAnchor="text" w:hAnchor="text" w:xAlign="center" w:y="1"/>
                    <w:spacing w:line="240" w:lineRule="auto"/>
                    <w:suppressOverlap/>
                  </w:pPr>
                  <w:r>
                    <w:rPr>
                      <w:rFonts w:hint="eastAsia"/>
                    </w:rPr>
                    <w:t>一级</w:t>
                  </w:r>
                </w:p>
              </w:tc>
              <w:tc>
                <w:tcPr>
                  <w:tcW w:w="840" w:type="dxa"/>
                </w:tcPr>
                <w:p w:rsidR="006B651C" w:rsidRDefault="006B651C" w:rsidP="007E5CC2">
                  <w:pPr>
                    <w:framePr w:hSpace="180" w:wrap="around" w:vAnchor="text" w:hAnchor="text" w:xAlign="center" w:y="1"/>
                    <w:spacing w:line="240" w:lineRule="auto"/>
                    <w:suppressOverlap/>
                  </w:pPr>
                  <w:r>
                    <w:rPr>
                      <w:rFonts w:hint="eastAsia"/>
                    </w:rPr>
                    <w:t>一级</w:t>
                  </w:r>
                </w:p>
              </w:tc>
              <w:tc>
                <w:tcPr>
                  <w:tcW w:w="741" w:type="dxa"/>
                </w:tcPr>
                <w:p w:rsidR="006B651C" w:rsidRDefault="006B651C" w:rsidP="007E5CC2">
                  <w:pPr>
                    <w:framePr w:hSpace="180" w:wrap="around" w:vAnchor="text" w:hAnchor="text" w:xAlign="center" w:y="1"/>
                    <w:spacing w:line="240" w:lineRule="auto"/>
                    <w:suppressOverlap/>
                  </w:pPr>
                  <w:r>
                    <w:rPr>
                      <w:rFonts w:hint="eastAsia"/>
                    </w:rPr>
                    <w:t>一级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二级</w:t>
                  </w:r>
                </w:p>
              </w:tc>
              <w:tc>
                <w:tcPr>
                  <w:tcW w:w="975" w:type="dxa"/>
                </w:tcPr>
                <w:p w:rsidR="006B651C" w:rsidRDefault="006B651C" w:rsidP="007E5CC2">
                  <w:pPr>
                    <w:framePr w:hSpace="180" w:wrap="around" w:vAnchor="text" w:hAnchor="text" w:xAlign="center" w:y="1"/>
                    <w:spacing w:line="240" w:lineRule="auto"/>
                    <w:suppressOverlap/>
                  </w:pPr>
                  <w:r>
                    <w:rPr>
                      <w:rFonts w:hint="eastAsia"/>
                    </w:rPr>
                    <w:t>二级</w:t>
                  </w:r>
                </w:p>
              </w:tc>
              <w:tc>
                <w:tcPr>
                  <w:tcW w:w="927" w:type="dxa"/>
                </w:tcPr>
                <w:p w:rsidR="006B651C" w:rsidRDefault="006B651C" w:rsidP="007E5CC2">
                  <w:pPr>
                    <w:framePr w:hSpace="180" w:wrap="around" w:vAnchor="text" w:hAnchor="text" w:xAlign="center" w:y="1"/>
                    <w:spacing w:line="240" w:lineRule="auto"/>
                    <w:suppressOverlap/>
                  </w:pPr>
                  <w:r>
                    <w:rPr>
                      <w:rFonts w:hint="eastAsia"/>
                    </w:rPr>
                    <w:t>二级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17"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10" w:type="dxa"/>
                </w:tcPr>
                <w:p w:rsidR="006B651C" w:rsidRDefault="006B651C" w:rsidP="007E5CC2">
                  <w:pPr>
                    <w:framePr w:hSpace="180" w:wrap="around" w:vAnchor="text" w:hAnchor="text" w:xAlign="center" w:y="1"/>
                    <w:spacing w:line="240" w:lineRule="auto"/>
                    <w:suppressOverlap/>
                  </w:pPr>
                  <w:r>
                    <w:rPr>
                      <w:rFonts w:hint="eastAsia"/>
                    </w:rPr>
                    <w:t>三级</w:t>
                  </w:r>
                </w:p>
              </w:tc>
            </w:tr>
            <w:tr w:rsidR="006B651C" w:rsidTr="00231E1B">
              <w:trPr>
                <w:trHeight w:val="397"/>
                <w:jc w:val="center"/>
              </w:trPr>
              <w:tc>
                <w:tcPr>
                  <w:tcW w:w="1627" w:type="dxa"/>
                </w:tcPr>
                <w:p w:rsidR="006B651C" w:rsidRDefault="006B651C" w:rsidP="007E5CC2">
                  <w:pPr>
                    <w:framePr w:hSpace="180" w:wrap="around" w:vAnchor="text" w:hAnchor="text" w:xAlign="center" w:y="1"/>
                    <w:spacing w:line="240" w:lineRule="auto"/>
                    <w:suppressOverlap/>
                  </w:pPr>
                  <w:r>
                    <w:rPr>
                      <w:rFonts w:hint="eastAsia"/>
                    </w:rPr>
                    <w:t>较敏感</w:t>
                  </w:r>
                </w:p>
              </w:tc>
              <w:tc>
                <w:tcPr>
                  <w:tcW w:w="757" w:type="dxa"/>
                </w:tcPr>
                <w:p w:rsidR="006B651C" w:rsidRDefault="006B651C" w:rsidP="007E5CC2">
                  <w:pPr>
                    <w:framePr w:hSpace="180" w:wrap="around" w:vAnchor="text" w:hAnchor="text" w:xAlign="center" w:y="1"/>
                    <w:spacing w:line="240" w:lineRule="auto"/>
                    <w:suppressOverlap/>
                  </w:pPr>
                  <w:r>
                    <w:rPr>
                      <w:rFonts w:hint="eastAsia"/>
                    </w:rPr>
                    <w:t>一级</w:t>
                  </w:r>
                </w:p>
              </w:tc>
              <w:tc>
                <w:tcPr>
                  <w:tcW w:w="840" w:type="dxa"/>
                </w:tcPr>
                <w:p w:rsidR="006B651C" w:rsidRDefault="006B651C" w:rsidP="007E5CC2">
                  <w:pPr>
                    <w:framePr w:hSpace="180" w:wrap="around" w:vAnchor="text" w:hAnchor="text" w:xAlign="center" w:y="1"/>
                    <w:spacing w:line="240" w:lineRule="auto"/>
                    <w:suppressOverlap/>
                  </w:pPr>
                  <w:r>
                    <w:rPr>
                      <w:rFonts w:hint="eastAsia"/>
                    </w:rPr>
                    <w:t>一级</w:t>
                  </w:r>
                </w:p>
              </w:tc>
              <w:tc>
                <w:tcPr>
                  <w:tcW w:w="741" w:type="dxa"/>
                </w:tcPr>
                <w:p w:rsidR="006B651C" w:rsidRDefault="006B651C" w:rsidP="007E5CC2">
                  <w:pPr>
                    <w:framePr w:hSpace="180" w:wrap="around" w:vAnchor="text" w:hAnchor="text" w:xAlign="center" w:y="1"/>
                    <w:spacing w:line="240" w:lineRule="auto"/>
                    <w:suppressOverlap/>
                  </w:pPr>
                  <w:r>
                    <w:rPr>
                      <w:rFonts w:hint="eastAsia"/>
                    </w:rPr>
                    <w:t>二级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二级</w:t>
                  </w:r>
                </w:p>
              </w:tc>
              <w:tc>
                <w:tcPr>
                  <w:tcW w:w="975" w:type="dxa"/>
                </w:tcPr>
                <w:p w:rsidR="006B651C" w:rsidRDefault="006B651C" w:rsidP="007E5CC2">
                  <w:pPr>
                    <w:framePr w:hSpace="180" w:wrap="around" w:vAnchor="text" w:hAnchor="text" w:xAlign="center" w:y="1"/>
                    <w:spacing w:line="240" w:lineRule="auto"/>
                    <w:suppressOverlap/>
                  </w:pPr>
                  <w:r>
                    <w:rPr>
                      <w:rFonts w:hint="eastAsia"/>
                    </w:rPr>
                    <w:t>二级</w:t>
                  </w:r>
                </w:p>
              </w:tc>
              <w:tc>
                <w:tcPr>
                  <w:tcW w:w="927"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17"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10" w:type="dxa"/>
                </w:tcPr>
                <w:p w:rsidR="006B651C" w:rsidRDefault="006B651C" w:rsidP="007E5CC2">
                  <w:pPr>
                    <w:framePr w:hSpace="180" w:wrap="around" w:vAnchor="text" w:hAnchor="text" w:xAlign="center" w:y="1"/>
                    <w:spacing w:line="240" w:lineRule="auto"/>
                    <w:suppressOverlap/>
                  </w:pPr>
                  <w:r>
                    <w:rPr>
                      <w:rFonts w:hint="eastAsia"/>
                    </w:rPr>
                    <w:t>-</w:t>
                  </w:r>
                </w:p>
              </w:tc>
            </w:tr>
            <w:tr w:rsidR="006B651C" w:rsidTr="00231E1B">
              <w:trPr>
                <w:trHeight w:val="397"/>
                <w:jc w:val="center"/>
              </w:trPr>
              <w:tc>
                <w:tcPr>
                  <w:tcW w:w="1627" w:type="dxa"/>
                </w:tcPr>
                <w:p w:rsidR="006B651C" w:rsidRDefault="006B651C" w:rsidP="007E5CC2">
                  <w:pPr>
                    <w:framePr w:hSpace="180" w:wrap="around" w:vAnchor="text" w:hAnchor="text" w:xAlign="center" w:y="1"/>
                    <w:spacing w:line="240" w:lineRule="auto"/>
                    <w:suppressOverlap/>
                  </w:pPr>
                  <w:r>
                    <w:rPr>
                      <w:rFonts w:hint="eastAsia"/>
                    </w:rPr>
                    <w:t>不敏感</w:t>
                  </w:r>
                </w:p>
              </w:tc>
              <w:tc>
                <w:tcPr>
                  <w:tcW w:w="757" w:type="dxa"/>
                </w:tcPr>
                <w:p w:rsidR="006B651C" w:rsidRDefault="006B651C" w:rsidP="007E5CC2">
                  <w:pPr>
                    <w:framePr w:hSpace="180" w:wrap="around" w:vAnchor="text" w:hAnchor="text" w:xAlign="center" w:y="1"/>
                    <w:spacing w:line="240" w:lineRule="auto"/>
                    <w:suppressOverlap/>
                  </w:pPr>
                  <w:r>
                    <w:rPr>
                      <w:rFonts w:hint="eastAsia"/>
                    </w:rPr>
                    <w:t>一级</w:t>
                  </w:r>
                </w:p>
              </w:tc>
              <w:tc>
                <w:tcPr>
                  <w:tcW w:w="840" w:type="dxa"/>
                </w:tcPr>
                <w:p w:rsidR="006B651C" w:rsidRDefault="006B651C" w:rsidP="007E5CC2">
                  <w:pPr>
                    <w:framePr w:hSpace="180" w:wrap="around" w:vAnchor="text" w:hAnchor="text" w:xAlign="center" w:y="1"/>
                    <w:spacing w:line="240" w:lineRule="auto"/>
                    <w:suppressOverlap/>
                  </w:pPr>
                  <w:r>
                    <w:rPr>
                      <w:rFonts w:hint="eastAsia"/>
                    </w:rPr>
                    <w:t>二级</w:t>
                  </w:r>
                </w:p>
              </w:tc>
              <w:tc>
                <w:tcPr>
                  <w:tcW w:w="741" w:type="dxa"/>
                </w:tcPr>
                <w:p w:rsidR="006B651C" w:rsidRDefault="006B651C" w:rsidP="007E5CC2">
                  <w:pPr>
                    <w:framePr w:hSpace="180" w:wrap="around" w:vAnchor="text" w:hAnchor="text" w:xAlign="center" w:y="1"/>
                    <w:spacing w:line="240" w:lineRule="auto"/>
                    <w:suppressOverlap/>
                  </w:pPr>
                  <w:r>
                    <w:rPr>
                      <w:rFonts w:hint="eastAsia"/>
                    </w:rPr>
                    <w:t>二级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二级</w:t>
                  </w:r>
                </w:p>
              </w:tc>
              <w:tc>
                <w:tcPr>
                  <w:tcW w:w="975" w:type="dxa"/>
                </w:tcPr>
                <w:p w:rsidR="006B651C" w:rsidRDefault="006B651C" w:rsidP="007E5CC2">
                  <w:pPr>
                    <w:framePr w:hSpace="180" w:wrap="around" w:vAnchor="text" w:hAnchor="text" w:xAlign="center" w:y="1"/>
                    <w:spacing w:line="240" w:lineRule="auto"/>
                    <w:suppressOverlap/>
                  </w:pPr>
                  <w:r>
                    <w:rPr>
                      <w:rFonts w:hint="eastAsia"/>
                    </w:rPr>
                    <w:t>三级</w:t>
                  </w:r>
                </w:p>
              </w:tc>
              <w:tc>
                <w:tcPr>
                  <w:tcW w:w="927"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49" w:type="dxa"/>
                </w:tcPr>
                <w:p w:rsidR="006B651C" w:rsidRDefault="006B651C" w:rsidP="007E5CC2">
                  <w:pPr>
                    <w:framePr w:hSpace="180" w:wrap="around" w:vAnchor="text" w:hAnchor="text" w:xAlign="center" w:y="1"/>
                    <w:spacing w:line="240" w:lineRule="auto"/>
                    <w:suppressOverlap/>
                  </w:pPr>
                  <w:r>
                    <w:rPr>
                      <w:rFonts w:hint="eastAsia"/>
                    </w:rPr>
                    <w:t>三级</w:t>
                  </w:r>
                </w:p>
              </w:tc>
              <w:tc>
                <w:tcPr>
                  <w:tcW w:w="817" w:type="dxa"/>
                </w:tcPr>
                <w:p w:rsidR="006B651C" w:rsidRDefault="006B651C" w:rsidP="007E5CC2">
                  <w:pPr>
                    <w:framePr w:hSpace="180" w:wrap="around" w:vAnchor="text" w:hAnchor="text" w:xAlign="center" w:y="1"/>
                    <w:spacing w:line="240" w:lineRule="auto"/>
                    <w:suppressOverlap/>
                  </w:pPr>
                  <w:r>
                    <w:rPr>
                      <w:rFonts w:hint="eastAsia"/>
                    </w:rPr>
                    <w:t>-</w:t>
                  </w:r>
                </w:p>
              </w:tc>
              <w:tc>
                <w:tcPr>
                  <w:tcW w:w="810" w:type="dxa"/>
                </w:tcPr>
                <w:p w:rsidR="006B651C" w:rsidRDefault="006B651C" w:rsidP="007E5CC2">
                  <w:pPr>
                    <w:framePr w:hSpace="180" w:wrap="around" w:vAnchor="text" w:hAnchor="text" w:xAlign="center" w:y="1"/>
                    <w:spacing w:line="240" w:lineRule="auto"/>
                    <w:suppressOverlap/>
                  </w:pPr>
                  <w:r>
                    <w:rPr>
                      <w:rFonts w:hint="eastAsia"/>
                    </w:rPr>
                    <w:t>-</w:t>
                  </w:r>
                </w:p>
              </w:tc>
            </w:tr>
            <w:tr w:rsidR="006B651C" w:rsidTr="00231E1B">
              <w:trPr>
                <w:trHeight w:val="397"/>
                <w:jc w:val="center"/>
              </w:trPr>
              <w:tc>
                <w:tcPr>
                  <w:tcW w:w="9192" w:type="dxa"/>
                  <w:gridSpan w:val="10"/>
                </w:tcPr>
                <w:p w:rsidR="006B651C" w:rsidRDefault="006B651C" w:rsidP="007E5CC2">
                  <w:pPr>
                    <w:framePr w:hSpace="180" w:wrap="around" w:vAnchor="text" w:hAnchor="text" w:xAlign="center" w:y="1"/>
                    <w:spacing w:line="240" w:lineRule="auto"/>
                    <w:suppressOverlap/>
                  </w:pPr>
                  <w:r>
                    <w:rPr>
                      <w:rFonts w:hint="eastAsia"/>
                    </w:rPr>
                    <w:t>注：“</w:t>
                  </w:r>
                  <w:r>
                    <w:rPr>
                      <w:rFonts w:hint="eastAsia"/>
                    </w:rPr>
                    <w:t>-</w:t>
                  </w:r>
                  <w:r>
                    <w:rPr>
                      <w:rFonts w:hint="eastAsia"/>
                    </w:rPr>
                    <w:t>”表示可不开展环境影响评价工作。</w:t>
                  </w:r>
                </w:p>
              </w:tc>
            </w:tr>
          </w:tbl>
          <w:p w:rsidR="006B651C" w:rsidRDefault="00D34F2A" w:rsidP="00D34F2A">
            <w:pPr>
              <w:pStyle w:val="11"/>
              <w:ind w:firstLine="480"/>
            </w:pPr>
            <w:r>
              <w:rPr>
                <w:rFonts w:hint="eastAsia"/>
              </w:rPr>
              <w:t>6</w:t>
            </w:r>
            <w:r w:rsidR="006B651C">
              <w:rPr>
                <w:rFonts w:hint="eastAsia"/>
              </w:rPr>
              <w:t>、项目周边用地类型调查</w:t>
            </w:r>
          </w:p>
          <w:p w:rsidR="006B651C" w:rsidRDefault="006B651C" w:rsidP="00D34F2A">
            <w:pPr>
              <w:pStyle w:val="11"/>
              <w:ind w:firstLine="480"/>
            </w:pPr>
            <w:r>
              <w:rPr>
                <w:rFonts w:hint="eastAsia"/>
              </w:rPr>
              <w:t>根据现场踏勘可知，项目影响范围内为工业用地，项目周边可能的影响范围内为工业用地，无居民区、饮用水源地、学校、医院等敏感目标。</w:t>
            </w:r>
          </w:p>
          <w:p w:rsidR="006B651C" w:rsidRDefault="00D34F2A" w:rsidP="00D34F2A">
            <w:pPr>
              <w:pStyle w:val="11"/>
              <w:ind w:firstLine="480"/>
            </w:pPr>
            <w:r>
              <w:rPr>
                <w:rFonts w:hint="eastAsia"/>
              </w:rPr>
              <w:t>7</w:t>
            </w:r>
            <w:r>
              <w:rPr>
                <w:rFonts w:hint="eastAsia"/>
              </w:rPr>
              <w:t>、</w:t>
            </w:r>
            <w:r w:rsidR="006B651C">
              <w:t>土壤环境影响分析</w:t>
            </w:r>
          </w:p>
          <w:p w:rsidR="006B651C" w:rsidRDefault="006B651C" w:rsidP="00D34F2A">
            <w:pPr>
              <w:pStyle w:val="11"/>
              <w:ind w:firstLine="480"/>
            </w:pPr>
            <w:r>
              <w:rPr>
                <w:rFonts w:hint="eastAsia"/>
              </w:rPr>
              <w:t>（</w:t>
            </w:r>
            <w:r>
              <w:rPr>
                <w:rFonts w:hint="eastAsia"/>
              </w:rPr>
              <w:t>1</w:t>
            </w:r>
            <w:r>
              <w:rPr>
                <w:rFonts w:hint="eastAsia"/>
              </w:rPr>
              <w:t>）环境影响类型、途径及影响因子识别</w:t>
            </w:r>
          </w:p>
          <w:p w:rsidR="006B651C" w:rsidRDefault="006B651C" w:rsidP="00D34F2A">
            <w:pPr>
              <w:pStyle w:val="11"/>
              <w:ind w:firstLine="480"/>
            </w:pPr>
            <w:r>
              <w:rPr>
                <w:rFonts w:hint="eastAsia"/>
              </w:rPr>
              <w:lastRenderedPageBreak/>
              <w:t>本项目为涂料制造，土壤环境影响类型属于污染影响型，本项目大气污染主要为生产过程产生的非甲烷总烃。本项目原料堆放区、危废库、污水处理设施、生产车间等均按照分区防渗要求进行防渗，生产过程中产生的固废均得到了妥善暂存和处置。不可能发生非正常状况的土壤入渗影响，因此本次土壤环境影响情景为正常状况下的大气沉降影响。</w:t>
            </w:r>
          </w:p>
          <w:p w:rsidR="006B651C" w:rsidRDefault="006B651C" w:rsidP="00D34F2A">
            <w:pPr>
              <w:pStyle w:val="11"/>
              <w:ind w:firstLine="480"/>
              <w:rPr>
                <w:b/>
              </w:rPr>
            </w:pPr>
            <w:r>
              <w:rPr>
                <w:rFonts w:hint="eastAsia"/>
              </w:rPr>
              <w:t>项目对土壤环境的影响途径、因子识别、预测评价标准见下表。</w:t>
            </w:r>
          </w:p>
          <w:p w:rsidR="006B651C" w:rsidRDefault="006B651C">
            <w:pPr>
              <w:pStyle w:val="af7"/>
            </w:pPr>
            <w:r>
              <w:rPr>
                <w:rFonts w:hint="eastAsia"/>
              </w:rPr>
              <w:t>表</w:t>
            </w:r>
            <w:r>
              <w:rPr>
                <w:rFonts w:hint="eastAsia"/>
              </w:rPr>
              <w:t>7-</w:t>
            </w:r>
            <w:r w:rsidR="00D87F22">
              <w:rPr>
                <w:rFonts w:hint="eastAsia"/>
              </w:rPr>
              <w:t>23</w:t>
            </w:r>
            <w:r>
              <w:rPr>
                <w:rFonts w:hint="eastAsia"/>
              </w:rPr>
              <w:t xml:space="preserve"> </w:t>
            </w:r>
            <w:r>
              <w:rPr>
                <w:rFonts w:hint="eastAsia"/>
              </w:rPr>
              <w:t>项目土壤环境影响类型与影响途径表</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8"/>
              <w:gridCol w:w="1726"/>
              <w:gridCol w:w="1723"/>
              <w:gridCol w:w="1723"/>
              <w:gridCol w:w="1711"/>
            </w:tblGrid>
            <w:tr w:rsidR="006B651C" w:rsidTr="00D34F2A">
              <w:trPr>
                <w:trHeight w:val="397"/>
                <w:jc w:val="center"/>
              </w:trPr>
              <w:tc>
                <w:tcPr>
                  <w:tcW w:w="2198" w:type="dxa"/>
                  <w:vMerge w:val="restart"/>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时段</w:t>
                  </w:r>
                </w:p>
              </w:tc>
              <w:tc>
                <w:tcPr>
                  <w:tcW w:w="6883" w:type="dxa"/>
                  <w:gridSpan w:val="4"/>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污染影响型</w:t>
                  </w:r>
                </w:p>
              </w:tc>
            </w:tr>
            <w:tr w:rsidR="006B651C" w:rsidTr="00D34F2A">
              <w:trPr>
                <w:trHeight w:val="397"/>
                <w:jc w:val="center"/>
              </w:trPr>
              <w:tc>
                <w:tcPr>
                  <w:tcW w:w="2198" w:type="dxa"/>
                  <w:vMerge/>
                  <w:vAlign w:val="center"/>
                </w:tcPr>
                <w:p w:rsidR="006B651C" w:rsidRDefault="006B651C" w:rsidP="007E5CC2">
                  <w:pPr>
                    <w:pStyle w:val="afb"/>
                    <w:framePr w:hSpace="180" w:wrap="around" w:vAnchor="text" w:hAnchor="text" w:xAlign="center" w:y="1"/>
                    <w:spacing w:line="240" w:lineRule="auto"/>
                    <w:suppressOverlap/>
                    <w:rPr>
                      <w:b/>
                      <w:bCs/>
                    </w:rPr>
                  </w:pPr>
                </w:p>
              </w:tc>
              <w:tc>
                <w:tcPr>
                  <w:tcW w:w="1726"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大气沉降</w:t>
                  </w:r>
                </w:p>
              </w:tc>
              <w:tc>
                <w:tcPr>
                  <w:tcW w:w="1723"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地面漫流</w:t>
                  </w:r>
                </w:p>
              </w:tc>
              <w:tc>
                <w:tcPr>
                  <w:tcW w:w="1723"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垂直入渗</w:t>
                  </w:r>
                </w:p>
              </w:tc>
              <w:tc>
                <w:tcPr>
                  <w:tcW w:w="1711"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其他</w:t>
                  </w:r>
                </w:p>
              </w:tc>
            </w:tr>
            <w:tr w:rsidR="006B651C" w:rsidTr="00D34F2A">
              <w:trPr>
                <w:trHeight w:val="397"/>
                <w:jc w:val="center"/>
              </w:trPr>
              <w:tc>
                <w:tcPr>
                  <w:tcW w:w="2198" w:type="dxa"/>
                  <w:vAlign w:val="center"/>
                </w:tcPr>
                <w:p w:rsidR="006B651C" w:rsidRDefault="006B651C" w:rsidP="007E5CC2">
                  <w:pPr>
                    <w:pStyle w:val="afb"/>
                    <w:framePr w:hSpace="180" w:wrap="around" w:vAnchor="text" w:hAnchor="text" w:xAlign="center" w:y="1"/>
                    <w:spacing w:line="240" w:lineRule="auto"/>
                    <w:suppressOverlap/>
                  </w:pPr>
                  <w:r>
                    <w:rPr>
                      <w:rFonts w:hint="eastAsia"/>
                    </w:rPr>
                    <w:t>运营期</w:t>
                  </w:r>
                </w:p>
              </w:tc>
              <w:tc>
                <w:tcPr>
                  <w:tcW w:w="1726" w:type="dxa"/>
                  <w:vAlign w:val="center"/>
                </w:tcPr>
                <w:p w:rsidR="006B651C" w:rsidRDefault="006B651C" w:rsidP="007E5CC2">
                  <w:pPr>
                    <w:pStyle w:val="afb"/>
                    <w:framePr w:hSpace="180" w:wrap="around" w:vAnchor="text" w:hAnchor="text" w:xAlign="center" w:y="1"/>
                    <w:spacing w:line="240" w:lineRule="auto"/>
                    <w:suppressOverlap/>
                  </w:pPr>
                  <w:r>
                    <w:rPr>
                      <w:rFonts w:hint="eastAsia"/>
                    </w:rPr>
                    <w:t>√</w:t>
                  </w:r>
                </w:p>
              </w:tc>
              <w:tc>
                <w:tcPr>
                  <w:tcW w:w="1723" w:type="dxa"/>
                  <w:vAlign w:val="center"/>
                </w:tcPr>
                <w:p w:rsidR="006B651C" w:rsidRDefault="006B651C" w:rsidP="007E5CC2">
                  <w:pPr>
                    <w:pStyle w:val="afb"/>
                    <w:framePr w:hSpace="180" w:wrap="around" w:vAnchor="text" w:hAnchor="text" w:xAlign="center" w:y="1"/>
                    <w:spacing w:line="240" w:lineRule="auto"/>
                    <w:suppressOverlap/>
                  </w:pPr>
                  <w:r>
                    <w:rPr>
                      <w:rFonts w:hint="eastAsia"/>
                    </w:rPr>
                    <w:t>/</w:t>
                  </w:r>
                </w:p>
              </w:tc>
              <w:tc>
                <w:tcPr>
                  <w:tcW w:w="1723" w:type="dxa"/>
                  <w:vAlign w:val="center"/>
                </w:tcPr>
                <w:p w:rsidR="006B651C" w:rsidRDefault="006B651C" w:rsidP="007E5CC2">
                  <w:pPr>
                    <w:pStyle w:val="afb"/>
                    <w:framePr w:hSpace="180" w:wrap="around" w:vAnchor="text" w:hAnchor="text" w:xAlign="center" w:y="1"/>
                    <w:spacing w:line="240" w:lineRule="auto"/>
                    <w:suppressOverlap/>
                  </w:pPr>
                  <w:r>
                    <w:rPr>
                      <w:rFonts w:hint="eastAsia"/>
                    </w:rPr>
                    <w:t>/</w:t>
                  </w:r>
                </w:p>
              </w:tc>
              <w:tc>
                <w:tcPr>
                  <w:tcW w:w="1711" w:type="dxa"/>
                  <w:vAlign w:val="center"/>
                </w:tcPr>
                <w:p w:rsidR="006B651C" w:rsidRDefault="006B651C" w:rsidP="007E5CC2">
                  <w:pPr>
                    <w:pStyle w:val="afb"/>
                    <w:framePr w:hSpace="180" w:wrap="around" w:vAnchor="text" w:hAnchor="text" w:xAlign="center" w:y="1"/>
                    <w:spacing w:line="240" w:lineRule="auto"/>
                    <w:suppressOverlap/>
                  </w:pPr>
                  <w:r>
                    <w:rPr>
                      <w:rFonts w:hint="eastAsia"/>
                    </w:rPr>
                    <w:t>/</w:t>
                  </w:r>
                </w:p>
              </w:tc>
            </w:tr>
          </w:tbl>
          <w:p w:rsidR="006B651C" w:rsidRDefault="006B651C">
            <w:pPr>
              <w:pStyle w:val="af7"/>
            </w:pPr>
            <w:r>
              <w:rPr>
                <w:rFonts w:hint="eastAsia"/>
              </w:rPr>
              <w:t>表</w:t>
            </w:r>
            <w:r>
              <w:rPr>
                <w:rFonts w:hint="eastAsia"/>
              </w:rPr>
              <w:t>7-</w:t>
            </w:r>
            <w:r w:rsidR="00D87F22">
              <w:rPr>
                <w:rFonts w:hint="eastAsia"/>
              </w:rPr>
              <w:t>24</w:t>
            </w:r>
            <w:r>
              <w:rPr>
                <w:rFonts w:hint="eastAsia"/>
              </w:rPr>
              <w:t xml:space="preserve"> </w:t>
            </w:r>
            <w:r>
              <w:rPr>
                <w:rFonts w:hint="eastAsia"/>
              </w:rPr>
              <w:t>项目土壤环境影响源及影响因子识别表</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785"/>
              <w:gridCol w:w="1335"/>
              <w:gridCol w:w="1920"/>
              <w:gridCol w:w="1470"/>
              <w:gridCol w:w="1356"/>
            </w:tblGrid>
            <w:tr w:rsidR="006B651C" w:rsidTr="00D34F2A">
              <w:trPr>
                <w:trHeight w:val="397"/>
                <w:jc w:val="center"/>
              </w:trPr>
              <w:tc>
                <w:tcPr>
                  <w:tcW w:w="1242"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污染源</w:t>
                  </w:r>
                </w:p>
              </w:tc>
              <w:tc>
                <w:tcPr>
                  <w:tcW w:w="1785"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工艺流程</w:t>
                  </w:r>
                  <w:r>
                    <w:rPr>
                      <w:rFonts w:hint="eastAsia"/>
                      <w:b/>
                      <w:bCs/>
                    </w:rPr>
                    <w:t>/</w:t>
                  </w:r>
                  <w:r>
                    <w:rPr>
                      <w:rFonts w:hint="eastAsia"/>
                      <w:b/>
                      <w:bCs/>
                    </w:rPr>
                    <w:t>节点</w:t>
                  </w:r>
                </w:p>
              </w:tc>
              <w:tc>
                <w:tcPr>
                  <w:tcW w:w="1335"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污染途径</w:t>
                  </w:r>
                </w:p>
              </w:tc>
              <w:tc>
                <w:tcPr>
                  <w:tcW w:w="1920"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全部污染物指标</w:t>
                  </w:r>
                </w:p>
              </w:tc>
              <w:tc>
                <w:tcPr>
                  <w:tcW w:w="1470"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特征因子</w:t>
                  </w:r>
                </w:p>
              </w:tc>
              <w:tc>
                <w:tcPr>
                  <w:tcW w:w="1356" w:type="dxa"/>
                  <w:vAlign w:val="center"/>
                </w:tcPr>
                <w:p w:rsidR="006B651C" w:rsidRDefault="006B651C" w:rsidP="007E5CC2">
                  <w:pPr>
                    <w:pStyle w:val="afb"/>
                    <w:framePr w:hSpace="180" w:wrap="around" w:vAnchor="text" w:hAnchor="text" w:xAlign="center" w:y="1"/>
                    <w:spacing w:line="240" w:lineRule="auto"/>
                    <w:suppressOverlap/>
                    <w:rPr>
                      <w:b/>
                      <w:bCs/>
                    </w:rPr>
                  </w:pPr>
                  <w:r>
                    <w:rPr>
                      <w:rFonts w:hint="eastAsia"/>
                      <w:b/>
                      <w:bCs/>
                    </w:rPr>
                    <w:t>备注</w:t>
                  </w:r>
                </w:p>
              </w:tc>
            </w:tr>
            <w:tr w:rsidR="006B651C" w:rsidTr="00D34F2A">
              <w:trPr>
                <w:trHeight w:val="397"/>
                <w:jc w:val="center"/>
              </w:trPr>
              <w:tc>
                <w:tcPr>
                  <w:tcW w:w="1242" w:type="dxa"/>
                  <w:vAlign w:val="center"/>
                </w:tcPr>
                <w:p w:rsidR="006B651C" w:rsidRDefault="006B651C" w:rsidP="007E5CC2">
                  <w:pPr>
                    <w:pStyle w:val="afb"/>
                    <w:framePr w:hSpace="180" w:wrap="around" w:vAnchor="text" w:hAnchor="text" w:xAlign="center" w:y="1"/>
                    <w:spacing w:line="240" w:lineRule="auto"/>
                    <w:suppressOverlap/>
                  </w:pPr>
                  <w:r>
                    <w:rPr>
                      <w:rFonts w:hint="eastAsia"/>
                    </w:rPr>
                    <w:t>刷漆房</w:t>
                  </w:r>
                </w:p>
              </w:tc>
              <w:tc>
                <w:tcPr>
                  <w:tcW w:w="1785" w:type="dxa"/>
                  <w:vAlign w:val="center"/>
                </w:tcPr>
                <w:p w:rsidR="006B651C" w:rsidRDefault="006B651C" w:rsidP="007E5CC2">
                  <w:pPr>
                    <w:pStyle w:val="afb"/>
                    <w:framePr w:hSpace="180" w:wrap="around" w:vAnchor="text" w:hAnchor="text" w:xAlign="center" w:y="1"/>
                    <w:spacing w:line="240" w:lineRule="auto"/>
                    <w:suppressOverlap/>
                  </w:pPr>
                  <w:r>
                    <w:rPr>
                      <w:rFonts w:hint="eastAsia"/>
                    </w:rPr>
                    <w:t>刷漆</w:t>
                  </w:r>
                </w:p>
              </w:tc>
              <w:tc>
                <w:tcPr>
                  <w:tcW w:w="1335" w:type="dxa"/>
                  <w:vAlign w:val="center"/>
                </w:tcPr>
                <w:p w:rsidR="006B651C" w:rsidRDefault="006B651C" w:rsidP="007E5CC2">
                  <w:pPr>
                    <w:pStyle w:val="afb"/>
                    <w:framePr w:hSpace="180" w:wrap="around" w:vAnchor="text" w:hAnchor="text" w:xAlign="center" w:y="1"/>
                    <w:spacing w:line="240" w:lineRule="auto"/>
                    <w:suppressOverlap/>
                  </w:pPr>
                  <w:r>
                    <w:rPr>
                      <w:rFonts w:hint="eastAsia"/>
                    </w:rPr>
                    <w:t>大气沉降</w:t>
                  </w:r>
                </w:p>
              </w:tc>
              <w:tc>
                <w:tcPr>
                  <w:tcW w:w="1920" w:type="dxa"/>
                  <w:vAlign w:val="center"/>
                </w:tcPr>
                <w:p w:rsidR="006B651C" w:rsidRDefault="006B651C" w:rsidP="007E5CC2">
                  <w:pPr>
                    <w:pStyle w:val="afb"/>
                    <w:framePr w:hSpace="180" w:wrap="around" w:vAnchor="text" w:hAnchor="text" w:xAlign="center" w:y="1"/>
                    <w:spacing w:line="240" w:lineRule="auto"/>
                    <w:suppressOverlap/>
                  </w:pPr>
                  <w:r>
                    <w:rPr>
                      <w:rFonts w:hint="eastAsia"/>
                    </w:rPr>
                    <w:t>有机物</w:t>
                  </w:r>
                </w:p>
              </w:tc>
              <w:tc>
                <w:tcPr>
                  <w:tcW w:w="1470" w:type="dxa"/>
                  <w:vAlign w:val="center"/>
                </w:tcPr>
                <w:p w:rsidR="006B651C" w:rsidRDefault="006B651C" w:rsidP="007E5CC2">
                  <w:pPr>
                    <w:pStyle w:val="afb"/>
                    <w:framePr w:hSpace="180" w:wrap="around" w:vAnchor="text" w:hAnchor="text" w:xAlign="center" w:y="1"/>
                    <w:spacing w:line="240" w:lineRule="auto"/>
                    <w:suppressOverlap/>
                  </w:pPr>
                  <w:r>
                    <w:rPr>
                      <w:rFonts w:hint="eastAsia"/>
                    </w:rPr>
                    <w:t>非甲烷总烃</w:t>
                  </w:r>
                </w:p>
              </w:tc>
              <w:tc>
                <w:tcPr>
                  <w:tcW w:w="1356" w:type="dxa"/>
                  <w:vAlign w:val="center"/>
                </w:tcPr>
                <w:p w:rsidR="006B651C" w:rsidRDefault="006B651C" w:rsidP="007E5CC2">
                  <w:pPr>
                    <w:pStyle w:val="afb"/>
                    <w:framePr w:hSpace="180" w:wrap="around" w:vAnchor="text" w:hAnchor="text" w:xAlign="center" w:y="1"/>
                    <w:spacing w:line="240" w:lineRule="auto"/>
                    <w:suppressOverlap/>
                  </w:pPr>
                  <w:r>
                    <w:rPr>
                      <w:rFonts w:hint="eastAsia"/>
                    </w:rPr>
                    <w:t>生产过程</w:t>
                  </w:r>
                </w:p>
              </w:tc>
            </w:tr>
          </w:tbl>
          <w:p w:rsidR="006B651C" w:rsidRDefault="006B651C" w:rsidP="00D34F2A">
            <w:pPr>
              <w:pStyle w:val="11"/>
              <w:ind w:firstLine="480"/>
            </w:pPr>
            <w:r>
              <w:rPr>
                <w:rFonts w:hint="eastAsia"/>
              </w:rPr>
              <w:t>（</w:t>
            </w:r>
            <w:r>
              <w:rPr>
                <w:rFonts w:hint="eastAsia"/>
              </w:rPr>
              <w:t>2</w:t>
            </w:r>
            <w:r>
              <w:rPr>
                <w:rFonts w:hint="eastAsia"/>
              </w:rPr>
              <w:t>）预测评价方法</w:t>
            </w:r>
            <w:r>
              <w:rPr>
                <w:rFonts w:hint="eastAsia"/>
              </w:rPr>
              <w:t xml:space="preserve"> </w:t>
            </w:r>
          </w:p>
          <w:p w:rsidR="006B651C" w:rsidRDefault="006B651C" w:rsidP="00D34F2A">
            <w:pPr>
              <w:pStyle w:val="11"/>
              <w:ind w:firstLine="480"/>
            </w:pPr>
            <w:r>
              <w:rPr>
                <w:rFonts w:hint="eastAsia"/>
              </w:rPr>
              <w:t>预测方法采用附录</w:t>
            </w:r>
            <w:r>
              <w:rPr>
                <w:rFonts w:hint="eastAsia"/>
              </w:rPr>
              <w:t xml:space="preserve"> E.1</w:t>
            </w:r>
            <w:r>
              <w:rPr>
                <w:rFonts w:hint="eastAsia"/>
              </w:rPr>
              <w:t>，公示如下：</w:t>
            </w:r>
            <w:r>
              <w:rPr>
                <w:rFonts w:hint="eastAsia"/>
              </w:rPr>
              <w:t xml:space="preserve"> </w:t>
            </w:r>
          </w:p>
          <w:p w:rsidR="006B651C" w:rsidRDefault="006B651C" w:rsidP="00D34F2A">
            <w:pPr>
              <w:pStyle w:val="11"/>
              <w:ind w:firstLine="480"/>
            </w:pPr>
            <w:r>
              <w:rPr>
                <w:rFonts w:hint="eastAsia"/>
              </w:rPr>
              <w:t>单位质量土壤中某种物质的增量：</w:t>
            </w:r>
            <w:r>
              <w:rPr>
                <w:rFonts w:hint="eastAsia"/>
              </w:rPr>
              <w:t xml:space="preserve"> </w:t>
            </w:r>
          </w:p>
          <w:p w:rsidR="006B651C" w:rsidRPr="00CC474A" w:rsidRDefault="006B651C" w:rsidP="00D34F2A">
            <w:pPr>
              <w:pStyle w:val="11"/>
              <w:ind w:firstLineChars="400" w:firstLine="960"/>
              <w:rPr>
                <w:lang w:val="en-US"/>
              </w:rPr>
            </w:pPr>
            <w:r>
              <w:rPr>
                <w:rFonts w:hint="eastAsia"/>
              </w:rPr>
              <w:t>Δ</w:t>
            </w:r>
            <w:r w:rsidRPr="00CC474A">
              <w:rPr>
                <w:rFonts w:hint="eastAsia"/>
                <w:lang w:val="en-US"/>
              </w:rPr>
              <w:t>S=n(Is-Ls-Rs)/(</w:t>
            </w:r>
            <w:r>
              <w:rPr>
                <w:rFonts w:hint="eastAsia"/>
              </w:rPr>
              <w:t>ρ</w:t>
            </w:r>
            <w:r w:rsidRPr="00CC474A">
              <w:rPr>
                <w:rFonts w:hint="eastAsia"/>
                <w:lang w:val="en-US"/>
              </w:rPr>
              <w:t>b</w:t>
            </w:r>
            <w:r w:rsidRPr="00CC474A">
              <w:rPr>
                <w:rFonts w:hint="eastAsia"/>
                <w:lang w:val="en-US"/>
              </w:rPr>
              <w:t>×</w:t>
            </w:r>
            <w:r w:rsidRPr="00CC474A">
              <w:rPr>
                <w:rFonts w:hint="eastAsia"/>
                <w:lang w:val="en-US"/>
              </w:rPr>
              <w:t>A</w:t>
            </w:r>
            <w:r w:rsidRPr="00CC474A">
              <w:rPr>
                <w:rFonts w:hint="eastAsia"/>
                <w:lang w:val="en-US"/>
              </w:rPr>
              <w:t>×</w:t>
            </w:r>
            <w:r w:rsidRPr="00CC474A">
              <w:rPr>
                <w:rFonts w:hint="eastAsia"/>
                <w:lang w:val="en-US"/>
              </w:rPr>
              <w:t xml:space="preserve">D) </w:t>
            </w:r>
          </w:p>
          <w:p w:rsidR="006B651C" w:rsidRDefault="006B651C" w:rsidP="00D34F2A">
            <w:pPr>
              <w:pStyle w:val="11"/>
              <w:ind w:firstLineChars="400" w:firstLine="960"/>
            </w:pPr>
            <w:r>
              <w:rPr>
                <w:rFonts w:hint="eastAsia"/>
              </w:rPr>
              <w:t>式中：Δ</w:t>
            </w:r>
            <w:r>
              <w:rPr>
                <w:rFonts w:hint="eastAsia"/>
              </w:rPr>
              <w:t>S</w:t>
            </w:r>
            <w:r>
              <w:rPr>
                <w:rFonts w:hint="eastAsia"/>
              </w:rPr>
              <w:t>—单位质量表层土壤中某种物质的增量，</w:t>
            </w:r>
            <w:r>
              <w:rPr>
                <w:rFonts w:hint="eastAsia"/>
              </w:rPr>
              <w:t>g/kg</w:t>
            </w:r>
            <w:r>
              <w:rPr>
                <w:rFonts w:hint="eastAsia"/>
              </w:rPr>
              <w:t>；</w:t>
            </w:r>
            <w:r>
              <w:rPr>
                <w:rFonts w:hint="eastAsia"/>
              </w:rPr>
              <w:t xml:space="preserve"> </w:t>
            </w:r>
          </w:p>
          <w:p w:rsidR="006B651C" w:rsidRDefault="006B651C" w:rsidP="00D34F2A">
            <w:pPr>
              <w:pStyle w:val="11"/>
              <w:ind w:firstLineChars="400" w:firstLine="960"/>
            </w:pPr>
            <w:r>
              <w:rPr>
                <w:rFonts w:hint="eastAsia"/>
              </w:rPr>
              <w:t>Is</w:t>
            </w:r>
            <w:r>
              <w:rPr>
                <w:rFonts w:hint="eastAsia"/>
              </w:rPr>
              <w:t>—预测评价范围内单位年份表层土壤中某种物质的输入量，</w:t>
            </w:r>
            <w:r>
              <w:rPr>
                <w:rFonts w:hint="eastAsia"/>
              </w:rPr>
              <w:t>g</w:t>
            </w:r>
            <w:r>
              <w:rPr>
                <w:rFonts w:hint="eastAsia"/>
              </w:rPr>
              <w:t>；</w:t>
            </w:r>
            <w:r>
              <w:rPr>
                <w:rFonts w:hint="eastAsia"/>
              </w:rPr>
              <w:t xml:space="preserve"> </w:t>
            </w:r>
          </w:p>
          <w:p w:rsidR="006B651C" w:rsidRDefault="006B651C" w:rsidP="00D34F2A">
            <w:pPr>
              <w:pStyle w:val="11"/>
              <w:ind w:firstLineChars="400" w:firstLine="960"/>
            </w:pPr>
            <w:r>
              <w:rPr>
                <w:rFonts w:hint="eastAsia"/>
              </w:rPr>
              <w:t>Ls</w:t>
            </w:r>
            <w:r>
              <w:rPr>
                <w:rFonts w:hint="eastAsia"/>
              </w:rPr>
              <w:t>—预测评价范围内单位年份表层土壤中某种物质经淋溶排出的量，</w:t>
            </w:r>
            <w:r>
              <w:rPr>
                <w:rFonts w:hint="eastAsia"/>
              </w:rPr>
              <w:t>g</w:t>
            </w:r>
            <w:r>
              <w:rPr>
                <w:rFonts w:hint="eastAsia"/>
              </w:rPr>
              <w:t>；</w:t>
            </w:r>
            <w:r>
              <w:rPr>
                <w:rFonts w:hint="eastAsia"/>
              </w:rPr>
              <w:t xml:space="preserve"> </w:t>
            </w:r>
          </w:p>
          <w:p w:rsidR="006B651C" w:rsidRDefault="006B651C" w:rsidP="00D34F2A">
            <w:pPr>
              <w:pStyle w:val="11"/>
              <w:ind w:firstLineChars="400" w:firstLine="960"/>
            </w:pPr>
            <w:r>
              <w:rPr>
                <w:rFonts w:hint="eastAsia"/>
              </w:rPr>
              <w:t>Rs</w:t>
            </w:r>
            <w:r>
              <w:rPr>
                <w:rFonts w:hint="eastAsia"/>
              </w:rPr>
              <w:t>—预测评价范围内单位年份表层土壤中某种物质经径流排出的量，</w:t>
            </w:r>
            <w:r>
              <w:rPr>
                <w:rFonts w:hint="eastAsia"/>
              </w:rPr>
              <w:t>g</w:t>
            </w:r>
            <w:r>
              <w:rPr>
                <w:rFonts w:hint="eastAsia"/>
              </w:rPr>
              <w:t>；</w:t>
            </w:r>
          </w:p>
          <w:p w:rsidR="006B651C" w:rsidRDefault="006B651C" w:rsidP="00D34F2A">
            <w:pPr>
              <w:pStyle w:val="11"/>
              <w:ind w:firstLineChars="400" w:firstLine="960"/>
            </w:pPr>
            <w:r>
              <w:rPr>
                <w:rFonts w:hint="eastAsia"/>
              </w:rPr>
              <w:t>ρ</w:t>
            </w:r>
            <w:r>
              <w:rPr>
                <w:rFonts w:hint="eastAsia"/>
              </w:rPr>
              <w:t>b</w:t>
            </w:r>
            <w:r>
              <w:rPr>
                <w:rFonts w:hint="eastAsia"/>
              </w:rPr>
              <w:t>—表层土壤容重；</w:t>
            </w:r>
            <w:r>
              <w:rPr>
                <w:rFonts w:hint="eastAsia"/>
              </w:rPr>
              <w:t>kg/m</w:t>
            </w:r>
            <w:r>
              <w:rPr>
                <w:rFonts w:hint="eastAsia"/>
                <w:vertAlign w:val="superscript"/>
              </w:rPr>
              <w:t xml:space="preserve">3 </w:t>
            </w:r>
          </w:p>
          <w:p w:rsidR="006B651C" w:rsidRDefault="006B651C" w:rsidP="00D34F2A">
            <w:pPr>
              <w:pStyle w:val="11"/>
              <w:ind w:firstLineChars="400" w:firstLine="960"/>
            </w:pPr>
            <w:r>
              <w:rPr>
                <w:rFonts w:hint="eastAsia"/>
              </w:rPr>
              <w:t>A</w:t>
            </w:r>
            <w:r>
              <w:rPr>
                <w:rFonts w:hint="eastAsia"/>
              </w:rPr>
              <w:t>—预测评价范围；</w:t>
            </w:r>
            <w:r>
              <w:rPr>
                <w:rFonts w:hint="eastAsia"/>
              </w:rPr>
              <w:t>m</w:t>
            </w:r>
            <w:r>
              <w:rPr>
                <w:rFonts w:hint="eastAsia"/>
                <w:vertAlign w:val="superscript"/>
              </w:rPr>
              <w:t>2</w:t>
            </w:r>
            <w:r>
              <w:rPr>
                <w:rFonts w:hint="eastAsia"/>
              </w:rPr>
              <w:t xml:space="preserve"> </w:t>
            </w:r>
          </w:p>
          <w:p w:rsidR="006B651C" w:rsidRDefault="006B651C" w:rsidP="00D34F2A">
            <w:pPr>
              <w:pStyle w:val="11"/>
              <w:ind w:firstLineChars="400" w:firstLine="960"/>
            </w:pPr>
            <w:r>
              <w:rPr>
                <w:rFonts w:hint="eastAsia"/>
              </w:rPr>
              <w:t>D</w:t>
            </w:r>
            <w:r>
              <w:rPr>
                <w:rFonts w:hint="eastAsia"/>
              </w:rPr>
              <w:t>—表层土壤深度，一般取</w:t>
            </w:r>
            <w:r>
              <w:rPr>
                <w:rFonts w:hint="eastAsia"/>
              </w:rPr>
              <w:t>0.2m</w:t>
            </w:r>
            <w:r>
              <w:rPr>
                <w:rFonts w:hint="eastAsia"/>
              </w:rPr>
              <w:t>；</w:t>
            </w:r>
            <w:r>
              <w:rPr>
                <w:rFonts w:hint="eastAsia"/>
              </w:rPr>
              <w:t xml:space="preserve"> </w:t>
            </w:r>
          </w:p>
          <w:p w:rsidR="006B651C" w:rsidRDefault="006B651C" w:rsidP="00D34F2A">
            <w:pPr>
              <w:pStyle w:val="11"/>
              <w:ind w:firstLineChars="400" w:firstLine="960"/>
            </w:pPr>
            <w:r>
              <w:rPr>
                <w:rFonts w:hint="eastAsia"/>
              </w:rPr>
              <w:t>n</w:t>
            </w:r>
            <w:r>
              <w:rPr>
                <w:rFonts w:hint="eastAsia"/>
              </w:rPr>
              <w:t>—持续年份，</w:t>
            </w:r>
            <w:r>
              <w:rPr>
                <w:rFonts w:hint="eastAsia"/>
              </w:rPr>
              <w:t>a</w:t>
            </w:r>
            <w:r>
              <w:rPr>
                <w:rFonts w:hint="eastAsia"/>
              </w:rPr>
              <w:t>。</w:t>
            </w:r>
            <w:r>
              <w:rPr>
                <w:rFonts w:hint="eastAsia"/>
              </w:rPr>
              <w:t xml:space="preserve"> </w:t>
            </w:r>
          </w:p>
          <w:p w:rsidR="006B651C" w:rsidRDefault="006B651C" w:rsidP="00D34F2A">
            <w:pPr>
              <w:pStyle w:val="11"/>
              <w:ind w:firstLine="480"/>
            </w:pPr>
            <w:r>
              <w:rPr>
                <w:rFonts w:hint="eastAsia"/>
              </w:rPr>
              <w:t>大气沉降预测参数选取见下表</w:t>
            </w:r>
          </w:p>
          <w:p w:rsidR="006B651C" w:rsidRDefault="006B651C">
            <w:pPr>
              <w:pStyle w:val="af7"/>
            </w:pPr>
            <w:r>
              <w:rPr>
                <w:rFonts w:hint="eastAsia"/>
              </w:rPr>
              <w:t>表</w:t>
            </w:r>
            <w:r>
              <w:rPr>
                <w:rFonts w:hint="eastAsia"/>
              </w:rPr>
              <w:t>7-</w:t>
            </w:r>
            <w:r w:rsidR="00D87F22">
              <w:rPr>
                <w:rFonts w:hint="eastAsia"/>
              </w:rPr>
              <w:t>25</w:t>
            </w:r>
            <w:r>
              <w:rPr>
                <w:rFonts w:hint="eastAsia"/>
              </w:rPr>
              <w:t xml:space="preserve"> </w:t>
            </w:r>
            <w:r>
              <w:rPr>
                <w:rFonts w:hint="eastAsia"/>
              </w:rPr>
              <w:t>大气沉降预测参数</w:t>
            </w:r>
          </w:p>
          <w:tbl>
            <w:tblPr>
              <w:tblStyle w:val="afc"/>
              <w:tblW w:w="9116" w:type="dxa"/>
              <w:jc w:val="center"/>
              <w:tblLayout w:type="fixed"/>
              <w:tblLook w:val="0000"/>
            </w:tblPr>
            <w:tblGrid>
              <w:gridCol w:w="1366"/>
              <w:gridCol w:w="2715"/>
              <w:gridCol w:w="5035"/>
            </w:tblGrid>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b/>
                      <w:bCs/>
                    </w:rPr>
                  </w:pPr>
                  <w:r>
                    <w:rPr>
                      <w:rFonts w:ascii="仿宋" w:eastAsia="仿宋" w:hAnsi="仿宋" w:cs="仿宋" w:hint="eastAsia"/>
                      <w:b/>
                      <w:bCs/>
                    </w:rPr>
                    <w:t>序号</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b/>
                      <w:bCs/>
                    </w:rPr>
                  </w:pPr>
                  <w:r>
                    <w:rPr>
                      <w:rFonts w:ascii="仿宋" w:eastAsia="仿宋" w:hAnsi="仿宋" w:cs="仿宋" w:hint="eastAsia"/>
                      <w:b/>
                      <w:bCs/>
                    </w:rPr>
                    <w:t>参数选取</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b/>
                      <w:bCs/>
                    </w:rPr>
                  </w:pPr>
                  <w:r>
                    <w:rPr>
                      <w:rFonts w:ascii="仿宋" w:eastAsia="仿宋" w:hAnsi="仿宋" w:cs="仿宋" w:hint="eastAsia"/>
                      <w:b/>
                      <w:bCs/>
                    </w:rPr>
                    <w:t>参数取值</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输入量Is</w:t>
                  </w:r>
                </w:p>
              </w:tc>
              <w:tc>
                <w:tcPr>
                  <w:tcW w:w="5035" w:type="dxa"/>
                  <w:vAlign w:val="center"/>
                </w:tcPr>
                <w:p w:rsidR="006B651C" w:rsidRDefault="006B651C" w:rsidP="007E5CC2">
                  <w:pPr>
                    <w:framePr w:hSpace="180" w:wrap="around" w:vAnchor="text" w:hAnchor="text" w:xAlign="center" w:y="1"/>
                    <w:spacing w:line="240" w:lineRule="auto"/>
                    <w:suppressOverlap/>
                    <w:jc w:val="center"/>
                  </w:pPr>
                  <w:r>
                    <w:rPr>
                      <w:rFonts w:ascii="仿宋" w:eastAsia="仿宋" w:hAnsi="仿宋" w:cs="仿宋" w:hint="eastAsia"/>
                    </w:rPr>
                    <w:t>非甲烷总烃371.4kg/a</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2</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预测评价范围 A</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300000m</w:t>
                  </w:r>
                  <w:r>
                    <w:rPr>
                      <w:rFonts w:ascii="仿宋" w:eastAsia="仿宋" w:hAnsi="仿宋" w:cs="仿宋" w:hint="eastAsia"/>
                      <w:vertAlign w:val="superscript"/>
                    </w:rPr>
                    <w:t>2</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3</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表层土壤容重ρb</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1150kg/m</w:t>
                  </w:r>
                  <w:r>
                    <w:rPr>
                      <w:rFonts w:ascii="仿宋" w:eastAsia="仿宋" w:hAnsi="仿宋" w:cs="仿宋" w:hint="eastAsia"/>
                      <w:vertAlign w:val="superscript"/>
                    </w:rPr>
                    <w:t>3</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4</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表层土壤深度 D</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0.2m</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lastRenderedPageBreak/>
                    <w:t>5</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预测时间</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1a、10a、20a</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6</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现状值Sb</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非甲烷总烃ND（现状值取检出值的最大值）</w:t>
                  </w:r>
                </w:p>
              </w:tc>
            </w:tr>
            <w:tr w:rsidR="006B651C" w:rsidTr="00D34F2A">
              <w:trPr>
                <w:trHeight w:val="397"/>
                <w:jc w:val="center"/>
              </w:trPr>
              <w:tc>
                <w:tcPr>
                  <w:tcW w:w="136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7</w:t>
                  </w:r>
                </w:p>
              </w:tc>
              <w:tc>
                <w:tcPr>
                  <w:tcW w:w="271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hint="eastAsia"/>
                    </w:rPr>
                    <w:t>Ls</w:t>
                  </w:r>
                  <w:r>
                    <w:rPr>
                      <w:rFonts w:hint="eastAsia"/>
                    </w:rPr>
                    <w:t>、</w:t>
                  </w:r>
                  <w:r>
                    <w:rPr>
                      <w:rFonts w:hint="eastAsia"/>
                    </w:rPr>
                    <w:t>Rs</w:t>
                  </w:r>
                </w:p>
              </w:tc>
              <w:tc>
                <w:tcPr>
                  <w:tcW w:w="5035"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项目涉及大气沉降影响，可不考虑输出量</w:t>
                  </w:r>
                </w:p>
              </w:tc>
            </w:tr>
          </w:tbl>
          <w:p w:rsidR="006B651C" w:rsidRDefault="006B651C" w:rsidP="00D34F2A">
            <w:pPr>
              <w:pStyle w:val="11"/>
              <w:ind w:firstLine="480"/>
            </w:pPr>
            <w:r>
              <w:rPr>
                <w:rFonts w:hint="eastAsia"/>
              </w:rPr>
              <w:t>预测结果见下表</w:t>
            </w:r>
          </w:p>
          <w:p w:rsidR="006B651C" w:rsidRDefault="006B651C">
            <w:pPr>
              <w:pStyle w:val="af7"/>
            </w:pPr>
            <w:r>
              <w:rPr>
                <w:rFonts w:hint="eastAsia"/>
              </w:rPr>
              <w:t>表</w:t>
            </w:r>
            <w:r>
              <w:rPr>
                <w:rFonts w:hint="eastAsia"/>
              </w:rPr>
              <w:t>7-</w:t>
            </w:r>
            <w:r w:rsidR="00D87F22">
              <w:rPr>
                <w:rFonts w:hint="eastAsia"/>
              </w:rPr>
              <w:t>26</w:t>
            </w:r>
            <w:r>
              <w:rPr>
                <w:rFonts w:hint="eastAsia"/>
              </w:rPr>
              <w:t>大气沉降预测预测结果</w:t>
            </w:r>
            <w:r>
              <w:rPr>
                <w:rFonts w:hint="eastAsia"/>
              </w:rPr>
              <w:t xml:space="preserve">  </w:t>
            </w:r>
            <w:r>
              <w:rPr>
                <w:rFonts w:hint="eastAsia"/>
              </w:rPr>
              <w:t>单位：</w:t>
            </w:r>
            <w:r>
              <w:rPr>
                <w:rFonts w:hint="eastAsia"/>
              </w:rPr>
              <w:t>g/kg</w:t>
            </w:r>
          </w:p>
          <w:tbl>
            <w:tblPr>
              <w:tblStyle w:val="afc"/>
              <w:tblW w:w="9125" w:type="dxa"/>
              <w:jc w:val="center"/>
              <w:tblLayout w:type="fixed"/>
              <w:tblLook w:val="0000"/>
            </w:tblPr>
            <w:tblGrid>
              <w:gridCol w:w="1891"/>
              <w:gridCol w:w="3286"/>
              <w:gridCol w:w="3948"/>
            </w:tblGrid>
            <w:tr w:rsidR="006B651C" w:rsidTr="00D34F2A">
              <w:trPr>
                <w:trHeight w:hRule="exact" w:val="397"/>
                <w:jc w:val="center"/>
              </w:trPr>
              <w:tc>
                <w:tcPr>
                  <w:tcW w:w="1891"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预测因子</w:t>
                  </w: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预测时间</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非甲烷总烃</w:t>
                  </w:r>
                </w:p>
              </w:tc>
            </w:tr>
            <w:tr w:rsidR="006B651C" w:rsidTr="00D34F2A">
              <w:trPr>
                <w:trHeight w:hRule="exact" w:val="397"/>
                <w:jc w:val="center"/>
              </w:trPr>
              <w:tc>
                <w:tcPr>
                  <w:tcW w:w="1891" w:type="dxa"/>
                  <w:vMerge w:val="restart"/>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ΔS</w:t>
                  </w: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0.00538</w:t>
                  </w:r>
                </w:p>
              </w:tc>
            </w:tr>
            <w:tr w:rsidR="006B651C" w:rsidTr="00D34F2A">
              <w:trPr>
                <w:trHeight w:hRule="exact" w:val="397"/>
                <w:jc w:val="center"/>
              </w:trPr>
              <w:tc>
                <w:tcPr>
                  <w:tcW w:w="1891" w:type="dxa"/>
                  <w:vMerge/>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10a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0.0538</w:t>
                  </w:r>
                </w:p>
              </w:tc>
            </w:tr>
            <w:tr w:rsidR="006B651C" w:rsidTr="00D34F2A">
              <w:trPr>
                <w:trHeight w:hRule="exact" w:val="397"/>
                <w:jc w:val="center"/>
              </w:trPr>
              <w:tc>
                <w:tcPr>
                  <w:tcW w:w="1891" w:type="dxa"/>
                  <w:vMerge/>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20a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0.1076</w:t>
                  </w:r>
                </w:p>
              </w:tc>
            </w:tr>
            <w:tr w:rsidR="006B651C" w:rsidTr="00D34F2A">
              <w:trPr>
                <w:trHeight w:hRule="exact" w:val="397"/>
                <w:jc w:val="center"/>
              </w:trPr>
              <w:tc>
                <w:tcPr>
                  <w:tcW w:w="1891" w:type="dxa"/>
                  <w:vMerge w:val="restart"/>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S</w:t>
                  </w: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0.00538</w:t>
                  </w:r>
                </w:p>
              </w:tc>
            </w:tr>
            <w:tr w:rsidR="006B651C" w:rsidTr="00D34F2A">
              <w:trPr>
                <w:trHeight w:hRule="exact" w:val="397"/>
                <w:jc w:val="center"/>
              </w:trPr>
              <w:tc>
                <w:tcPr>
                  <w:tcW w:w="1891" w:type="dxa"/>
                  <w:vMerge/>
                  <w:vAlign w:val="center"/>
                </w:tcPr>
                <w:p w:rsidR="006B651C" w:rsidRDefault="006B651C" w:rsidP="007E5CC2">
                  <w:pPr>
                    <w:framePr w:hSpace="180" w:wrap="around" w:vAnchor="text" w:hAnchor="text" w:xAlign="center" w:y="1"/>
                    <w:spacing w:line="240" w:lineRule="auto"/>
                    <w:suppressOverlap/>
                    <w:jc w:val="center"/>
                  </w:pP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10a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0.0538</w:t>
                  </w:r>
                </w:p>
              </w:tc>
            </w:tr>
            <w:tr w:rsidR="006B651C" w:rsidTr="00D34F2A">
              <w:trPr>
                <w:trHeight w:hRule="exact" w:val="397"/>
                <w:jc w:val="center"/>
              </w:trPr>
              <w:tc>
                <w:tcPr>
                  <w:tcW w:w="1891" w:type="dxa"/>
                  <w:vMerge/>
                  <w:vAlign w:val="center"/>
                </w:tcPr>
                <w:p w:rsidR="006B651C" w:rsidRDefault="006B651C" w:rsidP="007E5CC2">
                  <w:pPr>
                    <w:framePr w:hSpace="180" w:wrap="around" w:vAnchor="text" w:hAnchor="text" w:xAlign="center" w:y="1"/>
                    <w:spacing w:line="240" w:lineRule="auto"/>
                    <w:suppressOverlap/>
                    <w:jc w:val="center"/>
                  </w:pPr>
                </w:p>
              </w:tc>
              <w:tc>
                <w:tcPr>
                  <w:tcW w:w="3286"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20a</w:t>
                  </w:r>
                </w:p>
              </w:tc>
              <w:tc>
                <w:tcPr>
                  <w:tcW w:w="3948" w:type="dxa"/>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0.1076</w:t>
                  </w:r>
                </w:p>
              </w:tc>
            </w:tr>
          </w:tbl>
          <w:p w:rsidR="006B651C" w:rsidRPr="00CC474A" w:rsidRDefault="006B651C" w:rsidP="00D34F2A">
            <w:pPr>
              <w:pStyle w:val="11"/>
              <w:ind w:firstLine="480"/>
              <w:rPr>
                <w:lang w:val="en-US"/>
              </w:rPr>
            </w:pPr>
            <w:r>
              <w:rPr>
                <w:rFonts w:hint="eastAsia"/>
              </w:rPr>
              <w:t>根据上述预测分析</w:t>
            </w:r>
            <w:r w:rsidRPr="00CC474A">
              <w:rPr>
                <w:rFonts w:hint="eastAsia"/>
                <w:lang w:val="en-US"/>
              </w:rPr>
              <w:t>，</w:t>
            </w:r>
            <w:r>
              <w:rPr>
                <w:rFonts w:hint="eastAsia"/>
              </w:rPr>
              <w:t>在不考虑非甲烷总烃降解的情形下</w:t>
            </w:r>
            <w:r w:rsidRPr="00CC474A">
              <w:rPr>
                <w:rFonts w:hint="eastAsia"/>
                <w:lang w:val="en-US"/>
              </w:rPr>
              <w:t>，</w:t>
            </w:r>
            <w:r>
              <w:rPr>
                <w:rFonts w:hint="eastAsia"/>
              </w:rPr>
              <w:t>项目排放的非甲烷总烃沉降</w:t>
            </w:r>
          </w:p>
          <w:p w:rsidR="006B651C" w:rsidRDefault="006B651C" w:rsidP="00D34F2A">
            <w:pPr>
              <w:pStyle w:val="11"/>
              <w:ind w:firstLine="480"/>
            </w:pPr>
            <w:r>
              <w:rPr>
                <w:rFonts w:hint="eastAsia"/>
              </w:rPr>
              <w:t>入土壤在项目服务</w:t>
            </w:r>
            <w:r w:rsidR="00D34F2A">
              <w:rPr>
                <w:rFonts w:hint="eastAsia"/>
              </w:rPr>
              <w:t>20</w:t>
            </w:r>
            <w:r>
              <w:rPr>
                <w:rFonts w:hint="eastAsia"/>
              </w:rPr>
              <w:t>年的情形下增量为</w:t>
            </w:r>
            <w:r>
              <w:rPr>
                <w:rFonts w:hint="eastAsia"/>
              </w:rPr>
              <w:t>107.6mg/kg</w:t>
            </w:r>
            <w:r>
              <w:rPr>
                <w:rFonts w:hint="eastAsia"/>
              </w:rPr>
              <w:t>、因本底未检出，叠加本底后约为</w:t>
            </w:r>
            <w:r>
              <w:rPr>
                <w:rFonts w:hint="eastAsia"/>
              </w:rPr>
              <w:t>107.6mg/kg</w:t>
            </w:r>
            <w:r>
              <w:rPr>
                <w:rFonts w:hint="eastAsia"/>
              </w:rPr>
              <w:t>，对照</w:t>
            </w:r>
            <w:r w:rsidR="00D34F2A">
              <w:rPr>
                <w:rFonts w:hint="eastAsia"/>
              </w:rPr>
              <w:t>GB36600</w:t>
            </w:r>
            <w:r>
              <w:rPr>
                <w:rFonts w:hint="eastAsia"/>
              </w:rPr>
              <w:t>石油烃第二类用地筛选值为</w:t>
            </w:r>
            <w:r>
              <w:rPr>
                <w:rFonts w:hint="eastAsia"/>
              </w:rPr>
              <w:t>4500mg/kg</w:t>
            </w:r>
            <w:r>
              <w:rPr>
                <w:rFonts w:hint="eastAsia"/>
              </w:rPr>
              <w:t>，本项目预测所得叠加值远小于其筛选值；且非甲烷总烃废气在空气和土壤中均会降解，因此，实际土壤增量更低。</w:t>
            </w:r>
          </w:p>
          <w:p w:rsidR="006B651C" w:rsidRDefault="006B651C" w:rsidP="00D34F2A">
            <w:pPr>
              <w:pStyle w:val="11"/>
              <w:ind w:firstLine="480"/>
            </w:pPr>
            <w:r>
              <w:rPr>
                <w:rFonts w:hint="eastAsia"/>
              </w:rPr>
              <w:t>项目原料堆放区、危废库、污水处理设施、生产车间等均按照分区防渗要求进行防渗，生产过程中产生的固废均得到了妥善暂存和处置。生活污水经过化粪池处理达标后排入园区污水管网，尾水不会产生地面径流。</w:t>
            </w:r>
          </w:p>
          <w:p w:rsidR="006B651C" w:rsidRDefault="006B651C" w:rsidP="00D34F2A">
            <w:pPr>
              <w:pStyle w:val="11"/>
              <w:ind w:firstLine="480"/>
            </w:pPr>
            <w:r>
              <w:rPr>
                <w:rFonts w:hint="eastAsia"/>
              </w:rPr>
              <w:t>综上所述，只要落实好防渗工程并定期检查重点风险点，杜绝事故泄露情况发生，各环节得到良好控制，项目建成后对周边土壤的影响不大。</w:t>
            </w:r>
          </w:p>
          <w:p w:rsidR="006B651C" w:rsidRDefault="00D34F2A" w:rsidP="00D34F2A">
            <w:pPr>
              <w:pStyle w:val="11"/>
              <w:ind w:firstLine="480"/>
            </w:pPr>
            <w:r>
              <w:rPr>
                <w:rFonts w:hint="eastAsia"/>
              </w:rPr>
              <w:t>8</w:t>
            </w:r>
            <w:r w:rsidR="006B651C">
              <w:rPr>
                <w:rFonts w:hint="eastAsia"/>
              </w:rPr>
              <w:t>、土壤评价结论</w:t>
            </w:r>
            <w:r w:rsidR="006B651C">
              <w:rPr>
                <w:rFonts w:hint="eastAsia"/>
              </w:rPr>
              <w:t xml:space="preserve"> </w:t>
            </w:r>
          </w:p>
          <w:p w:rsidR="006B651C" w:rsidRDefault="006B651C" w:rsidP="00D34F2A">
            <w:pPr>
              <w:pStyle w:val="11"/>
              <w:ind w:firstLine="480"/>
            </w:pPr>
            <w:r>
              <w:rPr>
                <w:rFonts w:hint="eastAsia"/>
              </w:rPr>
              <w:t>根据现状监测结果，本项目所有监测点位基本因子均满足《土壤环境质量</w:t>
            </w:r>
            <w:r>
              <w:rPr>
                <w:rFonts w:hint="eastAsia"/>
              </w:rPr>
              <w:t xml:space="preserve"> </w:t>
            </w:r>
            <w:r>
              <w:rPr>
                <w:rFonts w:hint="eastAsia"/>
              </w:rPr>
              <w:t>建设用地土壤污染风险管控标准（试行）》（</w:t>
            </w:r>
            <w:r>
              <w:rPr>
                <w:rFonts w:hint="eastAsia"/>
              </w:rPr>
              <w:t>GB36600-2018</w:t>
            </w:r>
            <w:r>
              <w:rPr>
                <w:rFonts w:hint="eastAsia"/>
              </w:rPr>
              <w:t>）中第二类用地筛选值。</w:t>
            </w:r>
            <w:r>
              <w:rPr>
                <w:rFonts w:hint="eastAsia"/>
              </w:rPr>
              <w:t xml:space="preserve"> </w:t>
            </w:r>
            <w:r>
              <w:rPr>
                <w:rFonts w:hint="eastAsia"/>
              </w:rPr>
              <w:t>本项目废气收集后进入“</w:t>
            </w:r>
            <w:r>
              <w:rPr>
                <w:rFonts w:hint="eastAsia"/>
              </w:rPr>
              <w:t>UV</w:t>
            </w:r>
            <w:r>
              <w:rPr>
                <w:rFonts w:hint="eastAsia"/>
              </w:rPr>
              <w:t>光解</w:t>
            </w:r>
            <w:r>
              <w:rPr>
                <w:rFonts w:hint="eastAsia"/>
              </w:rPr>
              <w:t>+</w:t>
            </w:r>
            <w:r>
              <w:rPr>
                <w:rFonts w:hint="eastAsia"/>
              </w:rPr>
              <w:t>活性炭吸附”装置处理，通过</w:t>
            </w:r>
            <w:r>
              <w:rPr>
                <w:rFonts w:hint="eastAsia"/>
              </w:rPr>
              <w:t xml:space="preserve"> 15m </w:t>
            </w:r>
            <w:r>
              <w:rPr>
                <w:rFonts w:hint="eastAsia"/>
              </w:rPr>
              <w:t>排气筒排放，满足排放标准。本项目通过以上方式，可以降低占地范围内大气沉降影响，对土壤环境影响较小。从土壤环境影响角度本项目的建设是可行的。</w:t>
            </w:r>
          </w:p>
          <w:p w:rsidR="006B651C" w:rsidRDefault="006B651C">
            <w:pPr>
              <w:pStyle w:val="af7"/>
            </w:pPr>
            <w:r>
              <w:rPr>
                <w:rFonts w:hint="eastAsia"/>
              </w:rPr>
              <w:t>表</w:t>
            </w:r>
            <w:r>
              <w:rPr>
                <w:rFonts w:hint="eastAsia"/>
              </w:rPr>
              <w:t>7-</w:t>
            </w:r>
            <w:r w:rsidR="00D87F22">
              <w:rPr>
                <w:rFonts w:hint="eastAsia"/>
              </w:rPr>
              <w:t>27</w:t>
            </w:r>
            <w:r>
              <w:rPr>
                <w:rFonts w:hint="eastAsia"/>
              </w:rPr>
              <w:t xml:space="preserve"> </w:t>
            </w:r>
            <w:r>
              <w:rPr>
                <w:rFonts w:hint="eastAsia"/>
              </w:rPr>
              <w:t>土壤环境影响评价自查表</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4"/>
              <w:gridCol w:w="261"/>
              <w:gridCol w:w="1570"/>
              <w:gridCol w:w="1407"/>
              <w:gridCol w:w="902"/>
              <w:gridCol w:w="585"/>
              <w:gridCol w:w="639"/>
              <w:gridCol w:w="802"/>
              <w:gridCol w:w="1534"/>
              <w:gridCol w:w="743"/>
            </w:tblGrid>
            <w:tr w:rsidR="006B651C" w:rsidTr="00D34F2A">
              <w:trPr>
                <w:trHeight w:val="397"/>
                <w:jc w:val="center"/>
              </w:trPr>
              <w:tc>
                <w:tcPr>
                  <w:tcW w:w="2585" w:type="dxa"/>
                  <w:gridSpan w:val="3"/>
                  <w:vAlign w:val="center"/>
                </w:tcPr>
                <w:p w:rsidR="006B651C" w:rsidRDefault="006B651C" w:rsidP="007E5CC2">
                  <w:pPr>
                    <w:framePr w:hSpace="180" w:wrap="around" w:vAnchor="text" w:hAnchor="text" w:xAlign="center" w:y="1"/>
                    <w:spacing w:line="240" w:lineRule="auto"/>
                    <w:suppressOverlap/>
                  </w:pPr>
                  <w:r>
                    <w:rPr>
                      <w:rFonts w:hint="eastAsia"/>
                    </w:rPr>
                    <w:t>工作内容</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完成情况</w:t>
                  </w:r>
                </w:p>
              </w:tc>
              <w:tc>
                <w:tcPr>
                  <w:tcW w:w="743" w:type="dxa"/>
                  <w:vAlign w:val="center"/>
                </w:tcPr>
                <w:p w:rsidR="006B651C" w:rsidRDefault="006B651C" w:rsidP="007E5CC2">
                  <w:pPr>
                    <w:framePr w:hSpace="180" w:wrap="around" w:vAnchor="text" w:hAnchor="text" w:xAlign="center" w:y="1"/>
                    <w:spacing w:line="240" w:lineRule="auto"/>
                    <w:suppressOverlap/>
                  </w:pPr>
                  <w:r>
                    <w:rPr>
                      <w:rFonts w:hint="eastAsia"/>
                    </w:rPr>
                    <w:t>备注</w:t>
                  </w:r>
                </w:p>
              </w:tc>
            </w:tr>
            <w:tr w:rsidR="006B651C" w:rsidTr="00D34F2A">
              <w:trPr>
                <w:trHeight w:val="397"/>
                <w:jc w:val="center"/>
              </w:trPr>
              <w:tc>
                <w:tcPr>
                  <w:tcW w:w="754" w:type="dxa"/>
                  <w:vMerge w:val="restart"/>
                  <w:vAlign w:val="center"/>
                </w:tcPr>
                <w:p w:rsidR="006B651C" w:rsidRDefault="006B651C" w:rsidP="007E5CC2">
                  <w:pPr>
                    <w:framePr w:hSpace="180" w:wrap="around" w:vAnchor="text" w:hAnchor="text" w:xAlign="center" w:y="1"/>
                    <w:spacing w:line="240" w:lineRule="auto"/>
                    <w:suppressOverlap/>
                  </w:pPr>
                  <w:r>
                    <w:rPr>
                      <w:rFonts w:hint="eastAsia"/>
                    </w:rPr>
                    <w:t>影响</w:t>
                  </w:r>
                </w:p>
                <w:p w:rsidR="006B651C" w:rsidRDefault="006B651C" w:rsidP="007E5CC2">
                  <w:pPr>
                    <w:framePr w:hSpace="180" w:wrap="around" w:vAnchor="text" w:hAnchor="text" w:xAlign="center" w:y="1"/>
                    <w:spacing w:line="240" w:lineRule="auto"/>
                    <w:suppressOverlap/>
                  </w:pPr>
                  <w:r>
                    <w:rPr>
                      <w:rFonts w:hint="eastAsia"/>
                    </w:rPr>
                    <w:lastRenderedPageBreak/>
                    <w:t>识别</w:t>
                  </w: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lastRenderedPageBreak/>
                    <w:t>影响类型</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污染影响型</w:t>
                  </w:r>
                  <w:r>
                    <w:rPr>
                      <w:rFonts w:hint="eastAsia"/>
                    </w:rPr>
                    <w:sym w:font="Wingdings 2" w:char="0052"/>
                  </w:r>
                  <w:r>
                    <w:rPr>
                      <w:rFonts w:hint="eastAsia"/>
                    </w:rPr>
                    <w:t>；生态影响型</w:t>
                  </w:r>
                  <w:r>
                    <w:rPr>
                      <w:rFonts w:hint="eastAsia"/>
                    </w:rPr>
                    <w:sym w:font="Wingdings 2" w:char="00A3"/>
                  </w:r>
                  <w:r>
                    <w:rPr>
                      <w:rFonts w:hint="eastAsia"/>
                    </w:rPr>
                    <w:t>；两种兼有</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土地利用类型</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建设用地</w:t>
                  </w:r>
                  <w:r>
                    <w:rPr>
                      <w:rFonts w:hint="eastAsia"/>
                    </w:rPr>
                    <w:sym w:font="Wingdings 2" w:char="0052"/>
                  </w:r>
                  <w:r>
                    <w:rPr>
                      <w:rFonts w:hint="eastAsia"/>
                    </w:rPr>
                    <w:t>；农用地</w:t>
                  </w:r>
                  <w:r>
                    <w:rPr>
                      <w:rFonts w:hint="eastAsia"/>
                    </w:rPr>
                    <w:sym w:font="Wingdings 2" w:char="00A3"/>
                  </w:r>
                  <w:r>
                    <w:rPr>
                      <w:rFonts w:hint="eastAsia"/>
                    </w:rPr>
                    <w:t>；未利用地</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占地规模</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w:t>
                  </w:r>
                  <w:r>
                    <w:rPr>
                      <w:rFonts w:hint="eastAsia"/>
                    </w:rPr>
                    <w:t>2</w:t>
                  </w:r>
                  <w:r>
                    <w:rPr>
                      <w:rFonts w:hint="eastAsia"/>
                    </w:rPr>
                    <w:t>）</w:t>
                  </w:r>
                  <w:r>
                    <w:rPr>
                      <w:rFonts w:hint="eastAsia"/>
                    </w:rPr>
                    <w:t>hm</w:t>
                  </w:r>
                  <w:r>
                    <w:rPr>
                      <w:rFonts w:hint="eastAsia"/>
                      <w:vertAlign w:val="superscript"/>
                    </w:rPr>
                    <w:t>2</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敏感目标信息</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敏感目标（工业用地）、方位（南、南、西、北）、距离（）</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影响途径</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大气沉降</w:t>
                  </w:r>
                  <w:r>
                    <w:rPr>
                      <w:rFonts w:hint="eastAsia"/>
                    </w:rPr>
                    <w:sym w:font="Wingdings 2" w:char="0052"/>
                  </w:r>
                  <w:r>
                    <w:rPr>
                      <w:rFonts w:hint="eastAsia"/>
                    </w:rPr>
                    <w:t>；地面漫流</w:t>
                  </w:r>
                  <w:r>
                    <w:rPr>
                      <w:rFonts w:hint="eastAsia"/>
                    </w:rPr>
                    <w:sym w:font="Wingdings 2" w:char="00A3"/>
                  </w:r>
                  <w:r>
                    <w:rPr>
                      <w:rFonts w:hint="eastAsia"/>
                    </w:rPr>
                    <w:t>；垂直入渗</w:t>
                  </w:r>
                  <w:r>
                    <w:rPr>
                      <w:rFonts w:hint="eastAsia"/>
                    </w:rPr>
                    <w:sym w:font="Wingdings 2" w:char="00A3"/>
                  </w:r>
                  <w:r>
                    <w:rPr>
                      <w:rFonts w:hint="eastAsia"/>
                    </w:rPr>
                    <w:t>；地下水位；其他</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全部污染物</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有机物</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特征因子</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非甲烷总烃</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所属土壤环境影响评价项目类别</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Ⅰ类</w:t>
                  </w:r>
                  <w:r>
                    <w:rPr>
                      <w:rFonts w:hint="eastAsia"/>
                    </w:rPr>
                    <w:sym w:font="Wingdings 2" w:char="0052"/>
                  </w:r>
                  <w:r>
                    <w:rPr>
                      <w:rFonts w:hint="eastAsia"/>
                    </w:rPr>
                    <w:t>；Ⅱ类</w:t>
                  </w:r>
                  <w:r>
                    <w:rPr>
                      <w:rFonts w:hint="eastAsia"/>
                    </w:rPr>
                    <w:sym w:font="Wingdings 2" w:char="00A3"/>
                  </w:r>
                  <w:r>
                    <w:rPr>
                      <w:rFonts w:hint="eastAsia"/>
                    </w:rPr>
                    <w:t>；Ⅲ类</w:t>
                  </w:r>
                  <w:r>
                    <w:rPr>
                      <w:rFonts w:hint="eastAsia"/>
                    </w:rPr>
                    <w:sym w:font="Wingdings 2" w:char="00A3"/>
                  </w:r>
                  <w:r>
                    <w:rPr>
                      <w:rFonts w:hint="eastAsia"/>
                    </w:rPr>
                    <w:t>；Ⅳ类</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754" w:type="dxa"/>
                  <w:vMerge/>
                  <w:vAlign w:val="center"/>
                </w:tcPr>
                <w:p w:rsidR="006B651C" w:rsidRDefault="006B651C" w:rsidP="007E5CC2">
                  <w:pPr>
                    <w:framePr w:hSpace="180" w:wrap="around" w:vAnchor="text" w:hAnchor="text" w:xAlign="center" w:y="1"/>
                    <w:spacing w:line="240" w:lineRule="auto"/>
                    <w:suppressOverlap/>
                  </w:pPr>
                </w:p>
              </w:tc>
              <w:tc>
                <w:tcPr>
                  <w:tcW w:w="1831" w:type="dxa"/>
                  <w:gridSpan w:val="2"/>
                  <w:vAlign w:val="center"/>
                </w:tcPr>
                <w:p w:rsidR="006B651C" w:rsidRDefault="006B651C" w:rsidP="007E5CC2">
                  <w:pPr>
                    <w:framePr w:hSpace="180" w:wrap="around" w:vAnchor="text" w:hAnchor="text" w:xAlign="center" w:y="1"/>
                    <w:spacing w:line="240" w:lineRule="auto"/>
                    <w:suppressOverlap/>
                  </w:pPr>
                  <w:r>
                    <w:rPr>
                      <w:rFonts w:hint="eastAsia"/>
                    </w:rPr>
                    <w:t>敏感程度</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敏感</w:t>
                  </w:r>
                  <w:r>
                    <w:rPr>
                      <w:rFonts w:hint="eastAsia"/>
                    </w:rPr>
                    <w:sym w:font="Wingdings 2" w:char="00A3"/>
                  </w:r>
                  <w:r>
                    <w:rPr>
                      <w:rFonts w:hint="eastAsia"/>
                    </w:rPr>
                    <w:t>；较敏感</w:t>
                  </w:r>
                  <w:r>
                    <w:rPr>
                      <w:rFonts w:hint="eastAsia"/>
                    </w:rPr>
                    <w:sym w:font="Wingdings 2" w:char="00A3"/>
                  </w:r>
                  <w:r>
                    <w:rPr>
                      <w:rFonts w:hint="eastAsia"/>
                    </w:rPr>
                    <w:t>；不敏感</w:t>
                  </w:r>
                  <w:r>
                    <w:rPr>
                      <w:rFonts w:hint="eastAsia"/>
                    </w:rPr>
                    <w:sym w:font="Wingdings 2" w:char="0052"/>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2585" w:type="dxa"/>
                  <w:gridSpan w:val="3"/>
                  <w:vAlign w:val="center"/>
                </w:tcPr>
                <w:p w:rsidR="006B651C" w:rsidRDefault="006B651C" w:rsidP="007E5CC2">
                  <w:pPr>
                    <w:framePr w:hSpace="180" w:wrap="around" w:vAnchor="text" w:hAnchor="text" w:xAlign="center" w:y="1"/>
                    <w:spacing w:line="240" w:lineRule="auto"/>
                    <w:suppressOverlap/>
                  </w:pPr>
                  <w:r>
                    <w:rPr>
                      <w:rFonts w:hint="eastAsia"/>
                    </w:rPr>
                    <w:t>评价工作等级</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一级</w:t>
                  </w:r>
                  <w:r>
                    <w:rPr>
                      <w:rFonts w:hint="eastAsia"/>
                    </w:rPr>
                    <w:sym w:font="Wingdings 2" w:char="00A3"/>
                  </w:r>
                  <w:r>
                    <w:rPr>
                      <w:rFonts w:hint="eastAsia"/>
                    </w:rPr>
                    <w:t>；二级</w:t>
                  </w:r>
                  <w:r>
                    <w:rPr>
                      <w:rFonts w:hint="eastAsia"/>
                    </w:rPr>
                    <w:sym w:font="Wingdings 2" w:char="0052"/>
                  </w:r>
                  <w:r>
                    <w:rPr>
                      <w:rFonts w:hint="eastAsia"/>
                    </w:rPr>
                    <w:t>；三级</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restart"/>
                  <w:vAlign w:val="center"/>
                </w:tcPr>
                <w:p w:rsidR="006B651C" w:rsidRDefault="006B651C" w:rsidP="007E5CC2">
                  <w:pPr>
                    <w:framePr w:hSpace="180" w:wrap="around" w:vAnchor="text" w:hAnchor="text" w:xAlign="center" w:y="1"/>
                    <w:spacing w:line="240" w:lineRule="auto"/>
                    <w:suppressOverlap/>
                  </w:pPr>
                  <w:r>
                    <w:rPr>
                      <w:rFonts w:hint="eastAsia"/>
                    </w:rPr>
                    <w:t>现状调查</w:t>
                  </w:r>
                </w:p>
                <w:p w:rsidR="006B651C" w:rsidRDefault="006B651C" w:rsidP="007E5CC2">
                  <w:pPr>
                    <w:framePr w:hSpace="180" w:wrap="around" w:vAnchor="text" w:hAnchor="text" w:xAlign="center" w:y="1"/>
                    <w:spacing w:line="240" w:lineRule="auto"/>
                    <w:suppressOverlap/>
                  </w:pPr>
                  <w:r>
                    <w:rPr>
                      <w:rFonts w:hint="eastAsia"/>
                    </w:rPr>
                    <w:t>内容</w:t>
                  </w: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资料收集</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a</w:t>
                  </w:r>
                  <w:r>
                    <w:rPr>
                      <w:rFonts w:hint="eastAsia"/>
                    </w:rPr>
                    <w:t>）</w:t>
                  </w:r>
                  <w:r>
                    <w:rPr>
                      <w:rFonts w:hint="eastAsia"/>
                    </w:rPr>
                    <w:t xml:space="preserve"> </w:t>
                  </w:r>
                  <w:r>
                    <w:rPr>
                      <w:rFonts w:hint="eastAsia"/>
                    </w:rPr>
                    <w:sym w:font="Wingdings 2" w:char="0052"/>
                  </w:r>
                  <w:r>
                    <w:rPr>
                      <w:rFonts w:hint="eastAsia"/>
                    </w:rPr>
                    <w:t>；</w:t>
                  </w:r>
                  <w:r>
                    <w:rPr>
                      <w:rFonts w:hint="eastAsia"/>
                    </w:rPr>
                    <w:t>b</w:t>
                  </w:r>
                  <w:r>
                    <w:rPr>
                      <w:rFonts w:hint="eastAsia"/>
                    </w:rPr>
                    <w:t>）</w:t>
                  </w:r>
                  <w:r>
                    <w:rPr>
                      <w:rFonts w:hint="eastAsia"/>
                    </w:rPr>
                    <w:t xml:space="preserve"> </w:t>
                  </w:r>
                  <w:r>
                    <w:rPr>
                      <w:rFonts w:hint="eastAsia"/>
                    </w:rPr>
                    <w:sym w:font="Wingdings 2" w:char="0052"/>
                  </w:r>
                  <w:r>
                    <w:rPr>
                      <w:rFonts w:hint="eastAsia"/>
                    </w:rPr>
                    <w:t>；</w:t>
                  </w:r>
                  <w:r>
                    <w:rPr>
                      <w:rFonts w:hint="eastAsia"/>
                    </w:rPr>
                    <w:t>c</w:t>
                  </w:r>
                  <w:r>
                    <w:rPr>
                      <w:rFonts w:hint="eastAsia"/>
                    </w:rPr>
                    <w:t>）</w:t>
                  </w:r>
                  <w:r>
                    <w:rPr>
                      <w:rFonts w:hint="eastAsia"/>
                    </w:rPr>
                    <w:t xml:space="preserve"> </w:t>
                  </w:r>
                  <w:r>
                    <w:rPr>
                      <w:rFonts w:hint="eastAsia"/>
                    </w:rPr>
                    <w:sym w:font="Wingdings 2" w:char="00A3"/>
                  </w:r>
                  <w:r>
                    <w:rPr>
                      <w:rFonts w:hint="eastAsia"/>
                    </w:rPr>
                    <w:t>；</w:t>
                  </w:r>
                  <w:r>
                    <w:rPr>
                      <w:rFonts w:hint="eastAsia"/>
                    </w:rPr>
                    <w:t>d</w:t>
                  </w:r>
                  <w:r>
                    <w:rPr>
                      <w:rFonts w:hint="eastAsia"/>
                    </w:rPr>
                    <w:t>）</w:t>
                  </w:r>
                  <w:r>
                    <w:rPr>
                      <w:rFonts w:hint="eastAsia"/>
                    </w:rPr>
                    <w:t xml:space="preserve"> </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理化特性</w:t>
                  </w:r>
                </w:p>
              </w:tc>
              <w:tc>
                <w:tcPr>
                  <w:tcW w:w="5869" w:type="dxa"/>
                  <w:gridSpan w:val="6"/>
                  <w:vAlign w:val="center"/>
                </w:tcPr>
                <w:p w:rsidR="006B651C" w:rsidRDefault="006B651C" w:rsidP="007E5CC2">
                  <w:pPr>
                    <w:framePr w:hSpace="180" w:wrap="around" w:vAnchor="text" w:hAnchor="text" w:xAlign="center" w:y="1"/>
                    <w:spacing w:line="240" w:lineRule="auto"/>
                    <w:suppressOverlap/>
                  </w:pPr>
                </w:p>
              </w:tc>
              <w:tc>
                <w:tcPr>
                  <w:tcW w:w="743" w:type="dxa"/>
                  <w:vAlign w:val="center"/>
                </w:tcPr>
                <w:p w:rsidR="006B651C" w:rsidRDefault="006B651C" w:rsidP="007E5CC2">
                  <w:pPr>
                    <w:framePr w:hSpace="180" w:wrap="around" w:vAnchor="text" w:hAnchor="text" w:xAlign="center" w:y="1"/>
                    <w:spacing w:line="240" w:lineRule="auto"/>
                    <w:suppressOverlap/>
                  </w:pPr>
                  <w:r>
                    <w:rPr>
                      <w:rFonts w:hint="eastAsia"/>
                    </w:rPr>
                    <w:t>表</w:t>
                  </w:r>
                  <w:r>
                    <w:rPr>
                      <w:rFonts w:hint="eastAsia"/>
                    </w:rPr>
                    <w:t>3-3</w:t>
                  </w: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Merge w:val="restart"/>
                  <w:vAlign w:val="center"/>
                </w:tcPr>
                <w:p w:rsidR="006B651C" w:rsidRDefault="006B651C" w:rsidP="007E5CC2">
                  <w:pPr>
                    <w:framePr w:hSpace="180" w:wrap="around" w:vAnchor="text" w:hAnchor="text" w:xAlign="center" w:y="1"/>
                    <w:spacing w:line="240" w:lineRule="auto"/>
                    <w:suppressOverlap/>
                  </w:pPr>
                  <w:r>
                    <w:rPr>
                      <w:rFonts w:hint="eastAsia"/>
                    </w:rPr>
                    <w:t>现状监测点位</w:t>
                  </w:r>
                </w:p>
              </w:tc>
              <w:tc>
                <w:tcPr>
                  <w:tcW w:w="1407" w:type="dxa"/>
                  <w:vAlign w:val="center"/>
                </w:tcPr>
                <w:p w:rsidR="006B651C" w:rsidRDefault="006B651C" w:rsidP="007E5CC2">
                  <w:pPr>
                    <w:framePr w:hSpace="180" w:wrap="around" w:vAnchor="text" w:hAnchor="text" w:xAlign="center" w:y="1"/>
                    <w:spacing w:line="240" w:lineRule="auto"/>
                    <w:suppressOverlap/>
                  </w:pPr>
                </w:p>
              </w:tc>
              <w:tc>
                <w:tcPr>
                  <w:tcW w:w="1487" w:type="dxa"/>
                  <w:gridSpan w:val="2"/>
                  <w:vAlign w:val="center"/>
                </w:tcPr>
                <w:p w:rsidR="006B651C" w:rsidRDefault="006B651C" w:rsidP="007E5CC2">
                  <w:pPr>
                    <w:framePr w:hSpace="180" w:wrap="around" w:vAnchor="text" w:hAnchor="text" w:xAlign="center" w:y="1"/>
                    <w:spacing w:line="240" w:lineRule="auto"/>
                    <w:suppressOverlap/>
                  </w:pPr>
                  <w:r>
                    <w:rPr>
                      <w:rFonts w:hint="eastAsia"/>
                    </w:rPr>
                    <w:t>占地范围内</w:t>
                  </w:r>
                </w:p>
              </w:tc>
              <w:tc>
                <w:tcPr>
                  <w:tcW w:w="1441" w:type="dxa"/>
                  <w:gridSpan w:val="2"/>
                  <w:vAlign w:val="center"/>
                </w:tcPr>
                <w:p w:rsidR="006B651C" w:rsidRDefault="006B651C" w:rsidP="007E5CC2">
                  <w:pPr>
                    <w:framePr w:hSpace="180" w:wrap="around" w:vAnchor="text" w:hAnchor="text" w:xAlign="center" w:y="1"/>
                    <w:spacing w:line="240" w:lineRule="auto"/>
                    <w:suppressOverlap/>
                  </w:pPr>
                  <w:r>
                    <w:rPr>
                      <w:rFonts w:hint="eastAsia"/>
                    </w:rPr>
                    <w:t>占地范围外</w:t>
                  </w:r>
                </w:p>
              </w:tc>
              <w:tc>
                <w:tcPr>
                  <w:tcW w:w="1534" w:type="dxa"/>
                  <w:vAlign w:val="center"/>
                </w:tcPr>
                <w:p w:rsidR="006B651C" w:rsidRDefault="006B651C" w:rsidP="007E5CC2">
                  <w:pPr>
                    <w:framePr w:hSpace="180" w:wrap="around" w:vAnchor="text" w:hAnchor="text" w:xAlign="center" w:y="1"/>
                    <w:spacing w:line="240" w:lineRule="auto"/>
                    <w:suppressOverlap/>
                  </w:pPr>
                  <w:r>
                    <w:rPr>
                      <w:rFonts w:hint="eastAsia"/>
                    </w:rPr>
                    <w:t>深度</w:t>
                  </w:r>
                </w:p>
              </w:tc>
              <w:tc>
                <w:tcPr>
                  <w:tcW w:w="743" w:type="dxa"/>
                  <w:vMerge w:val="restart"/>
                  <w:vAlign w:val="center"/>
                </w:tcPr>
                <w:p w:rsidR="006B651C" w:rsidRDefault="006B651C" w:rsidP="007E5CC2">
                  <w:pPr>
                    <w:framePr w:hSpace="180" w:wrap="around" w:vAnchor="text" w:hAnchor="text" w:xAlign="center" w:y="1"/>
                    <w:spacing w:line="240" w:lineRule="auto"/>
                    <w:suppressOverlap/>
                  </w:pPr>
                  <w:r>
                    <w:rPr>
                      <w:rFonts w:hint="eastAsia"/>
                    </w:rPr>
                    <w:t>点位图置图</w:t>
                  </w: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Merge/>
                  <w:vAlign w:val="center"/>
                </w:tcPr>
                <w:p w:rsidR="006B651C" w:rsidRDefault="006B651C" w:rsidP="007E5CC2">
                  <w:pPr>
                    <w:framePr w:hSpace="180" w:wrap="around" w:vAnchor="text" w:hAnchor="text" w:xAlign="center" w:y="1"/>
                    <w:spacing w:line="240" w:lineRule="auto"/>
                    <w:suppressOverlap/>
                  </w:pPr>
                </w:p>
              </w:tc>
              <w:tc>
                <w:tcPr>
                  <w:tcW w:w="1407" w:type="dxa"/>
                  <w:vAlign w:val="center"/>
                </w:tcPr>
                <w:p w:rsidR="006B651C" w:rsidRDefault="006B651C" w:rsidP="007E5CC2">
                  <w:pPr>
                    <w:framePr w:hSpace="180" w:wrap="around" w:vAnchor="text" w:hAnchor="text" w:xAlign="center" w:y="1"/>
                    <w:spacing w:line="240" w:lineRule="auto"/>
                    <w:suppressOverlap/>
                  </w:pPr>
                  <w:r>
                    <w:rPr>
                      <w:rFonts w:hint="eastAsia"/>
                    </w:rPr>
                    <w:t>表层样点数</w:t>
                  </w:r>
                </w:p>
              </w:tc>
              <w:tc>
                <w:tcPr>
                  <w:tcW w:w="1487"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1441" w:type="dxa"/>
                  <w:gridSpan w:val="2"/>
                  <w:vAlign w:val="center"/>
                </w:tcPr>
                <w:p w:rsidR="006B651C" w:rsidRDefault="006B651C" w:rsidP="007E5CC2">
                  <w:pPr>
                    <w:framePr w:hSpace="180" w:wrap="around" w:vAnchor="text" w:hAnchor="text" w:xAlign="center" w:y="1"/>
                    <w:spacing w:line="240" w:lineRule="auto"/>
                    <w:suppressOverlap/>
                  </w:pPr>
                  <w:r>
                    <w:rPr>
                      <w:rFonts w:hint="eastAsia"/>
                    </w:rPr>
                    <w:t>2</w:t>
                  </w:r>
                </w:p>
              </w:tc>
              <w:tc>
                <w:tcPr>
                  <w:tcW w:w="1534" w:type="dxa"/>
                  <w:vAlign w:val="center"/>
                </w:tcPr>
                <w:p w:rsidR="006B651C" w:rsidRDefault="006B651C" w:rsidP="007E5CC2">
                  <w:pPr>
                    <w:framePr w:hSpace="180" w:wrap="around" w:vAnchor="text" w:hAnchor="text" w:xAlign="center" w:y="1"/>
                    <w:spacing w:line="240" w:lineRule="auto"/>
                    <w:suppressOverlap/>
                  </w:pPr>
                  <w:r>
                    <w:rPr>
                      <w:rFonts w:hint="eastAsia"/>
                    </w:rPr>
                    <w:t>0~0.2m</w:t>
                  </w:r>
                </w:p>
              </w:tc>
              <w:tc>
                <w:tcPr>
                  <w:tcW w:w="743" w:type="dxa"/>
                  <w:vMerge/>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Merge/>
                  <w:vAlign w:val="center"/>
                </w:tcPr>
                <w:p w:rsidR="006B651C" w:rsidRDefault="006B651C" w:rsidP="007E5CC2">
                  <w:pPr>
                    <w:framePr w:hSpace="180" w:wrap="around" w:vAnchor="text" w:hAnchor="text" w:xAlign="center" w:y="1"/>
                    <w:spacing w:line="240" w:lineRule="auto"/>
                    <w:suppressOverlap/>
                  </w:pPr>
                </w:p>
              </w:tc>
              <w:tc>
                <w:tcPr>
                  <w:tcW w:w="1407" w:type="dxa"/>
                  <w:vAlign w:val="center"/>
                </w:tcPr>
                <w:p w:rsidR="006B651C" w:rsidRDefault="006B651C" w:rsidP="007E5CC2">
                  <w:pPr>
                    <w:framePr w:hSpace="180" w:wrap="around" w:vAnchor="text" w:hAnchor="text" w:xAlign="center" w:y="1"/>
                    <w:spacing w:line="240" w:lineRule="auto"/>
                    <w:suppressOverlap/>
                  </w:pPr>
                  <w:r>
                    <w:rPr>
                      <w:rFonts w:hint="eastAsia"/>
                    </w:rPr>
                    <w:t>柱状样点数</w:t>
                  </w:r>
                </w:p>
              </w:tc>
              <w:tc>
                <w:tcPr>
                  <w:tcW w:w="1487"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1441"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1534" w:type="dxa"/>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743" w:type="dxa"/>
                  <w:vMerge/>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现状监测因子</w:t>
                  </w:r>
                </w:p>
              </w:tc>
              <w:tc>
                <w:tcPr>
                  <w:tcW w:w="5869" w:type="dxa"/>
                  <w:gridSpan w:val="6"/>
                  <w:vAlign w:val="center"/>
                </w:tcPr>
                <w:p w:rsidR="006B651C" w:rsidRDefault="006B651C" w:rsidP="007E5CC2">
                  <w:pPr>
                    <w:framePr w:hSpace="180" w:wrap="around" w:vAnchor="text" w:hAnchor="text" w:xAlign="center" w:y="1"/>
                    <w:spacing w:line="240" w:lineRule="auto"/>
                    <w:suppressOverlap/>
                  </w:pPr>
                </w:p>
              </w:tc>
              <w:tc>
                <w:tcPr>
                  <w:tcW w:w="743" w:type="dxa"/>
                  <w:vAlign w:val="center"/>
                </w:tcPr>
                <w:p w:rsidR="006B651C" w:rsidRDefault="006B651C" w:rsidP="007E5CC2">
                  <w:pPr>
                    <w:framePr w:hSpace="180" w:wrap="around" w:vAnchor="text" w:hAnchor="text" w:xAlign="center" w:y="1"/>
                    <w:spacing w:line="240" w:lineRule="auto"/>
                    <w:suppressOverlap/>
                  </w:pPr>
                  <w:r>
                    <w:rPr>
                      <w:rFonts w:hint="eastAsia"/>
                    </w:rPr>
                    <w:t>表</w:t>
                  </w:r>
                  <w:r>
                    <w:rPr>
                      <w:rFonts w:hint="eastAsia"/>
                    </w:rPr>
                    <w:t>3-4</w:t>
                  </w:r>
                  <w:r>
                    <w:rPr>
                      <w:rFonts w:hint="eastAsia"/>
                    </w:rPr>
                    <w:t>，</w:t>
                  </w:r>
                  <w:r>
                    <w:rPr>
                      <w:rFonts w:hint="eastAsia"/>
                    </w:rPr>
                    <w:t>5</w:t>
                  </w:r>
                </w:p>
              </w:tc>
            </w:tr>
            <w:tr w:rsidR="006B651C" w:rsidTr="00D34F2A">
              <w:trPr>
                <w:trHeight w:val="397"/>
                <w:jc w:val="center"/>
              </w:trPr>
              <w:tc>
                <w:tcPr>
                  <w:tcW w:w="1015" w:type="dxa"/>
                  <w:gridSpan w:val="2"/>
                  <w:vMerge w:val="restart"/>
                  <w:vAlign w:val="center"/>
                </w:tcPr>
                <w:p w:rsidR="006B651C" w:rsidRDefault="006B651C" w:rsidP="007E5CC2">
                  <w:pPr>
                    <w:framePr w:hSpace="180" w:wrap="around" w:vAnchor="text" w:hAnchor="text" w:xAlign="center" w:y="1"/>
                    <w:spacing w:line="240" w:lineRule="auto"/>
                    <w:suppressOverlap/>
                  </w:pPr>
                  <w:r>
                    <w:rPr>
                      <w:rFonts w:hint="eastAsia"/>
                    </w:rPr>
                    <w:t>现状评价</w:t>
                  </w: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评价因子</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同现状监测因子</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评价标准</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 xml:space="preserve">GB15618 </w:t>
                  </w:r>
                  <w:r>
                    <w:rPr>
                      <w:rFonts w:hint="eastAsia"/>
                    </w:rPr>
                    <w:sym w:font="Wingdings 2" w:char="0052"/>
                  </w:r>
                  <w:r>
                    <w:rPr>
                      <w:rFonts w:hint="eastAsia"/>
                    </w:rPr>
                    <w:t>；</w:t>
                  </w:r>
                  <w:r>
                    <w:rPr>
                      <w:rFonts w:hint="eastAsia"/>
                    </w:rPr>
                    <w:t>GB36600</w:t>
                  </w:r>
                  <w:r>
                    <w:rPr>
                      <w:rFonts w:hint="eastAsia"/>
                    </w:rPr>
                    <w:sym w:font="Wingdings 2" w:char="00A3"/>
                  </w:r>
                  <w:r>
                    <w:rPr>
                      <w:rFonts w:hint="eastAsia"/>
                    </w:rPr>
                    <w:t>；表</w:t>
                  </w:r>
                  <w:r>
                    <w:rPr>
                      <w:rFonts w:hint="eastAsia"/>
                    </w:rPr>
                    <w:t xml:space="preserve">D.1 </w:t>
                  </w:r>
                  <w:r>
                    <w:rPr>
                      <w:rFonts w:hint="eastAsia"/>
                    </w:rPr>
                    <w:sym w:font="Wingdings 2" w:char="00A3"/>
                  </w:r>
                  <w:r>
                    <w:rPr>
                      <w:rFonts w:hint="eastAsia"/>
                    </w:rPr>
                    <w:t>；表</w:t>
                  </w:r>
                  <w:r>
                    <w:rPr>
                      <w:rFonts w:hint="eastAsia"/>
                    </w:rPr>
                    <w:t xml:space="preserve">D.2 </w:t>
                  </w:r>
                  <w:r>
                    <w:rPr>
                      <w:rFonts w:hint="eastAsia"/>
                    </w:rPr>
                    <w:sym w:font="Wingdings 2" w:char="00A3"/>
                  </w:r>
                  <w:r>
                    <w:rPr>
                      <w:rFonts w:hint="eastAsia"/>
                    </w:rPr>
                    <w:t>；其他（）</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现状评价结论</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满足标准要求</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restart"/>
                  <w:vAlign w:val="center"/>
                </w:tcPr>
                <w:p w:rsidR="006B651C" w:rsidRDefault="006B651C" w:rsidP="007E5CC2">
                  <w:pPr>
                    <w:framePr w:hSpace="180" w:wrap="around" w:vAnchor="text" w:hAnchor="text" w:xAlign="center" w:y="1"/>
                    <w:spacing w:line="240" w:lineRule="auto"/>
                    <w:suppressOverlap/>
                  </w:pPr>
                  <w:r>
                    <w:rPr>
                      <w:rFonts w:hint="eastAsia"/>
                    </w:rPr>
                    <w:t>影响预测</w:t>
                  </w: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预测因子</w:t>
                  </w:r>
                </w:p>
              </w:tc>
              <w:tc>
                <w:tcPr>
                  <w:tcW w:w="5869" w:type="dxa"/>
                  <w:gridSpan w:val="6"/>
                  <w:vAlign w:val="center"/>
                </w:tcPr>
                <w:p w:rsidR="006B651C" w:rsidRDefault="006B651C" w:rsidP="007E5CC2">
                  <w:pPr>
                    <w:framePr w:hSpace="180" w:wrap="around" w:vAnchor="text" w:hAnchor="text" w:xAlign="center" w:y="1"/>
                    <w:spacing w:line="240" w:lineRule="auto"/>
                    <w:suppressOverlap/>
                  </w:pP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预测方法</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附录</w:t>
                  </w:r>
                  <w:r>
                    <w:rPr>
                      <w:rFonts w:hint="eastAsia"/>
                    </w:rPr>
                    <w:t xml:space="preserve">E </w:t>
                  </w:r>
                  <w:r>
                    <w:rPr>
                      <w:rFonts w:hint="eastAsia"/>
                    </w:rPr>
                    <w:sym w:font="Wingdings 2" w:char="0052"/>
                  </w:r>
                  <w:r>
                    <w:rPr>
                      <w:rFonts w:hint="eastAsia"/>
                    </w:rPr>
                    <w:t>；附录</w:t>
                  </w:r>
                  <w:r>
                    <w:rPr>
                      <w:rFonts w:hint="eastAsia"/>
                    </w:rPr>
                    <w:sym w:font="Wingdings 2" w:char="00A3"/>
                  </w:r>
                  <w:r>
                    <w:rPr>
                      <w:rFonts w:hint="eastAsia"/>
                    </w:rPr>
                    <w:t>；其他（定性描述）</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预测分析内容</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影响范围（</w:t>
                  </w:r>
                  <w:r>
                    <w:rPr>
                      <w:rFonts w:hint="eastAsia"/>
                    </w:rPr>
                    <w:t xml:space="preserve">   </w:t>
                  </w:r>
                  <w:r>
                    <w:rPr>
                      <w:rFonts w:hint="eastAsia"/>
                    </w:rPr>
                    <w:t>）</w:t>
                  </w:r>
                </w:p>
                <w:p w:rsidR="006B651C" w:rsidRDefault="006B651C" w:rsidP="007E5CC2">
                  <w:pPr>
                    <w:framePr w:hSpace="180" w:wrap="around" w:vAnchor="text" w:hAnchor="text" w:xAlign="center" w:y="1"/>
                    <w:spacing w:line="240" w:lineRule="auto"/>
                    <w:suppressOverlap/>
                  </w:pPr>
                  <w:r>
                    <w:rPr>
                      <w:rFonts w:hint="eastAsia"/>
                    </w:rPr>
                    <w:t>影响程度（</w:t>
                  </w:r>
                  <w:r>
                    <w:rPr>
                      <w:rFonts w:hint="eastAsia"/>
                    </w:rPr>
                    <w:t xml:space="preserve"> </w:t>
                  </w:r>
                  <w:r>
                    <w:rPr>
                      <w:rFonts w:hint="eastAsia"/>
                    </w:rPr>
                    <w:t>小</w:t>
                  </w:r>
                  <w:r>
                    <w:rPr>
                      <w:rFonts w:hint="eastAsia"/>
                    </w:rPr>
                    <w:t xml:space="preserve">  </w:t>
                  </w:r>
                  <w:r>
                    <w:rPr>
                      <w:rFonts w:hint="eastAsia"/>
                    </w:rPr>
                    <w:t>）</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预测结论</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达标结论：</w:t>
                  </w:r>
                  <w:r>
                    <w:rPr>
                      <w:rFonts w:hint="eastAsia"/>
                    </w:rPr>
                    <w:t>a</w:t>
                  </w:r>
                  <w:r>
                    <w:rPr>
                      <w:rFonts w:hint="eastAsia"/>
                    </w:rPr>
                    <w:t>）</w:t>
                  </w:r>
                  <w:r>
                    <w:rPr>
                      <w:rFonts w:hint="eastAsia"/>
                    </w:rPr>
                    <w:sym w:font="Wingdings 2" w:char="0052"/>
                  </w:r>
                  <w:r>
                    <w:rPr>
                      <w:rFonts w:hint="eastAsia"/>
                    </w:rPr>
                    <w:t>；</w:t>
                  </w:r>
                  <w:r>
                    <w:rPr>
                      <w:rFonts w:hint="eastAsia"/>
                    </w:rPr>
                    <w:t>b</w:t>
                  </w:r>
                  <w:r>
                    <w:rPr>
                      <w:rFonts w:hint="eastAsia"/>
                    </w:rPr>
                    <w:t>）</w:t>
                  </w:r>
                  <w:r>
                    <w:rPr>
                      <w:rFonts w:hint="eastAsia"/>
                    </w:rPr>
                    <w:t xml:space="preserve"> </w:t>
                  </w:r>
                  <w:r>
                    <w:rPr>
                      <w:rFonts w:hint="eastAsia"/>
                    </w:rPr>
                    <w:sym w:font="Wingdings 2" w:char="00A3"/>
                  </w:r>
                  <w:r>
                    <w:rPr>
                      <w:rFonts w:hint="eastAsia"/>
                    </w:rPr>
                    <w:t>；</w:t>
                  </w:r>
                  <w:r>
                    <w:rPr>
                      <w:rFonts w:hint="eastAsia"/>
                    </w:rPr>
                    <w:t>c</w:t>
                  </w:r>
                  <w:r>
                    <w:rPr>
                      <w:rFonts w:hint="eastAsia"/>
                    </w:rPr>
                    <w:t>）</w:t>
                  </w:r>
                  <w:r>
                    <w:rPr>
                      <w:rFonts w:hint="eastAsia"/>
                    </w:rPr>
                    <w:t xml:space="preserve"> </w:t>
                  </w:r>
                  <w:r>
                    <w:rPr>
                      <w:rFonts w:hint="eastAsia"/>
                    </w:rPr>
                    <w:sym w:font="Wingdings 2" w:char="00A3"/>
                  </w:r>
                </w:p>
                <w:p w:rsidR="006B651C" w:rsidRDefault="006B651C" w:rsidP="007E5CC2">
                  <w:pPr>
                    <w:framePr w:hSpace="180" w:wrap="around" w:vAnchor="text" w:hAnchor="text" w:xAlign="center" w:y="1"/>
                    <w:spacing w:line="240" w:lineRule="auto"/>
                    <w:suppressOverlap/>
                  </w:pPr>
                  <w:r>
                    <w:rPr>
                      <w:rFonts w:hint="eastAsia"/>
                    </w:rPr>
                    <w:t>不达标结论：</w:t>
                  </w:r>
                  <w:r>
                    <w:rPr>
                      <w:rFonts w:hint="eastAsia"/>
                    </w:rPr>
                    <w:t>a</w:t>
                  </w:r>
                  <w:r>
                    <w:rPr>
                      <w:rFonts w:hint="eastAsia"/>
                    </w:rPr>
                    <w:t>）</w:t>
                  </w:r>
                  <w:r>
                    <w:rPr>
                      <w:rFonts w:hint="eastAsia"/>
                    </w:rPr>
                    <w:t xml:space="preserve"> </w:t>
                  </w:r>
                  <w:r>
                    <w:rPr>
                      <w:rFonts w:hint="eastAsia"/>
                    </w:rPr>
                    <w:sym w:font="Wingdings 2" w:char="00A3"/>
                  </w:r>
                  <w:r>
                    <w:rPr>
                      <w:rFonts w:hint="eastAsia"/>
                    </w:rPr>
                    <w:t>；</w:t>
                  </w:r>
                  <w:r>
                    <w:rPr>
                      <w:rFonts w:hint="eastAsia"/>
                    </w:rPr>
                    <w:t>b</w:t>
                  </w:r>
                  <w:r>
                    <w:rPr>
                      <w:rFonts w:hint="eastAsia"/>
                    </w:rPr>
                    <w:t>）</w:t>
                  </w:r>
                  <w:r>
                    <w:rPr>
                      <w:rFonts w:hint="eastAsia"/>
                    </w:rPr>
                    <w:t xml:space="preserve"> </w:t>
                  </w:r>
                  <w:r>
                    <w:rPr>
                      <w:rFonts w:hint="eastAsia"/>
                    </w:rPr>
                    <w:sym w:font="Wingdings 2" w:char="00A3"/>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restart"/>
                  <w:vAlign w:val="center"/>
                </w:tcPr>
                <w:p w:rsidR="006B651C" w:rsidRDefault="006B651C" w:rsidP="007E5CC2">
                  <w:pPr>
                    <w:framePr w:hSpace="180" w:wrap="around" w:vAnchor="text" w:hAnchor="text" w:xAlign="center" w:y="1"/>
                    <w:spacing w:line="240" w:lineRule="auto"/>
                    <w:suppressOverlap/>
                  </w:pPr>
                  <w:r>
                    <w:rPr>
                      <w:rFonts w:hint="eastAsia"/>
                    </w:rPr>
                    <w:t>预防措施</w:t>
                  </w: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防控措施</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土壤环境质量现状保障</w:t>
                  </w:r>
                  <w:r>
                    <w:rPr>
                      <w:rFonts w:hint="eastAsia"/>
                    </w:rPr>
                    <w:sym w:font="Wingdings 2" w:char="00A3"/>
                  </w:r>
                  <w:r>
                    <w:rPr>
                      <w:rFonts w:hint="eastAsia"/>
                    </w:rPr>
                    <w:t>；源头控制</w:t>
                  </w:r>
                  <w:r>
                    <w:rPr>
                      <w:rFonts w:hint="eastAsia"/>
                    </w:rPr>
                    <w:sym w:font="Wingdings 2" w:char="0052"/>
                  </w:r>
                  <w:r>
                    <w:rPr>
                      <w:rFonts w:hint="eastAsia"/>
                    </w:rPr>
                    <w:t>；过程防控</w:t>
                  </w:r>
                  <w:r>
                    <w:rPr>
                      <w:rFonts w:hint="eastAsia"/>
                    </w:rPr>
                    <w:sym w:font="Wingdings 2" w:char="0052"/>
                  </w:r>
                  <w:r>
                    <w:rPr>
                      <w:rFonts w:hint="eastAsia"/>
                    </w:rPr>
                    <w:t>；其他（）</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Merge w:val="restart"/>
                  <w:vAlign w:val="center"/>
                </w:tcPr>
                <w:p w:rsidR="006B651C" w:rsidRDefault="006B651C" w:rsidP="007E5CC2">
                  <w:pPr>
                    <w:framePr w:hSpace="180" w:wrap="around" w:vAnchor="text" w:hAnchor="text" w:xAlign="center" w:y="1"/>
                    <w:spacing w:line="240" w:lineRule="auto"/>
                    <w:suppressOverlap/>
                  </w:pPr>
                  <w:r>
                    <w:rPr>
                      <w:rFonts w:hint="eastAsia"/>
                    </w:rPr>
                    <w:t>跟踪监测</w:t>
                  </w:r>
                </w:p>
              </w:tc>
              <w:tc>
                <w:tcPr>
                  <w:tcW w:w="2309" w:type="dxa"/>
                  <w:gridSpan w:val="2"/>
                  <w:vAlign w:val="center"/>
                </w:tcPr>
                <w:p w:rsidR="006B651C" w:rsidRDefault="006B651C" w:rsidP="007E5CC2">
                  <w:pPr>
                    <w:framePr w:hSpace="180" w:wrap="around" w:vAnchor="text" w:hAnchor="text" w:xAlign="center" w:y="1"/>
                    <w:spacing w:line="240" w:lineRule="auto"/>
                    <w:suppressOverlap/>
                  </w:pPr>
                  <w:r>
                    <w:rPr>
                      <w:rFonts w:hint="eastAsia"/>
                    </w:rPr>
                    <w:t>监测点数</w:t>
                  </w:r>
                </w:p>
              </w:tc>
              <w:tc>
                <w:tcPr>
                  <w:tcW w:w="1224" w:type="dxa"/>
                  <w:gridSpan w:val="2"/>
                  <w:vAlign w:val="center"/>
                </w:tcPr>
                <w:p w:rsidR="006B651C" w:rsidRDefault="006B651C" w:rsidP="007E5CC2">
                  <w:pPr>
                    <w:framePr w:hSpace="180" w:wrap="around" w:vAnchor="text" w:hAnchor="text" w:xAlign="center" w:y="1"/>
                    <w:spacing w:line="240" w:lineRule="auto"/>
                    <w:suppressOverlap/>
                  </w:pPr>
                  <w:r>
                    <w:rPr>
                      <w:rFonts w:hint="eastAsia"/>
                    </w:rPr>
                    <w:t>监测指标</w:t>
                  </w:r>
                </w:p>
              </w:tc>
              <w:tc>
                <w:tcPr>
                  <w:tcW w:w="2336" w:type="dxa"/>
                  <w:gridSpan w:val="2"/>
                  <w:vAlign w:val="center"/>
                </w:tcPr>
                <w:p w:rsidR="006B651C" w:rsidRDefault="006B651C" w:rsidP="007E5CC2">
                  <w:pPr>
                    <w:framePr w:hSpace="180" w:wrap="around" w:vAnchor="text" w:hAnchor="text" w:xAlign="center" w:y="1"/>
                    <w:spacing w:line="240" w:lineRule="auto"/>
                    <w:suppressOverlap/>
                  </w:pPr>
                  <w:r>
                    <w:rPr>
                      <w:rFonts w:hint="eastAsia"/>
                    </w:rPr>
                    <w:t>监测频次</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Merge/>
                  <w:vAlign w:val="center"/>
                </w:tcPr>
                <w:p w:rsidR="006B651C" w:rsidRDefault="006B651C" w:rsidP="007E5CC2">
                  <w:pPr>
                    <w:framePr w:hSpace="180" w:wrap="around" w:vAnchor="text" w:hAnchor="text" w:xAlign="center" w:y="1"/>
                    <w:spacing w:line="240" w:lineRule="auto"/>
                    <w:suppressOverlap/>
                  </w:pPr>
                </w:p>
              </w:tc>
              <w:tc>
                <w:tcPr>
                  <w:tcW w:w="2309"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1224"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2336" w:type="dxa"/>
                  <w:gridSpan w:val="2"/>
                  <w:vAlign w:val="center"/>
                </w:tcPr>
                <w:p w:rsidR="006B651C" w:rsidRDefault="006B651C" w:rsidP="007E5CC2">
                  <w:pPr>
                    <w:framePr w:hSpace="180" w:wrap="around" w:vAnchor="text" w:hAnchor="text" w:xAlign="center" w:y="1"/>
                    <w:spacing w:line="240" w:lineRule="auto"/>
                    <w:suppressOverlap/>
                  </w:pPr>
                  <w:r>
                    <w:rPr>
                      <w:rFonts w:hint="eastAsia"/>
                    </w:rPr>
                    <w:t>/</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1015" w:type="dxa"/>
                  <w:gridSpan w:val="2"/>
                  <w:vMerge/>
                  <w:vAlign w:val="center"/>
                </w:tcPr>
                <w:p w:rsidR="006B651C" w:rsidRDefault="006B651C" w:rsidP="007E5CC2">
                  <w:pPr>
                    <w:framePr w:hSpace="180" w:wrap="around" w:vAnchor="text" w:hAnchor="text" w:xAlign="center" w:y="1"/>
                    <w:spacing w:line="240" w:lineRule="auto"/>
                    <w:suppressOverlap/>
                  </w:pPr>
                </w:p>
              </w:tc>
              <w:tc>
                <w:tcPr>
                  <w:tcW w:w="1570" w:type="dxa"/>
                  <w:vAlign w:val="center"/>
                </w:tcPr>
                <w:p w:rsidR="006B651C" w:rsidRDefault="006B651C" w:rsidP="007E5CC2">
                  <w:pPr>
                    <w:framePr w:hSpace="180" w:wrap="around" w:vAnchor="text" w:hAnchor="text" w:xAlign="center" w:y="1"/>
                    <w:spacing w:line="240" w:lineRule="auto"/>
                    <w:suppressOverlap/>
                  </w:pPr>
                  <w:r>
                    <w:rPr>
                      <w:rFonts w:hint="eastAsia"/>
                    </w:rPr>
                    <w:t>信息公开指</w:t>
                  </w:r>
                  <w:r>
                    <w:rPr>
                      <w:rFonts w:hint="eastAsia"/>
                    </w:rPr>
                    <w:lastRenderedPageBreak/>
                    <w:t>标</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lastRenderedPageBreak/>
                    <w:t>可不开展跟踪监测，不进行土壤监测计划等信息公开。</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2585" w:type="dxa"/>
                  <w:gridSpan w:val="3"/>
                  <w:vAlign w:val="center"/>
                </w:tcPr>
                <w:p w:rsidR="006B651C" w:rsidRDefault="006B651C" w:rsidP="007E5CC2">
                  <w:pPr>
                    <w:framePr w:hSpace="180" w:wrap="around" w:vAnchor="text" w:hAnchor="text" w:xAlign="center" w:y="1"/>
                    <w:spacing w:line="240" w:lineRule="auto"/>
                    <w:suppressOverlap/>
                  </w:pPr>
                  <w:r>
                    <w:rPr>
                      <w:rFonts w:hint="eastAsia"/>
                    </w:rPr>
                    <w:lastRenderedPageBreak/>
                    <w:t>评价结论</w:t>
                  </w:r>
                </w:p>
              </w:tc>
              <w:tc>
                <w:tcPr>
                  <w:tcW w:w="5869" w:type="dxa"/>
                  <w:gridSpan w:val="6"/>
                  <w:vAlign w:val="center"/>
                </w:tcPr>
                <w:p w:rsidR="006B651C" w:rsidRDefault="006B651C" w:rsidP="007E5CC2">
                  <w:pPr>
                    <w:framePr w:hSpace="180" w:wrap="around" w:vAnchor="text" w:hAnchor="text" w:xAlign="center" w:y="1"/>
                    <w:spacing w:line="240" w:lineRule="auto"/>
                    <w:suppressOverlap/>
                  </w:pPr>
                  <w:r>
                    <w:rPr>
                      <w:rFonts w:hint="eastAsia"/>
                    </w:rPr>
                    <w:t>项目对厂址周围及周边土壤环境影响很小。</w:t>
                  </w:r>
                </w:p>
              </w:tc>
              <w:tc>
                <w:tcPr>
                  <w:tcW w:w="743" w:type="dxa"/>
                  <w:vAlign w:val="center"/>
                </w:tcPr>
                <w:p w:rsidR="006B651C" w:rsidRDefault="006B651C" w:rsidP="007E5CC2">
                  <w:pPr>
                    <w:framePr w:hSpace="180" w:wrap="around" w:vAnchor="text" w:hAnchor="text" w:xAlign="center" w:y="1"/>
                    <w:spacing w:line="240" w:lineRule="auto"/>
                    <w:suppressOverlap/>
                  </w:pPr>
                </w:p>
              </w:tc>
            </w:tr>
            <w:tr w:rsidR="006B651C" w:rsidTr="00D34F2A">
              <w:trPr>
                <w:trHeight w:val="397"/>
                <w:jc w:val="center"/>
              </w:trPr>
              <w:tc>
                <w:tcPr>
                  <w:tcW w:w="9197" w:type="dxa"/>
                  <w:gridSpan w:val="10"/>
                  <w:vAlign w:val="center"/>
                </w:tcPr>
                <w:p w:rsidR="006B651C" w:rsidRDefault="006B651C" w:rsidP="007E5CC2">
                  <w:pPr>
                    <w:framePr w:hSpace="180" w:wrap="around" w:vAnchor="text" w:hAnchor="text" w:xAlign="center" w:y="1"/>
                    <w:spacing w:line="240" w:lineRule="auto"/>
                    <w:suppressOverlap/>
                  </w:pPr>
                  <w:r>
                    <w:rPr>
                      <w:rFonts w:hint="eastAsia"/>
                    </w:rPr>
                    <w:t>注</w:t>
                  </w:r>
                  <w:r>
                    <w:rPr>
                      <w:rFonts w:hint="eastAsia"/>
                    </w:rPr>
                    <w:t>1</w:t>
                  </w:r>
                  <w:r>
                    <w:rPr>
                      <w:rFonts w:hint="eastAsia"/>
                    </w:rPr>
                    <w:t>：“</w:t>
                  </w:r>
                  <w:r>
                    <w:rPr>
                      <w:rFonts w:hint="eastAsia"/>
                    </w:rPr>
                    <w:sym w:font="Wingdings 2" w:char="00A3"/>
                  </w:r>
                  <w:r>
                    <w:rPr>
                      <w:rFonts w:hint="eastAsia"/>
                    </w:rPr>
                    <w:t>”为勾选项，可√；“（）”为内容填写项；“备注”为其他补充内容。</w:t>
                  </w:r>
                </w:p>
                <w:p w:rsidR="006B651C" w:rsidRDefault="006B651C" w:rsidP="007E5CC2">
                  <w:pPr>
                    <w:framePr w:hSpace="180" w:wrap="around" w:vAnchor="text" w:hAnchor="text" w:xAlign="center" w:y="1"/>
                    <w:spacing w:line="240" w:lineRule="auto"/>
                    <w:suppressOverlap/>
                  </w:pPr>
                  <w:r>
                    <w:rPr>
                      <w:rFonts w:hint="eastAsia"/>
                    </w:rPr>
                    <w:t>注</w:t>
                  </w:r>
                  <w:r>
                    <w:rPr>
                      <w:rFonts w:hint="eastAsia"/>
                    </w:rPr>
                    <w:t>2</w:t>
                  </w:r>
                  <w:r>
                    <w:rPr>
                      <w:rFonts w:hint="eastAsia"/>
                    </w:rPr>
                    <w:t>：需要分别开展土壤环境影响评级工作的，分别填写自查表。</w:t>
                  </w:r>
                </w:p>
              </w:tc>
            </w:tr>
          </w:tbl>
          <w:p w:rsidR="006B651C" w:rsidRDefault="006B651C" w:rsidP="00D34F2A">
            <w:pPr>
              <w:pStyle w:val="20"/>
            </w:pPr>
            <w:bookmarkStart w:id="138" w:name="_Toc50290456"/>
            <w:r>
              <w:rPr>
                <w:rFonts w:hint="eastAsia"/>
              </w:rPr>
              <w:t>六、固体废物</w:t>
            </w:r>
            <w:bookmarkEnd w:id="138"/>
          </w:p>
          <w:p w:rsidR="006B651C" w:rsidRDefault="006B651C" w:rsidP="00D34F2A">
            <w:pPr>
              <w:pStyle w:val="11"/>
              <w:ind w:firstLine="480"/>
            </w:pPr>
            <w:r>
              <w:rPr>
                <w:rFonts w:hint="eastAsia"/>
              </w:rPr>
              <w:t>项目产生固废主要是一般固体废物、生活垃圾、危险废物。一般工业固体废物主要有废包装物、除尘器收集的粉尘。危险废物主要有废机油、废活性炭、污水处理设施产生的污泥及实验室废液。</w:t>
            </w:r>
          </w:p>
          <w:p w:rsidR="006B651C" w:rsidRDefault="006B651C" w:rsidP="00D34F2A">
            <w:pPr>
              <w:pStyle w:val="11"/>
              <w:ind w:firstLine="480"/>
            </w:pPr>
            <w:r>
              <w:rPr>
                <w:rFonts w:hint="eastAsia"/>
              </w:rPr>
              <w:t>一般工业固废：废包装物集中收集后外售综合利用；除尘器收集的粉尘回用于生产；生活垃圾收集后交由环卫部门处置；危险废物：废机油、废活性炭、污水处理设施产生的污泥及实验室废液，集中收集后暂存于危废暂存间（</w:t>
            </w:r>
            <w:r>
              <w:rPr>
                <w:rFonts w:hint="eastAsia"/>
              </w:rPr>
              <w:t>30m</w:t>
            </w:r>
            <w:r>
              <w:rPr>
                <w:rFonts w:hint="eastAsia"/>
                <w:vertAlign w:val="superscript"/>
              </w:rPr>
              <w:t>2</w:t>
            </w:r>
            <w:r>
              <w:rPr>
                <w:rFonts w:hint="eastAsia"/>
              </w:rPr>
              <w:t>），定期交由有资质单位处置。</w:t>
            </w:r>
          </w:p>
          <w:p w:rsidR="006B651C" w:rsidRDefault="006B651C" w:rsidP="00D34F2A">
            <w:pPr>
              <w:pStyle w:val="11"/>
              <w:ind w:firstLine="480"/>
            </w:pPr>
            <w:r>
              <w:rPr>
                <w:rFonts w:hint="eastAsia"/>
              </w:rPr>
              <w:t>1</w:t>
            </w:r>
            <w:r>
              <w:rPr>
                <w:rFonts w:hint="eastAsia"/>
              </w:rPr>
              <w:t>、固体废物产生及处置情况</w:t>
            </w:r>
          </w:p>
          <w:p w:rsidR="006B651C" w:rsidRDefault="006B651C" w:rsidP="00D34F2A">
            <w:pPr>
              <w:pStyle w:val="11"/>
              <w:ind w:firstLine="480"/>
            </w:pPr>
            <w:r>
              <w:t>生活垃圾</w:t>
            </w:r>
            <w:r>
              <w:rPr>
                <w:rFonts w:hint="eastAsia"/>
              </w:rPr>
              <w:t>以及废包装袋</w:t>
            </w:r>
            <w:r>
              <w:t>交由环卫部门统一清运处理；</w:t>
            </w:r>
            <w:r>
              <w:rPr>
                <w:rFonts w:hint="eastAsia"/>
              </w:rPr>
              <w:t>边角料外售处置</w:t>
            </w:r>
            <w:r>
              <w:t>；废活性炭等危废暂存于危废</w:t>
            </w:r>
            <w:r>
              <w:rPr>
                <w:rFonts w:hint="eastAsia"/>
              </w:rPr>
              <w:t>暂存</w:t>
            </w:r>
            <w:r>
              <w:t>间，委托有资质单位处理。</w:t>
            </w:r>
          </w:p>
          <w:p w:rsidR="006B651C" w:rsidRDefault="006B651C" w:rsidP="00D34F2A">
            <w:pPr>
              <w:pStyle w:val="11"/>
              <w:ind w:firstLine="480"/>
            </w:pPr>
            <w:r>
              <w:t>项目固体废物源强及排放情况见下表：</w:t>
            </w:r>
          </w:p>
          <w:p w:rsidR="006B651C" w:rsidRDefault="006B651C">
            <w:pPr>
              <w:pStyle w:val="af7"/>
            </w:pPr>
            <w:r>
              <w:rPr>
                <w:rFonts w:hint="eastAsia"/>
              </w:rPr>
              <w:t>表</w:t>
            </w:r>
            <w:r w:rsidR="00D34F2A">
              <w:rPr>
                <w:rFonts w:hint="eastAsia"/>
              </w:rPr>
              <w:t>7-2</w:t>
            </w:r>
            <w:r w:rsidR="00D87F22">
              <w:rPr>
                <w:rFonts w:hint="eastAsia"/>
              </w:rPr>
              <w:t>8</w:t>
            </w:r>
            <w:r w:rsidR="00D34F2A">
              <w:rPr>
                <w:rFonts w:hint="eastAsia"/>
              </w:rPr>
              <w:t xml:space="preserve"> </w:t>
            </w:r>
            <w:r>
              <w:rPr>
                <w:rFonts w:hint="eastAsia"/>
              </w:rPr>
              <w:t>一般固废产排情况一览表</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1681"/>
              <w:gridCol w:w="1764"/>
              <w:gridCol w:w="1035"/>
              <w:gridCol w:w="3268"/>
            </w:tblGrid>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装置</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固体废物名称</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固废属性</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产生量</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最终去向</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工作人员</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生活垃圾</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一般固体废物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4.5t/a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收集后由环卫部门定期清运</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生产车间</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废包装物</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一般固体废物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31.5t/a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集中收集后外售</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布袋除尘器</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除尘器收集的粉尘</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一般固体废物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0.307t/a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回用于生产</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污水处理设施</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污泥</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一般固体废物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0.474t/a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由环卫部门卫生填埋</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机械设备</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废机油</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0.02t/a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委托有资质单位处置</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治理设施</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废活性炭</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3.22t/a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委托有资质单位处置</w:t>
                  </w:r>
                </w:p>
              </w:tc>
            </w:tr>
            <w:tr w:rsidR="006B651C" w:rsidTr="002F269D">
              <w:trPr>
                <w:trHeight w:val="397"/>
                <w:jc w:val="center"/>
              </w:trPr>
              <w:tc>
                <w:tcPr>
                  <w:tcW w:w="150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研发</w:t>
                  </w:r>
                </w:p>
              </w:tc>
              <w:tc>
                <w:tcPr>
                  <w:tcW w:w="168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实验室废液</w:t>
                  </w:r>
                </w:p>
              </w:tc>
              <w:tc>
                <w:tcPr>
                  <w:tcW w:w="1764"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w:t>
                  </w:r>
                </w:p>
              </w:tc>
              <w:tc>
                <w:tcPr>
                  <w:tcW w:w="103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1.2t/a</w:t>
                  </w:r>
                </w:p>
              </w:tc>
              <w:tc>
                <w:tcPr>
                  <w:tcW w:w="326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委托有资质单位处置</w:t>
                  </w:r>
                </w:p>
              </w:tc>
            </w:tr>
          </w:tbl>
          <w:p w:rsidR="006B651C" w:rsidRDefault="006B651C">
            <w:pPr>
              <w:pStyle w:val="af7"/>
            </w:pPr>
            <w:r>
              <w:rPr>
                <w:rFonts w:hint="eastAsia"/>
              </w:rPr>
              <w:t>表</w:t>
            </w:r>
            <w:r w:rsidR="002F269D">
              <w:rPr>
                <w:rFonts w:hint="eastAsia"/>
              </w:rPr>
              <w:t>7-2</w:t>
            </w:r>
            <w:r w:rsidR="00D87F22">
              <w:rPr>
                <w:rFonts w:hint="eastAsia"/>
              </w:rPr>
              <w:t>9</w:t>
            </w:r>
            <w:r w:rsidR="002F269D">
              <w:rPr>
                <w:rFonts w:hint="eastAsia"/>
              </w:rPr>
              <w:t xml:space="preserve"> </w:t>
            </w:r>
            <w:r>
              <w:rPr>
                <w:rFonts w:hint="eastAsia"/>
              </w:rPr>
              <w:t>危险废物产生及排放情况表</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948"/>
              <w:gridCol w:w="1455"/>
              <w:gridCol w:w="975"/>
              <w:gridCol w:w="1230"/>
              <w:gridCol w:w="703"/>
              <w:gridCol w:w="956"/>
              <w:gridCol w:w="707"/>
              <w:gridCol w:w="1021"/>
            </w:tblGrid>
            <w:tr w:rsidR="006B651C" w:rsidTr="002F269D">
              <w:trPr>
                <w:trHeight w:val="454"/>
                <w:jc w:val="center"/>
              </w:trPr>
              <w:tc>
                <w:tcPr>
                  <w:tcW w:w="121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危险废物名称</w:t>
                  </w:r>
                </w:p>
              </w:tc>
              <w:tc>
                <w:tcPr>
                  <w:tcW w:w="94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危险废物类别</w:t>
                  </w:r>
                </w:p>
              </w:tc>
              <w:tc>
                <w:tcPr>
                  <w:tcW w:w="145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危险废物代码</w:t>
                  </w:r>
                </w:p>
              </w:tc>
              <w:tc>
                <w:tcPr>
                  <w:tcW w:w="97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产生量（</w:t>
                  </w:r>
                  <w:r>
                    <w:rPr>
                      <w:rFonts w:hint="eastAsia"/>
                    </w:rPr>
                    <w:t>t/a</w:t>
                  </w:r>
                  <w:r>
                    <w:rPr>
                      <w:rFonts w:hint="eastAsia"/>
                    </w:rPr>
                    <w:t>）</w:t>
                  </w:r>
                </w:p>
              </w:tc>
              <w:tc>
                <w:tcPr>
                  <w:tcW w:w="12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产生工序</w:t>
                  </w:r>
                </w:p>
              </w:tc>
              <w:tc>
                <w:tcPr>
                  <w:tcW w:w="70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形态</w:t>
                  </w:r>
                </w:p>
              </w:tc>
              <w:tc>
                <w:tcPr>
                  <w:tcW w:w="95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主要有害成分</w:t>
                  </w:r>
                </w:p>
              </w:tc>
              <w:tc>
                <w:tcPr>
                  <w:tcW w:w="70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危险特性</w:t>
                  </w:r>
                </w:p>
              </w:tc>
              <w:tc>
                <w:tcPr>
                  <w:tcW w:w="1021"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处置措施</w:t>
                  </w:r>
                </w:p>
              </w:tc>
            </w:tr>
            <w:tr w:rsidR="006B651C" w:rsidTr="002F269D">
              <w:trPr>
                <w:trHeight w:val="454"/>
                <w:jc w:val="center"/>
              </w:trPr>
              <w:tc>
                <w:tcPr>
                  <w:tcW w:w="121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废活性炭</w:t>
                  </w:r>
                </w:p>
              </w:tc>
              <w:tc>
                <w:tcPr>
                  <w:tcW w:w="94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HW49</w:t>
                  </w:r>
                </w:p>
              </w:tc>
              <w:tc>
                <w:tcPr>
                  <w:tcW w:w="145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900-041-49</w:t>
                  </w:r>
                </w:p>
              </w:tc>
              <w:tc>
                <w:tcPr>
                  <w:tcW w:w="97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3.22</w:t>
                  </w:r>
                </w:p>
              </w:tc>
              <w:tc>
                <w:tcPr>
                  <w:tcW w:w="12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废气治理</w:t>
                  </w:r>
                </w:p>
              </w:tc>
              <w:tc>
                <w:tcPr>
                  <w:tcW w:w="70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固态</w:t>
                  </w:r>
                </w:p>
              </w:tc>
              <w:tc>
                <w:tcPr>
                  <w:tcW w:w="95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有机物</w:t>
                  </w:r>
                </w:p>
              </w:tc>
              <w:tc>
                <w:tcPr>
                  <w:tcW w:w="70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T</w:t>
                  </w:r>
                </w:p>
              </w:tc>
              <w:tc>
                <w:tcPr>
                  <w:tcW w:w="1021" w:type="dxa"/>
                  <w:vMerge w:val="restart"/>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委托有资质</w:t>
                  </w:r>
                </w:p>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单位处理</w:t>
                  </w:r>
                </w:p>
              </w:tc>
            </w:tr>
            <w:tr w:rsidR="006B651C" w:rsidTr="002F269D">
              <w:trPr>
                <w:trHeight w:val="454"/>
                <w:jc w:val="center"/>
              </w:trPr>
              <w:tc>
                <w:tcPr>
                  <w:tcW w:w="121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废机油</w:t>
                  </w:r>
                </w:p>
              </w:tc>
              <w:tc>
                <w:tcPr>
                  <w:tcW w:w="94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HW08</w:t>
                  </w:r>
                </w:p>
              </w:tc>
              <w:tc>
                <w:tcPr>
                  <w:tcW w:w="145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900-249-08</w:t>
                  </w:r>
                </w:p>
              </w:tc>
              <w:tc>
                <w:tcPr>
                  <w:tcW w:w="97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0.02</w:t>
                  </w:r>
                </w:p>
              </w:tc>
              <w:tc>
                <w:tcPr>
                  <w:tcW w:w="12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维修设备</w:t>
                  </w:r>
                </w:p>
              </w:tc>
              <w:tc>
                <w:tcPr>
                  <w:tcW w:w="70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液态</w:t>
                  </w:r>
                </w:p>
              </w:tc>
              <w:tc>
                <w:tcPr>
                  <w:tcW w:w="95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有机物</w:t>
                  </w:r>
                </w:p>
              </w:tc>
              <w:tc>
                <w:tcPr>
                  <w:tcW w:w="70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T/I</w:t>
                  </w:r>
                </w:p>
              </w:tc>
              <w:tc>
                <w:tcPr>
                  <w:tcW w:w="1021" w:type="dxa"/>
                  <w:vMerge/>
                  <w:vAlign w:val="center"/>
                </w:tcPr>
                <w:p w:rsidR="006B651C" w:rsidRDefault="006B651C" w:rsidP="007E5CC2">
                  <w:pPr>
                    <w:framePr w:hSpace="180" w:wrap="around" w:vAnchor="text" w:hAnchor="text" w:xAlign="center" w:y="1"/>
                    <w:spacing w:line="240" w:lineRule="auto"/>
                    <w:suppressOverlap/>
                  </w:pPr>
                </w:p>
              </w:tc>
            </w:tr>
            <w:tr w:rsidR="006B651C" w:rsidTr="002F269D">
              <w:trPr>
                <w:trHeight w:val="454"/>
                <w:jc w:val="center"/>
              </w:trPr>
              <w:tc>
                <w:tcPr>
                  <w:tcW w:w="121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实验室废液</w:t>
                  </w:r>
                </w:p>
              </w:tc>
              <w:tc>
                <w:tcPr>
                  <w:tcW w:w="948"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HW49</w:t>
                  </w:r>
                </w:p>
              </w:tc>
              <w:tc>
                <w:tcPr>
                  <w:tcW w:w="145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900-041-09</w:t>
                  </w:r>
                </w:p>
              </w:tc>
              <w:tc>
                <w:tcPr>
                  <w:tcW w:w="975"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1.2</w:t>
                  </w:r>
                </w:p>
              </w:tc>
              <w:tc>
                <w:tcPr>
                  <w:tcW w:w="1230"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研发</w:t>
                  </w:r>
                </w:p>
              </w:tc>
              <w:tc>
                <w:tcPr>
                  <w:tcW w:w="703"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液态</w:t>
                  </w:r>
                </w:p>
              </w:tc>
              <w:tc>
                <w:tcPr>
                  <w:tcW w:w="956"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有机物</w:t>
                  </w:r>
                </w:p>
              </w:tc>
              <w:tc>
                <w:tcPr>
                  <w:tcW w:w="707" w:type="dxa"/>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T/In</w:t>
                  </w:r>
                </w:p>
              </w:tc>
              <w:tc>
                <w:tcPr>
                  <w:tcW w:w="1021" w:type="dxa"/>
                  <w:vMerge/>
                  <w:vAlign w:val="center"/>
                </w:tcPr>
                <w:p w:rsidR="006B651C" w:rsidRDefault="006B651C" w:rsidP="007E5CC2">
                  <w:pPr>
                    <w:framePr w:hSpace="180" w:wrap="around" w:vAnchor="text" w:hAnchor="text" w:xAlign="center" w:y="1"/>
                    <w:spacing w:line="240" w:lineRule="auto"/>
                    <w:suppressOverlap/>
                  </w:pPr>
                </w:p>
              </w:tc>
            </w:tr>
          </w:tbl>
          <w:p w:rsidR="006B651C" w:rsidRDefault="006B651C" w:rsidP="002F269D">
            <w:pPr>
              <w:pStyle w:val="11"/>
              <w:ind w:firstLine="480"/>
            </w:pPr>
            <w:r>
              <w:rPr>
                <w:rFonts w:hint="eastAsia"/>
              </w:rPr>
              <w:t>按照危险废物处置的有关规定，对于属于国家规定属于危险废物的固体废物，须委托</w:t>
            </w:r>
            <w:r>
              <w:rPr>
                <w:rFonts w:hint="eastAsia"/>
              </w:rPr>
              <w:lastRenderedPageBreak/>
              <w:t>有资质的单位进行处置。本项目建设</w:t>
            </w:r>
            <w:r>
              <w:rPr>
                <w:rFonts w:hint="eastAsia"/>
              </w:rPr>
              <w:t>30m</w:t>
            </w:r>
            <w:r w:rsidRPr="009F57FE">
              <w:rPr>
                <w:rFonts w:hint="eastAsia"/>
                <w:vertAlign w:val="superscript"/>
              </w:rPr>
              <w:t>2</w:t>
            </w:r>
            <w:r>
              <w:rPr>
                <w:rFonts w:hint="eastAsia"/>
              </w:rPr>
              <w:t>危险废物暂存场所能够容纳本次项目产生的危险废物。</w:t>
            </w:r>
          </w:p>
          <w:p w:rsidR="006B651C" w:rsidRDefault="006B651C" w:rsidP="002F269D">
            <w:pPr>
              <w:pStyle w:val="11"/>
              <w:ind w:firstLine="480"/>
            </w:pPr>
            <w:r>
              <w:rPr>
                <w:rFonts w:hint="eastAsia"/>
              </w:rPr>
              <w:t>2</w:t>
            </w:r>
            <w:r>
              <w:rPr>
                <w:rFonts w:hint="eastAsia"/>
              </w:rPr>
              <w:t>、固体废物影响分析</w:t>
            </w:r>
          </w:p>
          <w:p w:rsidR="006B651C" w:rsidRDefault="006B651C" w:rsidP="002F269D">
            <w:pPr>
              <w:pStyle w:val="11"/>
              <w:ind w:firstLine="480"/>
            </w:pPr>
            <w:r>
              <w:rPr>
                <w:rFonts w:hint="eastAsia"/>
              </w:rPr>
              <w:t>（</w:t>
            </w:r>
            <w:r>
              <w:rPr>
                <w:rFonts w:hint="eastAsia"/>
              </w:rPr>
              <w:t>1</w:t>
            </w:r>
            <w:r>
              <w:rPr>
                <w:rFonts w:hint="eastAsia"/>
              </w:rPr>
              <w:t>）一般固废环境影响分析</w:t>
            </w:r>
            <w:r>
              <w:rPr>
                <w:rFonts w:hint="eastAsia"/>
              </w:rPr>
              <w:t xml:space="preserve"> </w:t>
            </w:r>
          </w:p>
          <w:p w:rsidR="006B651C" w:rsidRDefault="006B651C" w:rsidP="002F269D">
            <w:pPr>
              <w:pStyle w:val="11"/>
              <w:ind w:firstLine="480"/>
            </w:pPr>
            <w:r>
              <w:rPr>
                <w:rFonts w:hint="eastAsia"/>
              </w:rPr>
              <w:t>项目生活垃圾和一般工业固废均能得到有效处置，不会产生二次污染，对周边环境影响很小。</w:t>
            </w:r>
          </w:p>
          <w:p w:rsidR="006B651C" w:rsidRDefault="006B651C" w:rsidP="002F269D">
            <w:pPr>
              <w:pStyle w:val="11"/>
              <w:ind w:firstLine="480"/>
            </w:pPr>
            <w:r>
              <w:rPr>
                <w:rFonts w:hint="eastAsia"/>
              </w:rPr>
              <w:t>（</w:t>
            </w:r>
            <w:r>
              <w:rPr>
                <w:rFonts w:hint="eastAsia"/>
              </w:rPr>
              <w:t>2</w:t>
            </w:r>
            <w:r>
              <w:rPr>
                <w:rFonts w:hint="eastAsia"/>
              </w:rPr>
              <w:t>）危险废物环境影响分析</w:t>
            </w:r>
            <w:r>
              <w:rPr>
                <w:rFonts w:hint="eastAsia"/>
              </w:rPr>
              <w:t xml:space="preserve"> </w:t>
            </w:r>
          </w:p>
          <w:p w:rsidR="006B651C" w:rsidRDefault="006B651C" w:rsidP="002F269D">
            <w:pPr>
              <w:pStyle w:val="11"/>
              <w:ind w:firstLine="480"/>
            </w:pPr>
            <w:r>
              <w:rPr>
                <w:rFonts w:hint="eastAsia"/>
              </w:rPr>
              <w:t>①危险废物收集污染防治措施分析</w:t>
            </w:r>
          </w:p>
          <w:p w:rsidR="006B651C" w:rsidRDefault="006B651C" w:rsidP="002F269D">
            <w:pPr>
              <w:pStyle w:val="11"/>
              <w:ind w:firstLine="480"/>
            </w:pPr>
            <w:r>
              <w:rPr>
                <w:rFonts w:hint="eastAsia"/>
              </w:rPr>
              <w:t>危险废物的收集须严格按照《危险废物收集贮存运输技术规范》（</w:t>
            </w:r>
            <w:r>
              <w:t>HJ2025-2012</w:t>
            </w:r>
            <w:r>
              <w:rPr>
                <w:rFonts w:hint="eastAsia"/>
              </w:rPr>
              <w:t>）的要求：</w:t>
            </w:r>
          </w:p>
          <w:p w:rsidR="006B651C" w:rsidRDefault="006B651C" w:rsidP="002F269D">
            <w:pPr>
              <w:pStyle w:val="11"/>
              <w:ind w:firstLine="480"/>
            </w:pPr>
            <w:r>
              <w:t>A</w:t>
            </w:r>
            <w:r>
              <w:rPr>
                <w:rFonts w:hint="eastAsia"/>
              </w:rPr>
              <w:t>.</w:t>
            </w:r>
            <w:r>
              <w:rPr>
                <w:rFonts w:hint="eastAsia"/>
              </w:rPr>
              <w:t>根据危险废物产生的工艺特征、排放周期、特性、管理计划等因素制定详细的收集计划。收集计划包括收集任务概述、收集目标及原则、危险废物特性评估、危险</w:t>
            </w:r>
            <w:r>
              <w:rPr>
                <w:rFonts w:hint="eastAsia"/>
              </w:rPr>
              <w:t xml:space="preserve"> </w:t>
            </w:r>
            <w:r>
              <w:rPr>
                <w:rFonts w:hint="eastAsia"/>
              </w:rPr>
              <w:t>废物收集量估算、收集作业范围和方法、收集设备与包装容器、安全生产与个人防护、工程防护与事故应急、进度安排与组织管理等。</w:t>
            </w:r>
            <w:r>
              <w:rPr>
                <w:rFonts w:hint="eastAsia"/>
              </w:rPr>
              <w:t xml:space="preserve"> </w:t>
            </w:r>
          </w:p>
          <w:p w:rsidR="006B651C" w:rsidRDefault="006B651C" w:rsidP="002F269D">
            <w:pPr>
              <w:pStyle w:val="11"/>
              <w:ind w:firstLine="480"/>
            </w:pPr>
            <w:r>
              <w:t>B</w:t>
            </w:r>
            <w:r>
              <w:rPr>
                <w:rFonts w:hint="eastAsia"/>
              </w:rPr>
              <w:t>.</w:t>
            </w:r>
            <w:r>
              <w:rPr>
                <w:rFonts w:hint="eastAsia"/>
              </w:rPr>
              <w:t>制定危险废物收集操作规程，内容包括适用范围、操作程序和方法、专用设备和工具、转移和交接、安全保障和应急防护等。</w:t>
            </w:r>
            <w:r>
              <w:rPr>
                <w:rFonts w:hint="eastAsia"/>
              </w:rPr>
              <w:t xml:space="preserve"> </w:t>
            </w:r>
          </w:p>
          <w:p w:rsidR="006B651C" w:rsidRDefault="006B651C" w:rsidP="002F269D">
            <w:pPr>
              <w:pStyle w:val="11"/>
              <w:ind w:firstLine="480"/>
            </w:pPr>
            <w:r>
              <w:t>C</w:t>
            </w:r>
            <w:r>
              <w:rPr>
                <w:rFonts w:hint="eastAsia"/>
              </w:rPr>
              <w:t>.</w:t>
            </w:r>
            <w:r>
              <w:rPr>
                <w:rFonts w:hint="eastAsia"/>
              </w:rPr>
              <w:t>危险废物收集和转运作业人员根据工作需要配备必要的个人防护装备，如手套、防护镜、防护服、防毒面具或口罩等。</w:t>
            </w:r>
            <w:r>
              <w:rPr>
                <w:rFonts w:hint="eastAsia"/>
              </w:rPr>
              <w:t xml:space="preserve"> </w:t>
            </w:r>
          </w:p>
          <w:p w:rsidR="006B651C" w:rsidRDefault="006B651C" w:rsidP="002F269D">
            <w:pPr>
              <w:pStyle w:val="11"/>
              <w:ind w:firstLine="480"/>
            </w:pPr>
            <w:r>
              <w:t>D</w:t>
            </w:r>
            <w:r>
              <w:rPr>
                <w:rFonts w:hint="eastAsia"/>
              </w:rPr>
              <w:t>.</w:t>
            </w:r>
            <w:r>
              <w:rPr>
                <w:rFonts w:hint="eastAsia"/>
              </w:rPr>
              <w:t>危险废物收集时应根据危险废物的种类、数量、危险特性、物理形态、运输要求等因素选择合适的包装形式。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对危险废物进行安全包装，并在包装的明显位置附上危险废物标签。为方便运输和暂存，废活性炭为固态废物，采用专用包装袋收集包装。</w:t>
            </w:r>
            <w:r>
              <w:rPr>
                <w:rFonts w:hint="eastAsia"/>
              </w:rPr>
              <w:t xml:space="preserve"> </w:t>
            </w:r>
          </w:p>
          <w:p w:rsidR="006B651C" w:rsidRDefault="006B651C" w:rsidP="002F269D">
            <w:pPr>
              <w:pStyle w:val="11"/>
              <w:ind w:firstLine="480"/>
            </w:pPr>
            <w:r>
              <w:rPr>
                <w:rFonts w:hint="eastAsia"/>
              </w:rPr>
              <w:t>②危险废物暂存污染防治措施分析</w:t>
            </w:r>
            <w:r>
              <w:rPr>
                <w:rFonts w:hint="eastAsia"/>
              </w:rPr>
              <w:t xml:space="preserve"> </w:t>
            </w:r>
          </w:p>
          <w:p w:rsidR="006B651C" w:rsidRDefault="006B651C" w:rsidP="002F269D">
            <w:pPr>
              <w:pStyle w:val="11"/>
              <w:ind w:firstLine="480"/>
            </w:pPr>
            <w:r>
              <w:rPr>
                <w:rFonts w:hint="eastAsia"/>
              </w:rPr>
              <w:t>评价要求项目废活性炭及包装袋须严格按照《危险废物贮存污染控制标准》（</w:t>
            </w:r>
            <w:r>
              <w:t>GB18597-2001</w:t>
            </w:r>
            <w:r>
              <w:rPr>
                <w:rFonts w:hint="eastAsia"/>
              </w:rPr>
              <w:t>）及其修改单、《危险废物收集贮存运输技术规范》（</w:t>
            </w:r>
            <w:r>
              <w:t>HJ2025-2012</w:t>
            </w:r>
            <w:r>
              <w:rPr>
                <w:rFonts w:hint="eastAsia"/>
              </w:rPr>
              <w:t>）的相关要求，暂存于危废暂存间，定期交给有资质的单位处理。危险废物贮存执行《危险废物贮存污染控制标准》（</w:t>
            </w:r>
            <w:r>
              <w:t>GB18597-2001</w:t>
            </w:r>
            <w:r>
              <w:rPr>
                <w:rFonts w:hint="eastAsia"/>
              </w:rPr>
              <w:t>）及修改单中有关规定。避免产生二次污染。建设</w:t>
            </w:r>
            <w:r>
              <w:rPr>
                <w:rFonts w:hint="eastAsia"/>
              </w:rPr>
              <w:lastRenderedPageBreak/>
              <w:t>单位在生产过程中必须做好固废的暂存工作，应按照规范设置暂存场所，暂存场所必须做好防渗、防漏、防晒、防淋等工作。</w:t>
            </w:r>
            <w:r>
              <w:t>项目危废</w:t>
            </w:r>
            <w:r>
              <w:rPr>
                <w:rFonts w:hint="eastAsia"/>
              </w:rPr>
              <w:t>暂存</w:t>
            </w:r>
            <w:r>
              <w:t>间位于</w:t>
            </w:r>
            <w:r>
              <w:rPr>
                <w:rFonts w:hint="eastAsia"/>
              </w:rPr>
              <w:t>位于车间北</w:t>
            </w:r>
            <w:r>
              <w:t>，面积约</w:t>
            </w:r>
            <w:r>
              <w:rPr>
                <w:rFonts w:hint="eastAsia"/>
              </w:rPr>
              <w:t>30</w:t>
            </w:r>
            <w:r>
              <w:t>m</w:t>
            </w:r>
            <w:r>
              <w:rPr>
                <w:vertAlign w:val="superscript"/>
              </w:rPr>
              <w:t>2</w:t>
            </w:r>
            <w:r>
              <w:rPr>
                <w:rFonts w:hint="eastAsia"/>
              </w:rPr>
              <w:t>，专门用于存放危险废物。危险废物应尽快送往委托单位处理，不宜存放过长时间。</w:t>
            </w:r>
          </w:p>
          <w:p w:rsidR="006B651C" w:rsidRDefault="006B651C" w:rsidP="002F269D">
            <w:pPr>
              <w:pStyle w:val="11"/>
              <w:ind w:firstLine="480"/>
            </w:pPr>
            <w:r>
              <w:t>因此，企业在落实如上处理措施后，本项目运营期产生的固体废物均可实现清洁处理和处置，对区域环境影响较小。</w:t>
            </w:r>
          </w:p>
          <w:p w:rsidR="006B651C" w:rsidRDefault="006B651C" w:rsidP="002F269D">
            <w:pPr>
              <w:pStyle w:val="20"/>
            </w:pPr>
            <w:bookmarkStart w:id="139" w:name="_Toc50290457"/>
            <w:r>
              <w:rPr>
                <w:rFonts w:hint="eastAsia"/>
              </w:rPr>
              <w:t>七、环境风险分析</w:t>
            </w:r>
            <w:bookmarkEnd w:id="139"/>
          </w:p>
          <w:p w:rsidR="006B651C" w:rsidRDefault="006B651C" w:rsidP="002F269D">
            <w:pPr>
              <w:pStyle w:val="11"/>
              <w:ind w:firstLine="480"/>
            </w:pPr>
            <w:r>
              <w:rPr>
                <w:rFonts w:hint="eastAsia"/>
              </w:rPr>
              <w:t>风险评价分析主要是考虑项目突发事故，通过分析易燃易爆、有毒有害物质发生意外情况对环境及周边人群带来的影响和危害，提高对风险程度的认识，制定环境风险防范措施和应急预案，以促进企业加强环境风险管理，最大程度降低风险事故的发生机率，实现有效处置、控制和应急，降低突发事件对环境的不良影响。</w:t>
            </w:r>
          </w:p>
          <w:p w:rsidR="006B651C" w:rsidRDefault="006B651C" w:rsidP="002F269D">
            <w:pPr>
              <w:pStyle w:val="11"/>
              <w:ind w:firstLine="480"/>
            </w:pPr>
            <w:r>
              <w:rPr>
                <w:rFonts w:hint="eastAsia"/>
              </w:rPr>
              <w:t>（一）风险识别</w:t>
            </w:r>
          </w:p>
          <w:p w:rsidR="006B651C" w:rsidRDefault="006B651C" w:rsidP="002F269D">
            <w:pPr>
              <w:pStyle w:val="11"/>
              <w:ind w:firstLine="480"/>
            </w:pPr>
            <w:r>
              <w:rPr>
                <w:rFonts w:hint="eastAsia"/>
              </w:rPr>
              <w:t>1</w:t>
            </w:r>
            <w:r>
              <w:rPr>
                <w:rFonts w:hint="eastAsia"/>
              </w:rPr>
              <w:t>、生产、储运、公用设施风险识别</w:t>
            </w:r>
          </w:p>
          <w:p w:rsidR="006B651C" w:rsidRDefault="006B651C" w:rsidP="002F269D">
            <w:pPr>
              <w:pStyle w:val="11"/>
              <w:ind w:firstLine="480"/>
            </w:pPr>
            <w:r>
              <w:rPr>
                <w:rFonts w:hint="eastAsia"/>
              </w:rPr>
              <w:t>根据企业的一般工艺特点，生产系统可划分为七大单元，具体见</w:t>
            </w:r>
            <w:r w:rsidR="009F57FE">
              <w:rPr>
                <w:rFonts w:hint="eastAsia"/>
              </w:rPr>
              <w:t>下</w:t>
            </w:r>
            <w:r>
              <w:rPr>
                <w:rFonts w:hint="eastAsia"/>
              </w:rPr>
              <w:t>表。</w:t>
            </w:r>
          </w:p>
          <w:p w:rsidR="006B651C" w:rsidRDefault="006B651C">
            <w:pPr>
              <w:pStyle w:val="af7"/>
            </w:pPr>
            <w:r>
              <w:rPr>
                <w:rFonts w:hint="eastAsia"/>
              </w:rPr>
              <w:t>表</w:t>
            </w:r>
            <w:r w:rsidR="002F269D">
              <w:rPr>
                <w:rFonts w:hint="eastAsia"/>
              </w:rPr>
              <w:t>7-</w:t>
            </w:r>
            <w:r w:rsidR="00D87F22">
              <w:rPr>
                <w:rFonts w:hint="eastAsia"/>
              </w:rPr>
              <w:t>30</w:t>
            </w:r>
            <w:r w:rsidR="002F269D">
              <w:rPr>
                <w:rFonts w:hint="eastAsia"/>
              </w:rPr>
              <w:t xml:space="preserve"> </w:t>
            </w:r>
            <w:r>
              <w:rPr>
                <w:rFonts w:hint="eastAsia"/>
              </w:rPr>
              <w:t>生产潜在性风险识别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418"/>
              <w:gridCol w:w="5953"/>
              <w:gridCol w:w="917"/>
            </w:tblGrid>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序号</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系统名称</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涉及功能单元</w:t>
                  </w:r>
                </w:p>
              </w:tc>
              <w:tc>
                <w:tcPr>
                  <w:tcW w:w="9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备注</w:t>
                  </w: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1</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生产运行</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生产工序和装置的生产流程</w:t>
                  </w:r>
                </w:p>
              </w:tc>
              <w:tc>
                <w:tcPr>
                  <w:tcW w:w="917" w:type="dxa"/>
                  <w:vMerge w:val="restart"/>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功能系统</w:t>
                  </w: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2</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储存运输</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原料、中间体、产品的运输及贮槽、罐</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3</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公用工程</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气、水、电等</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4</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生产辅助</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机械、设备、仪表维修及分析化验等</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5</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环境保护</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厂区布置和废气、废水、固体废物、噪声等处理处置设施等</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6</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安全消纳</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安全制度、安全教育、安全检查、消防器材、警报系统、消防管理等</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r w:rsidR="006B651C" w:rsidTr="002F269D">
              <w:trPr>
                <w:jc w:val="center"/>
              </w:trPr>
              <w:tc>
                <w:tcPr>
                  <w:tcW w:w="817"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7</w:t>
                  </w:r>
                </w:p>
              </w:tc>
              <w:tc>
                <w:tcPr>
                  <w:tcW w:w="1418"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ascii="宋体" w:hAnsi="宋体" w:hint="eastAsia"/>
                      <w:sz w:val="21"/>
                      <w:szCs w:val="21"/>
                    </w:rPr>
                    <w:t>工业卫生</w:t>
                  </w:r>
                </w:p>
              </w:tc>
              <w:tc>
                <w:tcPr>
                  <w:tcW w:w="5953" w:type="dxa"/>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r>
                    <w:rPr>
                      <w:rFonts w:hint="eastAsia"/>
                      <w:color w:val="000000"/>
                      <w:sz w:val="22"/>
                      <w:szCs w:val="22"/>
                    </w:rPr>
                    <w:t>工业卫生管理、医疗救护、劳防用品等</w:t>
                  </w:r>
                </w:p>
              </w:tc>
              <w:tc>
                <w:tcPr>
                  <w:tcW w:w="917" w:type="dxa"/>
                  <w:vMerge/>
                  <w:vAlign w:val="center"/>
                </w:tcPr>
                <w:p w:rsidR="006B651C" w:rsidRDefault="006B651C" w:rsidP="007E5CC2">
                  <w:pPr>
                    <w:framePr w:hSpace="180" w:wrap="around" w:vAnchor="text" w:hAnchor="text" w:xAlign="center" w:y="1"/>
                    <w:spacing w:line="360" w:lineRule="exact"/>
                    <w:suppressOverlap/>
                    <w:jc w:val="center"/>
                    <w:rPr>
                      <w:rFonts w:ascii="宋体" w:hAnsi="宋体"/>
                      <w:sz w:val="21"/>
                      <w:szCs w:val="21"/>
                    </w:rPr>
                  </w:pPr>
                </w:p>
              </w:tc>
            </w:tr>
          </w:tbl>
          <w:p w:rsidR="006B651C" w:rsidRDefault="006B651C" w:rsidP="002F269D">
            <w:pPr>
              <w:pStyle w:val="11"/>
              <w:ind w:firstLine="480"/>
            </w:pPr>
            <w:r>
              <w:rPr>
                <w:rFonts w:hint="eastAsia"/>
              </w:rPr>
              <w:t>根据事故统计和分析可知，本项目风险评价的关键系统为生产运行系统和物料储运系统，其中设备的管道、弯曲连接、阀门、泵等均有可能导致物质的释放与泄漏，发生事故。储存运输系统：根据建设单位提供的资料，物料运输主要采用汽车运输的方式，汽车运输过程有发生交通事故的可能，如撞车、侧翻等。一旦发生此类事故，可能运输工具破损、包装桶盖被撞开或包装容器被撞破，直接后果是容器内物料泄漏。厂内物料在存贮过程中，由于设备开裂、阀门故障、管道破损、操作不当等原因，导致物料泄漏。包装桶在存放过程也有可能因意外而侧翻或破损，或因容器内外温差过大造成盖子顶开，发生物料泄漏。</w:t>
            </w:r>
            <w:r>
              <w:rPr>
                <w:rFonts w:hint="eastAsia"/>
              </w:rPr>
              <w:t xml:space="preserve"> </w:t>
            </w:r>
            <w:r>
              <w:rPr>
                <w:rFonts w:hint="eastAsia"/>
              </w:rPr>
              <w:t>生产运行系统：其潜在风险类型可分为火灾爆炸、机械事故和腐蚀等几种类型，具体见表。</w:t>
            </w:r>
          </w:p>
          <w:p w:rsidR="006B651C" w:rsidRPr="002F269D" w:rsidRDefault="006B651C" w:rsidP="002F269D">
            <w:pPr>
              <w:pStyle w:val="af7"/>
            </w:pPr>
            <w:r w:rsidRPr="002F269D">
              <w:rPr>
                <w:rFonts w:hint="eastAsia"/>
              </w:rPr>
              <w:lastRenderedPageBreak/>
              <w:t>表</w:t>
            </w:r>
            <w:r w:rsidR="002F269D" w:rsidRPr="002F269D">
              <w:rPr>
                <w:rFonts w:hint="eastAsia"/>
              </w:rPr>
              <w:t>7-</w:t>
            </w:r>
            <w:r w:rsidR="00D87F22">
              <w:rPr>
                <w:rFonts w:hint="eastAsia"/>
              </w:rPr>
              <w:t>31</w:t>
            </w:r>
            <w:r w:rsidR="002F269D" w:rsidRPr="002F269D">
              <w:rPr>
                <w:rFonts w:hint="eastAsia"/>
              </w:rPr>
              <w:t xml:space="preserve"> </w:t>
            </w:r>
            <w:r w:rsidRPr="002F269D">
              <w:rPr>
                <w:rFonts w:hint="eastAsia"/>
              </w:rPr>
              <w:t>生产潜在风险分析</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5"/>
              <w:gridCol w:w="7620"/>
            </w:tblGrid>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潜在风险</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火灾</w:t>
                  </w:r>
                  <w:r>
                    <w:rPr>
                      <w:rFonts w:hint="eastAsia"/>
                      <w:sz w:val="21"/>
                      <w:szCs w:val="21"/>
                    </w:rPr>
                    <w:t>、</w:t>
                  </w:r>
                  <w:r>
                    <w:rPr>
                      <w:sz w:val="21"/>
                      <w:szCs w:val="21"/>
                    </w:rPr>
                    <w:t>爆炸</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危险因素</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乳液罐、高位槽、搅拌釜爆炸</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触发事件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故障泄漏：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①搅拌釜、贮槽、管线、阀门、法兰等泄漏或破裂；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②搅拌釜、贮槽、高位槽等超装溢出；</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③机、泵破裂或传动设备、泵密封处泄漏；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④釜、罐、泵、阀门、管道、流量计、仪表等连接处泄漏；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⑤釜、罐、泵、阀门、管道、流量计、仪表等因质量不好或安装不当泄漏；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⑥撞击或人为破坏造成釜、罐、管线等破裂泄漏；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⑦泵的传动部分不洁摩擦产生高温及高温物件遇易燃物品；</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⑧由自然灾害造成的破裂泄漏。</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发生条件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存在明火、点火源、静电火花、高温物体等引燃、引爆能量。</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rFonts w:hint="eastAsia"/>
                      <w:color w:val="000000"/>
                      <w:sz w:val="22"/>
                      <w:szCs w:val="22"/>
                    </w:rPr>
                    <w:t>触发条件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明火：点火吸烟；烟火；抢修检修时违章动火、焊接时未按有关规定动火；外来人员火种；其他火源；其它火灾引发的二次火灾；</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火花：穿带钉鞋和易产生静电的非工作防护服；电器火花；电器线路老化或受损产生短路火花，因超载、绝缘烧坏引起明火；击打管道、设备产生撞击火花；静电放电；雷击；进入车辆未带阻火器等；焊、割、打磨产生火花等。</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事故后果</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人员伤亡，停产，造成严重经济损失</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危险等级</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Ⅳ（破坏性的，会造成人员死亡或众多伤残、重伤及系统报废）</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防范措施</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1、控制和消除火源；</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2、严格控制设备质量及其安装；</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4、防止原辅料跑、冒、滴、漏；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5、加强管理，严格按工艺纪律按操作规程操作；</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6、安全设施要完好，釜、罐等安装高、低位报警器，易燃易爆场所安装可燃气体报警仪。</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潜在风险</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机械事故</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危险因素</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sz w:val="21"/>
                      <w:szCs w:val="21"/>
                    </w:rPr>
                    <w:t>设备倾倒</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触发条件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1、安装不正确；</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2、固定螺栓松脱或短缺；</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3、操作不当；</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5、控制器失灵；</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6、管路安装不当</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发生条件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1、固定螺栓被腐蚀、失修、失检；</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2、泵中腐蚀液腐蚀管路，管路年久失修</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事故后果</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真空泵倾倒，人员伤亡，停产，造成经济损失</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危险等级</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Ⅲ（危险的，会造成人员伤害和主要系统的损坏，为人员和系统安全，需立即采取措施）</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防范措施</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1、严把设备质量、安装关；</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2、严格按操作规程操作；</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3、经常检查、维修、保养设备完好，齐全；</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4、按规定安装电气线路等；</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5、杜绝“三违”（违章作业、违章指挥、违反劳动纪律），严守工艺纪律；</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6、加强培训、教育、考核工作。</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潜在风险</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腐蚀</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危险因素</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泄漏；乳液罐、中间罐、包装桶、计量罐、管道、管件破裂</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lastRenderedPageBreak/>
                    <w:t>触发事件</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1、</w:t>
                  </w:r>
                  <w:r>
                    <w:rPr>
                      <w:rFonts w:ascii="宋体" w:hAnsi="宋体" w:hint="eastAsia"/>
                      <w:color w:val="000000"/>
                      <w:sz w:val="21"/>
                      <w:szCs w:val="21"/>
                    </w:rPr>
                    <w:t>乳液罐</w:t>
                  </w:r>
                  <w:r>
                    <w:rPr>
                      <w:rFonts w:ascii="宋体" w:hAnsi="宋体"/>
                      <w:color w:val="000000"/>
                      <w:sz w:val="21"/>
                      <w:szCs w:val="21"/>
                    </w:rPr>
                    <w:t>、计量罐、包装桶、管道、管件等破裂；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2、</w:t>
                  </w:r>
                  <w:r>
                    <w:rPr>
                      <w:rFonts w:ascii="宋体" w:hAnsi="宋体" w:hint="eastAsia"/>
                      <w:color w:val="000000"/>
                      <w:sz w:val="21"/>
                      <w:szCs w:val="21"/>
                    </w:rPr>
                    <w:t>乳液罐</w:t>
                  </w:r>
                  <w:r>
                    <w:rPr>
                      <w:rFonts w:ascii="宋体" w:hAnsi="宋体"/>
                      <w:color w:val="000000"/>
                      <w:sz w:val="21"/>
                      <w:szCs w:val="21"/>
                    </w:rPr>
                    <w:t>、计量罐等超装溢出；</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3、传动设备的机、泵及其密封处破裂；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4、</w:t>
                  </w:r>
                  <w:r>
                    <w:rPr>
                      <w:rFonts w:ascii="宋体" w:hAnsi="宋体" w:hint="eastAsia"/>
                      <w:color w:val="000000"/>
                      <w:sz w:val="21"/>
                      <w:szCs w:val="21"/>
                    </w:rPr>
                    <w:t>乳液罐</w:t>
                  </w:r>
                  <w:r>
                    <w:rPr>
                      <w:rFonts w:ascii="宋体" w:hAnsi="宋体"/>
                      <w:color w:val="000000"/>
                      <w:sz w:val="21"/>
                      <w:szCs w:val="21"/>
                    </w:rPr>
                    <w:t>、计量罐的液位计、取样口等破裂；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5、相关设备、管道、管件、仪表等因质量不好或安装不正确而泄漏；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6、撞击或人为破坏造成</w:t>
                  </w:r>
                  <w:r>
                    <w:rPr>
                      <w:rFonts w:ascii="宋体" w:hAnsi="宋体" w:hint="eastAsia"/>
                      <w:color w:val="000000"/>
                      <w:sz w:val="21"/>
                      <w:szCs w:val="21"/>
                    </w:rPr>
                    <w:t>乳液罐</w:t>
                  </w:r>
                  <w:r>
                    <w:rPr>
                      <w:rFonts w:ascii="宋体" w:hAnsi="宋体"/>
                      <w:color w:val="000000"/>
                      <w:sz w:val="21"/>
                      <w:szCs w:val="21"/>
                    </w:rPr>
                    <w:t>、计量罐管道、管件、仪表等破裂；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7、由自然灾害（如雷击、台风）造成的破裂；</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color w:val="000000"/>
                      <w:sz w:val="21"/>
                      <w:szCs w:val="21"/>
                    </w:rPr>
                    <w:t>8、未按操作规程操作。</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事故后果</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腐蚀品泄漏，人员伤害，停产，造成经济损失</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危险等级</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Ⅲ（危险的会造成人员伤害和主要系统的损坏，为人员和系统安全需立即采取措施）</w:t>
                  </w:r>
                </w:p>
              </w:tc>
            </w:tr>
            <w:tr w:rsidR="006B651C" w:rsidTr="004B7702">
              <w:trPr>
                <w:trHeight w:val="397"/>
                <w:jc w:val="center"/>
              </w:trPr>
              <w:tc>
                <w:tcPr>
                  <w:tcW w:w="861" w:type="pct"/>
                  <w:vAlign w:val="center"/>
                </w:tcPr>
                <w:p w:rsidR="006B651C" w:rsidRDefault="006B651C" w:rsidP="007E5CC2">
                  <w:pPr>
                    <w:framePr w:hSpace="180" w:wrap="around" w:vAnchor="text" w:hAnchor="text" w:xAlign="center" w:y="1"/>
                    <w:adjustRightInd w:val="0"/>
                    <w:snapToGrid w:val="0"/>
                    <w:spacing w:line="240" w:lineRule="auto"/>
                    <w:suppressOverlap/>
                    <w:jc w:val="center"/>
                    <w:rPr>
                      <w:sz w:val="21"/>
                      <w:szCs w:val="21"/>
                    </w:rPr>
                  </w:pPr>
                  <w:r>
                    <w:rPr>
                      <w:sz w:val="21"/>
                      <w:szCs w:val="21"/>
                    </w:rPr>
                    <w:t>防范措施</w:t>
                  </w:r>
                </w:p>
              </w:tc>
              <w:tc>
                <w:tcPr>
                  <w:tcW w:w="4139" w:type="pct"/>
                  <w:vAlign w:val="center"/>
                </w:tcPr>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1、把好动（静）设备、管道、管件、仪表等质量关、安装关；</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color w:val="000000"/>
                      <w:sz w:val="21"/>
                      <w:szCs w:val="21"/>
                    </w:rPr>
                    <w:t>2、对动（静）设备、管道、管件、仪表等要定期检查、保养、维修、保持完</w:t>
                  </w:r>
                  <w:r>
                    <w:rPr>
                      <w:rFonts w:ascii="宋体" w:hAnsi="宋体" w:hint="eastAsia"/>
                      <w:color w:val="000000"/>
                      <w:sz w:val="21"/>
                      <w:szCs w:val="21"/>
                    </w:rPr>
                    <w:t>好，防止跑、冒、滴、漏；</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3、在工作区内，张贴危化品标签、标志；</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4、杜绝</w:t>
                  </w:r>
                  <w:r>
                    <w:rPr>
                      <w:rFonts w:ascii="宋体" w:hAnsi="宋体"/>
                      <w:color w:val="000000"/>
                      <w:sz w:val="21"/>
                      <w:szCs w:val="21"/>
                    </w:rPr>
                    <w:t>“</w:t>
                  </w:r>
                  <w:r>
                    <w:rPr>
                      <w:rFonts w:ascii="宋体" w:hAnsi="宋体" w:hint="eastAsia"/>
                      <w:color w:val="000000"/>
                      <w:sz w:val="21"/>
                      <w:szCs w:val="21"/>
                    </w:rPr>
                    <w:t>三违</w:t>
                  </w:r>
                  <w:r>
                    <w:rPr>
                      <w:rFonts w:ascii="宋体" w:hAnsi="宋体"/>
                      <w:color w:val="000000"/>
                      <w:sz w:val="21"/>
                      <w:szCs w:val="21"/>
                    </w:rPr>
                    <w:t>”</w:t>
                  </w:r>
                  <w:r>
                    <w:rPr>
                      <w:rFonts w:ascii="宋体" w:hAnsi="宋体" w:hint="eastAsia"/>
                      <w:color w:val="000000"/>
                      <w:sz w:val="21"/>
                      <w:szCs w:val="21"/>
                    </w:rPr>
                    <w:t>，严守工艺纪律，按操作规程操作；</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5、 检修时，必须做好与其他部分（如搅拌釜）的隔离，并且要彻底清理干净，在分析合格、并有现场监护及在通风良好的条件下，并穿戴好个人防护用品下方可进行作业；</w:t>
                  </w:r>
                </w:p>
                <w:p w:rsidR="006B651C" w:rsidRDefault="006B651C" w:rsidP="007E5CC2">
                  <w:pPr>
                    <w:framePr w:hSpace="180" w:wrap="around" w:vAnchor="text" w:hAnchor="text" w:xAlign="center" w:y="1"/>
                    <w:adjustRightInd w:val="0"/>
                    <w:snapToGrid w:val="0"/>
                    <w:spacing w:line="240" w:lineRule="auto"/>
                    <w:suppressOverlap/>
                    <w:rPr>
                      <w:rFonts w:ascii="宋体" w:hAnsi="宋体"/>
                      <w:color w:val="000000"/>
                      <w:sz w:val="21"/>
                      <w:szCs w:val="21"/>
                    </w:rPr>
                  </w:pPr>
                  <w:r>
                    <w:rPr>
                      <w:rFonts w:ascii="宋体" w:hAnsi="宋体" w:hint="eastAsia"/>
                      <w:color w:val="000000"/>
                      <w:sz w:val="21"/>
                      <w:szCs w:val="21"/>
                    </w:rPr>
                    <w:t>6、加强培训、教育、考核工作；</w:t>
                  </w:r>
                </w:p>
                <w:p w:rsidR="006B651C" w:rsidRDefault="006B651C" w:rsidP="007E5CC2">
                  <w:pPr>
                    <w:framePr w:hSpace="180" w:wrap="around" w:vAnchor="text" w:hAnchor="text" w:xAlign="center" w:y="1"/>
                    <w:adjustRightInd w:val="0"/>
                    <w:snapToGrid w:val="0"/>
                    <w:spacing w:line="240" w:lineRule="auto"/>
                    <w:suppressOverlap/>
                    <w:rPr>
                      <w:rFonts w:ascii="宋体" w:hAnsi="宋体"/>
                      <w:sz w:val="21"/>
                      <w:szCs w:val="21"/>
                    </w:rPr>
                  </w:pPr>
                  <w:r>
                    <w:rPr>
                      <w:rFonts w:ascii="宋体" w:hAnsi="宋体" w:hint="eastAsia"/>
                      <w:color w:val="000000"/>
                      <w:sz w:val="21"/>
                      <w:szCs w:val="21"/>
                    </w:rPr>
                    <w:t>7、增加防止车辆撞坏设备、管线等设施；</w:t>
                  </w:r>
                </w:p>
              </w:tc>
            </w:tr>
          </w:tbl>
          <w:p w:rsidR="006B651C" w:rsidRDefault="006B651C" w:rsidP="004B7702">
            <w:pPr>
              <w:pStyle w:val="11"/>
              <w:ind w:firstLine="480"/>
            </w:pPr>
            <w:r>
              <w:rPr>
                <w:rFonts w:hint="eastAsia"/>
              </w:rPr>
              <w:t>根据项目生产运行中各装置重要生产设备，根据其物料及其数量、工艺参数等因素和物料危险性的分析，识别出装置的危险性。储运过程中潜在的危险性识别详见</w:t>
            </w:r>
            <w:r w:rsidR="009F57FE">
              <w:rPr>
                <w:rFonts w:hint="eastAsia"/>
              </w:rPr>
              <w:t>下</w:t>
            </w:r>
            <w:r>
              <w:rPr>
                <w:rFonts w:hint="eastAsia"/>
              </w:rPr>
              <w:t>表。</w:t>
            </w:r>
          </w:p>
          <w:p w:rsidR="006B651C" w:rsidRDefault="006B651C">
            <w:pPr>
              <w:pStyle w:val="af7"/>
            </w:pPr>
            <w:r>
              <w:rPr>
                <w:rFonts w:hint="eastAsia"/>
              </w:rPr>
              <w:t>表</w:t>
            </w:r>
            <w:r>
              <w:rPr>
                <w:rFonts w:hint="eastAsia"/>
              </w:rPr>
              <w:t>7-</w:t>
            </w:r>
            <w:r w:rsidR="00D87F22">
              <w:rPr>
                <w:rFonts w:hint="eastAsia"/>
              </w:rPr>
              <w:t>32</w:t>
            </w:r>
            <w:r>
              <w:rPr>
                <w:rFonts w:hint="eastAsia"/>
              </w:rPr>
              <w:t xml:space="preserve"> </w:t>
            </w:r>
            <w:r>
              <w:rPr>
                <w:rFonts w:hint="eastAsia"/>
              </w:rPr>
              <w:t>储运系统危险性识别分析一览表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01"/>
              <w:gridCol w:w="1985"/>
              <w:gridCol w:w="2410"/>
              <w:gridCol w:w="2414"/>
            </w:tblGrid>
            <w:tr w:rsidR="006B651C" w:rsidTr="004B7702">
              <w:trPr>
                <w:trHeight w:val="397"/>
                <w:jc w:val="center"/>
              </w:trPr>
              <w:tc>
                <w:tcPr>
                  <w:tcW w:w="67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序号</w:t>
                  </w:r>
                </w:p>
              </w:tc>
              <w:tc>
                <w:tcPr>
                  <w:tcW w:w="1701"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装置</w:t>
                  </w:r>
                  <w:r>
                    <w:rPr>
                      <w:rFonts w:ascii="TimesNewRomanPS-BoldMT" w:hAnsi="TimesNewRomanPS-BoldMT"/>
                      <w:b/>
                      <w:bCs/>
                      <w:color w:val="000000"/>
                      <w:sz w:val="22"/>
                      <w:szCs w:val="22"/>
                    </w:rPr>
                    <w:t>/</w:t>
                  </w:r>
                  <w:r>
                    <w:rPr>
                      <w:rFonts w:hint="eastAsia"/>
                      <w:color w:val="000000"/>
                      <w:sz w:val="22"/>
                      <w:szCs w:val="22"/>
                    </w:rPr>
                    <w:t>设备名称</w:t>
                  </w:r>
                </w:p>
              </w:tc>
              <w:tc>
                <w:tcPr>
                  <w:tcW w:w="198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潜在风险事故</w:t>
                  </w:r>
                </w:p>
              </w:tc>
              <w:tc>
                <w:tcPr>
                  <w:tcW w:w="2410"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产生事故模式</w:t>
                  </w:r>
                </w:p>
              </w:tc>
              <w:tc>
                <w:tcPr>
                  <w:tcW w:w="2414"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基本预防措施</w:t>
                  </w:r>
                </w:p>
              </w:tc>
            </w:tr>
            <w:tr w:rsidR="006B651C" w:rsidTr="004B7702">
              <w:trPr>
                <w:trHeight w:val="397"/>
                <w:jc w:val="center"/>
              </w:trPr>
              <w:tc>
                <w:tcPr>
                  <w:tcW w:w="67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ascii="宋体" w:hAnsi="宋体" w:hint="eastAsia"/>
                      <w:color w:val="000000"/>
                      <w:sz w:val="21"/>
                      <w:szCs w:val="21"/>
                    </w:rPr>
                    <w:t>1</w:t>
                  </w:r>
                </w:p>
              </w:tc>
              <w:tc>
                <w:tcPr>
                  <w:tcW w:w="1701"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物料输送、罐区管道</w:t>
                  </w:r>
                </w:p>
              </w:tc>
              <w:tc>
                <w:tcPr>
                  <w:tcW w:w="198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阀门、法兰以及管道破裂、泄漏</w:t>
                  </w:r>
                </w:p>
              </w:tc>
              <w:tc>
                <w:tcPr>
                  <w:tcW w:w="2410"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物料泄漏、并引发火灾</w:t>
                  </w:r>
                </w:p>
              </w:tc>
              <w:tc>
                <w:tcPr>
                  <w:tcW w:w="2414"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加强监控，关闭上游阀门，准备消防器材扑灭火灾</w:t>
                  </w:r>
                </w:p>
              </w:tc>
            </w:tr>
            <w:tr w:rsidR="006B651C" w:rsidTr="004B7702">
              <w:trPr>
                <w:trHeight w:val="397"/>
                <w:jc w:val="center"/>
              </w:trPr>
              <w:tc>
                <w:tcPr>
                  <w:tcW w:w="67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ascii="宋体" w:hAnsi="宋体" w:hint="eastAsia"/>
                      <w:color w:val="000000"/>
                      <w:sz w:val="21"/>
                      <w:szCs w:val="21"/>
                    </w:rPr>
                    <w:t>2</w:t>
                  </w:r>
                </w:p>
              </w:tc>
              <w:tc>
                <w:tcPr>
                  <w:tcW w:w="1701"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乳液罐区</w:t>
                  </w:r>
                </w:p>
              </w:tc>
              <w:tc>
                <w:tcPr>
                  <w:tcW w:w="198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阀门、管道泄漏；乳液罐破裂</w:t>
                  </w:r>
                </w:p>
              </w:tc>
              <w:tc>
                <w:tcPr>
                  <w:tcW w:w="2410"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物料泄漏、并引发火灾</w:t>
                  </w:r>
                </w:p>
              </w:tc>
              <w:tc>
                <w:tcPr>
                  <w:tcW w:w="2414"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加强监控，消防水冲洗</w:t>
                  </w:r>
                </w:p>
              </w:tc>
            </w:tr>
            <w:tr w:rsidR="006B651C" w:rsidTr="004B7702">
              <w:trPr>
                <w:trHeight w:val="397"/>
                <w:jc w:val="center"/>
              </w:trPr>
              <w:tc>
                <w:tcPr>
                  <w:tcW w:w="67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ascii="宋体" w:hAnsi="宋体" w:hint="eastAsia"/>
                      <w:color w:val="000000"/>
                      <w:sz w:val="21"/>
                      <w:szCs w:val="21"/>
                    </w:rPr>
                    <w:t>3</w:t>
                  </w:r>
                </w:p>
              </w:tc>
              <w:tc>
                <w:tcPr>
                  <w:tcW w:w="1701"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运输车辆</w:t>
                  </w:r>
                </w:p>
              </w:tc>
              <w:tc>
                <w:tcPr>
                  <w:tcW w:w="1985"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阀门、管道泄漏</w:t>
                  </w:r>
                </w:p>
              </w:tc>
              <w:tc>
                <w:tcPr>
                  <w:tcW w:w="2410"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物料泄漏、并引发火灾</w:t>
                  </w:r>
                </w:p>
              </w:tc>
              <w:tc>
                <w:tcPr>
                  <w:tcW w:w="2414" w:type="dxa"/>
                  <w:vAlign w:val="center"/>
                </w:tcPr>
                <w:p w:rsidR="006B651C" w:rsidRDefault="006B651C" w:rsidP="007E5CC2">
                  <w:pPr>
                    <w:framePr w:hSpace="180" w:wrap="around" w:vAnchor="text" w:hAnchor="text" w:xAlign="center" w:y="1"/>
                    <w:spacing w:line="360" w:lineRule="exact"/>
                    <w:suppressOverlap/>
                    <w:jc w:val="center"/>
                    <w:rPr>
                      <w:rFonts w:ascii="宋体" w:hAnsi="宋体"/>
                      <w:color w:val="000000"/>
                      <w:sz w:val="21"/>
                      <w:szCs w:val="21"/>
                    </w:rPr>
                  </w:pPr>
                  <w:r>
                    <w:rPr>
                      <w:rFonts w:hint="eastAsia"/>
                      <w:color w:val="000000"/>
                      <w:sz w:val="22"/>
                      <w:szCs w:val="22"/>
                    </w:rPr>
                    <w:t>按照交通规则、在规定路线行驶</w:t>
                  </w:r>
                </w:p>
              </w:tc>
            </w:tr>
          </w:tbl>
          <w:p w:rsidR="006B651C" w:rsidRDefault="006B651C" w:rsidP="0063374D">
            <w:pPr>
              <w:pStyle w:val="11"/>
              <w:ind w:firstLine="480"/>
            </w:pPr>
            <w:r>
              <w:rPr>
                <w:rFonts w:hint="eastAsia"/>
              </w:rPr>
              <w:t>本项目应高度重视的危险区域为乳液罐和生产区。</w:t>
            </w:r>
          </w:p>
          <w:p w:rsidR="006B651C" w:rsidRDefault="006B651C" w:rsidP="0063374D">
            <w:pPr>
              <w:pStyle w:val="11"/>
              <w:ind w:firstLine="480"/>
            </w:pPr>
            <w:r>
              <w:rPr>
                <w:rFonts w:hint="eastAsia"/>
              </w:rPr>
              <w:t>（</w:t>
            </w:r>
            <w:r>
              <w:rPr>
                <w:rFonts w:ascii="TimesNewRomanPSMT" w:eastAsia="TimesNewRomanPSMT" w:hAnsi="TimesNewRomanPSMT" w:hint="eastAsia"/>
              </w:rPr>
              <w:t>1</w:t>
            </w:r>
            <w:r>
              <w:rPr>
                <w:rFonts w:hint="eastAsia"/>
              </w:rPr>
              <w:t>）乳液罐区</w:t>
            </w:r>
          </w:p>
          <w:p w:rsidR="006B651C" w:rsidRDefault="006B651C" w:rsidP="0063374D">
            <w:pPr>
              <w:pStyle w:val="11"/>
              <w:ind w:firstLine="480"/>
            </w:pPr>
            <w:r>
              <w:rPr>
                <w:rFonts w:hint="eastAsia"/>
              </w:rPr>
              <w:t>项目原料和产品的运输均委托专业运输单位承运，因此，本项目运输风险影响相对较小。项目不设专门的乳液罐区，原料暂存于生产车间内物料堆放区。根据对贮运系统的危险性和毒性分析，存在火灾爆炸风险，鉴于这些物质贮存区无明火源，发生火灾爆炸的概率较小且产生的影响范围主要在厂内，对外环境构成的风险相对较小；项目车间地面均进行了硬化防渗处理，上述原料泄漏对环境的风险影响可被有效控制，对外环境影响较小。</w:t>
            </w:r>
          </w:p>
          <w:p w:rsidR="006B651C" w:rsidRDefault="006B651C" w:rsidP="0063374D">
            <w:pPr>
              <w:pStyle w:val="11"/>
              <w:ind w:firstLine="480"/>
            </w:pPr>
            <w:r>
              <w:rPr>
                <w:rFonts w:hint="eastAsia"/>
              </w:rPr>
              <w:t>（</w:t>
            </w:r>
            <w:r>
              <w:rPr>
                <w:rFonts w:hint="eastAsia"/>
              </w:rPr>
              <w:t>2</w:t>
            </w:r>
            <w:r>
              <w:rPr>
                <w:rFonts w:hint="eastAsia"/>
              </w:rPr>
              <w:t>）生产区</w:t>
            </w:r>
          </w:p>
          <w:p w:rsidR="006B651C" w:rsidRDefault="006B651C" w:rsidP="0063374D">
            <w:pPr>
              <w:pStyle w:val="11"/>
              <w:ind w:firstLine="480"/>
            </w:pPr>
            <w:r>
              <w:rPr>
                <w:rFonts w:hint="eastAsia"/>
              </w:rPr>
              <w:lastRenderedPageBreak/>
              <w:t>生产区主要由搅拌釜、输送管道、计量槽等组成的生产运行系统，当生产系统运行时，若系统中容器或管道等发生破损或断裂事故，导致系统内物料泄漏且未及时处理或处理不当，遇到明火、静电等引起火灾甚至爆炸事故，除本身设备外，还可能导致其它设备、管线等的</w:t>
            </w:r>
            <w:r>
              <w:rPr>
                <w:rFonts w:hint="eastAsia"/>
              </w:rPr>
              <w:t xml:space="preserve"> </w:t>
            </w:r>
            <w:r>
              <w:rPr>
                <w:rFonts w:hint="eastAsia"/>
              </w:rPr>
              <w:t>破坏，引发事故重叠，造成有害物质的泄漏、爆炸等连锁事故的发生。</w:t>
            </w:r>
          </w:p>
          <w:p w:rsidR="006B651C" w:rsidRDefault="006B651C" w:rsidP="0063374D">
            <w:pPr>
              <w:pStyle w:val="11"/>
              <w:ind w:firstLine="480"/>
            </w:pPr>
            <w:r>
              <w:rPr>
                <w:rFonts w:hint="eastAsia"/>
              </w:rPr>
              <w:t>项目各环节、各设备间物料输送采用密闭物料管道进行，其管道材质为防腐金属管材，管道布设方式为地上悬空式。若管道衔接处、管道与设备衔接处出现松动或破损，会造成物料泄漏事故。</w:t>
            </w:r>
          </w:p>
          <w:p w:rsidR="006B651C" w:rsidRDefault="006B651C" w:rsidP="0063374D">
            <w:pPr>
              <w:pStyle w:val="11"/>
              <w:ind w:firstLine="480"/>
            </w:pPr>
            <w:r>
              <w:rPr>
                <w:rFonts w:ascii="TimesNewRomanPSMT" w:eastAsia="TimesNewRomanPSMT" w:hAnsi="TimesNewRomanPSMT" w:hint="eastAsia"/>
              </w:rPr>
              <w:t>2</w:t>
            </w:r>
            <w:r>
              <w:rPr>
                <w:rFonts w:hint="eastAsia"/>
              </w:rPr>
              <w:t>、事故伴生和次生危害</w:t>
            </w:r>
          </w:p>
          <w:p w:rsidR="006B651C" w:rsidRDefault="006B651C" w:rsidP="0063374D">
            <w:pPr>
              <w:pStyle w:val="11"/>
              <w:ind w:firstLine="480"/>
            </w:pPr>
            <w:r>
              <w:rPr>
                <w:rFonts w:hint="eastAsia"/>
              </w:rPr>
              <w:t>项目生产所用部分化学品在泄漏后或火灾爆炸事故中遇水、热或其它化学品会产生伴生和次生的危害。</w:t>
            </w:r>
            <w:r>
              <w:rPr>
                <w:rFonts w:hint="eastAsia"/>
              </w:rPr>
              <w:t xml:space="preserve"> </w:t>
            </w:r>
            <w:r>
              <w:rPr>
                <w:rFonts w:hint="eastAsia"/>
              </w:rPr>
              <w:t>物料发生大量泄漏时，极有可能引发火灾爆炸事故。为防止引发火灾爆炸和环境空气污染事故，一般采用消防水对泄漏区进行喷淋冷却，采用此法直接导致泄漏的部分物料转移至应急池，若消防水直接外排，会对周围水环境造成污染。</w:t>
            </w:r>
            <w:r>
              <w:rPr>
                <w:rFonts w:hint="eastAsia"/>
              </w:rPr>
              <w:t xml:space="preserve"> </w:t>
            </w:r>
            <w:r>
              <w:rPr>
                <w:rFonts w:hint="eastAsia"/>
              </w:rPr>
              <w:t>为避免事故状况下泄漏的有毒物质以及火灾爆炸期间消防污水污染水环境，企业必须制</w:t>
            </w:r>
            <w:r>
              <w:rPr>
                <w:rFonts w:hint="eastAsia"/>
              </w:rPr>
              <w:t xml:space="preserve"> </w:t>
            </w:r>
            <w:r>
              <w:rPr>
                <w:rFonts w:hint="eastAsia"/>
              </w:rPr>
              <w:t>定严格的排水规划，设置应急池、管网、切换阀等，使消防水排水处于监控状态，严禁事故废水排出厂外，次生危害造成水体污染。</w:t>
            </w:r>
          </w:p>
          <w:p w:rsidR="006B651C" w:rsidRDefault="006B651C" w:rsidP="0063374D">
            <w:pPr>
              <w:pStyle w:val="11"/>
              <w:ind w:firstLine="480"/>
            </w:pPr>
            <w:r>
              <w:rPr>
                <w:rFonts w:hint="eastAsia"/>
              </w:rPr>
              <w:t>本项目建设一座应急池，按《事故应急池设计规范》建设。乳液罐泄露量为</w:t>
            </w:r>
            <w:r>
              <w:rPr>
                <w:rFonts w:hint="eastAsia"/>
              </w:rPr>
              <w:t>30m</w:t>
            </w:r>
            <w:r>
              <w:rPr>
                <w:rFonts w:hint="eastAsia"/>
                <w:vertAlign w:val="superscript"/>
              </w:rPr>
              <w:t>3</w:t>
            </w:r>
            <w:r>
              <w:rPr>
                <w:rFonts w:hint="eastAsia"/>
              </w:rPr>
              <w:t>（单个最大乳液罐为</w:t>
            </w:r>
            <w:r>
              <w:rPr>
                <w:rFonts w:hint="eastAsia"/>
              </w:rPr>
              <w:t>30</w:t>
            </w:r>
            <w:r>
              <w:rPr>
                <w:rFonts w:hint="eastAsia"/>
              </w:rPr>
              <w:t>吨）。根据《建筑设计防火规范》（</w:t>
            </w:r>
            <w:r>
              <w:rPr>
                <w:rFonts w:hint="eastAsia"/>
              </w:rPr>
              <w:t>GB50016-2006</w:t>
            </w:r>
            <w:r>
              <w:rPr>
                <w:rFonts w:hint="eastAsia"/>
              </w:rPr>
              <w:t>）规定，按一次火灾计算，室外消防水用量</w:t>
            </w:r>
            <w:r>
              <w:rPr>
                <w:rFonts w:hint="eastAsia"/>
              </w:rPr>
              <w:t>15L/s</w:t>
            </w:r>
            <w:r>
              <w:rPr>
                <w:rFonts w:hint="eastAsia"/>
              </w:rPr>
              <w:t>，结合项目可能的失火点（仓库、车间暂存区）较为集中，火势易得到控制，考虑</w:t>
            </w:r>
            <w:r>
              <w:rPr>
                <w:rFonts w:hint="eastAsia"/>
              </w:rPr>
              <w:t>20</w:t>
            </w:r>
            <w:r>
              <w:rPr>
                <w:rFonts w:hint="eastAsia"/>
              </w:rPr>
              <w:t>分钟的灭火时间，一次灭火最大用水量为</w:t>
            </w:r>
            <w:r>
              <w:rPr>
                <w:rFonts w:hint="eastAsia"/>
              </w:rPr>
              <w:t>18m</w:t>
            </w:r>
            <w:r>
              <w:rPr>
                <w:rFonts w:hint="eastAsia"/>
                <w:vertAlign w:val="superscript"/>
              </w:rPr>
              <w:t>3</w:t>
            </w:r>
            <w:r>
              <w:rPr>
                <w:rFonts w:hint="eastAsia"/>
              </w:rPr>
              <w:t>。《化学工业污水处理与回用设计规范》</w:t>
            </w:r>
            <w:r>
              <w:rPr>
                <w:rFonts w:hint="eastAsia"/>
              </w:rPr>
              <w:t>(GB50684</w:t>
            </w:r>
            <w:r>
              <w:rPr>
                <w:rFonts w:hint="eastAsia"/>
              </w:rPr>
              <w:t>—</w:t>
            </w:r>
            <w:r>
              <w:rPr>
                <w:rFonts w:hint="eastAsia"/>
              </w:rPr>
              <w:t>2011)</w:t>
            </w:r>
            <w:r>
              <w:rPr>
                <w:rFonts w:hint="eastAsia"/>
              </w:rPr>
              <w:t>规定降雨深度约为</w:t>
            </w:r>
            <w:r>
              <w:rPr>
                <w:rFonts w:hint="eastAsia"/>
              </w:rPr>
              <w:t>10mm</w:t>
            </w:r>
            <w:r>
              <w:rPr>
                <w:rFonts w:hint="eastAsia"/>
              </w:rPr>
              <w:t>，污染区域面积约</w:t>
            </w:r>
            <w:r>
              <w:rPr>
                <w:rFonts w:hint="eastAsia"/>
              </w:rPr>
              <w:t>2500m</w:t>
            </w:r>
            <w:r>
              <w:rPr>
                <w:rFonts w:hint="eastAsia"/>
                <w:vertAlign w:val="superscript"/>
              </w:rPr>
              <w:t>2</w:t>
            </w:r>
            <w:r>
              <w:rPr>
                <w:rFonts w:hint="eastAsia"/>
              </w:rPr>
              <w:t>，雨水收集量为</w:t>
            </w:r>
            <w:r>
              <w:rPr>
                <w:rFonts w:hint="eastAsia"/>
              </w:rPr>
              <w:t>25m</w:t>
            </w:r>
            <w:r>
              <w:rPr>
                <w:rFonts w:hint="eastAsia"/>
                <w:vertAlign w:val="superscript"/>
              </w:rPr>
              <w:t>3</w:t>
            </w:r>
            <w:r>
              <w:rPr>
                <w:rFonts w:hint="eastAsia"/>
              </w:rPr>
              <w:t>。罐区围堰、事故废水导排管道容量共</w:t>
            </w:r>
            <w:r>
              <w:rPr>
                <w:rFonts w:hint="eastAsia"/>
              </w:rPr>
              <w:t>25m</w:t>
            </w:r>
            <w:r>
              <w:rPr>
                <w:rFonts w:hint="eastAsia"/>
                <w:vertAlign w:val="superscript"/>
              </w:rPr>
              <w:t>3</w:t>
            </w:r>
            <w:r>
              <w:rPr>
                <w:rFonts w:hint="eastAsia"/>
              </w:rPr>
              <w:t>。则应急池容量为</w:t>
            </w:r>
            <w:r>
              <w:rPr>
                <w:rFonts w:hint="eastAsia"/>
              </w:rPr>
              <w:t>48m</w:t>
            </w:r>
            <w:r>
              <w:rPr>
                <w:rFonts w:hint="eastAsia"/>
                <w:vertAlign w:val="superscript"/>
              </w:rPr>
              <w:t>3</w:t>
            </w:r>
            <w:r>
              <w:rPr>
                <w:rFonts w:hint="eastAsia"/>
              </w:rPr>
              <w:t>，项目建设容量为</w:t>
            </w:r>
            <w:r>
              <w:rPr>
                <w:rFonts w:hint="eastAsia"/>
              </w:rPr>
              <w:t>50m</w:t>
            </w:r>
            <w:r>
              <w:rPr>
                <w:rFonts w:hint="eastAsia"/>
                <w:vertAlign w:val="superscript"/>
              </w:rPr>
              <w:t>3</w:t>
            </w:r>
            <w:r>
              <w:rPr>
                <w:rFonts w:hint="eastAsia"/>
              </w:rPr>
              <w:t>的应急池。</w:t>
            </w:r>
          </w:p>
          <w:p w:rsidR="006B651C" w:rsidRDefault="006B651C" w:rsidP="0063374D">
            <w:pPr>
              <w:pStyle w:val="11"/>
              <w:ind w:firstLine="480"/>
            </w:pPr>
            <w:r>
              <w:rPr>
                <w:rFonts w:ascii="TimesNewRomanPS-BoldMT" w:hAnsi="TimesNewRomanPS-BoldMT"/>
                <w:bCs/>
              </w:rPr>
              <w:t>3</w:t>
            </w:r>
            <w:r>
              <w:rPr>
                <w:rFonts w:ascii="TimesNewRomanPS-BoldMT" w:hAnsi="TimesNewRomanPS-BoldMT" w:hint="eastAsia"/>
                <w:bCs/>
              </w:rPr>
              <w:t>、</w:t>
            </w:r>
            <w:r>
              <w:rPr>
                <w:rFonts w:hint="eastAsia"/>
              </w:rPr>
              <w:t>公用设施风险识别</w:t>
            </w:r>
          </w:p>
          <w:p w:rsidR="006B651C" w:rsidRDefault="006B651C" w:rsidP="0063374D">
            <w:pPr>
              <w:pStyle w:val="11"/>
              <w:ind w:firstLine="480"/>
            </w:pPr>
            <w:r>
              <w:rPr>
                <w:rFonts w:hint="eastAsia"/>
              </w:rPr>
              <w:t>公用工程系统有消防系统、电气系统等。</w:t>
            </w:r>
          </w:p>
          <w:p w:rsidR="006B651C" w:rsidRDefault="006B651C" w:rsidP="0063374D">
            <w:pPr>
              <w:pStyle w:val="11"/>
              <w:ind w:firstLine="480"/>
            </w:pPr>
            <w:r>
              <w:rPr>
                <w:rFonts w:hint="eastAsia"/>
              </w:rPr>
              <w:t>（</w:t>
            </w:r>
            <w:r>
              <w:rPr>
                <w:rFonts w:ascii="TimesNewRomanPSMT" w:eastAsia="TimesNewRomanPSMT" w:hAnsi="TimesNewRomanPSMT" w:hint="eastAsia"/>
              </w:rPr>
              <w:t>1</w:t>
            </w:r>
            <w:r>
              <w:rPr>
                <w:rFonts w:hint="eastAsia"/>
              </w:rPr>
              <w:t>）消防系统</w:t>
            </w:r>
            <w:r>
              <w:rPr>
                <w:rFonts w:hint="eastAsia"/>
              </w:rPr>
              <w:t xml:space="preserve"> </w:t>
            </w:r>
            <w:r>
              <w:rPr>
                <w:rFonts w:hint="eastAsia"/>
              </w:rPr>
              <w:t>消防系统有高压水泵、稳压水泵组成的水消防系统和低倍泡沫灭火系统。生产中的主要</w:t>
            </w:r>
            <w:r>
              <w:rPr>
                <w:rFonts w:hint="eastAsia"/>
              </w:rPr>
              <w:t xml:space="preserve"> </w:t>
            </w:r>
            <w:r>
              <w:rPr>
                <w:rFonts w:hint="eastAsia"/>
              </w:rPr>
              <w:t>危险有害因素有水泵运行时产生的噪声、转动部件引起的机械伤害及漏电引起的触电事故等。</w:t>
            </w:r>
          </w:p>
          <w:p w:rsidR="006B651C" w:rsidRDefault="006B651C" w:rsidP="0063374D">
            <w:pPr>
              <w:pStyle w:val="11"/>
              <w:ind w:firstLine="480"/>
            </w:pPr>
            <w:r>
              <w:rPr>
                <w:rFonts w:hint="eastAsia"/>
              </w:rPr>
              <w:t>（</w:t>
            </w:r>
            <w:r>
              <w:rPr>
                <w:rFonts w:ascii="TimesNewRomanPSMT" w:eastAsia="TimesNewRomanPSMT" w:hAnsi="TimesNewRomanPSMT" w:hint="eastAsia"/>
              </w:rPr>
              <w:t>2</w:t>
            </w:r>
            <w:r>
              <w:rPr>
                <w:rFonts w:hint="eastAsia"/>
              </w:rPr>
              <w:t>）电气系统存在的危险有害因素</w:t>
            </w:r>
            <w:r>
              <w:rPr>
                <w:rFonts w:hint="eastAsia"/>
              </w:rPr>
              <w:t xml:space="preserve"> </w:t>
            </w:r>
            <w:r>
              <w:rPr>
                <w:rFonts w:hint="eastAsia"/>
              </w:rPr>
              <w:t>电气系统的危险有害因素有：生产车间属于爆炸危险性区域，若电气设备未采用防爆型</w:t>
            </w:r>
            <w:r>
              <w:rPr>
                <w:rFonts w:hint="eastAsia"/>
              </w:rPr>
              <w:t xml:space="preserve"> </w:t>
            </w:r>
            <w:r>
              <w:rPr>
                <w:rFonts w:hint="eastAsia"/>
              </w:rPr>
              <w:t>或设备防爆性能下降，设备运转时产生电气火花，</w:t>
            </w:r>
            <w:r>
              <w:rPr>
                <w:rFonts w:hint="eastAsia"/>
              </w:rPr>
              <w:lastRenderedPageBreak/>
              <w:t>成为引火源，引起火灾爆炸事故；防雷设施不符合要求，泄漏形成爆炸性混合气体时，雷击可成为引火源，引起火灾、爆炸事故；易燃液体设备、管道静电接地不可靠，静电积聚后在合适条件下放电，可引起火灾、爆炸。</w:t>
            </w:r>
          </w:p>
          <w:p w:rsidR="006B651C" w:rsidRDefault="006B651C" w:rsidP="0063374D">
            <w:pPr>
              <w:pStyle w:val="11"/>
              <w:ind w:firstLine="480"/>
            </w:pPr>
            <w:r>
              <w:rPr>
                <w:rFonts w:hint="eastAsia"/>
              </w:rPr>
              <w:t>（二）、评价工作等级划分</w:t>
            </w:r>
            <w:r>
              <w:rPr>
                <w:rFonts w:hint="eastAsia"/>
              </w:rPr>
              <w:t xml:space="preserve"> </w:t>
            </w:r>
          </w:p>
          <w:p w:rsidR="006B651C" w:rsidRDefault="006B651C" w:rsidP="0063374D">
            <w:pPr>
              <w:pStyle w:val="11"/>
              <w:ind w:firstLine="480"/>
            </w:pPr>
            <w:r>
              <w:t>本</w:t>
            </w:r>
            <w:r>
              <w:rPr>
                <w:rFonts w:hint="eastAsia"/>
              </w:rPr>
              <w:t>项目购置原辅料物理搅拌生产水性涂料，对照《建设项目环境风险评价技术导则》（</w:t>
            </w:r>
            <w:r>
              <w:rPr>
                <w:rFonts w:hint="eastAsia"/>
              </w:rPr>
              <w:t>HJ 169-2018</w:t>
            </w:r>
            <w:r>
              <w:rPr>
                <w:rFonts w:hint="eastAsia"/>
              </w:rPr>
              <w:t>）中附录</w:t>
            </w:r>
            <w:r>
              <w:rPr>
                <w:rFonts w:hint="eastAsia"/>
              </w:rPr>
              <w:t>B</w:t>
            </w:r>
            <w:r>
              <w:rPr>
                <w:rFonts w:hint="eastAsia"/>
              </w:rPr>
              <w:t>，本项目无附录</w:t>
            </w:r>
            <w:r>
              <w:rPr>
                <w:rFonts w:hint="eastAsia"/>
              </w:rPr>
              <w:t>B</w:t>
            </w:r>
            <w:r>
              <w:rPr>
                <w:rFonts w:hint="eastAsia"/>
              </w:rPr>
              <w:t>重点关注的危险物质，依据《常用危险化学品的分类及标志》（</w:t>
            </w:r>
            <w:r>
              <w:rPr>
                <w:rFonts w:hint="eastAsia"/>
              </w:rPr>
              <w:t>GB 13690-92</w:t>
            </w:r>
            <w:r>
              <w:rPr>
                <w:rFonts w:hint="eastAsia"/>
              </w:rPr>
              <w:t>）原辅料多为有害可燃物质，不属于有毒易燃物质。环境风险潜势为Ⅰ，</w:t>
            </w:r>
            <w:r>
              <w:t>仅作简单分析</w:t>
            </w:r>
            <w:r>
              <w:rPr>
                <w:rFonts w:hint="eastAsia"/>
              </w:rPr>
              <w:t>。</w:t>
            </w:r>
          </w:p>
          <w:p w:rsidR="006B651C" w:rsidRDefault="006B651C" w:rsidP="0063374D">
            <w:pPr>
              <w:pStyle w:val="11"/>
              <w:ind w:firstLine="480"/>
            </w:pPr>
            <w:r>
              <w:rPr>
                <w:rFonts w:hint="eastAsia"/>
              </w:rPr>
              <w:t>参照《建设项目环境风险评价技术导则》（</w:t>
            </w:r>
            <w:r>
              <w:rPr>
                <w:rFonts w:hint="eastAsia"/>
              </w:rPr>
              <w:t>HJ 169-2018</w:t>
            </w:r>
            <w:r>
              <w:rPr>
                <w:rFonts w:hint="eastAsia"/>
              </w:rPr>
              <w:t>）附录</w:t>
            </w:r>
            <w:r>
              <w:rPr>
                <w:rFonts w:hint="eastAsia"/>
              </w:rPr>
              <w:t xml:space="preserve"> A</w:t>
            </w:r>
            <w:r>
              <w:rPr>
                <w:rFonts w:hint="eastAsia"/>
              </w:rPr>
              <w:t>，本项目环境风险影响分析见表。</w:t>
            </w:r>
          </w:p>
          <w:p w:rsidR="006B651C" w:rsidRDefault="006B651C">
            <w:pPr>
              <w:pStyle w:val="af7"/>
            </w:pPr>
            <w:r>
              <w:rPr>
                <w:rFonts w:hint="eastAsia"/>
              </w:rPr>
              <w:t>表</w:t>
            </w:r>
            <w:r>
              <w:rPr>
                <w:rFonts w:hint="eastAsia"/>
              </w:rPr>
              <w:t>7-</w:t>
            </w:r>
            <w:r w:rsidR="00D87F22">
              <w:rPr>
                <w:rFonts w:hint="eastAsia"/>
              </w:rPr>
              <w:t>33</w:t>
            </w:r>
            <w:r>
              <w:rPr>
                <w:rFonts w:hint="eastAsia"/>
              </w:rPr>
              <w:t xml:space="preserve"> </w:t>
            </w:r>
            <w:r>
              <w:rPr>
                <w:rFonts w:hint="eastAsia"/>
              </w:rPr>
              <w:t>本项目环境风险简单分析表</w:t>
            </w: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2002"/>
              <w:gridCol w:w="1932"/>
              <w:gridCol w:w="1609"/>
              <w:gridCol w:w="2193"/>
            </w:tblGrid>
            <w:tr w:rsidR="006B651C" w:rsidTr="004B7702">
              <w:trPr>
                <w:trHeight w:val="454"/>
                <w:jc w:val="center"/>
              </w:trPr>
              <w:tc>
                <w:tcPr>
                  <w:tcW w:w="1377" w:type="dxa"/>
                  <w:vAlign w:val="center"/>
                </w:tcPr>
                <w:p w:rsidR="006B651C" w:rsidRDefault="006B651C" w:rsidP="007E5CC2">
                  <w:pPr>
                    <w:framePr w:hSpace="180" w:wrap="around" w:vAnchor="text" w:hAnchor="text" w:xAlign="center" w:y="1"/>
                    <w:spacing w:line="240" w:lineRule="auto"/>
                    <w:suppressOverlap/>
                    <w:jc w:val="center"/>
                  </w:pPr>
                  <w:r>
                    <w:rPr>
                      <w:rFonts w:hint="eastAsia"/>
                    </w:rPr>
                    <w:t>项目名称</w:t>
                  </w:r>
                </w:p>
              </w:tc>
              <w:tc>
                <w:tcPr>
                  <w:tcW w:w="7736" w:type="dxa"/>
                  <w:gridSpan w:val="4"/>
                  <w:vAlign w:val="center"/>
                </w:tcPr>
                <w:p w:rsidR="006B651C" w:rsidRDefault="006B651C" w:rsidP="007E5CC2">
                  <w:pPr>
                    <w:framePr w:hSpace="180" w:wrap="around" w:vAnchor="text" w:hAnchor="text" w:xAlign="center" w:y="1"/>
                    <w:spacing w:line="240" w:lineRule="auto"/>
                    <w:suppressOverlap/>
                    <w:jc w:val="center"/>
                  </w:pPr>
                  <w:r>
                    <w:rPr>
                      <w:rFonts w:ascii="宋体" w:hAnsi="宋体" w:cs="宋体" w:hint="eastAsia"/>
                    </w:rPr>
                    <w:t>年产60000吨水性环保建筑材料</w:t>
                  </w:r>
                </w:p>
              </w:tc>
            </w:tr>
            <w:tr w:rsidR="006B651C" w:rsidTr="004B7702">
              <w:trPr>
                <w:trHeight w:val="454"/>
                <w:jc w:val="center"/>
              </w:trPr>
              <w:tc>
                <w:tcPr>
                  <w:tcW w:w="1377" w:type="dxa"/>
                  <w:vAlign w:val="center"/>
                </w:tcPr>
                <w:p w:rsidR="006B651C" w:rsidRDefault="006B651C" w:rsidP="007E5CC2">
                  <w:pPr>
                    <w:framePr w:hSpace="180" w:wrap="around" w:vAnchor="text" w:hAnchor="text" w:xAlign="center" w:y="1"/>
                    <w:spacing w:line="240" w:lineRule="auto"/>
                    <w:suppressOverlap/>
                    <w:jc w:val="center"/>
                  </w:pPr>
                  <w:r>
                    <w:rPr>
                      <w:rFonts w:hint="eastAsia"/>
                    </w:rPr>
                    <w:t>建设地点</w:t>
                  </w:r>
                </w:p>
              </w:tc>
              <w:tc>
                <w:tcPr>
                  <w:tcW w:w="7736" w:type="dxa"/>
                  <w:gridSpan w:val="4"/>
                  <w:vAlign w:val="center"/>
                </w:tcPr>
                <w:p w:rsidR="006B651C" w:rsidRDefault="006B651C" w:rsidP="007E5CC2">
                  <w:pPr>
                    <w:framePr w:hSpace="180" w:wrap="around" w:vAnchor="text" w:hAnchor="text" w:xAlign="center" w:y="1"/>
                    <w:spacing w:line="240" w:lineRule="auto"/>
                    <w:suppressOverlap/>
                    <w:jc w:val="center"/>
                  </w:pPr>
                  <w:r>
                    <w:rPr>
                      <w:rFonts w:ascii="宋体" w:hAnsi="宋体" w:cs="宋体" w:hint="eastAsia"/>
                    </w:rPr>
                    <w:t>大通工业新区二期华兴路</w:t>
                  </w:r>
                </w:p>
              </w:tc>
            </w:tr>
            <w:tr w:rsidR="006B651C" w:rsidTr="004B7702">
              <w:trPr>
                <w:trHeight w:val="454"/>
                <w:jc w:val="center"/>
              </w:trPr>
              <w:tc>
                <w:tcPr>
                  <w:tcW w:w="1377" w:type="dxa"/>
                  <w:vAlign w:val="center"/>
                </w:tcPr>
                <w:p w:rsidR="006B651C" w:rsidRDefault="006B651C" w:rsidP="007E5CC2">
                  <w:pPr>
                    <w:framePr w:hSpace="180" w:wrap="around" w:vAnchor="text" w:hAnchor="text" w:xAlign="center" w:y="1"/>
                    <w:spacing w:line="240" w:lineRule="auto"/>
                    <w:suppressOverlap/>
                    <w:jc w:val="center"/>
                  </w:pPr>
                  <w:r>
                    <w:rPr>
                      <w:rFonts w:hint="eastAsia"/>
                    </w:rPr>
                    <w:t>地理坐标</w:t>
                  </w: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经度</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ascii="宋体" w:hAnsi="宋体" w:cs="宋体" w:hint="eastAsia"/>
                    </w:rPr>
                    <w:t>117.094796</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纬度</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ascii="宋体" w:hAnsi="宋体" w:cs="宋体" w:hint="eastAsia"/>
                    </w:rPr>
                    <w:t>32.623473</w:t>
                  </w:r>
                </w:p>
              </w:tc>
            </w:tr>
            <w:tr w:rsidR="006B651C" w:rsidTr="004B7702">
              <w:trPr>
                <w:trHeight w:val="454"/>
                <w:jc w:val="center"/>
              </w:trPr>
              <w:tc>
                <w:tcPr>
                  <w:tcW w:w="1377" w:type="dxa"/>
                  <w:vMerge w:val="restart"/>
                  <w:vAlign w:val="center"/>
                </w:tcPr>
                <w:p w:rsidR="006B651C" w:rsidRDefault="006B651C" w:rsidP="007E5CC2">
                  <w:pPr>
                    <w:framePr w:hSpace="180" w:wrap="around" w:vAnchor="text" w:hAnchor="text" w:xAlign="center" w:y="1"/>
                    <w:spacing w:line="240" w:lineRule="auto"/>
                    <w:suppressOverlap/>
                    <w:jc w:val="center"/>
                  </w:pPr>
                  <w:r>
                    <w:rPr>
                      <w:rFonts w:hint="eastAsia"/>
                    </w:rPr>
                    <w:t>主要危险物质及分布</w:t>
                  </w: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物质名称</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贮存位置</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贮存方式</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最大贮存量</w:t>
                  </w:r>
                  <w:r>
                    <w:rPr>
                      <w:rFonts w:hint="eastAsia"/>
                    </w:rPr>
                    <w:t>(t)</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pH</w:t>
                  </w:r>
                  <w:r>
                    <w:rPr>
                      <w:rFonts w:hint="eastAsia"/>
                    </w:rPr>
                    <w:t>调节剂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2</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消泡剂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2</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成膜助剂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200kg/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6</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冻融稳定剂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1000kg/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6</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杀菌剂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4</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丙烯酸乳液</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1000kg/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60</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增稠剂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色浆调色</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20kg/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1</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水性树脂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1000kg/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30</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分散剂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2</w:t>
                  </w:r>
                </w:p>
              </w:tc>
            </w:tr>
            <w:tr w:rsidR="006B651C" w:rsidTr="004B7702">
              <w:trPr>
                <w:trHeight w:val="454"/>
                <w:jc w:val="center"/>
              </w:trPr>
              <w:tc>
                <w:tcPr>
                  <w:tcW w:w="1377" w:type="dxa"/>
                  <w:vMerge/>
                  <w:vAlign w:val="center"/>
                </w:tcPr>
                <w:p w:rsidR="006B651C" w:rsidRDefault="006B651C" w:rsidP="007E5CC2">
                  <w:pPr>
                    <w:framePr w:hSpace="180" w:wrap="around" w:vAnchor="text" w:hAnchor="text" w:xAlign="center" w:y="1"/>
                    <w:spacing w:line="240" w:lineRule="auto"/>
                    <w:suppressOverlap/>
                    <w:jc w:val="center"/>
                  </w:pPr>
                </w:p>
              </w:tc>
              <w:tc>
                <w:tcPr>
                  <w:tcW w:w="2002" w:type="dxa"/>
                  <w:vAlign w:val="center"/>
                </w:tcPr>
                <w:p w:rsidR="006B651C" w:rsidRDefault="006B651C" w:rsidP="007E5CC2">
                  <w:pPr>
                    <w:framePr w:hSpace="180" w:wrap="around" w:vAnchor="text" w:hAnchor="text" w:xAlign="center" w:y="1"/>
                    <w:spacing w:line="240" w:lineRule="auto"/>
                    <w:suppressOverlap/>
                    <w:jc w:val="center"/>
                  </w:pPr>
                  <w:r>
                    <w:rPr>
                      <w:rFonts w:hint="eastAsia"/>
                    </w:rPr>
                    <w:t>流平剂</w:t>
                  </w:r>
                </w:p>
              </w:tc>
              <w:tc>
                <w:tcPr>
                  <w:tcW w:w="1932" w:type="dxa"/>
                  <w:vAlign w:val="center"/>
                </w:tcPr>
                <w:p w:rsidR="006B651C" w:rsidRDefault="006B651C" w:rsidP="007E5CC2">
                  <w:pPr>
                    <w:framePr w:hSpace="180" w:wrap="around" w:vAnchor="text" w:hAnchor="text" w:xAlign="center" w:y="1"/>
                    <w:spacing w:line="240" w:lineRule="auto"/>
                    <w:suppressOverlap/>
                    <w:jc w:val="center"/>
                  </w:pPr>
                  <w:r>
                    <w:rPr>
                      <w:rFonts w:hint="eastAsia"/>
                    </w:rPr>
                    <w:t>原辅料区</w:t>
                  </w:r>
                </w:p>
              </w:tc>
              <w:tc>
                <w:tcPr>
                  <w:tcW w:w="1609" w:type="dxa"/>
                  <w:vAlign w:val="center"/>
                </w:tcPr>
                <w:p w:rsidR="006B651C" w:rsidRDefault="006B651C" w:rsidP="007E5CC2">
                  <w:pPr>
                    <w:framePr w:hSpace="180" w:wrap="around" w:vAnchor="text" w:hAnchor="text" w:xAlign="center" w:y="1"/>
                    <w:spacing w:line="240" w:lineRule="auto"/>
                    <w:suppressOverlap/>
                    <w:jc w:val="center"/>
                  </w:pPr>
                  <w:r>
                    <w:rPr>
                      <w:rFonts w:hint="eastAsia"/>
                    </w:rPr>
                    <w:t>25kg/</w:t>
                  </w:r>
                  <w:r>
                    <w:rPr>
                      <w:rFonts w:hint="eastAsia"/>
                    </w:rPr>
                    <w:t>桶</w:t>
                  </w:r>
                </w:p>
              </w:tc>
              <w:tc>
                <w:tcPr>
                  <w:tcW w:w="2193" w:type="dxa"/>
                  <w:vAlign w:val="center"/>
                </w:tcPr>
                <w:p w:rsidR="006B651C" w:rsidRDefault="006B651C" w:rsidP="007E5CC2">
                  <w:pPr>
                    <w:framePr w:hSpace="180" w:wrap="around" w:vAnchor="text" w:hAnchor="text" w:xAlign="center" w:y="1"/>
                    <w:spacing w:line="240" w:lineRule="auto"/>
                    <w:suppressOverlap/>
                    <w:jc w:val="center"/>
                  </w:pPr>
                  <w:r>
                    <w:rPr>
                      <w:rFonts w:hint="eastAsia"/>
                    </w:rPr>
                    <w:t>2</w:t>
                  </w:r>
                </w:p>
              </w:tc>
            </w:tr>
            <w:tr w:rsidR="006B651C" w:rsidTr="004B7702">
              <w:trPr>
                <w:trHeight w:val="454"/>
                <w:jc w:val="center"/>
              </w:trPr>
              <w:tc>
                <w:tcPr>
                  <w:tcW w:w="1377" w:type="dxa"/>
                  <w:vAlign w:val="center"/>
                </w:tcPr>
                <w:p w:rsidR="006B651C" w:rsidRDefault="006B651C" w:rsidP="007E5CC2">
                  <w:pPr>
                    <w:framePr w:hSpace="180" w:wrap="around" w:vAnchor="text" w:hAnchor="text" w:xAlign="center" w:y="1"/>
                    <w:spacing w:line="240" w:lineRule="auto"/>
                    <w:suppressOverlap/>
                    <w:jc w:val="center"/>
                  </w:pPr>
                  <w:r>
                    <w:rPr>
                      <w:rFonts w:hint="eastAsia"/>
                    </w:rPr>
                    <w:t>环境影响途径及危害后果（大气、地表水、地下水等）</w:t>
                  </w:r>
                </w:p>
              </w:tc>
              <w:tc>
                <w:tcPr>
                  <w:tcW w:w="7736" w:type="dxa"/>
                  <w:gridSpan w:val="4"/>
                  <w:vAlign w:val="center"/>
                </w:tcPr>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1</w:t>
                  </w:r>
                  <w:r>
                    <w:rPr>
                      <w:rFonts w:hint="eastAsia"/>
                    </w:rPr>
                    <w:t>）在化学物质储存、搬运和使用操作过程中可能发生破裂、破损，造成泄漏污染地下水，情况严重时化学物质泄漏会引发火灾。化学物质泄漏会挥发到大气环境中形成污染。</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2</w:t>
                  </w:r>
                  <w:r>
                    <w:rPr>
                      <w:rFonts w:hint="eastAsia"/>
                    </w:rPr>
                    <w:t>）发生火灾时，事故废水中将会含有泄漏化学物质，事故废水可能通过净下水（雨水）系统排放至周边地表水。</w:t>
                  </w:r>
                </w:p>
                <w:p w:rsidR="006B651C" w:rsidRDefault="006B651C" w:rsidP="007E5CC2">
                  <w:pPr>
                    <w:framePr w:hSpace="180" w:wrap="around" w:vAnchor="text" w:hAnchor="text" w:xAlign="center" w:y="1"/>
                    <w:spacing w:line="240" w:lineRule="auto"/>
                    <w:suppressOverlap/>
                    <w:jc w:val="left"/>
                  </w:pPr>
                </w:p>
              </w:tc>
            </w:tr>
            <w:tr w:rsidR="006B651C" w:rsidTr="004B7702">
              <w:trPr>
                <w:trHeight w:val="454"/>
                <w:jc w:val="center"/>
              </w:trPr>
              <w:tc>
                <w:tcPr>
                  <w:tcW w:w="1377" w:type="dxa"/>
                  <w:vAlign w:val="center"/>
                </w:tcPr>
                <w:p w:rsidR="006B651C" w:rsidRDefault="006B651C" w:rsidP="007E5CC2">
                  <w:pPr>
                    <w:framePr w:hSpace="180" w:wrap="around" w:vAnchor="text" w:hAnchor="text" w:xAlign="center" w:y="1"/>
                    <w:spacing w:line="240" w:lineRule="auto"/>
                    <w:suppressOverlap/>
                    <w:jc w:val="center"/>
                  </w:pPr>
                  <w:r>
                    <w:rPr>
                      <w:rFonts w:hint="eastAsia"/>
                    </w:rPr>
                    <w:lastRenderedPageBreak/>
                    <w:t>风险防范措施要求</w:t>
                  </w:r>
                </w:p>
              </w:tc>
              <w:tc>
                <w:tcPr>
                  <w:tcW w:w="7736" w:type="dxa"/>
                  <w:gridSpan w:val="4"/>
                  <w:vAlign w:val="center"/>
                </w:tcPr>
                <w:p w:rsidR="006B651C" w:rsidRDefault="006B651C" w:rsidP="007E5CC2">
                  <w:pPr>
                    <w:framePr w:hSpace="180" w:wrap="around" w:vAnchor="text" w:hAnchor="text" w:xAlign="center" w:y="1"/>
                    <w:spacing w:line="240" w:lineRule="auto"/>
                    <w:suppressOverlap/>
                    <w:jc w:val="left"/>
                  </w:pPr>
                  <w:r>
                    <w:rPr>
                      <w:rFonts w:hint="eastAsia"/>
                    </w:rPr>
                    <w:t>1</w:t>
                  </w:r>
                  <w:r>
                    <w:rPr>
                      <w:rFonts w:hint="eastAsia"/>
                    </w:rPr>
                    <w:t>、</w:t>
                  </w:r>
                  <w:r>
                    <w:rPr>
                      <w:rFonts w:hint="eastAsia"/>
                    </w:rPr>
                    <w:t xml:space="preserve"> </w:t>
                  </w:r>
                  <w:r>
                    <w:rPr>
                      <w:rFonts w:hint="eastAsia"/>
                    </w:rPr>
                    <w:t>化学物质事故风险防范措施</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1</w:t>
                  </w:r>
                  <w:r>
                    <w:rPr>
                      <w:rFonts w:hint="eastAsia"/>
                    </w:rPr>
                    <w:t>）严格按照相关设计规范和要求落实防护设施，制定安全操作规章制度，加强安全意识教育，加强监督管理，消除事故隐患。</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2</w:t>
                  </w:r>
                  <w:r>
                    <w:rPr>
                      <w:rFonts w:hint="eastAsia"/>
                    </w:rPr>
                    <w:t>）尽量减少化学试剂的储存量，加强流通，减少事故排放源强。</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3</w:t>
                  </w:r>
                  <w:r>
                    <w:rPr>
                      <w:rFonts w:hint="eastAsia"/>
                    </w:rPr>
                    <w:t>）各类液体危险化学品应包装完好无损，不同化学品之间应隔开存放。</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4</w:t>
                  </w:r>
                  <w:r>
                    <w:rPr>
                      <w:rFonts w:hint="eastAsia"/>
                    </w:rPr>
                    <w:t>）涉及到化学试剂储存的地面采用防滑防渗硬化处理。防止液体泄漏后造成对土壤和地下水的污染影响。</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5</w:t>
                  </w:r>
                  <w:r>
                    <w:rPr>
                      <w:rFonts w:hint="eastAsia"/>
                    </w:rPr>
                    <w:t>）配备大容量的桶槽或置换桶，以防液体化学品发生泄漏时可以安全转移。</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6</w:t>
                  </w:r>
                  <w:r>
                    <w:rPr>
                      <w:rFonts w:hint="eastAsia"/>
                    </w:rPr>
                    <w:t>）加强作业时巡视检查。建立系统规范的评估、审批、作业、监护、救援、应急程序、事故报告等管理制度。</w:t>
                  </w:r>
                </w:p>
                <w:p w:rsidR="006B651C" w:rsidRDefault="006B651C" w:rsidP="007E5CC2">
                  <w:pPr>
                    <w:framePr w:hSpace="180" w:wrap="around" w:vAnchor="text" w:hAnchor="text" w:xAlign="center" w:y="1"/>
                    <w:spacing w:line="240" w:lineRule="auto"/>
                    <w:suppressOverlap/>
                    <w:jc w:val="left"/>
                  </w:pPr>
                  <w:r>
                    <w:rPr>
                      <w:rFonts w:hint="eastAsia"/>
                    </w:rPr>
                    <w:t>2</w:t>
                  </w:r>
                  <w:r>
                    <w:rPr>
                      <w:rFonts w:hint="eastAsia"/>
                    </w:rPr>
                    <w:t>、操作风险防范措施</w:t>
                  </w:r>
                </w:p>
                <w:p w:rsidR="006B651C" w:rsidRDefault="006B651C" w:rsidP="007E5CC2">
                  <w:pPr>
                    <w:framePr w:hSpace="180" w:wrap="around" w:vAnchor="text" w:hAnchor="text" w:xAlign="center" w:y="1"/>
                    <w:spacing w:line="240" w:lineRule="auto"/>
                    <w:suppressOverlap/>
                    <w:jc w:val="left"/>
                  </w:pPr>
                  <w:r>
                    <w:rPr>
                      <w:rFonts w:hint="eastAsia"/>
                    </w:rPr>
                    <w:t>为防范风险事故的发生以及减缓风险事故造成的环境影响，企业已建立管理制度和操作规程。工作人员必须严格执行各自的具体工艺的操作规程及安全规程，并通过定期培训和宣传，掌握危险化学品的自我防范措施、危险品泄漏的应急措施以及正确的处置方法。</w:t>
                  </w:r>
                </w:p>
                <w:p w:rsidR="006B651C" w:rsidRDefault="006B651C" w:rsidP="007E5CC2">
                  <w:pPr>
                    <w:framePr w:hSpace="180" w:wrap="around" w:vAnchor="text" w:hAnchor="text" w:xAlign="center" w:y="1"/>
                    <w:spacing w:line="240" w:lineRule="auto"/>
                    <w:suppressOverlap/>
                    <w:jc w:val="left"/>
                  </w:pPr>
                  <w:r>
                    <w:rPr>
                      <w:rFonts w:hint="eastAsia"/>
                    </w:rPr>
                    <w:t>3</w:t>
                  </w:r>
                  <w:r>
                    <w:rPr>
                      <w:rFonts w:hint="eastAsia"/>
                    </w:rPr>
                    <w:t>、次生风险防范措施</w:t>
                  </w:r>
                </w:p>
                <w:p w:rsidR="006B651C" w:rsidRDefault="006B651C" w:rsidP="007E5CC2">
                  <w:pPr>
                    <w:framePr w:hSpace="180" w:wrap="around" w:vAnchor="text" w:hAnchor="text" w:xAlign="center" w:y="1"/>
                    <w:spacing w:line="240" w:lineRule="auto"/>
                    <w:suppressOverlap/>
                    <w:jc w:val="left"/>
                  </w:pPr>
                  <w:r>
                    <w:rPr>
                      <w:rFonts w:hint="eastAsia"/>
                    </w:rPr>
                    <w:t>本项目发生火灾事故时，会产生消防废水，事故废水中将会含有泄漏化学品物质。本项目化学品均存储于仓库，地面为防渗</w:t>
                  </w:r>
                  <w:r>
                    <w:rPr>
                      <w:rFonts w:hint="eastAsia"/>
                    </w:rPr>
                    <w:t xml:space="preserve"> PVC</w:t>
                  </w:r>
                  <w:r>
                    <w:rPr>
                      <w:rFonts w:hint="eastAsia"/>
                    </w:rPr>
                    <w:t>地坪，配备有干粉、二氧化碳灭火器。发生火灾时，尽量使用干粉、二氧化碳灭火器灭火，减少消防废水产生。若产生消防废水，建设单位应及时将事故废水截留在厂内，防止消防废水通过雨水管网直接进入地表水。</w:t>
                  </w:r>
                </w:p>
                <w:p w:rsidR="006B651C" w:rsidRDefault="006B651C" w:rsidP="007E5CC2">
                  <w:pPr>
                    <w:framePr w:hSpace="180" w:wrap="around" w:vAnchor="text" w:hAnchor="text" w:xAlign="center" w:y="1"/>
                    <w:spacing w:line="240" w:lineRule="auto"/>
                    <w:suppressOverlap/>
                    <w:jc w:val="left"/>
                  </w:pPr>
                  <w:r>
                    <w:rPr>
                      <w:rFonts w:hint="eastAsia"/>
                    </w:rPr>
                    <w:t>4</w:t>
                  </w:r>
                  <w:r>
                    <w:rPr>
                      <w:rFonts w:hint="eastAsia"/>
                    </w:rPr>
                    <w:t>、加强危险废物收集储运系统管理</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1</w:t>
                  </w:r>
                  <w:r>
                    <w:rPr>
                      <w:rFonts w:hint="eastAsia"/>
                    </w:rPr>
                    <w:t>）加强员工的环保安全意识，确保危险废物安全集中收集，严禁出现将危险废物混入生活垃圾或随意丢弃现象发生。</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2</w:t>
                  </w:r>
                  <w:r>
                    <w:rPr>
                      <w:rFonts w:hint="eastAsia"/>
                    </w:rPr>
                    <w:t>）确保危险废物集中存放于危险废物专用密封袋或专用收集桶，再集中存放于危废暂存间，并交由有资质的废物处置单位集中收运并安全处置。</w:t>
                  </w:r>
                </w:p>
                <w:p w:rsidR="006B651C" w:rsidRDefault="006B651C" w:rsidP="007E5CC2">
                  <w:pPr>
                    <w:framePr w:hSpace="180" w:wrap="around" w:vAnchor="text" w:hAnchor="text" w:xAlign="center" w:y="1"/>
                    <w:spacing w:line="240" w:lineRule="auto"/>
                    <w:suppressOverlap/>
                    <w:jc w:val="left"/>
                  </w:pPr>
                  <w:r>
                    <w:rPr>
                      <w:rFonts w:hint="eastAsia"/>
                    </w:rPr>
                    <w:t>本项目单独建立危险废物收集系统，并设立危险废物暂存间，设计和建设符合《危险废物贮存污染控制标准》（</w:t>
                  </w:r>
                  <w:r>
                    <w:rPr>
                      <w:rFonts w:hint="eastAsia"/>
                    </w:rPr>
                    <w:t xml:space="preserve"> GB18597-2001</w:t>
                  </w:r>
                  <w:r>
                    <w:rPr>
                      <w:rFonts w:hint="eastAsia"/>
                    </w:rPr>
                    <w:t>）的要求，采取防泄漏、防渗和防火措施，并可防淋和防风，防止危险废物泄漏造成污染物扩散对环境产生污染。</w:t>
                  </w:r>
                </w:p>
                <w:p w:rsidR="006B651C" w:rsidRDefault="006B651C" w:rsidP="007E5CC2">
                  <w:pPr>
                    <w:framePr w:hSpace="180" w:wrap="around" w:vAnchor="text" w:hAnchor="text" w:xAlign="center" w:y="1"/>
                    <w:spacing w:line="240" w:lineRule="auto"/>
                    <w:suppressOverlap/>
                    <w:jc w:val="left"/>
                  </w:pPr>
                  <w:r>
                    <w:rPr>
                      <w:rFonts w:hint="eastAsia"/>
                    </w:rPr>
                    <w:t>危险废物具有毒性、易燃性、爆炸性、腐蚀性、化学反应性或传染性，若不加以严格控制和管理，可对环境和人类健康构成威胁。装运危险废物的容器应不易破损、变形、老化，能有效地防止渗漏、扩散。装有危险废物的容器必须贴有标签，在标签上详细标明危险废物的名称、重量、成分、特性以及发生泄漏、扩散污染事故时的应急措施和补救方法。</w:t>
                  </w:r>
                </w:p>
              </w:tc>
            </w:tr>
            <w:tr w:rsidR="006B651C" w:rsidTr="004B7702">
              <w:trPr>
                <w:trHeight w:val="454"/>
                <w:jc w:val="center"/>
              </w:trPr>
              <w:tc>
                <w:tcPr>
                  <w:tcW w:w="9113" w:type="dxa"/>
                  <w:gridSpan w:val="5"/>
                  <w:vAlign w:val="center"/>
                </w:tcPr>
                <w:p w:rsidR="006B651C" w:rsidRDefault="006B651C" w:rsidP="007E5CC2">
                  <w:pPr>
                    <w:framePr w:hSpace="180" w:wrap="around" w:vAnchor="text" w:hAnchor="text" w:xAlign="center" w:y="1"/>
                    <w:spacing w:line="240" w:lineRule="auto"/>
                    <w:suppressOverlap/>
                    <w:jc w:val="left"/>
                  </w:pPr>
                  <w:r>
                    <w:rPr>
                      <w:rFonts w:hint="eastAsia"/>
                    </w:rPr>
                    <w:t>填表说明（列出项目相关信息及评价说明）：</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1</w:t>
                  </w:r>
                  <w:r>
                    <w:rPr>
                      <w:rFonts w:hint="eastAsia"/>
                    </w:rPr>
                    <w:t>）项目概况</w:t>
                  </w:r>
                </w:p>
                <w:p w:rsidR="006B651C" w:rsidRDefault="006B651C" w:rsidP="007E5CC2">
                  <w:pPr>
                    <w:framePr w:hSpace="180" w:wrap="around" w:vAnchor="text" w:hAnchor="text" w:xAlign="center" w:y="1"/>
                    <w:spacing w:line="240" w:lineRule="auto"/>
                    <w:ind w:firstLineChars="200" w:firstLine="480"/>
                    <w:suppressOverlap/>
                    <w:jc w:val="left"/>
                  </w:pPr>
                  <w:r>
                    <w:rPr>
                      <w:rFonts w:hint="eastAsia"/>
                    </w:rPr>
                    <w:t>项目占地面积约</w:t>
                  </w:r>
                  <w:r>
                    <w:rPr>
                      <w:rFonts w:hint="eastAsia"/>
                    </w:rPr>
                    <w:t>30</w:t>
                  </w:r>
                  <w:r>
                    <w:rPr>
                      <w:rFonts w:hint="eastAsia"/>
                    </w:rPr>
                    <w:t>亩，建设年产</w:t>
                  </w:r>
                  <w:r>
                    <w:rPr>
                      <w:rFonts w:hint="eastAsia"/>
                    </w:rPr>
                    <w:t>60000</w:t>
                  </w:r>
                  <w:r>
                    <w:rPr>
                      <w:rFonts w:hint="eastAsia"/>
                    </w:rPr>
                    <w:t>吨水性环保建筑材料项目，水性真石漆</w:t>
                  </w:r>
                  <w:r>
                    <w:rPr>
                      <w:rFonts w:hint="eastAsia"/>
                    </w:rPr>
                    <w:t>30000</w:t>
                  </w:r>
                  <w:r>
                    <w:rPr>
                      <w:rFonts w:hint="eastAsia"/>
                    </w:rPr>
                    <w:t>吨、水性乳胶漆</w:t>
                  </w:r>
                  <w:r>
                    <w:rPr>
                      <w:rFonts w:hint="eastAsia"/>
                    </w:rPr>
                    <w:t>15000</w:t>
                  </w:r>
                  <w:r>
                    <w:rPr>
                      <w:rFonts w:hint="eastAsia"/>
                    </w:rPr>
                    <w:t>吨、水性高分子纳米工业漆</w:t>
                  </w:r>
                  <w:r>
                    <w:rPr>
                      <w:rFonts w:hint="eastAsia"/>
                    </w:rPr>
                    <w:t>10000</w:t>
                  </w:r>
                  <w:r>
                    <w:rPr>
                      <w:rFonts w:hint="eastAsia"/>
                    </w:rPr>
                    <w:t>吨、抗裂耐水腻子粉</w:t>
                  </w:r>
                  <w:r>
                    <w:rPr>
                      <w:rFonts w:hint="eastAsia"/>
                    </w:rPr>
                    <w:t xml:space="preserve">5000 </w:t>
                  </w:r>
                  <w:r>
                    <w:rPr>
                      <w:rFonts w:hint="eastAsia"/>
                    </w:rPr>
                    <w:t>吨，配套环保、供电、给排水等基础设施。</w:t>
                  </w:r>
                </w:p>
                <w:p w:rsidR="006B651C" w:rsidRDefault="006B651C" w:rsidP="007E5CC2">
                  <w:pPr>
                    <w:framePr w:hSpace="180" w:wrap="around" w:vAnchor="text" w:hAnchor="text" w:xAlign="center" w:y="1"/>
                    <w:spacing w:line="240" w:lineRule="auto"/>
                    <w:suppressOverlap/>
                    <w:jc w:val="left"/>
                  </w:pPr>
                  <w:r>
                    <w:rPr>
                      <w:rFonts w:hint="eastAsia"/>
                    </w:rPr>
                    <w:t>（</w:t>
                  </w:r>
                  <w:r>
                    <w:rPr>
                      <w:rFonts w:hint="eastAsia"/>
                    </w:rPr>
                    <w:t>2</w:t>
                  </w:r>
                  <w:r>
                    <w:rPr>
                      <w:rFonts w:hint="eastAsia"/>
                    </w:rPr>
                    <w:t>）项目环境风险潜势为Ⅰ级，项目风险评价工作等级为简单分析。</w:t>
                  </w:r>
                </w:p>
              </w:tc>
            </w:tr>
          </w:tbl>
          <w:p w:rsidR="006B651C" w:rsidRDefault="006B651C">
            <w:pPr>
              <w:pStyle w:val="af7"/>
            </w:pPr>
            <w:r>
              <w:rPr>
                <w:rFonts w:hint="eastAsia"/>
              </w:rPr>
              <w:lastRenderedPageBreak/>
              <w:t>表</w:t>
            </w:r>
            <w:r>
              <w:rPr>
                <w:rFonts w:hint="eastAsia"/>
              </w:rPr>
              <w:t>7</w:t>
            </w:r>
            <w:r w:rsidR="00D87F22">
              <w:rPr>
                <w:rFonts w:hint="eastAsia"/>
              </w:rPr>
              <w:t>-34</w:t>
            </w:r>
            <w:r>
              <w:rPr>
                <w:rFonts w:hint="eastAsia"/>
              </w:rPr>
              <w:t xml:space="preserve"> </w:t>
            </w:r>
            <w:r>
              <w:rPr>
                <w:rFonts w:hint="eastAsia"/>
              </w:rPr>
              <w:t>本项目环境风险评价自查表</w:t>
            </w:r>
          </w:p>
          <w:tbl>
            <w:tblPr>
              <w:tblW w:w="9155" w:type="dxa"/>
              <w:jc w:val="center"/>
              <w:tblLayout w:type="fixed"/>
              <w:tblCellMar>
                <w:left w:w="0" w:type="dxa"/>
                <w:right w:w="0" w:type="dxa"/>
              </w:tblCellMar>
              <w:tblLook w:val="0000"/>
            </w:tblPr>
            <w:tblGrid>
              <w:gridCol w:w="406"/>
              <w:gridCol w:w="1186"/>
              <w:gridCol w:w="1146"/>
              <w:gridCol w:w="997"/>
              <w:gridCol w:w="1005"/>
              <w:gridCol w:w="1200"/>
              <w:gridCol w:w="479"/>
              <w:gridCol w:w="601"/>
              <w:gridCol w:w="915"/>
              <w:gridCol w:w="1220"/>
            </w:tblGrid>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工作内容</w:t>
                  </w: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完成情况</w:t>
                  </w:r>
                </w:p>
              </w:tc>
            </w:tr>
            <w:tr w:rsidR="006B651C" w:rsidTr="004B7702">
              <w:trPr>
                <w:trHeight w:val="397"/>
                <w:jc w:val="center"/>
              </w:trPr>
              <w:tc>
                <w:tcPr>
                  <w:tcW w:w="40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风险调查</w:t>
                  </w:r>
                </w:p>
              </w:tc>
              <w:tc>
                <w:tcPr>
                  <w:tcW w:w="1186"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危险物质</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名称</w:t>
                  </w:r>
                </w:p>
              </w:tc>
              <w:tc>
                <w:tcPr>
                  <w:tcW w:w="997"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pH调节剂</w:t>
                  </w:r>
                </w:p>
              </w:tc>
              <w:tc>
                <w:tcPr>
                  <w:tcW w:w="1005"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消泡剂</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成膜助剂</w:t>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冻融稳定剂</w:t>
                  </w:r>
                </w:p>
              </w:tc>
              <w:tc>
                <w:tcPr>
                  <w:tcW w:w="915"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杀菌剂</w:t>
                  </w:r>
                </w:p>
              </w:tc>
              <w:tc>
                <w:tcPr>
                  <w:tcW w:w="122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丙烯酸乳液</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left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存在总量</w:t>
                  </w:r>
                  <w:r>
                    <w:rPr>
                      <w:rFonts w:hint="eastAsia"/>
                    </w:rPr>
                    <w:t>/t</w:t>
                  </w:r>
                </w:p>
              </w:tc>
              <w:tc>
                <w:tcPr>
                  <w:tcW w:w="997"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5</w:t>
                  </w:r>
                </w:p>
              </w:tc>
              <w:tc>
                <w:tcPr>
                  <w:tcW w:w="1005"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2</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2</w:t>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6</w:t>
                  </w:r>
                </w:p>
              </w:tc>
              <w:tc>
                <w:tcPr>
                  <w:tcW w:w="915"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6</w:t>
                  </w:r>
                </w:p>
              </w:tc>
              <w:tc>
                <w:tcPr>
                  <w:tcW w:w="122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pPr>
                  <w:r>
                    <w:rPr>
                      <w:rFonts w:ascii="宋体" w:hAnsi="宋体" w:cs="宋体" w:hint="eastAsia"/>
                      <w:color w:val="000000"/>
                      <w:kern w:val="0"/>
                    </w:rPr>
                    <w:t>4</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left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名称</w:t>
                  </w:r>
                </w:p>
              </w:tc>
              <w:tc>
                <w:tcPr>
                  <w:tcW w:w="997"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增稠剂</w:t>
                  </w:r>
                </w:p>
              </w:tc>
              <w:tc>
                <w:tcPr>
                  <w:tcW w:w="1005"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色浆调色</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水性树脂</w:t>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分散剂</w:t>
                  </w:r>
                </w:p>
              </w:tc>
              <w:tc>
                <w:tcPr>
                  <w:tcW w:w="915"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流平剂</w:t>
                  </w:r>
                </w:p>
              </w:tc>
              <w:tc>
                <w:tcPr>
                  <w:tcW w:w="122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增稠剂</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存在总量</w:t>
                  </w:r>
                  <w:r>
                    <w:rPr>
                      <w:rFonts w:hint="eastAsia"/>
                    </w:rPr>
                    <w:t>/t</w:t>
                  </w:r>
                </w:p>
              </w:tc>
              <w:tc>
                <w:tcPr>
                  <w:tcW w:w="997"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60</w:t>
                  </w:r>
                </w:p>
              </w:tc>
              <w:tc>
                <w:tcPr>
                  <w:tcW w:w="1005"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1</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30</w:t>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2</w:t>
                  </w:r>
                </w:p>
              </w:tc>
              <w:tc>
                <w:tcPr>
                  <w:tcW w:w="915"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2</w:t>
                  </w:r>
                </w:p>
              </w:tc>
              <w:tc>
                <w:tcPr>
                  <w:tcW w:w="122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widowControl/>
                    <w:adjustRightInd w:val="0"/>
                    <w:snapToGrid w:val="0"/>
                    <w:spacing w:line="240" w:lineRule="auto"/>
                    <w:suppressOverlap/>
                    <w:jc w:val="center"/>
                    <w:textAlignment w:val="center"/>
                    <w:rPr>
                      <w:rFonts w:ascii="宋体" w:hAnsi="宋体" w:cs="宋体"/>
                      <w:color w:val="000000"/>
                      <w:kern w:val="0"/>
                    </w:rPr>
                  </w:pPr>
                  <w:r>
                    <w:rPr>
                      <w:rFonts w:ascii="宋体" w:hAnsi="宋体" w:cs="宋体" w:hint="eastAsia"/>
                      <w:color w:val="000000"/>
                      <w:kern w:val="0"/>
                    </w:rPr>
                    <w:t>5</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环境敏感性</w:t>
                  </w:r>
                </w:p>
              </w:tc>
              <w:tc>
                <w:tcPr>
                  <w:tcW w:w="11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w:t>
                  </w:r>
                </w:p>
              </w:tc>
              <w:tc>
                <w:tcPr>
                  <w:tcW w:w="3202"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500m</w:t>
                  </w:r>
                  <w:r>
                    <w:rPr>
                      <w:rFonts w:hint="eastAsia"/>
                    </w:rPr>
                    <w:t>范围内人口数</w:t>
                  </w:r>
                  <w:r>
                    <w:t xml:space="preserve"> </w:t>
                  </w:r>
                  <w:r>
                    <w:t>＜</w:t>
                  </w:r>
                  <w:r>
                    <w:t xml:space="preserve">1000 </w:t>
                  </w:r>
                  <w:r>
                    <w:t>人</w:t>
                  </w:r>
                </w:p>
              </w:tc>
              <w:tc>
                <w:tcPr>
                  <w:tcW w:w="3215"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5km</w:t>
                  </w:r>
                  <w:r>
                    <w:rPr>
                      <w:rFonts w:hint="eastAsia"/>
                    </w:rPr>
                    <w:t>范围内人口数</w:t>
                  </w:r>
                  <w:r>
                    <w:t xml:space="preserve">   </w:t>
                  </w:r>
                  <w:r>
                    <w:t>＜</w:t>
                  </w:r>
                  <w:r>
                    <w:rPr>
                      <w:rFonts w:hint="eastAsia"/>
                    </w:rPr>
                    <w:t>1</w:t>
                  </w:r>
                  <w:r>
                    <w:t>万</w:t>
                  </w:r>
                  <w:r>
                    <w:t xml:space="preserve"> </w:t>
                  </w:r>
                  <w:r>
                    <w:t>人</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4282" w:type="dxa"/>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每公里管段周边</w:t>
                  </w:r>
                  <w:r>
                    <w:rPr>
                      <w:rFonts w:hint="eastAsia"/>
                    </w:rPr>
                    <w:t>200m</w:t>
                  </w:r>
                  <w:r>
                    <w:rPr>
                      <w:rFonts w:hint="eastAsia"/>
                    </w:rPr>
                    <w:t>范围内人口数（最大）</w:t>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w:t>
                  </w:r>
                  <w:r>
                    <w:rPr>
                      <w:rFonts w:hint="eastAsia"/>
                    </w:rPr>
                    <w:t>人</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地表水</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地表水功能敏感性</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F1</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F2</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F3</w:t>
                  </w:r>
                  <w:r>
                    <w:rPr>
                      <w:rFonts w:hint="eastAsia"/>
                    </w:rPr>
                    <w:t>□</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环境敏感目标分级</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S1</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S2</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S3</w:t>
                  </w:r>
                  <w:r>
                    <w:rPr>
                      <w:rFonts w:hint="eastAsia"/>
                    </w:rPr>
                    <w:t>□</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地下水</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地下水功能敏感性</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G1</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G2</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G3</w:t>
                  </w:r>
                  <w:r>
                    <w:rPr>
                      <w:rFonts w:hint="eastAsia"/>
                    </w:rPr>
                    <w:t>□</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包气带防污功能</w:t>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D1</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D2</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D3</w:t>
                  </w:r>
                  <w:r>
                    <w:rPr>
                      <w:rFonts w:hint="eastAsia"/>
                    </w:rPr>
                    <w:t>□</w:t>
                  </w:r>
                </w:p>
              </w:tc>
            </w:tr>
            <w:tr w:rsidR="006B651C" w:rsidTr="004B7702">
              <w:trPr>
                <w:trHeight w:val="397"/>
                <w:jc w:val="center"/>
              </w:trPr>
              <w:tc>
                <w:tcPr>
                  <w:tcW w:w="1592" w:type="dxa"/>
                  <w:gridSpan w:val="2"/>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物质及工艺系统危险性</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Q</w:t>
                  </w:r>
                  <w:r>
                    <w:rPr>
                      <w:rFonts w:hint="eastAsia"/>
                    </w:rPr>
                    <w:t>值</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Q&lt;1</w:t>
                  </w:r>
                  <w:r>
                    <w:rPr>
                      <w:rFonts w:hint="eastAsia"/>
                    </w:rPr>
                    <w:sym w:font="Wingdings 2" w:char="0052"/>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w:t>
                  </w:r>
                  <w:r>
                    <w:rPr>
                      <w:rFonts w:hint="eastAsia"/>
                    </w:rPr>
                    <w:t>≤</w:t>
                  </w:r>
                  <w:r>
                    <w:t>Q&lt;10</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10</w:t>
                  </w:r>
                  <w:r>
                    <w:rPr>
                      <w:rFonts w:hint="eastAsia"/>
                    </w:rPr>
                    <w:t>≤</w:t>
                  </w:r>
                  <w:r>
                    <w:t>Q&lt;100</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Q&gt;100</w:t>
                  </w:r>
                  <w:r>
                    <w:rPr>
                      <w:rFonts w:hint="eastAsia"/>
                    </w:rPr>
                    <w:sym w:font="Wingdings" w:char="00A8"/>
                  </w:r>
                </w:p>
              </w:tc>
            </w:tr>
            <w:tr w:rsidR="006B651C" w:rsidTr="004B7702">
              <w:trPr>
                <w:trHeight w:val="397"/>
                <w:jc w:val="center"/>
              </w:trPr>
              <w:tc>
                <w:tcPr>
                  <w:tcW w:w="1592" w:type="dxa"/>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M</w:t>
                  </w:r>
                  <w:r>
                    <w:rPr>
                      <w:rFonts w:hint="eastAsia"/>
                    </w:rPr>
                    <w:t>值</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M1</w:t>
                  </w:r>
                  <w:r>
                    <w:rPr>
                      <w:rFonts w:hint="eastAsia"/>
                    </w:rPr>
                    <w:sym w:font="Wingdings" w:char="00A8"/>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M2</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M3</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M4</w:t>
                  </w:r>
                  <w:r>
                    <w:rPr>
                      <w:rFonts w:hint="eastAsia"/>
                    </w:rPr>
                    <w:sym w:font="Wingdings" w:char="00FE"/>
                  </w:r>
                </w:p>
              </w:tc>
            </w:tr>
            <w:tr w:rsidR="006B651C" w:rsidTr="004B7702">
              <w:trPr>
                <w:trHeight w:val="397"/>
                <w:jc w:val="center"/>
              </w:trPr>
              <w:tc>
                <w:tcPr>
                  <w:tcW w:w="1592" w:type="dxa"/>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w:t>
                  </w:r>
                  <w:r>
                    <w:rPr>
                      <w:rFonts w:hint="eastAsia"/>
                    </w:rPr>
                    <w:t>值</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P1</w:t>
                  </w:r>
                  <w:r>
                    <w:rPr>
                      <w:rFonts w:hint="eastAsia"/>
                    </w:rPr>
                    <w:sym w:font="Wingdings" w:char="00A8"/>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P2</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P3</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P4</w:t>
                  </w:r>
                  <w:r>
                    <w:rPr>
                      <w:rFonts w:hint="eastAsia"/>
                    </w:rPr>
                    <w:sym w:font="Wingdings" w:char="00A8"/>
                  </w:r>
                </w:p>
              </w:tc>
            </w:tr>
            <w:tr w:rsidR="006B651C" w:rsidTr="004B7702">
              <w:trPr>
                <w:trHeight w:val="397"/>
                <w:jc w:val="center"/>
              </w:trPr>
              <w:tc>
                <w:tcPr>
                  <w:tcW w:w="1592" w:type="dxa"/>
                  <w:gridSpan w:val="2"/>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环境敏感程度</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E1</w:t>
                  </w:r>
                  <w:r>
                    <w:rPr>
                      <w:rFonts w:hint="eastAsia"/>
                    </w:rPr>
                    <w:sym w:font="Wingdings" w:char="00A8"/>
                  </w:r>
                </w:p>
              </w:tc>
              <w:tc>
                <w:tcPr>
                  <w:tcW w:w="167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E2</w:t>
                  </w:r>
                  <w:r>
                    <w:rPr>
                      <w:rFonts w:hint="eastAsia"/>
                    </w:rPr>
                    <w:sym w:font="Wingdings" w:char="00A8"/>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E3</w:t>
                  </w:r>
                  <w:r>
                    <w:rPr>
                      <w:rFonts w:hint="eastAsia"/>
                    </w:rPr>
                    <w:sym w:font="Wingdings 2" w:char="0052"/>
                  </w:r>
                </w:p>
              </w:tc>
            </w:tr>
            <w:tr w:rsidR="006B651C" w:rsidTr="004B7702">
              <w:trPr>
                <w:trHeight w:val="397"/>
                <w:jc w:val="center"/>
              </w:trPr>
              <w:tc>
                <w:tcPr>
                  <w:tcW w:w="1592" w:type="dxa"/>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地表水</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E1</w:t>
                  </w:r>
                  <w:r>
                    <w:rPr>
                      <w:rFonts w:hint="eastAsia"/>
                    </w:rPr>
                    <w:sym w:font="Wingdings" w:char="00A8"/>
                  </w:r>
                </w:p>
              </w:tc>
              <w:tc>
                <w:tcPr>
                  <w:tcW w:w="167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E2</w:t>
                  </w:r>
                  <w:r>
                    <w:rPr>
                      <w:rFonts w:hint="eastAsia"/>
                    </w:rPr>
                    <w:sym w:font="Wingdings" w:char="00A8"/>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E3</w:t>
                  </w:r>
                  <w:r>
                    <w:rPr>
                      <w:rFonts w:hint="eastAsia"/>
                    </w:rPr>
                    <w:sym w:font="Wingdings 2" w:char="0052"/>
                  </w:r>
                </w:p>
              </w:tc>
            </w:tr>
            <w:tr w:rsidR="006B651C" w:rsidTr="004B7702">
              <w:trPr>
                <w:trHeight w:val="397"/>
                <w:jc w:val="center"/>
              </w:trPr>
              <w:tc>
                <w:tcPr>
                  <w:tcW w:w="1592" w:type="dxa"/>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地下水</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E1</w:t>
                  </w:r>
                  <w:r>
                    <w:rPr>
                      <w:rFonts w:hint="eastAsia"/>
                    </w:rPr>
                    <w:sym w:font="Wingdings" w:char="00A8"/>
                  </w:r>
                </w:p>
              </w:tc>
              <w:tc>
                <w:tcPr>
                  <w:tcW w:w="167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E2</w:t>
                  </w:r>
                  <w:r>
                    <w:rPr>
                      <w:rFonts w:hint="eastAsia"/>
                    </w:rPr>
                    <w:sym w:font="Wingdings" w:char="00A8"/>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E3</w:t>
                  </w:r>
                  <w:r>
                    <w:rPr>
                      <w:rFonts w:hint="eastAsia"/>
                    </w:rPr>
                    <w:sym w:font="Wingdings 2" w:char="0052"/>
                  </w:r>
                </w:p>
              </w:tc>
            </w:tr>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环境风险潜势</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Ⅳ</w:t>
                  </w:r>
                  <w:r>
                    <w:rPr>
                      <w:rFonts w:hint="eastAsia"/>
                    </w:rPr>
                    <w:t>+</w:t>
                  </w:r>
                  <w:r>
                    <w:rPr>
                      <w:rFonts w:hint="eastAsia"/>
                    </w:rPr>
                    <w:sym w:font="Wingdings" w:char="00A8"/>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Ⅳ</w:t>
                  </w:r>
                  <w:r>
                    <w:rPr>
                      <w:rFonts w:hint="eastAsia"/>
                    </w:rPr>
                    <w:sym w:font="Wingdings" w:char="00A8"/>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Ⅲ</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Ⅱ</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Ⅰ</w:t>
                  </w:r>
                  <w:r>
                    <w:rPr>
                      <w:rFonts w:hint="eastAsia"/>
                    </w:rPr>
                    <w:sym w:font="Wingdings 2" w:char="0052"/>
                  </w:r>
                </w:p>
              </w:tc>
            </w:tr>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评价等级</w:t>
                  </w:r>
                </w:p>
              </w:tc>
              <w:tc>
                <w:tcPr>
                  <w:tcW w:w="3148"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一级</w:t>
                  </w:r>
                  <w:r>
                    <w:rPr>
                      <w:rFonts w:hint="eastAsia"/>
                    </w:rPr>
                    <w:sym w:font="Wingdings" w:char="00A8"/>
                  </w:r>
                </w:p>
              </w:tc>
              <w:tc>
                <w:tcPr>
                  <w:tcW w:w="1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二级</w:t>
                  </w:r>
                  <w:r>
                    <w:rPr>
                      <w:rFonts w:hint="eastAsia"/>
                    </w:rPr>
                    <w:sym w:font="Wingdings" w:char="00A8"/>
                  </w:r>
                </w:p>
              </w:tc>
              <w:tc>
                <w:tcPr>
                  <w:tcW w:w="108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三级</w:t>
                  </w:r>
                  <w:r>
                    <w:rPr>
                      <w:rFonts w:hint="eastAsia"/>
                    </w:rPr>
                    <w:sym w:font="Wingdings" w:char="00A8"/>
                  </w:r>
                </w:p>
              </w:tc>
              <w:tc>
                <w:tcPr>
                  <w:tcW w:w="213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简单分析</w:t>
                  </w:r>
                  <w:r>
                    <w:rPr>
                      <w:rFonts w:hint="eastAsia"/>
                    </w:rPr>
                    <w:sym w:font="Wingdings 2" w:char="0052"/>
                  </w:r>
                </w:p>
              </w:tc>
            </w:tr>
            <w:tr w:rsidR="006B651C" w:rsidTr="004B7702">
              <w:trPr>
                <w:trHeight w:val="397"/>
                <w:jc w:val="center"/>
              </w:trPr>
              <w:tc>
                <w:tcPr>
                  <w:tcW w:w="40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风险识别</w:t>
                  </w:r>
                </w:p>
              </w:tc>
              <w:tc>
                <w:tcPr>
                  <w:tcW w:w="11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物质危险性</w:t>
                  </w:r>
                </w:p>
              </w:tc>
              <w:tc>
                <w:tcPr>
                  <w:tcW w:w="3148"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有毒有害</w:t>
                  </w:r>
                  <w:r>
                    <w:rPr>
                      <w:rFonts w:hint="eastAsia"/>
                    </w:rPr>
                    <w:sym w:font="Wingdings" w:char="00FE"/>
                  </w:r>
                </w:p>
              </w:tc>
              <w:tc>
                <w:tcPr>
                  <w:tcW w:w="4415" w:type="dxa"/>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易燃易爆</w:t>
                  </w:r>
                  <w:r>
                    <w:rPr>
                      <w:rFonts w:hint="eastAsia"/>
                    </w:rPr>
                    <w:sym w:font="Wingdings 2" w:char="00A3"/>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环境风险类型</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泄漏</w:t>
                  </w:r>
                  <w:r>
                    <w:rPr>
                      <w:rFonts w:hint="eastAsia"/>
                    </w:rPr>
                    <w:sym w:font="Wingdings 2" w:char="0052"/>
                  </w:r>
                </w:p>
              </w:tc>
              <w:tc>
                <w:tcPr>
                  <w:tcW w:w="6417" w:type="dxa"/>
                  <w:gridSpan w:val="7"/>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火灾、爆炸引发伴生</w:t>
                  </w:r>
                  <w:r>
                    <w:rPr>
                      <w:rFonts w:hint="eastAsia"/>
                    </w:rPr>
                    <w:t>/</w:t>
                  </w:r>
                  <w:r>
                    <w:rPr>
                      <w:rFonts w:hint="eastAsia"/>
                    </w:rPr>
                    <w:t>次生污染物排放</w:t>
                  </w:r>
                  <w:r>
                    <w:rPr>
                      <w:rFonts w:hint="eastAsia"/>
                    </w:rPr>
                    <w:sym w:font="Wingdings 2" w:char="0052"/>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影响途径</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w:t>
                  </w:r>
                </w:p>
              </w:tc>
              <w:tc>
                <w:tcPr>
                  <w:tcW w:w="3681"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地表水</w:t>
                  </w:r>
                  <w:r>
                    <w:rPr>
                      <w:rFonts w:hint="eastAsia"/>
                    </w:rPr>
                    <w:sym w:font="Wingdings" w:char="00FE"/>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地下水</w:t>
                  </w:r>
                  <w:r>
                    <w:rPr>
                      <w:rFonts w:hint="eastAsia"/>
                    </w:rPr>
                    <w:sym w:font="Wingdings" w:char="00A8"/>
                  </w:r>
                </w:p>
              </w:tc>
            </w:tr>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事故情形分析</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源强设定方法</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计算法</w:t>
                  </w:r>
                  <w:r>
                    <w:rPr>
                      <w:rFonts w:hint="eastAsia"/>
                    </w:rPr>
                    <w:sym w:font="Wingdings" w:char="00A8"/>
                  </w:r>
                </w:p>
              </w:tc>
              <w:tc>
                <w:tcPr>
                  <w:tcW w:w="167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经验估算法</w:t>
                  </w:r>
                  <w:r>
                    <w:rPr>
                      <w:rFonts w:hint="eastAsia"/>
                    </w:rPr>
                    <w:sym w:font="Wingdings" w:char="00A8"/>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其他估算法</w:t>
                  </w:r>
                  <w:r>
                    <w:rPr>
                      <w:rFonts w:hint="eastAsia"/>
                    </w:rPr>
                    <w:sym w:font="Wingdings" w:char="00A8"/>
                  </w:r>
                </w:p>
              </w:tc>
            </w:tr>
            <w:tr w:rsidR="006B651C" w:rsidTr="004B7702">
              <w:trPr>
                <w:trHeight w:val="397"/>
                <w:jc w:val="center"/>
              </w:trPr>
              <w:tc>
                <w:tcPr>
                  <w:tcW w:w="40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风险预测与评价</w:t>
                  </w:r>
                </w:p>
              </w:tc>
              <w:tc>
                <w:tcPr>
                  <w:tcW w:w="118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w:t>
                  </w:r>
                </w:p>
              </w:tc>
              <w:tc>
                <w:tcPr>
                  <w:tcW w:w="11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预测模型</w:t>
                  </w:r>
                </w:p>
              </w:tc>
              <w:tc>
                <w:tcPr>
                  <w:tcW w:w="200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SLAB</w:t>
                  </w:r>
                  <w:r>
                    <w:rPr>
                      <w:rFonts w:hint="eastAsia"/>
                    </w:rPr>
                    <w:sym w:font="Wingdings" w:char="00A8"/>
                  </w:r>
                </w:p>
              </w:tc>
              <w:tc>
                <w:tcPr>
                  <w:tcW w:w="167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AFTOX</w:t>
                  </w:r>
                  <w:r>
                    <w:rPr>
                      <w:rFonts w:hint="eastAsia"/>
                    </w:rPr>
                    <w:sym w:font="Wingdings" w:char="00A8"/>
                  </w:r>
                </w:p>
              </w:tc>
              <w:tc>
                <w:tcPr>
                  <w:tcW w:w="273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其他</w:t>
                  </w:r>
                  <w:r>
                    <w:rPr>
                      <w:rFonts w:hint="eastAsia"/>
                    </w:rPr>
                    <w:sym w:font="Wingdings" w:char="00A8"/>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预测结果</w:t>
                  </w:r>
                </w:p>
              </w:tc>
              <w:tc>
                <w:tcPr>
                  <w:tcW w:w="6417" w:type="dxa"/>
                  <w:gridSpan w:val="7"/>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大气毒性终点浓度</w:t>
                  </w:r>
                  <w:r>
                    <w:rPr>
                      <w:rFonts w:hint="eastAsia"/>
                    </w:rPr>
                    <w:t>-1</w:t>
                  </w:r>
                  <w:r>
                    <w:rPr>
                      <w:rFonts w:hint="eastAsia"/>
                    </w:rPr>
                    <w:t>最大影响范围</w:t>
                  </w:r>
                  <w:r>
                    <w:t xml:space="preserve">  m</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6417" w:type="dxa"/>
                  <w:gridSpan w:val="7"/>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大气毒性终点浓度</w:t>
                  </w:r>
                  <w:r>
                    <w:rPr>
                      <w:rFonts w:hint="eastAsia"/>
                    </w:rPr>
                    <w:t>-2</w:t>
                  </w:r>
                  <w:r>
                    <w:rPr>
                      <w:rFonts w:hint="eastAsia"/>
                    </w:rPr>
                    <w:t>最大影响范围</w:t>
                  </w:r>
                  <w:r>
                    <w:t xml:space="preserve">  m</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地表水</w:t>
                  </w: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最近敏感目标</w:t>
                  </w:r>
                  <w:r>
                    <w:rPr>
                      <w:rFonts w:hint="eastAsia"/>
                    </w:rPr>
                    <w:t xml:space="preserve">  </w:t>
                  </w:r>
                  <w:r>
                    <w:rPr>
                      <w:rFonts w:hint="eastAsia"/>
                    </w:rPr>
                    <w:t>，到达时间</w:t>
                  </w:r>
                  <w:r>
                    <w:rPr>
                      <w:rFonts w:hint="eastAsia"/>
                    </w:rPr>
                    <w:t xml:space="preserve">  h</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地下水</w:t>
                  </w: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下游厂区边界到达时间</w:t>
                  </w:r>
                  <w:r>
                    <w:rPr>
                      <w:rFonts w:hint="eastAsia"/>
                    </w:rPr>
                    <w:t xml:space="preserve">   d</w:t>
                  </w:r>
                </w:p>
              </w:tc>
            </w:tr>
            <w:tr w:rsidR="006B651C" w:rsidTr="004B7702">
              <w:trPr>
                <w:trHeight w:val="397"/>
                <w:jc w:val="center"/>
              </w:trPr>
              <w:tc>
                <w:tcPr>
                  <w:tcW w:w="40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118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最近环境敏感目标</w:t>
                  </w:r>
                  <w:r>
                    <w:rPr>
                      <w:rFonts w:hint="eastAsia"/>
                    </w:rPr>
                    <w:t xml:space="preserve">    </w:t>
                  </w:r>
                  <w:r>
                    <w:rPr>
                      <w:rFonts w:hint="eastAsia"/>
                    </w:rPr>
                    <w:t>，到达时间</w:t>
                  </w:r>
                  <w:r>
                    <w:rPr>
                      <w:rFonts w:hint="eastAsia"/>
                    </w:rPr>
                    <w:t xml:space="preserve">   d</w:t>
                  </w:r>
                </w:p>
              </w:tc>
            </w:tr>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lastRenderedPageBreak/>
                    <w:t>重点风险防范措施</w:t>
                  </w: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化学试剂储存的地面采用防滑防渗硬化处理</w:t>
                  </w:r>
                </w:p>
              </w:tc>
            </w:tr>
            <w:tr w:rsidR="006B651C" w:rsidTr="004B7702">
              <w:trPr>
                <w:trHeight w:val="397"/>
                <w:jc w:val="center"/>
              </w:trPr>
              <w:tc>
                <w:tcPr>
                  <w:tcW w:w="159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评价结论与建议</w:t>
                  </w:r>
                </w:p>
              </w:tc>
              <w:tc>
                <w:tcPr>
                  <w:tcW w:w="7563" w:type="dxa"/>
                  <w:gridSpan w:val="8"/>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对周围环境的环境安全风险影响较小，本项目风险水平可防控</w:t>
                  </w:r>
                </w:p>
              </w:tc>
            </w:tr>
            <w:tr w:rsidR="006B651C" w:rsidTr="004B7702">
              <w:trPr>
                <w:trHeight w:val="397"/>
                <w:jc w:val="center"/>
              </w:trPr>
              <w:tc>
                <w:tcPr>
                  <w:tcW w:w="9155" w:type="dxa"/>
                  <w:gridSpan w:val="10"/>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B651C" w:rsidRDefault="006B651C" w:rsidP="007E5CC2">
                  <w:pPr>
                    <w:framePr w:hSpace="180" w:wrap="around" w:vAnchor="text" w:hAnchor="text" w:xAlign="center" w:y="1"/>
                    <w:adjustRightInd w:val="0"/>
                    <w:snapToGrid w:val="0"/>
                    <w:spacing w:line="240" w:lineRule="auto"/>
                    <w:suppressOverlap/>
                    <w:jc w:val="center"/>
                  </w:pPr>
                  <w:r>
                    <w:rPr>
                      <w:rFonts w:hint="eastAsia"/>
                    </w:rPr>
                    <w:t>注：“</w:t>
                  </w:r>
                  <w:r>
                    <w:rPr>
                      <w:rFonts w:hint="eastAsia"/>
                    </w:rPr>
                    <w:sym w:font="Wingdings" w:char="00A8"/>
                  </w:r>
                  <w:r>
                    <w:rPr>
                      <w:rFonts w:hint="eastAsia"/>
                    </w:rPr>
                    <w:t>”为勾选项，“</w:t>
                  </w:r>
                  <w:r>
                    <w:rPr>
                      <w:rFonts w:hint="eastAsia"/>
                    </w:rPr>
                    <w:t xml:space="preserve">  </w:t>
                  </w:r>
                  <w:r>
                    <w:rPr>
                      <w:rFonts w:hint="eastAsia"/>
                    </w:rPr>
                    <w:t>”为填写项</w:t>
                  </w:r>
                </w:p>
              </w:tc>
            </w:tr>
          </w:tbl>
          <w:p w:rsidR="006B651C" w:rsidRDefault="006B651C" w:rsidP="004B7702">
            <w:pPr>
              <w:pStyle w:val="20"/>
            </w:pPr>
            <w:bookmarkStart w:id="140" w:name="_Toc50290458"/>
            <w:r>
              <w:rPr>
                <w:rFonts w:hint="eastAsia"/>
              </w:rPr>
              <w:t>八、环保投资</w:t>
            </w:r>
            <w:bookmarkEnd w:id="140"/>
          </w:p>
          <w:p w:rsidR="006B651C" w:rsidRDefault="006B651C" w:rsidP="004B7702">
            <w:pPr>
              <w:pStyle w:val="11"/>
              <w:ind w:firstLine="480"/>
            </w:pPr>
            <w:r>
              <w:rPr>
                <w:rFonts w:hint="eastAsia"/>
              </w:rPr>
              <w:t>该项目环保投资为</w:t>
            </w:r>
            <w:r>
              <w:rPr>
                <w:rFonts w:hint="eastAsia"/>
              </w:rPr>
              <w:t>75</w:t>
            </w:r>
            <w:r>
              <w:rPr>
                <w:rFonts w:hint="eastAsia"/>
              </w:rPr>
              <w:t>万元占项目总投资</w:t>
            </w:r>
            <w:r>
              <w:rPr>
                <w:rFonts w:hint="eastAsia"/>
              </w:rPr>
              <w:t>12000</w:t>
            </w:r>
            <w:r>
              <w:rPr>
                <w:rFonts w:hint="eastAsia"/>
              </w:rPr>
              <w:t>万元的</w:t>
            </w:r>
            <w:r>
              <w:rPr>
                <w:rFonts w:hint="eastAsia"/>
              </w:rPr>
              <w:t>0.63%</w:t>
            </w:r>
            <w:r>
              <w:rPr>
                <w:rFonts w:hint="eastAsia"/>
              </w:rPr>
              <w:t>，环保投资估算见下表：</w:t>
            </w:r>
          </w:p>
          <w:p w:rsidR="006B651C" w:rsidRDefault="006B651C">
            <w:pPr>
              <w:pStyle w:val="af7"/>
            </w:pPr>
            <w:r>
              <w:rPr>
                <w:rFonts w:hint="eastAsia"/>
              </w:rPr>
              <w:t>表</w:t>
            </w:r>
            <w:r>
              <w:rPr>
                <w:rFonts w:hint="eastAsia"/>
              </w:rPr>
              <w:t>7-</w:t>
            </w:r>
            <w:r w:rsidR="00D87F22">
              <w:rPr>
                <w:rFonts w:hint="eastAsia"/>
              </w:rPr>
              <w:t>35</w:t>
            </w:r>
            <w:r w:rsidR="004B7702">
              <w:t xml:space="preserve"> </w:t>
            </w:r>
            <w:r>
              <w:rPr>
                <w:rFonts w:hint="eastAsia"/>
              </w:rPr>
              <w:t>环境保护投资估算表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1695"/>
              <w:gridCol w:w="4110"/>
              <w:gridCol w:w="2600"/>
            </w:tblGrid>
            <w:tr w:rsidR="006B651C" w:rsidTr="00CC474A">
              <w:trPr>
                <w:trHeight w:val="397"/>
                <w:jc w:val="center"/>
              </w:trPr>
              <w:tc>
                <w:tcPr>
                  <w:tcW w:w="7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序号</w:t>
                  </w:r>
                </w:p>
              </w:tc>
              <w:tc>
                <w:tcPr>
                  <w:tcW w:w="5805" w:type="dxa"/>
                  <w:gridSpan w:val="2"/>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环保项目</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本次项目投资（万元）</w:t>
                  </w:r>
                </w:p>
              </w:tc>
            </w:tr>
            <w:tr w:rsidR="006B651C" w:rsidTr="00CC474A">
              <w:trPr>
                <w:trHeight w:val="397"/>
                <w:jc w:val="center"/>
              </w:trPr>
              <w:tc>
                <w:tcPr>
                  <w:tcW w:w="7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1</w:t>
                  </w:r>
                </w:p>
              </w:tc>
              <w:tc>
                <w:tcPr>
                  <w:tcW w:w="169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废气治理措施</w:t>
                  </w:r>
                </w:p>
              </w:tc>
              <w:tc>
                <w:tcPr>
                  <w:tcW w:w="411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UV</w:t>
                  </w:r>
                  <w:r>
                    <w:rPr>
                      <w:rFonts w:hint="eastAsia"/>
                    </w:rPr>
                    <w:t>光解</w:t>
                  </w:r>
                  <w:r>
                    <w:rPr>
                      <w:rFonts w:hint="eastAsia"/>
                    </w:rPr>
                    <w:t>+</w:t>
                  </w:r>
                  <w:r>
                    <w:rPr>
                      <w:rFonts w:hint="eastAsia"/>
                    </w:rPr>
                    <w:t>活性炭吸附</w:t>
                  </w:r>
                  <w:r>
                    <w:rPr>
                      <w:rFonts w:hint="eastAsia"/>
                    </w:rPr>
                    <w:t>3</w:t>
                  </w:r>
                  <w:r>
                    <w:rPr>
                      <w:rFonts w:hint="eastAsia"/>
                    </w:rPr>
                    <w:t>套、袋式除尘器</w:t>
                  </w:r>
                  <w:r>
                    <w:rPr>
                      <w:rFonts w:hint="eastAsia"/>
                    </w:rPr>
                    <w:t>4</w:t>
                  </w:r>
                  <w:r>
                    <w:rPr>
                      <w:rFonts w:hint="eastAsia"/>
                    </w:rPr>
                    <w:t>套、油烟净化设备</w:t>
                  </w:r>
                  <w:r>
                    <w:rPr>
                      <w:rFonts w:hint="eastAsia"/>
                    </w:rPr>
                    <w:t>1</w:t>
                  </w:r>
                  <w:r>
                    <w:rPr>
                      <w:rFonts w:hint="eastAsia"/>
                    </w:rPr>
                    <w:t>套</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45</w:t>
                  </w:r>
                </w:p>
              </w:tc>
            </w:tr>
            <w:tr w:rsidR="006B651C" w:rsidTr="00CC474A">
              <w:trPr>
                <w:trHeight w:val="397"/>
                <w:jc w:val="center"/>
              </w:trPr>
              <w:tc>
                <w:tcPr>
                  <w:tcW w:w="7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2</w:t>
                  </w:r>
                </w:p>
              </w:tc>
              <w:tc>
                <w:tcPr>
                  <w:tcW w:w="169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废水治理措施</w:t>
                  </w:r>
                </w:p>
              </w:tc>
              <w:tc>
                <w:tcPr>
                  <w:tcW w:w="411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污水处理设施、应急池、油水分离器</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20</w:t>
                  </w:r>
                </w:p>
              </w:tc>
            </w:tr>
            <w:tr w:rsidR="006B651C" w:rsidTr="00CC474A">
              <w:trPr>
                <w:trHeight w:val="397"/>
                <w:jc w:val="center"/>
              </w:trPr>
              <w:tc>
                <w:tcPr>
                  <w:tcW w:w="7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3</w:t>
                  </w:r>
                </w:p>
              </w:tc>
              <w:tc>
                <w:tcPr>
                  <w:tcW w:w="169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固废处置</w:t>
                  </w:r>
                </w:p>
              </w:tc>
              <w:tc>
                <w:tcPr>
                  <w:tcW w:w="411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垃圾箱、危废库</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r>
            <w:tr w:rsidR="006B651C" w:rsidTr="00CC474A">
              <w:trPr>
                <w:trHeight w:val="397"/>
                <w:jc w:val="center"/>
              </w:trPr>
              <w:tc>
                <w:tcPr>
                  <w:tcW w:w="7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t>4</w:t>
                  </w:r>
                </w:p>
              </w:tc>
              <w:tc>
                <w:tcPr>
                  <w:tcW w:w="169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噪声治理</w:t>
                  </w:r>
                </w:p>
              </w:tc>
              <w:tc>
                <w:tcPr>
                  <w:tcW w:w="411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消声、隔声、基础减振</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5</w:t>
                  </w:r>
                </w:p>
              </w:tc>
            </w:tr>
            <w:tr w:rsidR="006B651C" w:rsidTr="00CC474A">
              <w:trPr>
                <w:trHeight w:val="397"/>
                <w:jc w:val="center"/>
              </w:trPr>
              <w:tc>
                <w:tcPr>
                  <w:tcW w:w="6549" w:type="dxa"/>
                  <w:gridSpan w:val="3"/>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合</w:t>
                  </w:r>
                  <w:r>
                    <w:rPr>
                      <w:rFonts w:hint="eastAsia"/>
                    </w:rPr>
                    <w:t xml:space="preserve">  </w:t>
                  </w:r>
                  <w:r>
                    <w:rPr>
                      <w:rFonts w:hint="eastAsia"/>
                    </w:rPr>
                    <w:t>计</w:t>
                  </w:r>
                </w:p>
              </w:tc>
              <w:tc>
                <w:tcPr>
                  <w:tcW w:w="260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pPr>
                  <w:r>
                    <w:rPr>
                      <w:rFonts w:hint="eastAsia"/>
                    </w:rPr>
                    <w:t>75</w:t>
                  </w:r>
                </w:p>
              </w:tc>
            </w:tr>
          </w:tbl>
          <w:p w:rsidR="006B651C" w:rsidRDefault="006B651C" w:rsidP="00CC474A">
            <w:pPr>
              <w:pStyle w:val="20"/>
            </w:pPr>
            <w:bookmarkStart w:id="141" w:name="_Toc50290459"/>
            <w:r>
              <w:rPr>
                <w:rFonts w:hint="eastAsia"/>
              </w:rPr>
              <w:t>九、环境管理与监测计划</w:t>
            </w:r>
            <w:bookmarkEnd w:id="141"/>
          </w:p>
          <w:p w:rsidR="006B651C" w:rsidRDefault="006B651C" w:rsidP="00CC474A">
            <w:pPr>
              <w:pStyle w:val="11"/>
              <w:ind w:firstLine="480"/>
            </w:pPr>
            <w:r>
              <w:rPr>
                <w:rFonts w:hint="eastAsia"/>
              </w:rPr>
              <w:t>1</w:t>
            </w:r>
            <w:r>
              <w:rPr>
                <w:rFonts w:hint="eastAsia"/>
              </w:rPr>
              <w:t>、</w:t>
            </w:r>
            <w:r>
              <w:t>环境管理机构的设置</w:t>
            </w:r>
          </w:p>
          <w:p w:rsidR="006B651C" w:rsidRDefault="006B651C" w:rsidP="00CC474A">
            <w:pPr>
              <w:pStyle w:val="11"/>
              <w:ind w:firstLine="480"/>
            </w:pPr>
            <w:r>
              <w:t>环境管理机构的设置，是为了贯彻执行中华人民共和国环境保护法的有关法律、法规，全面落实《国务院关于环境保护若干问题的决定》的有关规定，对项目</w:t>
            </w:r>
            <w:r>
              <w:t>“</w:t>
            </w:r>
            <w:r>
              <w:t>三废</w:t>
            </w:r>
            <w:r>
              <w:t>”</w:t>
            </w:r>
            <w:r>
              <w:t>排放实行监控，确保建设项目的经济、环境和社会效益协调发展；协调环保主管部门的工作，为企业的生产管理和环境管理提供保证，针对拟建项目的具体情况，为加强严格管理，企业应设置相应的环境管理机构，并设置</w:t>
            </w:r>
            <w:r>
              <w:t>1-2</w:t>
            </w:r>
            <w:r>
              <w:t>名专职安环管理人员，同时应加强对管理人员的环保培训，并尽相应的职责。根据该项目的实际情况，项目投入运营后，环境管理机构可由公司办公室或厂办负责，下设环境专管员对该建设项目的环境管理和环境监控负责，并受项目主管单位及环保部门的监督和指导。</w:t>
            </w:r>
          </w:p>
          <w:p w:rsidR="006B651C" w:rsidRDefault="006B651C" w:rsidP="00CC474A">
            <w:pPr>
              <w:pStyle w:val="11"/>
              <w:ind w:firstLine="480"/>
            </w:pPr>
            <w:r>
              <w:rPr>
                <w:rFonts w:hint="eastAsia"/>
              </w:rPr>
              <w:t>2</w:t>
            </w:r>
            <w:r>
              <w:rPr>
                <w:rFonts w:hint="eastAsia"/>
              </w:rPr>
              <w:t>、</w:t>
            </w:r>
            <w:r>
              <w:t>环境管理机构的职责</w:t>
            </w:r>
          </w:p>
          <w:p w:rsidR="006B651C" w:rsidRDefault="006B651C" w:rsidP="00CC474A">
            <w:pPr>
              <w:pStyle w:val="11"/>
              <w:ind w:firstLine="480"/>
            </w:pPr>
            <w:r>
              <w:rPr>
                <w:rFonts w:hint="eastAsia"/>
              </w:rPr>
              <w:t>（</w:t>
            </w:r>
            <w:r>
              <w:rPr>
                <w:rFonts w:hint="eastAsia"/>
              </w:rPr>
              <w:t>1</w:t>
            </w:r>
            <w:r>
              <w:rPr>
                <w:rFonts w:hint="eastAsia"/>
              </w:rPr>
              <w:t>）</w:t>
            </w:r>
            <w:r>
              <w:t>组织宣传贯彻国家环保方针政策和进行员工环保专业知识的教育。</w:t>
            </w:r>
          </w:p>
          <w:p w:rsidR="006B651C" w:rsidRDefault="006B651C" w:rsidP="00CC474A">
            <w:pPr>
              <w:pStyle w:val="11"/>
              <w:ind w:firstLine="480"/>
            </w:pPr>
            <w:r>
              <w:rPr>
                <w:rFonts w:hint="eastAsia"/>
              </w:rPr>
              <w:t>（</w:t>
            </w:r>
            <w:r>
              <w:rPr>
                <w:rFonts w:hint="eastAsia"/>
              </w:rPr>
              <w:t>2</w:t>
            </w:r>
            <w:r>
              <w:rPr>
                <w:rFonts w:hint="eastAsia"/>
              </w:rPr>
              <w:t>）</w:t>
            </w:r>
            <w:r>
              <w:t>组织制订建设项目的环保管理制度、年度实施计划和长远环保规划，并监督贯彻执行。</w:t>
            </w:r>
          </w:p>
          <w:p w:rsidR="006B651C" w:rsidRDefault="006B651C" w:rsidP="00CC474A">
            <w:pPr>
              <w:pStyle w:val="11"/>
              <w:ind w:firstLine="480"/>
            </w:pPr>
            <w:r>
              <w:rPr>
                <w:rFonts w:hint="eastAsia"/>
              </w:rPr>
              <w:t>（</w:t>
            </w:r>
            <w:r>
              <w:rPr>
                <w:rFonts w:hint="eastAsia"/>
              </w:rPr>
              <w:t>3</w:t>
            </w:r>
            <w:r>
              <w:rPr>
                <w:rFonts w:hint="eastAsia"/>
              </w:rPr>
              <w:t>）</w:t>
            </w:r>
            <w:r>
              <w:t>提出可能造成的环境污染事故的防范、应急措施。</w:t>
            </w:r>
          </w:p>
          <w:p w:rsidR="006B651C" w:rsidRDefault="006B651C" w:rsidP="00CC474A">
            <w:pPr>
              <w:pStyle w:val="11"/>
              <w:ind w:firstLine="480"/>
            </w:pPr>
            <w:r>
              <w:rPr>
                <w:rFonts w:hint="eastAsia"/>
              </w:rPr>
              <w:t>（</w:t>
            </w:r>
            <w:r>
              <w:rPr>
                <w:rFonts w:hint="eastAsia"/>
              </w:rPr>
              <w:t>4</w:t>
            </w:r>
            <w:r>
              <w:rPr>
                <w:rFonts w:hint="eastAsia"/>
              </w:rPr>
              <w:t>）</w:t>
            </w:r>
            <w:r>
              <w:t>参加项目的环保设施工程质量的检查、竣工验收以及污染事故的调查。</w:t>
            </w:r>
          </w:p>
          <w:p w:rsidR="006B651C" w:rsidRDefault="006B651C" w:rsidP="00CC474A">
            <w:pPr>
              <w:pStyle w:val="11"/>
              <w:ind w:firstLine="480"/>
            </w:pPr>
            <w:r>
              <w:rPr>
                <w:rFonts w:hint="eastAsia"/>
              </w:rPr>
              <w:lastRenderedPageBreak/>
              <w:t>（</w:t>
            </w:r>
            <w:r>
              <w:rPr>
                <w:rFonts w:hint="eastAsia"/>
              </w:rPr>
              <w:t>5</w:t>
            </w:r>
            <w:r>
              <w:rPr>
                <w:rFonts w:hint="eastAsia"/>
              </w:rPr>
              <w:t>）</w:t>
            </w:r>
            <w:r>
              <w:t>项目建成后，每季度对建设项目的各环保设施运行情况全面检查一次。</w:t>
            </w:r>
          </w:p>
          <w:p w:rsidR="006B651C" w:rsidRDefault="006B651C" w:rsidP="00CC474A">
            <w:pPr>
              <w:pStyle w:val="11"/>
              <w:ind w:firstLine="480"/>
            </w:pPr>
            <w:r>
              <w:rPr>
                <w:rFonts w:hint="eastAsia"/>
              </w:rPr>
              <w:t>3</w:t>
            </w:r>
            <w:r>
              <w:rPr>
                <w:rFonts w:hint="eastAsia"/>
              </w:rPr>
              <w:t>、</w:t>
            </w:r>
            <w:r>
              <w:t>环保制度</w:t>
            </w:r>
          </w:p>
          <w:p w:rsidR="006B651C" w:rsidRDefault="006B651C" w:rsidP="00CC474A">
            <w:pPr>
              <w:pStyle w:val="11"/>
              <w:ind w:firstLine="480"/>
            </w:pPr>
            <w:r>
              <w:rPr>
                <w:rFonts w:hint="eastAsia"/>
              </w:rPr>
              <w:t>（</w:t>
            </w:r>
            <w:r>
              <w:rPr>
                <w:rFonts w:hint="eastAsia"/>
              </w:rPr>
              <w:t>1</w:t>
            </w:r>
            <w:r>
              <w:rPr>
                <w:rFonts w:hint="eastAsia"/>
              </w:rPr>
              <w:t>）</w:t>
            </w:r>
            <w:r>
              <w:t>报告制度</w:t>
            </w:r>
          </w:p>
          <w:p w:rsidR="006B651C" w:rsidRDefault="006B651C" w:rsidP="00CC474A">
            <w:pPr>
              <w:pStyle w:val="11"/>
              <w:ind w:firstLine="480"/>
            </w:pPr>
            <w:r>
              <w:t>要定期向当地环保部门报告污染治理设施运行情况、污染物排放情况以及污染事故、污染纠纷等情况。若企业排污发生重大变化、污染治理设施改变或企业改、扩建等都必须向当地环保部门申报，改、扩建项目必须按《建设项目环境保护管理条例》、《关于加强建设项目环境保护管理的若干规定》等要求，报请有审批权限的环保部门审批。</w:t>
            </w:r>
          </w:p>
          <w:p w:rsidR="006B651C" w:rsidRDefault="006B651C" w:rsidP="00CC474A">
            <w:pPr>
              <w:pStyle w:val="11"/>
              <w:ind w:firstLine="480"/>
            </w:pPr>
            <w:r>
              <w:rPr>
                <w:rFonts w:hint="eastAsia"/>
              </w:rPr>
              <w:t>（</w:t>
            </w:r>
            <w:r>
              <w:rPr>
                <w:rFonts w:hint="eastAsia"/>
              </w:rPr>
              <w:t>2</w:t>
            </w:r>
            <w:r>
              <w:rPr>
                <w:rFonts w:hint="eastAsia"/>
              </w:rPr>
              <w:t>）</w:t>
            </w:r>
            <w:r>
              <w:t>污染治理设施的管理、监控制度</w:t>
            </w:r>
          </w:p>
          <w:p w:rsidR="006B651C" w:rsidRDefault="006B651C" w:rsidP="00CC474A">
            <w:pPr>
              <w:pStyle w:val="11"/>
              <w:ind w:firstLine="480"/>
            </w:pPr>
            <w:r>
              <w:t>项目建成后，必须确保污染治理设施长期、稳定、有效地运行，不得擅自拆除或者闲置废水处理设备，不得故意不正常使用污染治理设施。污染治理设施的管理必须与公司的生产经营活动一起纳入到公司日常管理工作的范畴，落实责任人、操作人员、维修人员、运行经费、设备的备品备件和其它原辅材料。同时要建立健全岗位责任制，制定正确的操作规程、建立污染治理设施的管理台帐。</w:t>
            </w:r>
          </w:p>
          <w:p w:rsidR="006B651C" w:rsidRDefault="006B651C" w:rsidP="00CC474A">
            <w:pPr>
              <w:pStyle w:val="11"/>
              <w:ind w:firstLine="480"/>
            </w:pPr>
            <w:r>
              <w:rPr>
                <w:rFonts w:hint="eastAsia"/>
              </w:rPr>
              <w:t>（</w:t>
            </w:r>
            <w:r>
              <w:rPr>
                <w:rFonts w:hint="eastAsia"/>
              </w:rPr>
              <w:t>3</w:t>
            </w:r>
            <w:r>
              <w:rPr>
                <w:rFonts w:hint="eastAsia"/>
              </w:rPr>
              <w:t>）</w:t>
            </w:r>
            <w:r>
              <w:t>环保奖惩制度</w:t>
            </w:r>
          </w:p>
          <w:p w:rsidR="006B651C" w:rsidRDefault="006B651C" w:rsidP="00CC474A">
            <w:pPr>
              <w:pStyle w:val="11"/>
              <w:ind w:firstLine="480"/>
            </w:pPr>
            <w:r>
              <w:t>各级管理人员都应树立保护环境的思想，企业也应设置环境保护奖惩条例。对爱护废水处理和废气处理设施等环保治理设施、节省原料、改善生产车间的工作环境者实行奖励；对于环保观念淡薄，不按环保要求管理，造成环保设施损坏、环境污染及原材料消耗者予以重罚。</w:t>
            </w:r>
          </w:p>
          <w:p w:rsidR="006B651C" w:rsidRDefault="006B651C" w:rsidP="00CC474A">
            <w:pPr>
              <w:pStyle w:val="11"/>
              <w:ind w:firstLine="480"/>
            </w:pPr>
            <w:bookmarkStart w:id="142" w:name="_Toc4740"/>
            <w:bookmarkStart w:id="143" w:name="_Toc498767621"/>
            <w:r>
              <w:rPr>
                <w:rFonts w:hint="eastAsia"/>
              </w:rPr>
              <w:t>（</w:t>
            </w:r>
            <w:r>
              <w:rPr>
                <w:rFonts w:hint="eastAsia"/>
              </w:rPr>
              <w:t>4</w:t>
            </w:r>
            <w:r>
              <w:rPr>
                <w:rFonts w:hint="eastAsia"/>
              </w:rPr>
              <w:t>）</w:t>
            </w:r>
            <w:r>
              <w:t>监测报告制度</w:t>
            </w:r>
            <w:bookmarkEnd w:id="142"/>
            <w:bookmarkEnd w:id="143"/>
          </w:p>
          <w:p w:rsidR="006B651C" w:rsidRDefault="006B651C" w:rsidP="00CC474A">
            <w:pPr>
              <w:pStyle w:val="11"/>
              <w:ind w:firstLine="480"/>
            </w:pPr>
            <w:r>
              <w:t>委托有资质的监测单位负责监测，设置监测报告年报制度。环境监测年报内容包括：对全年的监测结果进行统计，综合评价营运期污染状况；对营运期环保措施的效果进行分析，提出建议。</w:t>
            </w:r>
          </w:p>
          <w:p w:rsidR="006B651C" w:rsidRDefault="006B651C" w:rsidP="00CC474A">
            <w:pPr>
              <w:pStyle w:val="11"/>
              <w:ind w:firstLine="480"/>
            </w:pPr>
            <w:r>
              <w:rPr>
                <w:rFonts w:hint="eastAsia"/>
              </w:rPr>
              <w:t>4</w:t>
            </w:r>
            <w:r>
              <w:rPr>
                <w:rFonts w:hint="eastAsia"/>
              </w:rPr>
              <w:t>、</w:t>
            </w:r>
            <w:r>
              <w:t>监测计划</w:t>
            </w:r>
          </w:p>
          <w:p w:rsidR="006B651C" w:rsidRDefault="006B651C" w:rsidP="00CC474A">
            <w:pPr>
              <w:pStyle w:val="11"/>
              <w:ind w:firstLine="480"/>
            </w:pPr>
            <w:r>
              <w:t>为了解项目建设过程中及投产后对环境的实际影响及变化趋势，项目在建设中及投产后需</w:t>
            </w:r>
            <w:r>
              <w:rPr>
                <w:rFonts w:hint="eastAsia"/>
              </w:rPr>
              <w:t>办理排污许可证并</w:t>
            </w:r>
            <w:r>
              <w:t>委托有资质监测机构进行必要的环境监测工作。本环评要求建设单位在本项目运行后，对气和噪声环境定期委托监测。参照《排污单位自行监测技术指南</w:t>
            </w:r>
            <w:r>
              <w:t xml:space="preserve"> </w:t>
            </w:r>
            <w:r>
              <w:t>总则》（</w:t>
            </w:r>
            <w:r>
              <w:t>HJ819-2017</w:t>
            </w:r>
            <w:r>
              <w:t>），根据建设单位情况，委托监测具体内容如下：</w:t>
            </w:r>
          </w:p>
          <w:p w:rsidR="00CC474A" w:rsidRDefault="00CC474A" w:rsidP="00CC474A">
            <w:pPr>
              <w:pStyle w:val="11"/>
              <w:ind w:firstLine="480"/>
            </w:pPr>
          </w:p>
          <w:p w:rsidR="00CC474A" w:rsidRDefault="00CC474A" w:rsidP="00CC474A">
            <w:pPr>
              <w:pStyle w:val="11"/>
              <w:ind w:firstLine="480"/>
            </w:pPr>
          </w:p>
          <w:p w:rsidR="006B651C" w:rsidRDefault="006B651C">
            <w:pPr>
              <w:pStyle w:val="af7"/>
            </w:pPr>
            <w:r>
              <w:rPr>
                <w:rFonts w:hint="eastAsia"/>
              </w:rPr>
              <w:lastRenderedPageBreak/>
              <w:t>表</w:t>
            </w:r>
            <w:r>
              <w:rPr>
                <w:rFonts w:hint="eastAsia"/>
              </w:rPr>
              <w:t>7-</w:t>
            </w:r>
            <w:r w:rsidR="00D87F22">
              <w:rPr>
                <w:rFonts w:hint="eastAsia"/>
              </w:rPr>
              <w:t>36</w:t>
            </w:r>
            <w:r>
              <w:t xml:space="preserve"> </w:t>
            </w:r>
            <w:r>
              <w:rPr>
                <w:rFonts w:hint="eastAsia"/>
              </w:rPr>
              <w:t>项目污染源监测计划</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
              <w:gridCol w:w="1170"/>
              <w:gridCol w:w="1620"/>
              <w:gridCol w:w="2506"/>
              <w:gridCol w:w="1280"/>
              <w:gridCol w:w="1773"/>
            </w:tblGrid>
            <w:tr w:rsidR="006B651C" w:rsidTr="00CC474A">
              <w:trPr>
                <w:trHeight w:val="454"/>
                <w:jc w:val="center"/>
              </w:trPr>
              <w:tc>
                <w:tcPr>
                  <w:tcW w:w="7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要素</w:t>
                  </w:r>
                </w:p>
              </w:tc>
              <w:tc>
                <w:tcPr>
                  <w:tcW w:w="117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污染源</w:t>
                  </w:r>
                </w:p>
              </w:tc>
              <w:tc>
                <w:tcPr>
                  <w:tcW w:w="162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监测项目</w:t>
                  </w:r>
                </w:p>
              </w:tc>
              <w:tc>
                <w:tcPr>
                  <w:tcW w:w="2506"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监测点（或断面）</w:t>
                  </w:r>
                </w:p>
              </w:tc>
              <w:tc>
                <w:tcPr>
                  <w:tcW w:w="128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监测频率</w:t>
                  </w:r>
                </w:p>
              </w:tc>
              <w:tc>
                <w:tcPr>
                  <w:tcW w:w="1773"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监测时间</w:t>
                  </w:r>
                </w:p>
              </w:tc>
            </w:tr>
            <w:tr w:rsidR="006B651C" w:rsidTr="00CC474A">
              <w:trPr>
                <w:trHeight w:val="454"/>
                <w:jc w:val="center"/>
              </w:trPr>
              <w:tc>
                <w:tcPr>
                  <w:tcW w:w="751" w:type="dxa"/>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废气</w:t>
                  </w:r>
                </w:p>
              </w:tc>
              <w:tc>
                <w:tcPr>
                  <w:tcW w:w="117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有组织废气</w:t>
                  </w:r>
                </w:p>
              </w:tc>
              <w:tc>
                <w:tcPr>
                  <w:tcW w:w="162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非甲烷总烃、</w:t>
                  </w:r>
                </w:p>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粉尘</w:t>
                  </w:r>
                </w:p>
              </w:tc>
              <w:tc>
                <w:tcPr>
                  <w:tcW w:w="2506"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排气筒1#-7#</w:t>
                  </w:r>
                </w:p>
              </w:tc>
              <w:tc>
                <w:tcPr>
                  <w:tcW w:w="128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1次/半年</w:t>
                  </w:r>
                </w:p>
              </w:tc>
              <w:tc>
                <w:tcPr>
                  <w:tcW w:w="1773"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生产正常运行</w:t>
                  </w:r>
                </w:p>
              </w:tc>
            </w:tr>
            <w:tr w:rsidR="006B651C" w:rsidTr="00CC474A">
              <w:trPr>
                <w:trHeight w:val="454"/>
                <w:jc w:val="center"/>
              </w:trPr>
              <w:tc>
                <w:tcPr>
                  <w:tcW w:w="751"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噪声</w:t>
                  </w:r>
                </w:p>
              </w:tc>
              <w:tc>
                <w:tcPr>
                  <w:tcW w:w="117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厂界噪声</w:t>
                  </w:r>
                </w:p>
              </w:tc>
              <w:tc>
                <w:tcPr>
                  <w:tcW w:w="162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等效（A）声级</w:t>
                  </w:r>
                </w:p>
              </w:tc>
              <w:tc>
                <w:tcPr>
                  <w:tcW w:w="2506"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厂界东南西北处各设一个监测点</w:t>
                  </w:r>
                </w:p>
              </w:tc>
              <w:tc>
                <w:tcPr>
                  <w:tcW w:w="128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1次/季度</w:t>
                  </w:r>
                </w:p>
              </w:tc>
              <w:tc>
                <w:tcPr>
                  <w:tcW w:w="1773"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设备正常运行，昼、夜各监测一次</w:t>
                  </w:r>
                </w:p>
              </w:tc>
            </w:tr>
          </w:tbl>
          <w:p w:rsidR="006B651C" w:rsidRDefault="006B651C">
            <w:pPr>
              <w:pStyle w:val="aa"/>
              <w:ind w:firstLine="480"/>
            </w:pPr>
            <w:r>
              <w:rPr>
                <w:rFonts w:hint="eastAsia"/>
              </w:rPr>
              <w:t>项目实施后环境质量监测方案见表。</w:t>
            </w:r>
          </w:p>
          <w:p w:rsidR="006B651C" w:rsidRDefault="006B651C">
            <w:pPr>
              <w:pStyle w:val="af7"/>
            </w:pPr>
            <w:r>
              <w:rPr>
                <w:rFonts w:hint="eastAsia"/>
              </w:rPr>
              <w:t>表</w:t>
            </w:r>
            <w:r>
              <w:rPr>
                <w:rFonts w:hint="eastAsia"/>
              </w:rPr>
              <w:t>7-</w:t>
            </w:r>
            <w:r w:rsidR="00D87F22">
              <w:rPr>
                <w:rFonts w:hint="eastAsia"/>
              </w:rPr>
              <w:t>37</w:t>
            </w:r>
            <w:r w:rsidR="00D87F22">
              <w:t xml:space="preserve"> </w:t>
            </w:r>
            <w:r>
              <w:rPr>
                <w:rFonts w:hint="eastAsia"/>
              </w:rPr>
              <w:t>项目环境质量监测计划</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4"/>
              <w:gridCol w:w="2467"/>
              <w:gridCol w:w="2142"/>
              <w:gridCol w:w="1414"/>
              <w:gridCol w:w="1944"/>
            </w:tblGrid>
            <w:tr w:rsidR="006B651C" w:rsidTr="00CC474A">
              <w:trPr>
                <w:trHeight w:val="454"/>
                <w:jc w:val="center"/>
              </w:trPr>
              <w:tc>
                <w:tcPr>
                  <w:tcW w:w="11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要素</w:t>
                  </w:r>
                </w:p>
              </w:tc>
              <w:tc>
                <w:tcPr>
                  <w:tcW w:w="2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监测项目</w:t>
                  </w:r>
                </w:p>
              </w:tc>
              <w:tc>
                <w:tcPr>
                  <w:tcW w:w="2142"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监测位置</w:t>
                  </w:r>
                </w:p>
              </w:tc>
              <w:tc>
                <w:tcPr>
                  <w:tcW w:w="141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测点数</w:t>
                  </w:r>
                </w:p>
              </w:tc>
              <w:tc>
                <w:tcPr>
                  <w:tcW w:w="19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监测频率</w:t>
                  </w:r>
                </w:p>
              </w:tc>
            </w:tr>
            <w:tr w:rsidR="006B651C" w:rsidTr="00CC474A">
              <w:trPr>
                <w:trHeight w:val="454"/>
                <w:jc w:val="center"/>
              </w:trPr>
              <w:tc>
                <w:tcPr>
                  <w:tcW w:w="11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大气</w:t>
                  </w:r>
                </w:p>
              </w:tc>
              <w:tc>
                <w:tcPr>
                  <w:tcW w:w="2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颗粒物、非甲烷总烃</w:t>
                  </w:r>
                </w:p>
              </w:tc>
              <w:tc>
                <w:tcPr>
                  <w:tcW w:w="2142"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厂界四周</w:t>
                  </w:r>
                </w:p>
              </w:tc>
              <w:tc>
                <w:tcPr>
                  <w:tcW w:w="141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4</w:t>
                  </w:r>
                </w:p>
              </w:tc>
              <w:tc>
                <w:tcPr>
                  <w:tcW w:w="1944"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每半年监测一次</w:t>
                  </w:r>
                </w:p>
              </w:tc>
            </w:tr>
          </w:tbl>
          <w:p w:rsidR="006B651C" w:rsidRDefault="006B651C" w:rsidP="00CC474A">
            <w:pPr>
              <w:pStyle w:val="20"/>
            </w:pPr>
            <w:bookmarkStart w:id="144" w:name="_Toc50290460"/>
            <w:r>
              <w:rPr>
                <w:rFonts w:hint="eastAsia"/>
              </w:rPr>
              <w:t>十、项目“三同时”验收要求</w:t>
            </w:r>
            <w:bookmarkEnd w:id="144"/>
          </w:p>
          <w:p w:rsidR="006B651C" w:rsidRDefault="006B651C">
            <w:pPr>
              <w:pStyle w:val="aa"/>
              <w:ind w:firstLine="480"/>
            </w:pPr>
            <w:r>
              <w:rPr>
                <w:rFonts w:hint="eastAsia"/>
              </w:rPr>
              <w:t>环境保护投资及“三同时验收”一览表详见下表：</w:t>
            </w:r>
          </w:p>
          <w:p w:rsidR="006B651C" w:rsidRDefault="006B651C">
            <w:pPr>
              <w:pStyle w:val="af7"/>
            </w:pPr>
            <w:r>
              <w:rPr>
                <w:rFonts w:hint="eastAsia"/>
              </w:rPr>
              <w:t>表</w:t>
            </w:r>
            <w:r>
              <w:rPr>
                <w:rFonts w:hint="eastAsia"/>
              </w:rPr>
              <w:t>7-</w:t>
            </w:r>
            <w:r w:rsidR="00D87F22">
              <w:rPr>
                <w:rFonts w:hint="eastAsia"/>
              </w:rPr>
              <w:t>38</w:t>
            </w:r>
            <w:r>
              <w:rPr>
                <w:rFonts w:hint="eastAsia"/>
              </w:rPr>
              <w:t xml:space="preserve"> </w:t>
            </w:r>
            <w:r>
              <w:rPr>
                <w:rFonts w:hint="eastAsia"/>
              </w:rPr>
              <w:t>本项目“三同时”验收一览表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7"/>
              <w:gridCol w:w="1099"/>
              <w:gridCol w:w="1350"/>
              <w:gridCol w:w="1755"/>
              <w:gridCol w:w="4467"/>
            </w:tblGrid>
            <w:tr w:rsidR="006B651C" w:rsidTr="00CC474A">
              <w:trPr>
                <w:jc w:val="center"/>
              </w:trPr>
              <w:tc>
                <w:tcPr>
                  <w:tcW w:w="43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序号</w:t>
                  </w:r>
                </w:p>
              </w:tc>
              <w:tc>
                <w:tcPr>
                  <w:tcW w:w="109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污染防治措施类别</w:t>
                  </w: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治理对象</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环保设施、设备及措施</w:t>
                  </w:r>
                </w:p>
              </w:tc>
              <w:tc>
                <w:tcPr>
                  <w:tcW w:w="4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治理效果</w:t>
                  </w:r>
                </w:p>
              </w:tc>
            </w:tr>
            <w:tr w:rsidR="006B651C" w:rsidTr="00CC474A">
              <w:trPr>
                <w:trHeight w:val="623"/>
                <w:jc w:val="center"/>
              </w:trPr>
              <w:tc>
                <w:tcPr>
                  <w:tcW w:w="437"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1</w:t>
                  </w:r>
                </w:p>
              </w:tc>
              <w:tc>
                <w:tcPr>
                  <w:tcW w:w="1099"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废气治理</w:t>
                  </w: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粉尘</w:t>
                  </w:r>
                </w:p>
              </w:tc>
              <w:tc>
                <w:tcPr>
                  <w:tcW w:w="1755" w:type="dxa"/>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4套袋式除尘器+15米高排气筒</w:t>
                  </w:r>
                </w:p>
              </w:tc>
              <w:tc>
                <w:tcPr>
                  <w:tcW w:w="4467"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颗粒物、有机废气有组织排放符合《涂料、油墨及胶黏剂工业大气污染物排放标准》（GB37824-2019）表 1 中排放限值标准；厂界颗粒物、有机废气无组织排放符合《大气污染物综合排放标准》(GB16297-1996)无组织排放监控浓度限值要求；厂区内 VOCs 无组织排放符合《涂料、油墨及胶黏剂工业大气污染物排放标准》（GB37824-2019）表 B1 中排放限值标准。</w:t>
                  </w:r>
                </w:p>
              </w:tc>
            </w:tr>
            <w:tr w:rsidR="006B651C" w:rsidTr="00CC474A">
              <w:trPr>
                <w:trHeight w:val="531"/>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有机废气</w:t>
                  </w:r>
                </w:p>
              </w:tc>
              <w:tc>
                <w:tcPr>
                  <w:tcW w:w="1755" w:type="dxa"/>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3套UV光解+活性炭吸附+15米高排气筒</w:t>
                  </w:r>
                </w:p>
              </w:tc>
              <w:tc>
                <w:tcPr>
                  <w:tcW w:w="4467" w:type="dxa"/>
                  <w:vMerge/>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r>
            <w:tr w:rsidR="006B651C" w:rsidTr="00CC474A">
              <w:trPr>
                <w:trHeight w:val="531"/>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食堂油烟</w:t>
                  </w:r>
                </w:p>
              </w:tc>
              <w:tc>
                <w:tcPr>
                  <w:tcW w:w="1755" w:type="dxa"/>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一套油烟净化器</w:t>
                  </w:r>
                </w:p>
              </w:tc>
              <w:tc>
                <w:tcPr>
                  <w:tcW w:w="4467" w:type="dxa"/>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《饮食业油烟排放标准（试行）》（GB18483-2001）</w:t>
                  </w:r>
                </w:p>
              </w:tc>
            </w:tr>
            <w:tr w:rsidR="006B651C" w:rsidTr="00CC474A">
              <w:trPr>
                <w:trHeight w:val="67"/>
                <w:jc w:val="center"/>
              </w:trPr>
              <w:tc>
                <w:tcPr>
                  <w:tcW w:w="437"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2</w:t>
                  </w:r>
                </w:p>
              </w:tc>
              <w:tc>
                <w:tcPr>
                  <w:tcW w:w="1099"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废水治理</w:t>
                  </w: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职工生活污水</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油水分离器、经化粪池入园区管网</w:t>
                  </w:r>
                </w:p>
              </w:tc>
              <w:tc>
                <w:tcPr>
                  <w:tcW w:w="4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符合《污水排入城镇下水道水质标准》（GB/T 31962-2015）表1中B等级标准</w:t>
                  </w:r>
                </w:p>
              </w:tc>
            </w:tr>
            <w:tr w:rsidR="006B651C" w:rsidTr="00CC474A">
              <w:trPr>
                <w:trHeight w:val="925"/>
                <w:jc w:val="center"/>
              </w:trPr>
              <w:tc>
                <w:tcPr>
                  <w:tcW w:w="437" w:type="dxa"/>
                  <w:vMerge/>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生产废水</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污水处理设施</w:t>
                  </w:r>
                </w:p>
              </w:tc>
              <w:tc>
                <w:tcPr>
                  <w:tcW w:w="4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水污染物浓度满足《城市污水再生利用 城市杂用水水质》（GB/T 18920-2002）表1规定的限值，用于绿化不外排。</w:t>
                  </w:r>
                </w:p>
              </w:tc>
            </w:tr>
            <w:tr w:rsidR="006B651C" w:rsidTr="00CC474A">
              <w:trPr>
                <w:trHeight w:hRule="exact" w:val="794"/>
                <w:jc w:val="center"/>
              </w:trPr>
              <w:tc>
                <w:tcPr>
                  <w:tcW w:w="43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3</w:t>
                  </w:r>
                </w:p>
              </w:tc>
              <w:tc>
                <w:tcPr>
                  <w:tcW w:w="1099"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噪声治理</w:t>
                  </w: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生产设备</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消声、隔声、减震等处理</w:t>
                  </w:r>
                </w:p>
              </w:tc>
              <w:tc>
                <w:tcPr>
                  <w:tcW w:w="4467"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满足GB12348-2008《工业企业厂界环境噪声排放标准》中3类标准</w:t>
                  </w:r>
                </w:p>
              </w:tc>
            </w:tr>
            <w:tr w:rsidR="006B651C" w:rsidTr="00CC474A">
              <w:trPr>
                <w:trHeight w:val="614"/>
                <w:jc w:val="center"/>
              </w:trPr>
              <w:tc>
                <w:tcPr>
                  <w:tcW w:w="437"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lastRenderedPageBreak/>
                    <w:t>4</w:t>
                  </w:r>
                </w:p>
              </w:tc>
              <w:tc>
                <w:tcPr>
                  <w:tcW w:w="1099"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固废治理</w:t>
                  </w: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生活垃圾</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收集后交由环卫部门处理</w:t>
                  </w:r>
                </w:p>
              </w:tc>
              <w:tc>
                <w:tcPr>
                  <w:tcW w:w="4467" w:type="dxa"/>
                  <w:vMerge w:val="restart"/>
                  <w:tcBorders>
                    <w:top w:val="single" w:sz="4" w:space="0" w:color="auto"/>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不产生二次污染</w:t>
                  </w:r>
                </w:p>
              </w:tc>
            </w:tr>
            <w:tr w:rsidR="006B651C" w:rsidTr="00CC474A">
              <w:trPr>
                <w:trHeight w:val="614"/>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废包装物</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收集后外售</w:t>
                  </w:r>
                </w:p>
              </w:tc>
              <w:tc>
                <w:tcPr>
                  <w:tcW w:w="446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r>
            <w:tr w:rsidR="006B651C" w:rsidTr="00CC474A">
              <w:trPr>
                <w:trHeight w:val="614"/>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除尘器收集的粉尘</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回用于生产</w:t>
                  </w:r>
                </w:p>
              </w:tc>
              <w:tc>
                <w:tcPr>
                  <w:tcW w:w="446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r>
            <w:tr w:rsidR="006B651C" w:rsidTr="00CC474A">
              <w:trPr>
                <w:trHeight w:val="614"/>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污水处理设施产生的污泥</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环卫部门卫生填埋</w:t>
                  </w:r>
                </w:p>
              </w:tc>
              <w:tc>
                <w:tcPr>
                  <w:tcW w:w="446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r>
            <w:tr w:rsidR="006B651C" w:rsidTr="00CC474A">
              <w:trPr>
                <w:trHeight w:val="614"/>
                <w:jc w:val="center"/>
              </w:trPr>
              <w:tc>
                <w:tcPr>
                  <w:tcW w:w="43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099"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c>
                <w:tcPr>
                  <w:tcW w:w="1350"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废机油、废活性炭、实验室废液、</w:t>
                  </w:r>
                </w:p>
              </w:tc>
              <w:tc>
                <w:tcPr>
                  <w:tcW w:w="1755" w:type="dxa"/>
                  <w:tcBorders>
                    <w:top w:val="single" w:sz="4" w:space="0" w:color="auto"/>
                    <w:left w:val="single" w:sz="4" w:space="0" w:color="auto"/>
                    <w:bottom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r>
                    <w:rPr>
                      <w:rFonts w:ascii="仿宋" w:eastAsia="仿宋" w:hAnsi="仿宋" w:cs="仿宋" w:hint="eastAsia"/>
                    </w:rPr>
                    <w:t>收集后暂存于危废暂存间。交由有资质单位处置</w:t>
                  </w:r>
                </w:p>
              </w:tc>
              <w:tc>
                <w:tcPr>
                  <w:tcW w:w="4467" w:type="dxa"/>
                  <w:vMerge/>
                  <w:tcBorders>
                    <w:left w:val="single" w:sz="4" w:space="0" w:color="auto"/>
                    <w:right w:val="single" w:sz="4" w:space="0" w:color="auto"/>
                  </w:tcBorders>
                  <w:vAlign w:val="center"/>
                </w:tcPr>
                <w:p w:rsidR="006B651C" w:rsidRDefault="006B651C" w:rsidP="007E5CC2">
                  <w:pPr>
                    <w:framePr w:hSpace="180" w:wrap="around" w:vAnchor="text" w:hAnchor="text" w:xAlign="center" w:y="1"/>
                    <w:spacing w:line="240" w:lineRule="auto"/>
                    <w:suppressOverlap/>
                    <w:jc w:val="center"/>
                    <w:rPr>
                      <w:rFonts w:ascii="仿宋" w:eastAsia="仿宋" w:hAnsi="仿宋" w:cs="仿宋"/>
                    </w:rPr>
                  </w:pPr>
                </w:p>
              </w:tc>
            </w:tr>
          </w:tbl>
          <w:p w:rsidR="006B651C" w:rsidRDefault="006B651C">
            <w:pPr>
              <w:adjustRightInd w:val="0"/>
              <w:snapToGrid w:val="0"/>
              <w:spacing w:line="520" w:lineRule="exact"/>
              <w:jc w:val="left"/>
            </w:pPr>
          </w:p>
          <w:p w:rsidR="006B651C" w:rsidRDefault="006B651C"/>
          <w:p w:rsidR="006B651C" w:rsidRDefault="006B651C"/>
          <w:p w:rsidR="006B651C" w:rsidRDefault="006B651C"/>
          <w:p w:rsidR="006B651C" w:rsidRDefault="006B651C"/>
          <w:p w:rsidR="006B651C" w:rsidRDefault="006B651C">
            <w:pPr>
              <w:pStyle w:val="24"/>
            </w:pPr>
          </w:p>
          <w:p w:rsidR="006B651C" w:rsidRDefault="006B651C">
            <w:pPr>
              <w:pStyle w:val="24"/>
            </w:pPr>
          </w:p>
          <w:p w:rsidR="006B651C" w:rsidRDefault="006B651C">
            <w:pPr>
              <w:pStyle w:val="24"/>
            </w:pPr>
          </w:p>
          <w:p w:rsidR="006B651C" w:rsidRDefault="006B651C">
            <w:pPr>
              <w:pStyle w:val="24"/>
            </w:pPr>
          </w:p>
          <w:p w:rsidR="006B651C" w:rsidRDefault="006B651C">
            <w:pPr>
              <w:pStyle w:val="24"/>
            </w:pPr>
          </w:p>
          <w:p w:rsidR="006B651C" w:rsidRDefault="006B651C">
            <w:pPr>
              <w:pStyle w:val="24"/>
            </w:pPr>
          </w:p>
          <w:p w:rsidR="006B651C" w:rsidRDefault="006B651C">
            <w:pPr>
              <w:pStyle w:val="24"/>
            </w:pPr>
          </w:p>
          <w:p w:rsidR="00357736" w:rsidRDefault="00357736">
            <w:pPr>
              <w:pStyle w:val="24"/>
            </w:pPr>
          </w:p>
          <w:p w:rsidR="00357736" w:rsidRDefault="00357736">
            <w:pPr>
              <w:pStyle w:val="24"/>
            </w:pPr>
          </w:p>
          <w:p w:rsidR="00357736" w:rsidRDefault="00357736">
            <w:pPr>
              <w:pStyle w:val="24"/>
            </w:pPr>
          </w:p>
          <w:p w:rsidR="00357736" w:rsidRDefault="00357736">
            <w:pPr>
              <w:pStyle w:val="24"/>
            </w:pPr>
          </w:p>
          <w:p w:rsidR="006B651C" w:rsidRDefault="006B651C">
            <w:pPr>
              <w:pStyle w:val="24"/>
            </w:pPr>
          </w:p>
          <w:p w:rsidR="006B651C" w:rsidRDefault="006B651C">
            <w:pPr>
              <w:pStyle w:val="24"/>
            </w:pPr>
          </w:p>
          <w:p w:rsidR="006B651C" w:rsidRDefault="006B651C">
            <w:pPr>
              <w:pStyle w:val="24"/>
            </w:pPr>
          </w:p>
        </w:tc>
      </w:tr>
    </w:tbl>
    <w:p w:rsidR="00977019" w:rsidRDefault="00977019" w:rsidP="00977019">
      <w:pPr>
        <w:pStyle w:val="11"/>
        <w:ind w:firstLine="480"/>
      </w:pPr>
      <w:bookmarkStart w:id="145" w:name="_Toc32113"/>
      <w:bookmarkStart w:id="146" w:name="_Toc478739437"/>
      <w:r>
        <w:lastRenderedPageBreak/>
        <w:br w:type="page"/>
      </w:r>
    </w:p>
    <w:p w:rsidR="006B651C" w:rsidRPr="00977019" w:rsidRDefault="006B651C" w:rsidP="00977019">
      <w:pPr>
        <w:pStyle w:val="1"/>
      </w:pPr>
      <w:bookmarkStart w:id="147" w:name="_Toc50290461"/>
      <w:r w:rsidRPr="00977019">
        <w:rPr>
          <w:rFonts w:hint="eastAsia"/>
        </w:rPr>
        <w:lastRenderedPageBreak/>
        <w:t>八、</w:t>
      </w:r>
      <w:r w:rsidRPr="00977019">
        <w:t>设项目拟采取的防治措施及预期治理效果</w:t>
      </w:r>
      <w:bookmarkEnd w:id="145"/>
      <w:bookmarkEnd w:id="146"/>
      <w:bookmarkEnd w:id="147"/>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73"/>
        <w:gridCol w:w="1781"/>
        <w:gridCol w:w="2239"/>
        <w:gridCol w:w="3645"/>
      </w:tblGrid>
      <w:tr w:rsidR="006B651C" w:rsidTr="00977019">
        <w:trPr>
          <w:jc w:val="center"/>
        </w:trPr>
        <w:tc>
          <w:tcPr>
            <w:tcW w:w="993" w:type="dxa"/>
            <w:tcBorders>
              <w:top w:val="single" w:sz="4" w:space="0" w:color="auto"/>
              <w:left w:val="single" w:sz="4" w:space="0" w:color="auto"/>
              <w:bottom w:val="single" w:sz="6" w:space="0" w:color="auto"/>
              <w:right w:val="single" w:sz="6" w:space="0" w:color="auto"/>
              <w:tl2br w:val="single" w:sz="4" w:space="0" w:color="auto"/>
            </w:tcBorders>
            <w:vAlign w:val="center"/>
          </w:tcPr>
          <w:p w:rsidR="006B651C" w:rsidRDefault="006B651C" w:rsidP="00977019">
            <w:pPr>
              <w:pStyle w:val="3"/>
              <w:ind w:left="480" w:hangingChars="200" w:hanging="480"/>
              <w:jc w:val="right"/>
              <w:rPr>
                <w:kern w:val="2"/>
                <w:sz w:val="24"/>
              </w:rPr>
            </w:pPr>
            <w:r>
              <w:rPr>
                <w:kern w:val="2"/>
                <w:sz w:val="24"/>
              </w:rPr>
              <w:t>内容</w:t>
            </w:r>
          </w:p>
          <w:p w:rsidR="006B651C" w:rsidRDefault="006B651C">
            <w:pPr>
              <w:pStyle w:val="3"/>
              <w:rPr>
                <w:kern w:val="2"/>
                <w:sz w:val="24"/>
              </w:rPr>
            </w:pPr>
          </w:p>
          <w:p w:rsidR="006B651C" w:rsidRDefault="006B651C">
            <w:pPr>
              <w:pStyle w:val="3"/>
              <w:rPr>
                <w:kern w:val="2"/>
                <w:sz w:val="24"/>
              </w:rPr>
            </w:pPr>
            <w:r>
              <w:rPr>
                <w:kern w:val="2"/>
                <w:sz w:val="24"/>
              </w:rPr>
              <w:t>类型</w:t>
            </w:r>
          </w:p>
        </w:tc>
        <w:tc>
          <w:tcPr>
            <w:tcW w:w="773" w:type="dxa"/>
            <w:tcBorders>
              <w:top w:val="single" w:sz="4" w:space="0" w:color="auto"/>
              <w:left w:val="single" w:sz="6" w:space="0" w:color="auto"/>
              <w:bottom w:val="single" w:sz="6" w:space="0" w:color="auto"/>
              <w:right w:val="single" w:sz="6" w:space="0" w:color="auto"/>
            </w:tcBorders>
            <w:vAlign w:val="center"/>
          </w:tcPr>
          <w:p w:rsidR="006B651C" w:rsidRDefault="006B651C">
            <w:pPr>
              <w:pStyle w:val="3"/>
              <w:rPr>
                <w:kern w:val="2"/>
                <w:sz w:val="24"/>
              </w:rPr>
            </w:pPr>
            <w:r>
              <w:rPr>
                <w:kern w:val="2"/>
                <w:sz w:val="24"/>
              </w:rPr>
              <w:t>排放源</w:t>
            </w:r>
          </w:p>
        </w:tc>
        <w:tc>
          <w:tcPr>
            <w:tcW w:w="1781" w:type="dxa"/>
            <w:tcBorders>
              <w:top w:val="single" w:sz="4" w:space="0" w:color="auto"/>
              <w:left w:val="single" w:sz="6" w:space="0" w:color="auto"/>
              <w:bottom w:val="single" w:sz="6" w:space="0" w:color="auto"/>
              <w:right w:val="single" w:sz="6" w:space="0" w:color="auto"/>
            </w:tcBorders>
            <w:vAlign w:val="center"/>
          </w:tcPr>
          <w:p w:rsidR="006B651C" w:rsidRDefault="006B651C">
            <w:pPr>
              <w:pStyle w:val="3"/>
              <w:rPr>
                <w:kern w:val="2"/>
                <w:sz w:val="24"/>
              </w:rPr>
            </w:pPr>
            <w:r>
              <w:rPr>
                <w:kern w:val="2"/>
                <w:sz w:val="24"/>
              </w:rPr>
              <w:t>污染物名称</w:t>
            </w:r>
          </w:p>
        </w:tc>
        <w:tc>
          <w:tcPr>
            <w:tcW w:w="2239" w:type="dxa"/>
            <w:tcBorders>
              <w:top w:val="single" w:sz="4" w:space="0" w:color="auto"/>
              <w:left w:val="single" w:sz="6" w:space="0" w:color="auto"/>
              <w:bottom w:val="single" w:sz="4" w:space="0" w:color="auto"/>
              <w:right w:val="single" w:sz="6" w:space="0" w:color="auto"/>
            </w:tcBorders>
            <w:vAlign w:val="center"/>
          </w:tcPr>
          <w:p w:rsidR="006B651C" w:rsidRDefault="006B651C">
            <w:pPr>
              <w:pStyle w:val="3"/>
              <w:rPr>
                <w:kern w:val="2"/>
                <w:sz w:val="24"/>
              </w:rPr>
            </w:pPr>
            <w:r>
              <w:rPr>
                <w:kern w:val="2"/>
                <w:sz w:val="24"/>
              </w:rPr>
              <w:t>防治措施</w:t>
            </w:r>
          </w:p>
        </w:tc>
        <w:tc>
          <w:tcPr>
            <w:tcW w:w="3645" w:type="dxa"/>
            <w:tcBorders>
              <w:top w:val="single" w:sz="4" w:space="0" w:color="auto"/>
              <w:left w:val="single" w:sz="6" w:space="0" w:color="auto"/>
              <w:bottom w:val="single" w:sz="4" w:space="0" w:color="auto"/>
              <w:right w:val="single" w:sz="4" w:space="0" w:color="auto"/>
            </w:tcBorders>
            <w:vAlign w:val="center"/>
          </w:tcPr>
          <w:p w:rsidR="006B651C" w:rsidRDefault="006B651C">
            <w:pPr>
              <w:pStyle w:val="3"/>
              <w:rPr>
                <w:kern w:val="2"/>
                <w:sz w:val="24"/>
              </w:rPr>
            </w:pPr>
            <w:r>
              <w:rPr>
                <w:kern w:val="2"/>
                <w:sz w:val="24"/>
              </w:rPr>
              <w:t>预期治理效果</w:t>
            </w:r>
          </w:p>
        </w:tc>
      </w:tr>
      <w:tr w:rsidR="006B651C" w:rsidTr="00977019">
        <w:trPr>
          <w:trHeight w:val="623"/>
          <w:jc w:val="center"/>
        </w:trPr>
        <w:tc>
          <w:tcPr>
            <w:tcW w:w="993" w:type="dxa"/>
            <w:vMerge w:val="restart"/>
            <w:tcBorders>
              <w:left w:val="single" w:sz="4" w:space="0" w:color="auto"/>
              <w:right w:val="single" w:sz="6" w:space="0" w:color="auto"/>
            </w:tcBorders>
            <w:vAlign w:val="center"/>
          </w:tcPr>
          <w:p w:rsidR="006B651C" w:rsidRDefault="006B651C">
            <w:pPr>
              <w:pStyle w:val="3"/>
              <w:jc w:val="center"/>
              <w:rPr>
                <w:kern w:val="2"/>
                <w:sz w:val="24"/>
              </w:rPr>
            </w:pPr>
            <w:r>
              <w:rPr>
                <w:kern w:val="2"/>
                <w:sz w:val="24"/>
              </w:rPr>
              <w:t>大气</w:t>
            </w:r>
          </w:p>
          <w:p w:rsidR="006B651C" w:rsidRDefault="006B651C">
            <w:pPr>
              <w:pStyle w:val="3"/>
              <w:jc w:val="center"/>
              <w:rPr>
                <w:kern w:val="2"/>
                <w:sz w:val="24"/>
              </w:rPr>
            </w:pPr>
            <w:r>
              <w:rPr>
                <w:kern w:val="2"/>
                <w:sz w:val="24"/>
              </w:rPr>
              <w:t>污染</w:t>
            </w:r>
          </w:p>
          <w:p w:rsidR="006B651C" w:rsidRDefault="006B651C">
            <w:pPr>
              <w:pStyle w:val="3"/>
              <w:jc w:val="center"/>
              <w:rPr>
                <w:kern w:val="2"/>
                <w:sz w:val="24"/>
              </w:rPr>
            </w:pPr>
            <w:r>
              <w:rPr>
                <w:kern w:val="2"/>
                <w:sz w:val="24"/>
              </w:rPr>
              <w:t>物</w:t>
            </w:r>
          </w:p>
        </w:tc>
        <w:tc>
          <w:tcPr>
            <w:tcW w:w="773" w:type="dxa"/>
            <w:tcBorders>
              <w:top w:val="single" w:sz="6" w:space="0" w:color="auto"/>
              <w:left w:val="single" w:sz="6" w:space="0" w:color="auto"/>
              <w:bottom w:val="single" w:sz="4" w:space="0" w:color="auto"/>
              <w:right w:val="single" w:sz="6" w:space="0" w:color="auto"/>
            </w:tcBorders>
            <w:vAlign w:val="center"/>
          </w:tcPr>
          <w:p w:rsidR="006B651C" w:rsidRDefault="006B651C">
            <w:pPr>
              <w:pStyle w:val="3"/>
              <w:jc w:val="center"/>
              <w:rPr>
                <w:kern w:val="2"/>
                <w:sz w:val="24"/>
              </w:rPr>
            </w:pPr>
            <w:r>
              <w:rPr>
                <w:rFonts w:hint="eastAsia"/>
                <w:kern w:val="2"/>
                <w:sz w:val="24"/>
              </w:rPr>
              <w:t>有机废气</w:t>
            </w:r>
          </w:p>
        </w:tc>
        <w:tc>
          <w:tcPr>
            <w:tcW w:w="1781" w:type="dxa"/>
            <w:tcBorders>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非甲烷总烃</w:t>
            </w:r>
          </w:p>
        </w:tc>
        <w:tc>
          <w:tcPr>
            <w:tcW w:w="2239" w:type="dxa"/>
            <w:tcBorders>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UV</w:t>
            </w:r>
            <w:r>
              <w:rPr>
                <w:rFonts w:hint="eastAsia"/>
                <w:kern w:val="2"/>
                <w:sz w:val="24"/>
              </w:rPr>
              <w:t>光解</w:t>
            </w:r>
            <w:r>
              <w:rPr>
                <w:rFonts w:hint="eastAsia"/>
                <w:kern w:val="2"/>
                <w:sz w:val="24"/>
              </w:rPr>
              <w:t>+</w:t>
            </w:r>
            <w:r>
              <w:rPr>
                <w:rFonts w:hint="eastAsia"/>
                <w:kern w:val="2"/>
                <w:sz w:val="24"/>
              </w:rPr>
              <w:t>活性炭吸附</w:t>
            </w:r>
            <w:r>
              <w:rPr>
                <w:rFonts w:hint="eastAsia"/>
                <w:kern w:val="2"/>
                <w:sz w:val="24"/>
              </w:rPr>
              <w:t>+15</w:t>
            </w:r>
            <w:r>
              <w:rPr>
                <w:rFonts w:hint="eastAsia"/>
                <w:kern w:val="2"/>
                <w:sz w:val="24"/>
              </w:rPr>
              <w:t>米高排气筒（</w:t>
            </w:r>
            <w:r>
              <w:rPr>
                <w:rFonts w:hint="eastAsia"/>
                <w:kern w:val="2"/>
                <w:sz w:val="24"/>
              </w:rPr>
              <w:t>2#</w:t>
            </w:r>
            <w:r>
              <w:rPr>
                <w:rFonts w:hint="eastAsia"/>
                <w:kern w:val="2"/>
                <w:sz w:val="24"/>
              </w:rPr>
              <w:t>、</w:t>
            </w:r>
            <w:r>
              <w:rPr>
                <w:rFonts w:hint="eastAsia"/>
                <w:kern w:val="2"/>
                <w:sz w:val="24"/>
              </w:rPr>
              <w:t>4#</w:t>
            </w:r>
            <w:r>
              <w:rPr>
                <w:rFonts w:hint="eastAsia"/>
                <w:kern w:val="2"/>
                <w:sz w:val="24"/>
              </w:rPr>
              <w:t>、</w:t>
            </w:r>
            <w:r>
              <w:rPr>
                <w:rFonts w:hint="eastAsia"/>
                <w:kern w:val="2"/>
                <w:sz w:val="24"/>
              </w:rPr>
              <w:t>7#</w:t>
            </w:r>
            <w:r>
              <w:rPr>
                <w:rFonts w:hint="eastAsia"/>
                <w:kern w:val="2"/>
                <w:sz w:val="24"/>
              </w:rPr>
              <w:t>）</w:t>
            </w:r>
          </w:p>
        </w:tc>
        <w:tc>
          <w:tcPr>
            <w:tcW w:w="3645" w:type="dxa"/>
            <w:tcBorders>
              <w:left w:val="single" w:sz="6" w:space="0" w:color="auto"/>
              <w:right w:val="single" w:sz="4" w:space="0" w:color="auto"/>
            </w:tcBorders>
            <w:vAlign w:val="center"/>
          </w:tcPr>
          <w:p w:rsidR="006B651C" w:rsidRDefault="006B651C">
            <w:pPr>
              <w:pStyle w:val="3"/>
              <w:jc w:val="center"/>
              <w:rPr>
                <w:kern w:val="2"/>
                <w:sz w:val="24"/>
              </w:rPr>
            </w:pPr>
            <w:r>
              <w:rPr>
                <w:rFonts w:hint="eastAsia"/>
                <w:kern w:val="2"/>
                <w:sz w:val="24"/>
              </w:rPr>
              <w:t>有组织、厂界、厂区内</w:t>
            </w:r>
            <w:r>
              <w:rPr>
                <w:rFonts w:hint="eastAsia"/>
                <w:kern w:val="2"/>
                <w:sz w:val="24"/>
              </w:rPr>
              <w:t xml:space="preserve"> VOCs </w:t>
            </w:r>
            <w:r>
              <w:rPr>
                <w:rFonts w:hint="eastAsia"/>
                <w:kern w:val="2"/>
                <w:sz w:val="24"/>
              </w:rPr>
              <w:t>无组织排放符合《涂料、油墨及胶黏剂工业大气污染物排放标准》表</w:t>
            </w:r>
            <w:r>
              <w:rPr>
                <w:rFonts w:hint="eastAsia"/>
                <w:kern w:val="2"/>
                <w:sz w:val="24"/>
              </w:rPr>
              <w:t xml:space="preserve"> 1</w:t>
            </w:r>
            <w:r>
              <w:rPr>
                <w:rFonts w:hint="eastAsia"/>
                <w:kern w:val="2"/>
                <w:sz w:val="24"/>
              </w:rPr>
              <w:t>、</w:t>
            </w:r>
            <w:r>
              <w:rPr>
                <w:rFonts w:hint="eastAsia"/>
                <w:kern w:val="2"/>
                <w:sz w:val="24"/>
              </w:rPr>
              <w:t xml:space="preserve"> B1 </w:t>
            </w:r>
            <w:r>
              <w:rPr>
                <w:rFonts w:hint="eastAsia"/>
                <w:kern w:val="2"/>
                <w:sz w:val="24"/>
              </w:rPr>
              <w:t>中排放限值标准；</w:t>
            </w:r>
          </w:p>
        </w:tc>
      </w:tr>
      <w:tr w:rsidR="006B651C" w:rsidTr="00977019">
        <w:trPr>
          <w:trHeight w:val="1313"/>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粉尘</w:t>
            </w:r>
          </w:p>
        </w:tc>
        <w:tc>
          <w:tcPr>
            <w:tcW w:w="1781" w:type="dxa"/>
            <w:tcBorders>
              <w:left w:val="single" w:sz="6" w:space="0" w:color="auto"/>
              <w:right w:val="single" w:sz="6" w:space="0" w:color="auto"/>
            </w:tcBorders>
            <w:vAlign w:val="center"/>
          </w:tcPr>
          <w:p w:rsidR="006B651C" w:rsidRDefault="006B651C">
            <w:pPr>
              <w:pStyle w:val="3"/>
              <w:jc w:val="center"/>
              <w:rPr>
                <w:kern w:val="2"/>
                <w:sz w:val="24"/>
              </w:rPr>
            </w:pPr>
            <w:r>
              <w:rPr>
                <w:kern w:val="2"/>
                <w:sz w:val="24"/>
              </w:rPr>
              <w:t>颗粒物</w:t>
            </w:r>
          </w:p>
        </w:tc>
        <w:tc>
          <w:tcPr>
            <w:tcW w:w="2239" w:type="dxa"/>
            <w:tcBorders>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布袋除尘器</w:t>
            </w:r>
            <w:r>
              <w:rPr>
                <w:rFonts w:hint="eastAsia"/>
                <w:kern w:val="2"/>
                <w:sz w:val="24"/>
              </w:rPr>
              <w:t>+15</w:t>
            </w:r>
            <w:r>
              <w:rPr>
                <w:rFonts w:hint="eastAsia"/>
                <w:kern w:val="2"/>
                <w:sz w:val="24"/>
              </w:rPr>
              <w:t>米高排气筒（</w:t>
            </w:r>
            <w:r>
              <w:rPr>
                <w:rFonts w:hint="eastAsia"/>
                <w:kern w:val="2"/>
                <w:sz w:val="24"/>
              </w:rPr>
              <w:t>1#</w:t>
            </w:r>
            <w:r>
              <w:rPr>
                <w:rFonts w:hint="eastAsia"/>
                <w:kern w:val="2"/>
                <w:sz w:val="24"/>
              </w:rPr>
              <w:t>、</w:t>
            </w:r>
            <w:r>
              <w:rPr>
                <w:rFonts w:hint="eastAsia"/>
                <w:kern w:val="2"/>
                <w:sz w:val="24"/>
              </w:rPr>
              <w:t>3#</w:t>
            </w:r>
            <w:r>
              <w:rPr>
                <w:rFonts w:hint="eastAsia"/>
                <w:kern w:val="2"/>
                <w:sz w:val="24"/>
              </w:rPr>
              <w:t>、</w:t>
            </w:r>
            <w:r>
              <w:rPr>
                <w:rFonts w:hint="eastAsia"/>
                <w:kern w:val="2"/>
                <w:sz w:val="24"/>
              </w:rPr>
              <w:t>5#</w:t>
            </w:r>
            <w:r>
              <w:rPr>
                <w:rFonts w:hint="eastAsia"/>
                <w:kern w:val="2"/>
                <w:sz w:val="24"/>
              </w:rPr>
              <w:t>、</w:t>
            </w:r>
            <w:r>
              <w:rPr>
                <w:rFonts w:hint="eastAsia"/>
                <w:kern w:val="2"/>
                <w:sz w:val="24"/>
              </w:rPr>
              <w:t>6#</w:t>
            </w:r>
            <w:r>
              <w:rPr>
                <w:rFonts w:hint="eastAsia"/>
                <w:kern w:val="2"/>
                <w:sz w:val="24"/>
              </w:rPr>
              <w:t>）</w:t>
            </w:r>
          </w:p>
        </w:tc>
        <w:tc>
          <w:tcPr>
            <w:tcW w:w="3645" w:type="dxa"/>
            <w:tcBorders>
              <w:left w:val="single" w:sz="6" w:space="0" w:color="auto"/>
              <w:right w:val="single" w:sz="4" w:space="0" w:color="auto"/>
            </w:tcBorders>
            <w:vAlign w:val="center"/>
          </w:tcPr>
          <w:p w:rsidR="006B651C" w:rsidRDefault="006B651C">
            <w:pPr>
              <w:pStyle w:val="3"/>
              <w:jc w:val="center"/>
              <w:rPr>
                <w:kern w:val="2"/>
                <w:sz w:val="24"/>
              </w:rPr>
            </w:pPr>
            <w:r>
              <w:rPr>
                <w:rFonts w:hint="eastAsia"/>
                <w:kern w:val="2"/>
                <w:sz w:val="24"/>
              </w:rPr>
              <w:t>有组织排放符合《涂料、油墨及胶黏剂工业大气污染物排放标准》表</w:t>
            </w:r>
            <w:r>
              <w:rPr>
                <w:rFonts w:hint="eastAsia"/>
                <w:kern w:val="2"/>
                <w:sz w:val="24"/>
              </w:rPr>
              <w:t xml:space="preserve"> 1 </w:t>
            </w:r>
            <w:r>
              <w:rPr>
                <w:rFonts w:hint="eastAsia"/>
                <w:kern w:val="2"/>
                <w:sz w:val="24"/>
              </w:rPr>
              <w:t>中排放限值标准；厂界无组织排放符合《大气污染物综合排放标准》无组织排放监控浓度限值标准</w:t>
            </w:r>
          </w:p>
        </w:tc>
      </w:tr>
      <w:tr w:rsidR="006B651C" w:rsidTr="00977019">
        <w:trPr>
          <w:trHeight w:val="260"/>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tcBorders>
              <w:top w:val="single" w:sz="6" w:space="0" w:color="auto"/>
              <w:left w:val="single" w:sz="6" w:space="0" w:color="auto"/>
              <w:right w:val="single" w:sz="6" w:space="0" w:color="auto"/>
            </w:tcBorders>
            <w:vAlign w:val="center"/>
          </w:tcPr>
          <w:p w:rsidR="006B651C" w:rsidRDefault="006B651C">
            <w:pPr>
              <w:spacing w:line="240" w:lineRule="auto"/>
              <w:jc w:val="center"/>
            </w:pPr>
            <w:r>
              <w:rPr>
                <w:rFonts w:ascii="仿宋" w:eastAsia="仿宋" w:hAnsi="仿宋" w:cs="仿宋" w:hint="eastAsia"/>
              </w:rPr>
              <w:t>食堂油烟</w:t>
            </w: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pPr>
            <w:r>
              <w:rPr>
                <w:rFonts w:ascii="仿宋" w:eastAsia="仿宋" w:hAnsi="仿宋" w:cs="仿宋" w:hint="eastAsia"/>
              </w:rPr>
              <w:t>饮食油烟</w:t>
            </w:r>
          </w:p>
        </w:tc>
        <w:tc>
          <w:tcPr>
            <w:tcW w:w="2239"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一套油烟净化设施</w:t>
            </w:r>
          </w:p>
        </w:tc>
        <w:tc>
          <w:tcPr>
            <w:tcW w:w="3645" w:type="dxa"/>
            <w:tcBorders>
              <w:top w:val="single" w:sz="6" w:space="0" w:color="auto"/>
              <w:left w:val="single" w:sz="6" w:space="0" w:color="auto"/>
              <w:right w:val="single" w:sz="4" w:space="0" w:color="auto"/>
            </w:tcBorders>
            <w:vAlign w:val="center"/>
          </w:tcPr>
          <w:p w:rsidR="006B651C" w:rsidRDefault="006B651C">
            <w:pPr>
              <w:pStyle w:val="3"/>
              <w:jc w:val="center"/>
              <w:rPr>
                <w:kern w:val="2"/>
                <w:sz w:val="24"/>
              </w:rPr>
            </w:pPr>
            <w:r>
              <w:rPr>
                <w:rFonts w:hint="eastAsia"/>
                <w:kern w:val="2"/>
                <w:sz w:val="24"/>
              </w:rPr>
              <w:t>《饮食业油烟排放标准（试行）》（</w:t>
            </w:r>
            <w:r>
              <w:rPr>
                <w:rFonts w:hint="eastAsia"/>
                <w:kern w:val="2"/>
                <w:sz w:val="24"/>
              </w:rPr>
              <w:t>GB18483-2001</w:t>
            </w:r>
            <w:r>
              <w:rPr>
                <w:rFonts w:hint="eastAsia"/>
                <w:kern w:val="2"/>
                <w:sz w:val="24"/>
              </w:rPr>
              <w:t>）</w:t>
            </w:r>
          </w:p>
        </w:tc>
      </w:tr>
      <w:tr w:rsidR="006B651C" w:rsidTr="00977019">
        <w:trPr>
          <w:trHeight w:val="260"/>
          <w:jc w:val="center"/>
        </w:trPr>
        <w:tc>
          <w:tcPr>
            <w:tcW w:w="993" w:type="dxa"/>
            <w:vMerge w:val="restart"/>
            <w:tcBorders>
              <w:top w:val="single" w:sz="6" w:space="0" w:color="auto"/>
              <w:left w:val="single" w:sz="4" w:space="0" w:color="auto"/>
              <w:right w:val="single" w:sz="6" w:space="0" w:color="auto"/>
            </w:tcBorders>
            <w:vAlign w:val="center"/>
          </w:tcPr>
          <w:p w:rsidR="006B651C" w:rsidRDefault="006B651C">
            <w:pPr>
              <w:pStyle w:val="3"/>
              <w:jc w:val="center"/>
              <w:rPr>
                <w:kern w:val="2"/>
                <w:sz w:val="24"/>
              </w:rPr>
            </w:pPr>
            <w:r>
              <w:rPr>
                <w:kern w:val="2"/>
                <w:sz w:val="24"/>
              </w:rPr>
              <w:t>水污</w:t>
            </w:r>
          </w:p>
          <w:p w:rsidR="006B651C" w:rsidRDefault="006B651C">
            <w:pPr>
              <w:pStyle w:val="3"/>
              <w:jc w:val="center"/>
              <w:rPr>
                <w:kern w:val="2"/>
                <w:sz w:val="24"/>
              </w:rPr>
            </w:pPr>
            <w:r>
              <w:rPr>
                <w:kern w:val="2"/>
                <w:sz w:val="24"/>
              </w:rPr>
              <w:t>染物</w:t>
            </w:r>
          </w:p>
        </w:tc>
        <w:tc>
          <w:tcPr>
            <w:tcW w:w="773"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kern w:val="2"/>
                <w:sz w:val="24"/>
              </w:rPr>
              <w:t>生活污水</w:t>
            </w:r>
          </w:p>
        </w:tc>
        <w:tc>
          <w:tcPr>
            <w:tcW w:w="1781"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kern w:val="2"/>
                <w:sz w:val="24"/>
              </w:rPr>
              <w:t>COD</w:t>
            </w:r>
            <w:r>
              <w:rPr>
                <w:kern w:val="2"/>
                <w:sz w:val="24"/>
                <w:vertAlign w:val="subscript"/>
              </w:rPr>
              <w:t>Cr</w:t>
            </w:r>
          </w:p>
          <w:p w:rsidR="006B651C" w:rsidRDefault="006B651C">
            <w:pPr>
              <w:pStyle w:val="3"/>
              <w:jc w:val="center"/>
              <w:rPr>
                <w:kern w:val="2"/>
                <w:sz w:val="24"/>
              </w:rPr>
            </w:pPr>
            <w:r>
              <w:rPr>
                <w:kern w:val="2"/>
                <w:sz w:val="24"/>
              </w:rPr>
              <w:t>氨氮</w:t>
            </w:r>
          </w:p>
        </w:tc>
        <w:tc>
          <w:tcPr>
            <w:tcW w:w="2239"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油水分离器、化粪池预处理进入园区管网</w:t>
            </w:r>
          </w:p>
        </w:tc>
        <w:tc>
          <w:tcPr>
            <w:tcW w:w="3645" w:type="dxa"/>
            <w:tcBorders>
              <w:top w:val="single" w:sz="6" w:space="0" w:color="auto"/>
              <w:left w:val="single" w:sz="6" w:space="0" w:color="auto"/>
              <w:right w:val="single" w:sz="4" w:space="0" w:color="auto"/>
            </w:tcBorders>
            <w:vAlign w:val="center"/>
          </w:tcPr>
          <w:p w:rsidR="006B651C" w:rsidRDefault="006B651C">
            <w:pPr>
              <w:pStyle w:val="3"/>
              <w:jc w:val="center"/>
              <w:rPr>
                <w:kern w:val="2"/>
                <w:sz w:val="24"/>
              </w:rPr>
            </w:pPr>
            <w:r>
              <w:rPr>
                <w:rFonts w:hint="eastAsia"/>
              </w:rPr>
              <w:t>《污水排入城镇下水道水质标准》表</w:t>
            </w:r>
            <w:r>
              <w:rPr>
                <w:rFonts w:hint="eastAsia"/>
              </w:rPr>
              <w:t>1</w:t>
            </w:r>
            <w:r>
              <w:rPr>
                <w:rFonts w:hint="eastAsia"/>
              </w:rPr>
              <w:t>中</w:t>
            </w:r>
            <w:r>
              <w:rPr>
                <w:rFonts w:hint="eastAsia"/>
              </w:rPr>
              <w:t>B</w:t>
            </w:r>
            <w:r>
              <w:rPr>
                <w:rFonts w:hint="eastAsia"/>
              </w:rPr>
              <w:t>等级标准</w:t>
            </w:r>
          </w:p>
        </w:tc>
      </w:tr>
      <w:tr w:rsidR="006B651C" w:rsidTr="00977019">
        <w:trPr>
          <w:trHeight w:val="260"/>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生产废水</w:t>
            </w:r>
          </w:p>
        </w:tc>
        <w:tc>
          <w:tcPr>
            <w:tcW w:w="1781"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kern w:val="2"/>
                <w:sz w:val="24"/>
              </w:rPr>
              <w:t>COD</w:t>
            </w:r>
            <w:r>
              <w:rPr>
                <w:kern w:val="2"/>
                <w:sz w:val="24"/>
                <w:vertAlign w:val="subscript"/>
              </w:rPr>
              <w:t>Cr</w:t>
            </w:r>
          </w:p>
          <w:p w:rsidR="006B651C" w:rsidRDefault="006B651C">
            <w:pPr>
              <w:pStyle w:val="3"/>
              <w:jc w:val="center"/>
              <w:rPr>
                <w:kern w:val="2"/>
                <w:sz w:val="24"/>
              </w:rPr>
            </w:pPr>
            <w:r>
              <w:rPr>
                <w:kern w:val="2"/>
                <w:sz w:val="24"/>
              </w:rPr>
              <w:t>氨氮</w:t>
            </w:r>
          </w:p>
        </w:tc>
        <w:tc>
          <w:tcPr>
            <w:tcW w:w="2239" w:type="dxa"/>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rFonts w:hint="eastAsia"/>
                <w:kern w:val="2"/>
                <w:sz w:val="24"/>
              </w:rPr>
              <w:t>经污水处理设施处理后用于绿化</w:t>
            </w:r>
          </w:p>
        </w:tc>
        <w:tc>
          <w:tcPr>
            <w:tcW w:w="3645" w:type="dxa"/>
            <w:tcBorders>
              <w:top w:val="single" w:sz="6" w:space="0" w:color="auto"/>
              <w:left w:val="single" w:sz="6" w:space="0" w:color="auto"/>
              <w:right w:val="single" w:sz="4" w:space="0" w:color="auto"/>
            </w:tcBorders>
            <w:vAlign w:val="center"/>
          </w:tcPr>
          <w:p w:rsidR="006B651C" w:rsidRDefault="006B651C">
            <w:pPr>
              <w:pStyle w:val="3"/>
              <w:jc w:val="center"/>
            </w:pPr>
            <w:r>
              <w:rPr>
                <w:rFonts w:hint="eastAsia"/>
              </w:rPr>
              <w:t>《城市污水再生利用 城市杂用水水质》（</w:t>
            </w:r>
            <w:r>
              <w:rPr>
                <w:rFonts w:hint="eastAsia"/>
              </w:rPr>
              <w:t>GB/T</w:t>
            </w:r>
            <w:r>
              <w:rPr>
                <w:rFonts w:hint="eastAsia"/>
              </w:rPr>
              <w:t> </w:t>
            </w:r>
            <w:r>
              <w:rPr>
                <w:rFonts w:hint="eastAsia"/>
              </w:rPr>
              <w:t>18920-2002</w:t>
            </w:r>
            <w:r>
              <w:rPr>
                <w:rFonts w:hint="eastAsia"/>
              </w:rPr>
              <w:t>）表</w:t>
            </w:r>
            <w:r>
              <w:rPr>
                <w:rFonts w:hint="eastAsia"/>
              </w:rPr>
              <w:t>1</w:t>
            </w:r>
            <w:r>
              <w:rPr>
                <w:rFonts w:hint="eastAsia"/>
              </w:rPr>
              <w:t>规定的限值</w:t>
            </w:r>
          </w:p>
        </w:tc>
      </w:tr>
      <w:tr w:rsidR="006B651C" w:rsidTr="00977019">
        <w:trPr>
          <w:trHeight w:val="397"/>
          <w:jc w:val="center"/>
        </w:trPr>
        <w:tc>
          <w:tcPr>
            <w:tcW w:w="993" w:type="dxa"/>
            <w:vMerge w:val="restart"/>
            <w:tcBorders>
              <w:top w:val="single" w:sz="6" w:space="0" w:color="auto"/>
              <w:left w:val="single" w:sz="4" w:space="0" w:color="auto"/>
              <w:right w:val="single" w:sz="6" w:space="0" w:color="auto"/>
            </w:tcBorders>
            <w:vAlign w:val="center"/>
          </w:tcPr>
          <w:p w:rsidR="006B651C" w:rsidRDefault="006B651C">
            <w:pPr>
              <w:pStyle w:val="3"/>
              <w:jc w:val="center"/>
              <w:rPr>
                <w:kern w:val="2"/>
                <w:sz w:val="24"/>
              </w:rPr>
            </w:pPr>
            <w:r>
              <w:rPr>
                <w:kern w:val="2"/>
                <w:sz w:val="24"/>
              </w:rPr>
              <w:t>固体</w:t>
            </w:r>
          </w:p>
          <w:p w:rsidR="006B651C" w:rsidRDefault="006B651C">
            <w:pPr>
              <w:pStyle w:val="3"/>
              <w:jc w:val="center"/>
              <w:rPr>
                <w:kern w:val="2"/>
                <w:sz w:val="24"/>
              </w:rPr>
            </w:pPr>
            <w:r>
              <w:rPr>
                <w:kern w:val="2"/>
                <w:sz w:val="24"/>
              </w:rPr>
              <w:t>污染</w:t>
            </w:r>
          </w:p>
          <w:p w:rsidR="006B651C" w:rsidRDefault="006B651C">
            <w:pPr>
              <w:pStyle w:val="3"/>
              <w:jc w:val="center"/>
              <w:rPr>
                <w:kern w:val="2"/>
                <w:sz w:val="24"/>
              </w:rPr>
            </w:pPr>
            <w:r>
              <w:rPr>
                <w:kern w:val="2"/>
                <w:sz w:val="24"/>
              </w:rPr>
              <w:t>物</w:t>
            </w:r>
          </w:p>
        </w:tc>
        <w:tc>
          <w:tcPr>
            <w:tcW w:w="773" w:type="dxa"/>
            <w:vMerge w:val="restart"/>
            <w:tcBorders>
              <w:top w:val="single" w:sz="6" w:space="0" w:color="auto"/>
              <w:left w:val="single" w:sz="6" w:space="0" w:color="auto"/>
              <w:right w:val="single" w:sz="6" w:space="0" w:color="auto"/>
            </w:tcBorders>
            <w:vAlign w:val="center"/>
          </w:tcPr>
          <w:p w:rsidR="006B651C" w:rsidRDefault="006B651C">
            <w:pPr>
              <w:pStyle w:val="3"/>
              <w:jc w:val="center"/>
              <w:rPr>
                <w:kern w:val="2"/>
                <w:sz w:val="24"/>
              </w:rPr>
            </w:pPr>
            <w:r>
              <w:rPr>
                <w:kern w:val="2"/>
                <w:sz w:val="24"/>
              </w:rPr>
              <w:t>固体废物</w:t>
            </w: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生活垃圾</w:t>
            </w:r>
          </w:p>
        </w:tc>
        <w:tc>
          <w:tcPr>
            <w:tcW w:w="2239"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交由环卫部门处理</w:t>
            </w:r>
          </w:p>
        </w:tc>
        <w:tc>
          <w:tcPr>
            <w:tcW w:w="3645" w:type="dxa"/>
            <w:vMerge w:val="restart"/>
            <w:tcBorders>
              <w:top w:val="single" w:sz="6" w:space="0" w:color="auto"/>
              <w:left w:val="single" w:sz="6" w:space="0" w:color="auto"/>
              <w:right w:val="single" w:sz="4" w:space="0" w:color="auto"/>
            </w:tcBorders>
            <w:vAlign w:val="center"/>
          </w:tcPr>
          <w:p w:rsidR="006B651C" w:rsidRDefault="006B651C">
            <w:pPr>
              <w:pStyle w:val="3"/>
              <w:jc w:val="center"/>
              <w:rPr>
                <w:kern w:val="2"/>
                <w:sz w:val="24"/>
              </w:rPr>
            </w:pPr>
            <w:r>
              <w:rPr>
                <w:kern w:val="2"/>
                <w:sz w:val="24"/>
              </w:rPr>
              <w:t>《一般工业固体废物贮存、处置场污染控制标准》及</w:t>
            </w:r>
            <w:r>
              <w:rPr>
                <w:kern w:val="2"/>
                <w:sz w:val="24"/>
              </w:rPr>
              <w:t>2013</w:t>
            </w:r>
            <w:r>
              <w:rPr>
                <w:kern w:val="2"/>
                <w:sz w:val="24"/>
              </w:rPr>
              <w:t>年修改单中相应标准</w:t>
            </w:r>
            <w:r>
              <w:rPr>
                <w:rFonts w:hint="eastAsia"/>
                <w:kern w:val="2"/>
                <w:sz w:val="24"/>
              </w:rPr>
              <w:t>；危险废物执行《危险废物贮存污染控制标准》及</w:t>
            </w:r>
            <w:r>
              <w:rPr>
                <w:rFonts w:hint="eastAsia"/>
                <w:kern w:val="2"/>
                <w:sz w:val="24"/>
              </w:rPr>
              <w:t>2013</w:t>
            </w:r>
            <w:r>
              <w:rPr>
                <w:rFonts w:hint="eastAsia"/>
                <w:kern w:val="2"/>
                <w:sz w:val="24"/>
              </w:rPr>
              <w:t>年修改单中相应标准</w:t>
            </w:r>
          </w:p>
        </w:tc>
      </w:tr>
      <w:tr w:rsidR="006B651C" w:rsidTr="00977019">
        <w:trPr>
          <w:trHeight w:val="397"/>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vMerge/>
            <w:tcBorders>
              <w:left w:val="single" w:sz="6" w:space="0" w:color="auto"/>
              <w:right w:val="single" w:sz="6" w:space="0" w:color="auto"/>
            </w:tcBorders>
            <w:vAlign w:val="center"/>
          </w:tcPr>
          <w:p w:rsidR="006B651C" w:rsidRDefault="006B651C">
            <w:pPr>
              <w:pStyle w:val="3"/>
              <w:jc w:val="center"/>
              <w:rPr>
                <w:kern w:val="2"/>
                <w:sz w:val="24"/>
              </w:rPr>
            </w:pP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废包装物</w:t>
            </w:r>
          </w:p>
        </w:tc>
        <w:tc>
          <w:tcPr>
            <w:tcW w:w="2239"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收集后外售</w:t>
            </w:r>
          </w:p>
        </w:tc>
        <w:tc>
          <w:tcPr>
            <w:tcW w:w="3645" w:type="dxa"/>
            <w:vMerge/>
            <w:tcBorders>
              <w:left w:val="single" w:sz="6" w:space="0" w:color="auto"/>
              <w:right w:val="single" w:sz="4" w:space="0" w:color="auto"/>
            </w:tcBorders>
            <w:vAlign w:val="center"/>
          </w:tcPr>
          <w:p w:rsidR="006B651C" w:rsidRDefault="006B651C">
            <w:pPr>
              <w:pStyle w:val="3"/>
              <w:jc w:val="center"/>
              <w:rPr>
                <w:kern w:val="2"/>
                <w:sz w:val="24"/>
              </w:rPr>
            </w:pPr>
          </w:p>
        </w:tc>
      </w:tr>
      <w:tr w:rsidR="006B651C" w:rsidTr="00977019">
        <w:trPr>
          <w:trHeight w:val="397"/>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vMerge/>
            <w:tcBorders>
              <w:left w:val="single" w:sz="6" w:space="0" w:color="auto"/>
              <w:right w:val="single" w:sz="6" w:space="0" w:color="auto"/>
            </w:tcBorders>
            <w:vAlign w:val="center"/>
          </w:tcPr>
          <w:p w:rsidR="006B651C" w:rsidRDefault="006B651C">
            <w:pPr>
              <w:pStyle w:val="3"/>
              <w:jc w:val="center"/>
              <w:rPr>
                <w:kern w:val="2"/>
                <w:sz w:val="24"/>
              </w:rPr>
            </w:pP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除尘器收集的粉尘</w:t>
            </w:r>
          </w:p>
        </w:tc>
        <w:tc>
          <w:tcPr>
            <w:tcW w:w="2239"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回用于生产</w:t>
            </w:r>
          </w:p>
        </w:tc>
        <w:tc>
          <w:tcPr>
            <w:tcW w:w="3645" w:type="dxa"/>
            <w:vMerge/>
            <w:tcBorders>
              <w:left w:val="single" w:sz="6" w:space="0" w:color="auto"/>
              <w:right w:val="single" w:sz="4" w:space="0" w:color="auto"/>
            </w:tcBorders>
            <w:vAlign w:val="center"/>
          </w:tcPr>
          <w:p w:rsidR="006B651C" w:rsidRDefault="006B651C">
            <w:pPr>
              <w:pStyle w:val="3"/>
              <w:jc w:val="center"/>
              <w:rPr>
                <w:kern w:val="2"/>
                <w:sz w:val="24"/>
              </w:rPr>
            </w:pPr>
          </w:p>
        </w:tc>
      </w:tr>
      <w:tr w:rsidR="006B651C" w:rsidTr="00977019">
        <w:trPr>
          <w:trHeight w:val="619"/>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vMerge/>
            <w:tcBorders>
              <w:left w:val="single" w:sz="6" w:space="0" w:color="auto"/>
              <w:right w:val="single" w:sz="6" w:space="0" w:color="auto"/>
            </w:tcBorders>
            <w:vAlign w:val="center"/>
          </w:tcPr>
          <w:p w:rsidR="006B651C" w:rsidRDefault="006B651C">
            <w:pPr>
              <w:pStyle w:val="3"/>
              <w:jc w:val="center"/>
              <w:rPr>
                <w:kern w:val="2"/>
                <w:sz w:val="24"/>
              </w:rPr>
            </w:pP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污水处理设施产生的污泥</w:t>
            </w:r>
          </w:p>
        </w:tc>
        <w:tc>
          <w:tcPr>
            <w:tcW w:w="2239"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环卫部门卫生填埋</w:t>
            </w:r>
          </w:p>
        </w:tc>
        <w:tc>
          <w:tcPr>
            <w:tcW w:w="3645" w:type="dxa"/>
            <w:vMerge/>
            <w:tcBorders>
              <w:left w:val="single" w:sz="6" w:space="0" w:color="auto"/>
              <w:right w:val="single" w:sz="4" w:space="0" w:color="auto"/>
            </w:tcBorders>
            <w:vAlign w:val="center"/>
          </w:tcPr>
          <w:p w:rsidR="006B651C" w:rsidRDefault="006B651C">
            <w:pPr>
              <w:pStyle w:val="3"/>
              <w:jc w:val="center"/>
              <w:rPr>
                <w:kern w:val="2"/>
                <w:sz w:val="24"/>
              </w:rPr>
            </w:pPr>
          </w:p>
        </w:tc>
      </w:tr>
      <w:tr w:rsidR="006B651C" w:rsidTr="00977019">
        <w:trPr>
          <w:trHeight w:val="619"/>
          <w:jc w:val="center"/>
        </w:trPr>
        <w:tc>
          <w:tcPr>
            <w:tcW w:w="993" w:type="dxa"/>
            <w:vMerge/>
            <w:tcBorders>
              <w:left w:val="single" w:sz="4" w:space="0" w:color="auto"/>
              <w:right w:val="single" w:sz="6" w:space="0" w:color="auto"/>
            </w:tcBorders>
            <w:vAlign w:val="center"/>
          </w:tcPr>
          <w:p w:rsidR="006B651C" w:rsidRDefault="006B651C">
            <w:pPr>
              <w:pStyle w:val="3"/>
              <w:jc w:val="center"/>
              <w:rPr>
                <w:kern w:val="2"/>
                <w:sz w:val="24"/>
              </w:rPr>
            </w:pPr>
          </w:p>
        </w:tc>
        <w:tc>
          <w:tcPr>
            <w:tcW w:w="773" w:type="dxa"/>
            <w:vMerge/>
            <w:tcBorders>
              <w:left w:val="single" w:sz="6" w:space="0" w:color="auto"/>
              <w:right w:val="single" w:sz="6" w:space="0" w:color="auto"/>
            </w:tcBorders>
            <w:vAlign w:val="center"/>
          </w:tcPr>
          <w:p w:rsidR="006B651C" w:rsidRDefault="006B651C">
            <w:pPr>
              <w:pStyle w:val="3"/>
              <w:jc w:val="center"/>
              <w:rPr>
                <w:kern w:val="2"/>
                <w:sz w:val="24"/>
              </w:rPr>
            </w:pPr>
          </w:p>
        </w:tc>
        <w:tc>
          <w:tcPr>
            <w:tcW w:w="1781"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废机油、废活性炭、实验室废液、</w:t>
            </w:r>
          </w:p>
        </w:tc>
        <w:tc>
          <w:tcPr>
            <w:tcW w:w="2239" w:type="dxa"/>
            <w:tcBorders>
              <w:top w:val="single" w:sz="6" w:space="0" w:color="auto"/>
              <w:left w:val="single" w:sz="6" w:space="0" w:color="auto"/>
              <w:right w:val="single" w:sz="6" w:space="0" w:color="auto"/>
            </w:tcBorders>
            <w:vAlign w:val="center"/>
          </w:tcPr>
          <w:p w:rsidR="006B651C" w:rsidRDefault="006B651C">
            <w:pPr>
              <w:spacing w:line="240" w:lineRule="auto"/>
              <w:jc w:val="center"/>
              <w:rPr>
                <w:bCs/>
              </w:rPr>
            </w:pPr>
            <w:r>
              <w:rPr>
                <w:rFonts w:ascii="仿宋" w:eastAsia="仿宋" w:hAnsi="仿宋" w:cs="仿宋" w:hint="eastAsia"/>
              </w:rPr>
              <w:t>收集后暂存于危废暂存间。交由有资质单位处置</w:t>
            </w:r>
          </w:p>
        </w:tc>
        <w:tc>
          <w:tcPr>
            <w:tcW w:w="3645" w:type="dxa"/>
            <w:vMerge/>
            <w:tcBorders>
              <w:left w:val="single" w:sz="6" w:space="0" w:color="auto"/>
              <w:right w:val="single" w:sz="4" w:space="0" w:color="auto"/>
            </w:tcBorders>
            <w:vAlign w:val="center"/>
          </w:tcPr>
          <w:p w:rsidR="006B651C" w:rsidRDefault="006B651C">
            <w:pPr>
              <w:pStyle w:val="3"/>
              <w:jc w:val="center"/>
              <w:rPr>
                <w:kern w:val="2"/>
                <w:sz w:val="24"/>
              </w:rPr>
            </w:pPr>
          </w:p>
        </w:tc>
      </w:tr>
      <w:tr w:rsidR="006B651C" w:rsidTr="00977019">
        <w:trPr>
          <w:cantSplit/>
          <w:trHeight w:val="968"/>
          <w:jc w:val="center"/>
        </w:trPr>
        <w:tc>
          <w:tcPr>
            <w:tcW w:w="993" w:type="dxa"/>
            <w:tcBorders>
              <w:top w:val="single" w:sz="6" w:space="0" w:color="auto"/>
              <w:left w:val="single" w:sz="4" w:space="0" w:color="auto"/>
              <w:right w:val="single" w:sz="6" w:space="0" w:color="auto"/>
            </w:tcBorders>
            <w:vAlign w:val="center"/>
          </w:tcPr>
          <w:p w:rsidR="006B651C" w:rsidRDefault="006B651C">
            <w:pPr>
              <w:pStyle w:val="3"/>
              <w:jc w:val="center"/>
              <w:rPr>
                <w:kern w:val="2"/>
                <w:sz w:val="24"/>
              </w:rPr>
            </w:pPr>
            <w:r>
              <w:rPr>
                <w:kern w:val="2"/>
                <w:sz w:val="24"/>
              </w:rPr>
              <w:t>噪</w:t>
            </w:r>
          </w:p>
          <w:p w:rsidR="006B651C" w:rsidRDefault="006B651C">
            <w:pPr>
              <w:pStyle w:val="3"/>
              <w:jc w:val="center"/>
              <w:rPr>
                <w:kern w:val="2"/>
                <w:sz w:val="24"/>
              </w:rPr>
            </w:pPr>
            <w:r>
              <w:rPr>
                <w:kern w:val="2"/>
                <w:sz w:val="24"/>
              </w:rPr>
              <w:t>声</w:t>
            </w:r>
          </w:p>
        </w:tc>
        <w:tc>
          <w:tcPr>
            <w:tcW w:w="773" w:type="dxa"/>
            <w:tcBorders>
              <w:top w:val="single" w:sz="6" w:space="0" w:color="auto"/>
              <w:left w:val="single" w:sz="6" w:space="0" w:color="auto"/>
              <w:bottom w:val="single" w:sz="6" w:space="0" w:color="auto"/>
              <w:right w:val="single" w:sz="6" w:space="0" w:color="auto"/>
            </w:tcBorders>
            <w:vAlign w:val="center"/>
          </w:tcPr>
          <w:p w:rsidR="006B651C" w:rsidRDefault="006B651C">
            <w:pPr>
              <w:pStyle w:val="3"/>
              <w:jc w:val="center"/>
              <w:rPr>
                <w:kern w:val="2"/>
                <w:sz w:val="24"/>
              </w:rPr>
            </w:pPr>
            <w:r>
              <w:rPr>
                <w:kern w:val="2"/>
                <w:sz w:val="24"/>
              </w:rPr>
              <w:t>车间生产设备</w:t>
            </w:r>
          </w:p>
        </w:tc>
        <w:tc>
          <w:tcPr>
            <w:tcW w:w="1781" w:type="dxa"/>
            <w:tcBorders>
              <w:top w:val="single" w:sz="2" w:space="0" w:color="auto"/>
              <w:left w:val="single" w:sz="6" w:space="0" w:color="auto"/>
              <w:bottom w:val="single" w:sz="6" w:space="0" w:color="auto"/>
              <w:right w:val="single" w:sz="6" w:space="0" w:color="auto"/>
            </w:tcBorders>
            <w:vAlign w:val="center"/>
          </w:tcPr>
          <w:p w:rsidR="006B651C" w:rsidRDefault="006B651C">
            <w:pPr>
              <w:pStyle w:val="3"/>
              <w:jc w:val="center"/>
              <w:rPr>
                <w:kern w:val="2"/>
                <w:sz w:val="24"/>
              </w:rPr>
            </w:pPr>
            <w:r>
              <w:rPr>
                <w:kern w:val="2"/>
                <w:sz w:val="24"/>
              </w:rPr>
              <w:t>设备噪声</w:t>
            </w:r>
          </w:p>
        </w:tc>
        <w:tc>
          <w:tcPr>
            <w:tcW w:w="2239" w:type="dxa"/>
            <w:tcBorders>
              <w:top w:val="single" w:sz="6" w:space="0" w:color="auto"/>
              <w:left w:val="single" w:sz="6" w:space="0" w:color="auto"/>
              <w:bottom w:val="single" w:sz="6" w:space="0" w:color="auto"/>
              <w:right w:val="single" w:sz="6" w:space="0" w:color="auto"/>
            </w:tcBorders>
            <w:vAlign w:val="center"/>
          </w:tcPr>
          <w:p w:rsidR="006B651C" w:rsidRDefault="006B651C">
            <w:pPr>
              <w:pStyle w:val="3"/>
              <w:jc w:val="center"/>
              <w:rPr>
                <w:kern w:val="2"/>
                <w:sz w:val="24"/>
              </w:rPr>
            </w:pPr>
            <w:r>
              <w:rPr>
                <w:kern w:val="2"/>
                <w:sz w:val="24"/>
              </w:rPr>
              <w:t>选用低噪声设备、减振、隔声、</w:t>
            </w:r>
            <w:r>
              <w:rPr>
                <w:rFonts w:hint="eastAsia"/>
                <w:kern w:val="2"/>
                <w:sz w:val="24"/>
              </w:rPr>
              <w:t>消声、</w:t>
            </w:r>
            <w:r>
              <w:rPr>
                <w:kern w:val="2"/>
                <w:sz w:val="24"/>
              </w:rPr>
              <w:t>距离衰减</w:t>
            </w:r>
          </w:p>
        </w:tc>
        <w:tc>
          <w:tcPr>
            <w:tcW w:w="3645" w:type="dxa"/>
            <w:tcBorders>
              <w:top w:val="single" w:sz="6" w:space="0" w:color="auto"/>
              <w:left w:val="single" w:sz="6" w:space="0" w:color="auto"/>
              <w:bottom w:val="single" w:sz="6" w:space="0" w:color="auto"/>
              <w:right w:val="single" w:sz="4" w:space="0" w:color="auto"/>
            </w:tcBorders>
            <w:vAlign w:val="center"/>
          </w:tcPr>
          <w:p w:rsidR="006B651C" w:rsidRDefault="006B651C">
            <w:pPr>
              <w:pStyle w:val="3"/>
              <w:jc w:val="center"/>
              <w:rPr>
                <w:kern w:val="2"/>
                <w:sz w:val="24"/>
              </w:rPr>
            </w:pPr>
            <w:r>
              <w:rPr>
                <w:kern w:val="2"/>
                <w:sz w:val="24"/>
              </w:rPr>
              <w:t>满足《工业企业厂界环境噪声排放标准》中</w:t>
            </w:r>
            <w:r>
              <w:rPr>
                <w:rFonts w:hint="eastAsia"/>
                <w:kern w:val="2"/>
                <w:sz w:val="24"/>
              </w:rPr>
              <w:t>3</w:t>
            </w:r>
            <w:r>
              <w:rPr>
                <w:kern w:val="2"/>
                <w:sz w:val="24"/>
              </w:rPr>
              <w:t>类标准限值</w:t>
            </w:r>
          </w:p>
        </w:tc>
      </w:tr>
      <w:tr w:rsidR="006B651C" w:rsidTr="00357736">
        <w:trPr>
          <w:cantSplit/>
          <w:trHeight w:val="1962"/>
          <w:jc w:val="center"/>
        </w:trPr>
        <w:tc>
          <w:tcPr>
            <w:tcW w:w="9431" w:type="dxa"/>
            <w:gridSpan w:val="5"/>
            <w:tcBorders>
              <w:top w:val="single" w:sz="6" w:space="0" w:color="auto"/>
              <w:left w:val="single" w:sz="4" w:space="0" w:color="auto"/>
              <w:bottom w:val="single" w:sz="6" w:space="0" w:color="auto"/>
              <w:right w:val="single" w:sz="4" w:space="0" w:color="auto"/>
            </w:tcBorders>
          </w:tcPr>
          <w:p w:rsidR="006B651C" w:rsidRDefault="006B651C" w:rsidP="00366DDA">
            <w:pPr>
              <w:adjustRightInd w:val="0"/>
              <w:snapToGrid w:val="0"/>
              <w:spacing w:beforeLines="50" w:line="520" w:lineRule="exact"/>
              <w:rPr>
                <w:rFonts w:eastAsia="仿宋"/>
                <w:b/>
                <w:bCs/>
                <w:color w:val="000000"/>
                <w:sz w:val="28"/>
                <w:szCs w:val="28"/>
              </w:rPr>
            </w:pPr>
            <w:r>
              <w:rPr>
                <w:rFonts w:eastAsia="仿宋"/>
                <w:b/>
                <w:bCs/>
                <w:color w:val="000000"/>
                <w:sz w:val="28"/>
                <w:szCs w:val="28"/>
              </w:rPr>
              <w:t>生态保护措施及预期效果</w:t>
            </w:r>
          </w:p>
          <w:p w:rsidR="006B651C" w:rsidRDefault="006B651C" w:rsidP="00977019">
            <w:pPr>
              <w:pStyle w:val="aa"/>
              <w:ind w:firstLine="480"/>
              <w:rPr>
                <w:rFonts w:eastAsia="仿宋"/>
                <w:color w:val="000000"/>
              </w:rPr>
            </w:pPr>
            <w:r>
              <w:rPr>
                <w:rFonts w:ascii="等线" w:hAnsi="等线"/>
                <w:kern w:val="2"/>
                <w:szCs w:val="22"/>
              </w:rPr>
              <w:t>项目充分利用厂区周围空地进行绿化，增加绿化面积，合理选择树种、花卉等品种，乔灌结合，选用常绿品种，起到美化、净化作用，降低厂区对周围环境的影响，对生态环境的改善有一定的意义。</w:t>
            </w:r>
          </w:p>
        </w:tc>
      </w:tr>
    </w:tbl>
    <w:p w:rsidR="00357736" w:rsidRDefault="00357736" w:rsidP="00357736">
      <w:pPr>
        <w:pStyle w:val="11"/>
        <w:ind w:firstLineChars="0" w:firstLine="0"/>
      </w:pPr>
      <w:bookmarkStart w:id="148" w:name="_Toc21502"/>
      <w:bookmarkStart w:id="149" w:name="_Toc478739439"/>
      <w:r>
        <w:br w:type="page"/>
      </w:r>
    </w:p>
    <w:p w:rsidR="006B651C" w:rsidRDefault="00977019" w:rsidP="00977019">
      <w:pPr>
        <w:pStyle w:val="1"/>
      </w:pPr>
      <w:bookmarkStart w:id="150" w:name="_Toc50290462"/>
      <w:r>
        <w:rPr>
          <w:rFonts w:hint="eastAsia"/>
        </w:rPr>
        <w:lastRenderedPageBreak/>
        <w:t>九</w:t>
      </w:r>
      <w:r w:rsidR="006B651C" w:rsidRPr="00977019">
        <w:rPr>
          <w:rFonts w:hint="eastAsia"/>
        </w:rPr>
        <w:t>、</w:t>
      </w:r>
      <w:r w:rsidR="006B651C" w:rsidRPr="00977019">
        <w:t>结论</w:t>
      </w:r>
      <w:bookmarkEnd w:id="148"/>
      <w:bookmarkEnd w:id="149"/>
      <w:bookmarkEnd w:id="150"/>
    </w:p>
    <w:tbl>
      <w:tblPr>
        <w:tblpPr w:leftFromText="180" w:rightFromText="180" w:vertAnchor="text" w:tblpX="108" w:tblpY="1"/>
        <w:tblOverlap w:val="neve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15"/>
      </w:tblGrid>
      <w:tr w:rsidR="00357736" w:rsidTr="004440E3">
        <w:trPr>
          <w:trHeight w:val="13283"/>
        </w:trPr>
        <w:tc>
          <w:tcPr>
            <w:tcW w:w="9515" w:type="dxa"/>
          </w:tcPr>
          <w:p w:rsidR="00357736" w:rsidRDefault="00357736" w:rsidP="004440E3">
            <w:pPr>
              <w:adjustRightInd w:val="0"/>
              <w:snapToGrid w:val="0"/>
              <w:spacing w:before="60" w:after="60" w:line="520" w:lineRule="exact"/>
              <w:rPr>
                <w:rFonts w:eastAsia="仿宋"/>
                <w:b/>
                <w:bCs/>
                <w:color w:val="000000"/>
                <w:sz w:val="28"/>
                <w:szCs w:val="28"/>
              </w:rPr>
            </w:pPr>
            <w:r>
              <w:rPr>
                <w:rFonts w:eastAsia="仿宋"/>
                <w:b/>
                <w:bCs/>
                <w:color w:val="000000"/>
                <w:sz w:val="28"/>
                <w:szCs w:val="28"/>
              </w:rPr>
              <w:t>1</w:t>
            </w:r>
            <w:r>
              <w:rPr>
                <w:rFonts w:eastAsia="仿宋"/>
                <w:b/>
                <w:bCs/>
                <w:color w:val="000000"/>
                <w:sz w:val="28"/>
                <w:szCs w:val="28"/>
              </w:rPr>
              <w:t>、项目概述</w:t>
            </w:r>
          </w:p>
          <w:p w:rsidR="00357736" w:rsidRDefault="00357736" w:rsidP="004440E3">
            <w:pPr>
              <w:pStyle w:val="11"/>
              <w:ind w:firstLine="480"/>
              <w:rPr>
                <w:rFonts w:ascii="等线" w:hAnsi="等线"/>
                <w:kern w:val="2"/>
                <w:szCs w:val="22"/>
              </w:rPr>
            </w:pPr>
            <w:bookmarkStart w:id="151" w:name="_Toc504978816"/>
            <w:bookmarkStart w:id="152" w:name="_Toc504660860"/>
            <w:bookmarkStart w:id="153" w:name="_Toc504978747"/>
            <w:r>
              <w:rPr>
                <w:rFonts w:cs="宋体" w:hint="eastAsia"/>
              </w:rPr>
              <w:t>安徽雅特兰新型建材科技有限公司</w:t>
            </w:r>
            <w:r>
              <w:rPr>
                <w:rFonts w:ascii="等线" w:hAnsi="等线" w:hint="eastAsia"/>
                <w:kern w:val="2"/>
                <w:szCs w:val="22"/>
              </w:rPr>
              <w:t>投资</w:t>
            </w:r>
            <w:r>
              <w:rPr>
                <w:rFonts w:cs="宋体" w:hint="eastAsia"/>
              </w:rPr>
              <w:t>1200</w:t>
            </w:r>
            <w:r>
              <w:rPr>
                <w:rFonts w:cs="宋体" w:hint="eastAsia"/>
              </w:rPr>
              <w:t>万元</w:t>
            </w:r>
            <w:r>
              <w:rPr>
                <w:rFonts w:ascii="等线" w:hAnsi="等线" w:hint="eastAsia"/>
                <w:kern w:val="2"/>
                <w:szCs w:val="22"/>
              </w:rPr>
              <w:t>，建设</w:t>
            </w:r>
            <w:r>
              <w:rPr>
                <w:rFonts w:cs="宋体" w:hint="eastAsia"/>
              </w:rPr>
              <w:t>年产</w:t>
            </w:r>
            <w:r>
              <w:rPr>
                <w:rFonts w:cs="宋体" w:hint="eastAsia"/>
              </w:rPr>
              <w:t>60000</w:t>
            </w:r>
            <w:r>
              <w:rPr>
                <w:rFonts w:cs="宋体" w:hint="eastAsia"/>
              </w:rPr>
              <w:t>吨水性环保建筑材料项目，厂区</w:t>
            </w:r>
            <w:r>
              <w:rPr>
                <w:rFonts w:ascii="等线" w:hAnsi="等线" w:hint="eastAsia"/>
                <w:kern w:val="2"/>
                <w:szCs w:val="22"/>
              </w:rPr>
              <w:t>位于</w:t>
            </w:r>
            <w:r>
              <w:rPr>
                <w:rFonts w:cs="宋体" w:hint="eastAsia"/>
              </w:rPr>
              <w:t>大通工业新区二期华兴路西侧</w:t>
            </w:r>
            <w:r>
              <w:rPr>
                <w:rFonts w:ascii="等线" w:hAnsi="等线" w:hint="eastAsia"/>
                <w:kern w:val="2"/>
                <w:szCs w:val="22"/>
              </w:rPr>
              <w:t>。项目占地</w:t>
            </w:r>
            <w:r>
              <w:rPr>
                <w:rFonts w:ascii="等线" w:hAnsi="等线" w:hint="eastAsia"/>
                <w:kern w:val="2"/>
                <w:szCs w:val="22"/>
              </w:rPr>
              <w:t>30</w:t>
            </w:r>
            <w:r>
              <w:rPr>
                <w:rFonts w:ascii="等线" w:hAnsi="等线" w:hint="eastAsia"/>
                <w:kern w:val="2"/>
                <w:szCs w:val="22"/>
              </w:rPr>
              <w:t>亩，购</w:t>
            </w:r>
            <w:r>
              <w:rPr>
                <w:rFonts w:cs="宋体" w:hint="eastAsia"/>
              </w:rPr>
              <w:t>水性真石漆、水性乳胶漆、水性高分子纳米工业漆、抗裂耐水腻子粉成套设备</w:t>
            </w:r>
            <w:r>
              <w:rPr>
                <w:rFonts w:ascii="等线" w:hAnsi="等线" w:hint="eastAsia"/>
                <w:kern w:val="2"/>
                <w:szCs w:val="22"/>
              </w:rPr>
              <w:t>，项目于</w:t>
            </w:r>
            <w:r>
              <w:rPr>
                <w:rFonts w:ascii="等线" w:hAnsi="等线" w:hint="eastAsia"/>
                <w:kern w:val="2"/>
                <w:szCs w:val="22"/>
              </w:rPr>
              <w:t>2019</w:t>
            </w:r>
            <w:r>
              <w:rPr>
                <w:rFonts w:ascii="等线" w:hAnsi="等线" w:hint="eastAsia"/>
                <w:kern w:val="2"/>
                <w:szCs w:val="22"/>
              </w:rPr>
              <w:t>年</w:t>
            </w:r>
            <w:r>
              <w:rPr>
                <w:rFonts w:ascii="等线" w:hAnsi="等线" w:hint="eastAsia"/>
                <w:kern w:val="2"/>
                <w:szCs w:val="22"/>
              </w:rPr>
              <w:t>10</w:t>
            </w:r>
            <w:r>
              <w:rPr>
                <w:rFonts w:ascii="等线" w:hAnsi="等线" w:hint="eastAsia"/>
                <w:kern w:val="2"/>
                <w:szCs w:val="22"/>
              </w:rPr>
              <w:t>月</w:t>
            </w:r>
            <w:r>
              <w:rPr>
                <w:rFonts w:ascii="等线" w:hAnsi="等线" w:hint="eastAsia"/>
                <w:kern w:val="2"/>
                <w:szCs w:val="22"/>
              </w:rPr>
              <w:t>26</w:t>
            </w:r>
            <w:r>
              <w:rPr>
                <w:rFonts w:ascii="等线" w:hAnsi="等线" w:hint="eastAsia"/>
                <w:kern w:val="2"/>
                <w:szCs w:val="22"/>
              </w:rPr>
              <w:t>日由大通区发展和改革委对其进行备案，项目代码为：</w:t>
            </w:r>
            <w:r>
              <w:rPr>
                <w:rFonts w:hint="eastAsia"/>
              </w:rPr>
              <w:t>2020-340402-26-03-016249</w:t>
            </w:r>
            <w:r>
              <w:rPr>
                <w:rFonts w:ascii="等线" w:hAnsi="等线" w:hint="eastAsia"/>
                <w:kern w:val="2"/>
                <w:szCs w:val="22"/>
              </w:rPr>
              <w:t>。</w:t>
            </w:r>
            <w:r>
              <w:rPr>
                <w:rFonts w:ascii="等线" w:hAnsi="等线"/>
                <w:kern w:val="2"/>
                <w:szCs w:val="22"/>
              </w:rPr>
              <w:t>项目环保投资</w:t>
            </w:r>
            <w:r>
              <w:rPr>
                <w:rFonts w:ascii="等线" w:hAnsi="等线" w:hint="eastAsia"/>
                <w:kern w:val="2"/>
                <w:szCs w:val="22"/>
              </w:rPr>
              <w:t>75</w:t>
            </w:r>
            <w:r>
              <w:rPr>
                <w:rFonts w:ascii="等线" w:hAnsi="等线"/>
                <w:kern w:val="2"/>
                <w:szCs w:val="22"/>
              </w:rPr>
              <w:t>万元，占总投资的</w:t>
            </w:r>
            <w:r>
              <w:rPr>
                <w:rFonts w:cs="宋体" w:hint="eastAsia"/>
              </w:rPr>
              <w:t>0.63%</w:t>
            </w:r>
            <w:r>
              <w:rPr>
                <w:rFonts w:ascii="等线" w:hAnsi="等线"/>
                <w:kern w:val="2"/>
                <w:szCs w:val="22"/>
              </w:rPr>
              <w:t>。</w:t>
            </w:r>
          </w:p>
          <w:p w:rsidR="00357736" w:rsidRDefault="00357736" w:rsidP="004440E3">
            <w:pPr>
              <w:pStyle w:val="20"/>
              <w:spacing w:before="80" w:after="80" w:line="520" w:lineRule="exact"/>
              <w:rPr>
                <w:rFonts w:eastAsia="仿宋"/>
                <w:b/>
                <w:bCs w:val="0"/>
                <w:color w:val="000000"/>
                <w:kern w:val="2"/>
                <w:szCs w:val="28"/>
              </w:rPr>
            </w:pPr>
            <w:bookmarkStart w:id="154" w:name="_Toc5744"/>
            <w:bookmarkStart w:id="155" w:name="_Toc50290463"/>
            <w:r>
              <w:rPr>
                <w:rFonts w:eastAsia="仿宋"/>
                <w:b/>
                <w:bCs w:val="0"/>
                <w:color w:val="000000"/>
                <w:kern w:val="2"/>
                <w:szCs w:val="28"/>
              </w:rPr>
              <w:t>2</w:t>
            </w:r>
            <w:r>
              <w:rPr>
                <w:rFonts w:eastAsia="仿宋"/>
                <w:b/>
                <w:bCs w:val="0"/>
                <w:color w:val="000000"/>
                <w:kern w:val="2"/>
                <w:szCs w:val="28"/>
              </w:rPr>
              <w:t>、产业政策符合性结论</w:t>
            </w:r>
            <w:bookmarkEnd w:id="151"/>
            <w:bookmarkEnd w:id="152"/>
            <w:bookmarkEnd w:id="153"/>
            <w:bookmarkEnd w:id="154"/>
            <w:bookmarkEnd w:id="155"/>
          </w:p>
          <w:p w:rsidR="00357736" w:rsidRDefault="00357736" w:rsidP="004440E3">
            <w:pPr>
              <w:pStyle w:val="11"/>
              <w:ind w:firstLine="480"/>
            </w:pPr>
            <w:bookmarkStart w:id="156" w:name="_Toc504978748"/>
            <w:bookmarkStart w:id="157" w:name="_Toc504978817"/>
            <w:bookmarkStart w:id="158" w:name="_Toc504660861"/>
            <w:bookmarkStart w:id="159" w:name="_Toc1871"/>
            <w:r>
              <w:rPr>
                <w:rFonts w:hint="eastAsia"/>
              </w:rPr>
              <w:t>根据国家发展改革委令《产业结构调整指导目录（</w:t>
            </w:r>
            <w:r>
              <w:rPr>
                <w:rFonts w:hint="eastAsia"/>
              </w:rPr>
              <w:t>2019</w:t>
            </w:r>
            <w:r>
              <w:rPr>
                <w:rFonts w:hint="eastAsia"/>
              </w:rPr>
              <w:t>年本）》可知，本项目属于鼓励类“</w:t>
            </w:r>
            <w:r>
              <w:rPr>
                <w:rFonts w:hint="eastAsia"/>
              </w:rPr>
              <w:t>7</w:t>
            </w:r>
            <w:r>
              <w:rPr>
                <w:rFonts w:hint="eastAsia"/>
              </w:rPr>
              <w:t>、水性木器、工业、船舶用涂料，低</w:t>
            </w:r>
            <w:r>
              <w:rPr>
                <w:rFonts w:hint="eastAsia"/>
              </w:rPr>
              <w:t xml:space="preserve"> VOCs </w:t>
            </w:r>
            <w:r>
              <w:rPr>
                <w:rFonts w:hint="eastAsia"/>
              </w:rPr>
              <w:t>含量的环境友好、资源节约型涂料”；同时大通区发展和改革委员会同意项目备案，备案号</w:t>
            </w:r>
            <w:r>
              <w:rPr>
                <w:rFonts w:hint="eastAsia"/>
              </w:rPr>
              <w:t>2020-340402-26-03-016249</w:t>
            </w:r>
            <w:r>
              <w:rPr>
                <w:rFonts w:hint="eastAsia"/>
              </w:rPr>
              <w:t>。项目建设符合国家产业政策要求。</w:t>
            </w:r>
          </w:p>
          <w:p w:rsidR="00357736" w:rsidRDefault="00357736" w:rsidP="004440E3">
            <w:pPr>
              <w:pStyle w:val="20"/>
              <w:spacing w:before="80" w:after="80" w:line="520" w:lineRule="exact"/>
              <w:rPr>
                <w:rFonts w:eastAsia="仿宋"/>
                <w:b/>
                <w:bCs w:val="0"/>
                <w:color w:val="000000"/>
                <w:kern w:val="2"/>
                <w:szCs w:val="28"/>
              </w:rPr>
            </w:pPr>
            <w:bookmarkStart w:id="160" w:name="_Toc50290464"/>
            <w:r>
              <w:rPr>
                <w:rFonts w:eastAsia="仿宋"/>
                <w:b/>
                <w:bCs w:val="0"/>
                <w:color w:val="000000"/>
                <w:kern w:val="2"/>
                <w:szCs w:val="28"/>
              </w:rPr>
              <w:t>3</w:t>
            </w:r>
            <w:r>
              <w:rPr>
                <w:rFonts w:eastAsia="仿宋"/>
                <w:b/>
                <w:bCs w:val="0"/>
                <w:color w:val="000000"/>
                <w:kern w:val="2"/>
                <w:szCs w:val="28"/>
              </w:rPr>
              <w:t>、选址合理性结论</w:t>
            </w:r>
            <w:bookmarkEnd w:id="156"/>
            <w:bookmarkEnd w:id="157"/>
            <w:bookmarkEnd w:id="158"/>
            <w:bookmarkEnd w:id="159"/>
            <w:bookmarkEnd w:id="160"/>
          </w:p>
          <w:p w:rsidR="00357736" w:rsidRDefault="00357736" w:rsidP="004440E3">
            <w:pPr>
              <w:pStyle w:val="11"/>
              <w:ind w:firstLine="480"/>
            </w:pPr>
            <w:bookmarkStart w:id="161" w:name="_Toc19820"/>
            <w:bookmarkStart w:id="162" w:name="_Toc504978749"/>
            <w:bookmarkStart w:id="163" w:name="_Toc504660862"/>
            <w:bookmarkStart w:id="164" w:name="_Toc504978818"/>
            <w:r>
              <w:t>本项目位于</w:t>
            </w:r>
            <w:r>
              <w:rPr>
                <w:rFonts w:hint="eastAsia"/>
              </w:rPr>
              <w:t>大通区工业新区二期</w:t>
            </w:r>
            <w:r>
              <w:t>。根据</w:t>
            </w:r>
            <w:r>
              <w:rPr>
                <w:rFonts w:hint="eastAsia"/>
              </w:rPr>
              <w:t>大通区工业新区规划</w:t>
            </w:r>
            <w:r>
              <w:t>，本项目用地属于工业用地</w:t>
            </w:r>
            <w:r>
              <w:rPr>
                <w:rFonts w:hint="eastAsia"/>
              </w:rPr>
              <w:t>，</w:t>
            </w:r>
            <w:r>
              <w:t>项目</w:t>
            </w:r>
            <w:r>
              <w:rPr>
                <w:rFonts w:hint="eastAsia"/>
              </w:rPr>
              <w:t>东侧为金腾物资有限公司，南侧中煤电子有限公司和鹏辉工贸有限公司，西侧为淙淋有限公司，北侧为园区空地</w:t>
            </w:r>
            <w:r>
              <w:t>。项目周边不存在与本项目相冲突的企业、无对本项目敏感的企业存在</w:t>
            </w:r>
            <w:r>
              <w:rPr>
                <w:rFonts w:hint="eastAsia"/>
              </w:rPr>
              <w:t>。</w:t>
            </w:r>
            <w:r>
              <w:t>本项目与周边关系相容</w:t>
            </w:r>
            <w:r>
              <w:rPr>
                <w:rFonts w:hint="eastAsia"/>
              </w:rPr>
              <w:t>，</w:t>
            </w:r>
            <w:r>
              <w:t>项目选址可行。</w:t>
            </w:r>
          </w:p>
          <w:p w:rsidR="00357736" w:rsidRDefault="00357736" w:rsidP="004440E3">
            <w:pPr>
              <w:pStyle w:val="20"/>
              <w:spacing w:before="80" w:after="80" w:line="520" w:lineRule="exact"/>
              <w:rPr>
                <w:rFonts w:eastAsia="仿宋"/>
                <w:b/>
                <w:bCs w:val="0"/>
                <w:color w:val="000000"/>
                <w:kern w:val="2"/>
                <w:szCs w:val="28"/>
              </w:rPr>
            </w:pPr>
            <w:bookmarkStart w:id="165" w:name="_Toc50290465"/>
            <w:r>
              <w:rPr>
                <w:rFonts w:eastAsia="仿宋"/>
                <w:b/>
                <w:bCs w:val="0"/>
                <w:color w:val="000000"/>
                <w:kern w:val="2"/>
                <w:szCs w:val="28"/>
              </w:rPr>
              <w:t>4</w:t>
            </w:r>
            <w:r>
              <w:rPr>
                <w:rFonts w:eastAsia="仿宋"/>
                <w:b/>
                <w:bCs w:val="0"/>
                <w:color w:val="000000"/>
                <w:kern w:val="2"/>
                <w:szCs w:val="28"/>
              </w:rPr>
              <w:t>、环境质量现状结论</w:t>
            </w:r>
            <w:bookmarkEnd w:id="161"/>
            <w:bookmarkEnd w:id="162"/>
            <w:bookmarkEnd w:id="163"/>
            <w:bookmarkEnd w:id="164"/>
            <w:bookmarkEnd w:id="165"/>
          </w:p>
          <w:p w:rsidR="00357736" w:rsidRPr="00CD7331" w:rsidRDefault="00357736" w:rsidP="004440E3">
            <w:pPr>
              <w:pStyle w:val="11"/>
              <w:ind w:firstLine="480"/>
            </w:pPr>
            <w:r w:rsidRPr="00CD7331">
              <w:t>1</w:t>
            </w:r>
            <w:r w:rsidRPr="00CD7331">
              <w:t>、</w:t>
            </w:r>
            <w:r w:rsidRPr="00CD7331">
              <w:rPr>
                <w:rFonts w:hint="eastAsia"/>
              </w:rPr>
              <w:t>大气环境质量现状</w:t>
            </w:r>
          </w:p>
          <w:p w:rsidR="00357736" w:rsidRPr="00CD7331" w:rsidRDefault="00357736" w:rsidP="004440E3">
            <w:pPr>
              <w:pStyle w:val="11"/>
              <w:ind w:firstLine="480"/>
            </w:pPr>
            <w:r w:rsidRPr="00CD7331">
              <w:rPr>
                <w:rFonts w:hint="eastAsia"/>
              </w:rPr>
              <w:t>根据安徽省环境监测中心站发布的《</w:t>
            </w:r>
            <w:r w:rsidRPr="00CD7331">
              <w:rPr>
                <w:rFonts w:hint="eastAsia"/>
              </w:rPr>
              <w:t>2019</w:t>
            </w:r>
            <w:r w:rsidRPr="00CD7331">
              <w:rPr>
                <w:rFonts w:hint="eastAsia"/>
              </w:rPr>
              <w:t>年安徽环境质量状况》中关于淮南地区</w:t>
            </w:r>
            <w:r w:rsidRPr="00CD7331">
              <w:rPr>
                <w:rFonts w:hint="eastAsia"/>
              </w:rPr>
              <w:t>1</w:t>
            </w:r>
            <w:r w:rsidRPr="00CD7331">
              <w:rPr>
                <w:rFonts w:hint="eastAsia"/>
              </w:rPr>
              <w:t>月</w:t>
            </w:r>
            <w:r w:rsidRPr="00CD7331">
              <w:rPr>
                <w:rFonts w:hint="eastAsia"/>
              </w:rPr>
              <w:t>-12</w:t>
            </w:r>
            <w:r w:rsidRPr="00CD7331">
              <w:rPr>
                <w:rFonts w:hint="eastAsia"/>
              </w:rPr>
              <w:t>月环境空气质量监测数据，选取大气污染指标评价因子为二氧化硫（</w:t>
            </w:r>
            <w:r w:rsidRPr="00CD7331">
              <w:rPr>
                <w:rFonts w:hint="eastAsia"/>
              </w:rPr>
              <w:t>SO</w:t>
            </w:r>
            <w:r w:rsidRPr="00CD7331">
              <w:t>2</w:t>
            </w:r>
            <w:r w:rsidRPr="00CD7331">
              <w:rPr>
                <w:rFonts w:hint="eastAsia"/>
              </w:rPr>
              <w:t>）、二氧化氮（</w:t>
            </w:r>
            <w:r w:rsidRPr="00CD7331">
              <w:rPr>
                <w:rFonts w:hint="eastAsia"/>
              </w:rPr>
              <w:t>NO</w:t>
            </w:r>
            <w:r w:rsidRPr="009F57FE">
              <w:rPr>
                <w:vertAlign w:val="subscript"/>
              </w:rPr>
              <w:t>2</w:t>
            </w:r>
            <w:r w:rsidRPr="00CD7331">
              <w:rPr>
                <w:rFonts w:hint="eastAsia"/>
              </w:rPr>
              <w:t>）、可吸入颗粒物（</w:t>
            </w:r>
            <w:r w:rsidRPr="00CD7331">
              <w:rPr>
                <w:rFonts w:hint="eastAsia"/>
              </w:rPr>
              <w:t>PM</w:t>
            </w:r>
            <w:r w:rsidRPr="009F57FE">
              <w:rPr>
                <w:vertAlign w:val="subscript"/>
              </w:rPr>
              <w:t>10</w:t>
            </w:r>
            <w:r w:rsidRPr="00CD7331">
              <w:rPr>
                <w:rFonts w:hint="eastAsia"/>
              </w:rPr>
              <w:t>）、细微颗粒物（</w:t>
            </w:r>
            <w:r w:rsidRPr="00CD7331">
              <w:t>PM</w:t>
            </w:r>
            <w:r w:rsidRPr="009F57FE">
              <w:rPr>
                <w:vertAlign w:val="subscript"/>
              </w:rPr>
              <w:t>2.5</w:t>
            </w:r>
            <w:r w:rsidRPr="00CD7331">
              <w:rPr>
                <w:rFonts w:hint="eastAsia"/>
              </w:rPr>
              <w:t>）、臭氧（</w:t>
            </w:r>
            <w:r w:rsidRPr="00CD7331">
              <w:rPr>
                <w:rFonts w:hint="eastAsia"/>
              </w:rPr>
              <w:t>O</w:t>
            </w:r>
            <w:r w:rsidRPr="009F57FE">
              <w:rPr>
                <w:vertAlign w:val="subscript"/>
              </w:rPr>
              <w:t>3</w:t>
            </w:r>
            <w:r w:rsidRPr="00CD7331">
              <w:rPr>
                <w:rFonts w:hint="eastAsia"/>
              </w:rPr>
              <w:t>）、一氧化碳（</w:t>
            </w:r>
            <w:r w:rsidRPr="00CD7331">
              <w:rPr>
                <w:rFonts w:hint="eastAsia"/>
              </w:rPr>
              <w:t>CO</w:t>
            </w:r>
            <w:r w:rsidRPr="00CD7331">
              <w:rPr>
                <w:rFonts w:hint="eastAsia"/>
              </w:rPr>
              <w:t>）。项目所在区域大气污染物可吸入颗粒物（</w:t>
            </w:r>
            <w:r w:rsidRPr="00CD7331">
              <w:rPr>
                <w:rFonts w:hint="eastAsia"/>
              </w:rPr>
              <w:t>PM</w:t>
            </w:r>
            <w:r w:rsidRPr="009F57FE">
              <w:rPr>
                <w:rFonts w:hint="eastAsia"/>
                <w:vertAlign w:val="subscript"/>
              </w:rPr>
              <w:t>10</w:t>
            </w:r>
            <w:r w:rsidRPr="00CD7331">
              <w:rPr>
                <w:rFonts w:hint="eastAsia"/>
              </w:rPr>
              <w:t>）年均浓度、细颗粒物（</w:t>
            </w:r>
            <w:r w:rsidRPr="00CD7331">
              <w:rPr>
                <w:rFonts w:hint="eastAsia"/>
              </w:rPr>
              <w:t>PM</w:t>
            </w:r>
            <w:r w:rsidRPr="009F57FE">
              <w:rPr>
                <w:rFonts w:hint="eastAsia"/>
                <w:vertAlign w:val="subscript"/>
              </w:rPr>
              <w:t>2.5</w:t>
            </w:r>
            <w:r w:rsidRPr="00CD7331">
              <w:rPr>
                <w:rFonts w:hint="eastAsia"/>
              </w:rPr>
              <w:t>）年均浓度和臭氧（</w:t>
            </w:r>
            <w:r w:rsidRPr="00CD7331">
              <w:rPr>
                <w:rFonts w:hint="eastAsia"/>
              </w:rPr>
              <w:t>O</w:t>
            </w:r>
            <w:r w:rsidRPr="009F57FE">
              <w:rPr>
                <w:rFonts w:hint="eastAsia"/>
                <w:vertAlign w:val="subscript"/>
              </w:rPr>
              <w:t>3</w:t>
            </w:r>
            <w:r w:rsidRPr="00CD7331">
              <w:rPr>
                <w:rFonts w:hint="eastAsia"/>
              </w:rPr>
              <w:t>）日最大</w:t>
            </w:r>
            <w:r w:rsidRPr="00CD7331">
              <w:rPr>
                <w:rFonts w:hint="eastAsia"/>
              </w:rPr>
              <w:t>8</w:t>
            </w:r>
            <w:r w:rsidRPr="00CD7331">
              <w:rPr>
                <w:rFonts w:hint="eastAsia"/>
              </w:rPr>
              <w:t>小时平均第</w:t>
            </w:r>
            <w:r w:rsidRPr="00CD7331">
              <w:rPr>
                <w:rFonts w:hint="eastAsia"/>
              </w:rPr>
              <w:t>90</w:t>
            </w:r>
            <w:r w:rsidRPr="00CD7331">
              <w:rPr>
                <w:rFonts w:hint="eastAsia"/>
              </w:rPr>
              <w:t>百分位浓度分别超过《环境空气质量标准》（</w:t>
            </w:r>
            <w:r w:rsidRPr="00CD7331">
              <w:rPr>
                <w:rFonts w:hint="eastAsia"/>
              </w:rPr>
              <w:t>GB3095-2012</w:t>
            </w:r>
            <w:r w:rsidRPr="00CD7331">
              <w:rPr>
                <w:rFonts w:hint="eastAsia"/>
              </w:rPr>
              <w:t>）及其修改单二级标准</w:t>
            </w:r>
            <w:r w:rsidRPr="00CD7331">
              <w:rPr>
                <w:rFonts w:hint="eastAsia"/>
              </w:rPr>
              <w:t>0.3</w:t>
            </w:r>
            <w:r w:rsidRPr="00CD7331">
              <w:rPr>
                <w:rFonts w:hint="eastAsia"/>
              </w:rPr>
              <w:t>倍、</w:t>
            </w:r>
            <w:r w:rsidRPr="00CD7331">
              <w:rPr>
                <w:rFonts w:hint="eastAsia"/>
              </w:rPr>
              <w:t>0.53</w:t>
            </w:r>
            <w:r w:rsidRPr="00CD7331">
              <w:rPr>
                <w:rFonts w:hint="eastAsia"/>
              </w:rPr>
              <w:t>倍和</w:t>
            </w:r>
            <w:r w:rsidRPr="00CD7331">
              <w:rPr>
                <w:rFonts w:hint="eastAsia"/>
              </w:rPr>
              <w:t>0.08</w:t>
            </w:r>
            <w:r w:rsidRPr="00CD7331">
              <w:rPr>
                <w:rFonts w:hint="eastAsia"/>
              </w:rPr>
              <w:t>倍。</w:t>
            </w:r>
          </w:p>
          <w:p w:rsidR="00357736" w:rsidRPr="00CD7331" w:rsidRDefault="00357736" w:rsidP="004440E3">
            <w:pPr>
              <w:pStyle w:val="11"/>
              <w:ind w:firstLine="480"/>
            </w:pPr>
            <w:r w:rsidRPr="00CD7331">
              <w:rPr>
                <w:rFonts w:hint="eastAsia"/>
              </w:rPr>
              <w:t>2</w:t>
            </w:r>
            <w:r w:rsidRPr="00CD7331">
              <w:rPr>
                <w:rFonts w:hint="eastAsia"/>
              </w:rPr>
              <w:t>、水环境质量现状</w:t>
            </w:r>
          </w:p>
          <w:p w:rsidR="00357736" w:rsidRPr="00CD7331" w:rsidRDefault="00357736" w:rsidP="004440E3">
            <w:pPr>
              <w:pStyle w:val="11"/>
              <w:ind w:firstLine="480"/>
            </w:pPr>
            <w:r w:rsidRPr="00CD7331">
              <w:rPr>
                <w:rFonts w:hint="eastAsia"/>
              </w:rPr>
              <w:lastRenderedPageBreak/>
              <w:t>项目拟建区域地表水为窑河，为Ⅲ类水体。本项目地表水现状监测数据引用淮南市生态环境局发布的《</w:t>
            </w:r>
            <w:r w:rsidRPr="00CD7331">
              <w:rPr>
                <w:rFonts w:hint="eastAsia"/>
              </w:rPr>
              <w:t>2019</w:t>
            </w:r>
            <w:r w:rsidRPr="00CD7331">
              <w:rPr>
                <w:rFonts w:hint="eastAsia"/>
              </w:rPr>
              <w:t>年淮南市环境质量状况公报》，</w:t>
            </w:r>
            <w:r w:rsidRPr="00CD7331">
              <w:rPr>
                <w:rFonts w:hint="eastAsia"/>
              </w:rPr>
              <w:t>2019</w:t>
            </w:r>
            <w:r w:rsidRPr="00CD7331">
              <w:rPr>
                <w:rFonts w:hint="eastAsia"/>
              </w:rPr>
              <w:t>年，市辖淮河干流及其一、二级支流</w:t>
            </w:r>
            <w:r w:rsidRPr="00CD7331">
              <w:rPr>
                <w:rFonts w:hint="eastAsia"/>
              </w:rPr>
              <w:t>16</w:t>
            </w:r>
            <w:r w:rsidRPr="00CD7331">
              <w:rPr>
                <w:rFonts w:hint="eastAsia"/>
              </w:rPr>
              <w:t>个监测断面年平均浓度值Ⅰ</w:t>
            </w:r>
            <w:r w:rsidRPr="00CD7331">
              <w:rPr>
                <w:rFonts w:hint="eastAsia"/>
              </w:rPr>
              <w:t>~</w:t>
            </w:r>
            <w:r w:rsidRPr="00CD7331">
              <w:rPr>
                <w:rFonts w:hint="eastAsia"/>
              </w:rPr>
              <w:t>Ⅲ类水质比例</w:t>
            </w:r>
            <w:r w:rsidRPr="00CD7331">
              <w:rPr>
                <w:rFonts w:hint="eastAsia"/>
              </w:rPr>
              <w:t>75%</w:t>
            </w:r>
            <w:r w:rsidRPr="00CD7331">
              <w:rPr>
                <w:rFonts w:hint="eastAsia"/>
              </w:rPr>
              <w:t>，总体水质良好。</w:t>
            </w:r>
            <w:r w:rsidRPr="00CD7331">
              <w:rPr>
                <w:rFonts w:hint="eastAsia"/>
              </w:rPr>
              <w:t xml:space="preserve"> </w:t>
            </w:r>
            <w:r w:rsidRPr="00CD7331">
              <w:rPr>
                <w:rFonts w:hint="eastAsia"/>
              </w:rPr>
              <w:t>超标断面为丁家沟、枣林涵、中心沟和木台沟断面。</w:t>
            </w:r>
          </w:p>
          <w:p w:rsidR="00357736" w:rsidRPr="00CD7331" w:rsidRDefault="00357736" w:rsidP="004440E3">
            <w:pPr>
              <w:pStyle w:val="11"/>
              <w:ind w:firstLine="480"/>
            </w:pPr>
            <w:r w:rsidRPr="00CD7331">
              <w:rPr>
                <w:rFonts w:hint="eastAsia"/>
              </w:rPr>
              <w:t>3</w:t>
            </w:r>
            <w:r w:rsidRPr="00CD7331">
              <w:rPr>
                <w:rFonts w:hint="eastAsia"/>
              </w:rPr>
              <w:t>、声环境质量现状</w:t>
            </w:r>
          </w:p>
          <w:p w:rsidR="00357736" w:rsidRPr="00CD7331" w:rsidRDefault="00357736" w:rsidP="004440E3">
            <w:pPr>
              <w:pStyle w:val="11"/>
              <w:ind w:firstLine="480"/>
            </w:pPr>
            <w:r w:rsidRPr="00CD7331">
              <w:rPr>
                <w:rFonts w:hint="eastAsia"/>
              </w:rPr>
              <w:t>本项目声环境质量现状监测点位选择厂址东、西、南、北厂界外</w:t>
            </w:r>
            <w:r w:rsidRPr="00CD7331">
              <w:rPr>
                <w:rFonts w:hint="eastAsia"/>
              </w:rPr>
              <w:t>1m</w:t>
            </w:r>
            <w:r w:rsidRPr="00CD7331">
              <w:rPr>
                <w:rFonts w:hint="eastAsia"/>
              </w:rPr>
              <w:t>处各</w:t>
            </w:r>
            <w:r w:rsidRPr="00CD7331">
              <w:rPr>
                <w:rFonts w:hint="eastAsia"/>
              </w:rPr>
              <w:t>1</w:t>
            </w:r>
            <w:r w:rsidRPr="00CD7331">
              <w:rPr>
                <w:rFonts w:hint="eastAsia"/>
              </w:rPr>
              <w:t>个，监测时间为</w:t>
            </w:r>
            <w:r w:rsidRPr="00CD7331">
              <w:rPr>
                <w:rFonts w:hint="eastAsia"/>
              </w:rPr>
              <w:t>2020</w:t>
            </w:r>
            <w:r w:rsidRPr="00CD7331">
              <w:rPr>
                <w:rFonts w:hint="eastAsia"/>
              </w:rPr>
              <w:t>年</w:t>
            </w:r>
            <w:r w:rsidRPr="00CD7331">
              <w:rPr>
                <w:rFonts w:hint="eastAsia"/>
              </w:rPr>
              <w:t>8</w:t>
            </w:r>
            <w:r w:rsidRPr="00CD7331">
              <w:rPr>
                <w:rFonts w:hint="eastAsia"/>
              </w:rPr>
              <w:t>月</w:t>
            </w:r>
            <w:r w:rsidRPr="00CD7331">
              <w:rPr>
                <w:rFonts w:hint="eastAsia"/>
              </w:rPr>
              <w:t>23</w:t>
            </w:r>
            <w:r w:rsidRPr="00CD7331">
              <w:rPr>
                <w:rFonts w:hint="eastAsia"/>
              </w:rPr>
              <w:t>日至</w:t>
            </w:r>
            <w:r w:rsidRPr="00CD7331">
              <w:rPr>
                <w:rFonts w:hint="eastAsia"/>
              </w:rPr>
              <w:t>8</w:t>
            </w:r>
            <w:r w:rsidRPr="00CD7331">
              <w:rPr>
                <w:rFonts w:hint="eastAsia"/>
              </w:rPr>
              <w:t>月</w:t>
            </w:r>
            <w:r w:rsidRPr="00CD7331">
              <w:rPr>
                <w:rFonts w:hint="eastAsia"/>
              </w:rPr>
              <w:t>24</w:t>
            </w:r>
            <w:r w:rsidRPr="00CD7331">
              <w:rPr>
                <w:rFonts w:hint="eastAsia"/>
              </w:rPr>
              <w:t>日，连续监测</w:t>
            </w:r>
            <w:r w:rsidRPr="00CD7331">
              <w:rPr>
                <w:rFonts w:hint="eastAsia"/>
              </w:rPr>
              <w:t>2</w:t>
            </w:r>
            <w:r w:rsidRPr="00CD7331">
              <w:rPr>
                <w:rFonts w:hint="eastAsia"/>
              </w:rPr>
              <w:t>天。昼夜各监测一次，均满足《声环境质量标准》（</w:t>
            </w:r>
            <w:r w:rsidRPr="00CD7331">
              <w:rPr>
                <w:rFonts w:hint="eastAsia"/>
              </w:rPr>
              <w:t>GB3096-2008</w:t>
            </w:r>
            <w:r w:rsidRPr="00CD7331">
              <w:rPr>
                <w:rFonts w:hint="eastAsia"/>
              </w:rPr>
              <w:t>）中</w:t>
            </w:r>
            <w:r w:rsidRPr="00CD7331">
              <w:rPr>
                <w:rFonts w:hint="eastAsia"/>
              </w:rPr>
              <w:t>3</w:t>
            </w:r>
            <w:r w:rsidRPr="00CD7331">
              <w:rPr>
                <w:rFonts w:hint="eastAsia"/>
              </w:rPr>
              <w:t>类标准。</w:t>
            </w:r>
          </w:p>
          <w:p w:rsidR="00357736" w:rsidRPr="00CD7331" w:rsidRDefault="00357736" w:rsidP="004440E3">
            <w:pPr>
              <w:pStyle w:val="11"/>
              <w:ind w:firstLine="480"/>
            </w:pPr>
            <w:r w:rsidRPr="00CD7331">
              <w:rPr>
                <w:rFonts w:hint="eastAsia"/>
              </w:rPr>
              <w:t>4</w:t>
            </w:r>
            <w:r w:rsidRPr="00CD7331">
              <w:rPr>
                <w:rFonts w:hint="eastAsia"/>
              </w:rPr>
              <w:t>、土壤环境质量现状</w:t>
            </w:r>
          </w:p>
          <w:p w:rsidR="00357736" w:rsidRDefault="00357736" w:rsidP="004440E3">
            <w:pPr>
              <w:pStyle w:val="11"/>
              <w:ind w:firstLine="480"/>
              <w:rPr>
                <w:rFonts w:ascii="等线" w:hAnsi="等线"/>
                <w:szCs w:val="22"/>
              </w:rPr>
            </w:pPr>
            <w:r w:rsidRPr="00CD7331">
              <w:t>本项目土壤环境质量现状满足《土壤环境质量</w:t>
            </w:r>
            <w:r w:rsidRPr="00CD7331">
              <w:t xml:space="preserve"> </w:t>
            </w:r>
            <w:r w:rsidRPr="00CD7331">
              <w:t>建设用地土壤污染风险管控标准（试行）》（</w:t>
            </w:r>
            <w:r w:rsidRPr="00CD7331">
              <w:t>GB36600-2018</w:t>
            </w:r>
            <w:r w:rsidRPr="00CD7331">
              <w:t>）中第二类用地筛选值、《土壤环境质量</w:t>
            </w:r>
            <w:r w:rsidRPr="00CD7331">
              <w:t xml:space="preserve"> </w:t>
            </w:r>
            <w:r w:rsidRPr="00CD7331">
              <w:t>农用地土壤污染风险管控标准（试行）》（</w:t>
            </w:r>
            <w:r w:rsidRPr="00CD7331">
              <w:t>GB 15618-2018</w:t>
            </w:r>
            <w:r w:rsidRPr="00CD7331">
              <w:t>）。</w:t>
            </w:r>
          </w:p>
          <w:p w:rsidR="00357736" w:rsidRDefault="00357736" w:rsidP="004440E3">
            <w:pPr>
              <w:pStyle w:val="20"/>
              <w:spacing w:before="80" w:after="80" w:line="520" w:lineRule="exact"/>
              <w:rPr>
                <w:rFonts w:eastAsia="仿宋"/>
                <w:b/>
                <w:bCs w:val="0"/>
                <w:color w:val="000000"/>
                <w:kern w:val="2"/>
                <w:szCs w:val="28"/>
              </w:rPr>
            </w:pPr>
            <w:bookmarkStart w:id="166" w:name="_Toc19038"/>
            <w:bookmarkStart w:id="167" w:name="_Toc504660863"/>
            <w:bookmarkStart w:id="168" w:name="_Toc504978819"/>
            <w:bookmarkStart w:id="169" w:name="_Toc490650964"/>
            <w:bookmarkStart w:id="170" w:name="_Toc504978750"/>
            <w:bookmarkStart w:id="171" w:name="_Toc480897814"/>
            <w:bookmarkStart w:id="172" w:name="_Toc499884350"/>
            <w:bookmarkStart w:id="173" w:name="_Toc50290466"/>
            <w:r>
              <w:rPr>
                <w:rFonts w:eastAsia="仿宋"/>
                <w:b/>
                <w:bCs w:val="0"/>
                <w:color w:val="000000"/>
                <w:kern w:val="2"/>
                <w:szCs w:val="28"/>
              </w:rPr>
              <w:t>5</w:t>
            </w:r>
            <w:r>
              <w:rPr>
                <w:rFonts w:eastAsia="仿宋"/>
                <w:b/>
                <w:bCs w:val="0"/>
                <w:color w:val="000000"/>
                <w:kern w:val="2"/>
                <w:szCs w:val="28"/>
              </w:rPr>
              <w:t>、主要污染工序</w:t>
            </w:r>
            <w:bookmarkEnd w:id="166"/>
            <w:bookmarkEnd w:id="167"/>
            <w:bookmarkEnd w:id="168"/>
            <w:bookmarkEnd w:id="169"/>
            <w:bookmarkEnd w:id="170"/>
            <w:bookmarkEnd w:id="171"/>
            <w:bookmarkEnd w:id="172"/>
            <w:bookmarkEnd w:id="173"/>
          </w:p>
          <w:p w:rsidR="00357736" w:rsidRDefault="00357736" w:rsidP="004440E3">
            <w:pPr>
              <w:pStyle w:val="11"/>
              <w:ind w:firstLine="480"/>
            </w:pPr>
            <w:bookmarkStart w:id="174" w:name="_Toc504660865"/>
            <w:bookmarkStart w:id="175" w:name="_Toc504978821"/>
            <w:bookmarkStart w:id="176" w:name="_Toc32724"/>
            <w:bookmarkStart w:id="177" w:name="_Toc504978752"/>
            <w:r>
              <w:rPr>
                <w:rFonts w:hint="eastAsia"/>
              </w:rPr>
              <w:t>（</w:t>
            </w:r>
            <w:r>
              <w:rPr>
                <w:rFonts w:hint="eastAsia"/>
              </w:rPr>
              <w:t>1</w:t>
            </w:r>
            <w:r>
              <w:rPr>
                <w:rFonts w:hint="eastAsia"/>
              </w:rPr>
              <w:t>）废气：食堂产生的油烟，生产过程产生的粉尘、有机废气；</w:t>
            </w:r>
          </w:p>
          <w:p w:rsidR="00357736" w:rsidRDefault="00357736" w:rsidP="004440E3">
            <w:pPr>
              <w:pStyle w:val="11"/>
              <w:ind w:firstLine="480"/>
            </w:pPr>
            <w:r>
              <w:rPr>
                <w:rFonts w:hint="eastAsia"/>
              </w:rPr>
              <w:t>（</w:t>
            </w:r>
            <w:r>
              <w:rPr>
                <w:rFonts w:hint="eastAsia"/>
              </w:rPr>
              <w:t>2</w:t>
            </w:r>
            <w:r>
              <w:rPr>
                <w:rFonts w:hint="eastAsia"/>
              </w:rPr>
              <w:t>）废水：主要是职工生活污水、设备清洗废水、地面清洗废水；</w:t>
            </w:r>
          </w:p>
          <w:p w:rsidR="00357736" w:rsidRDefault="00357736" w:rsidP="004440E3">
            <w:pPr>
              <w:pStyle w:val="11"/>
              <w:ind w:firstLine="480"/>
            </w:pPr>
            <w:r>
              <w:rPr>
                <w:rFonts w:hint="eastAsia"/>
              </w:rPr>
              <w:t>（</w:t>
            </w:r>
            <w:r>
              <w:rPr>
                <w:rFonts w:hint="eastAsia"/>
              </w:rPr>
              <w:t>3</w:t>
            </w:r>
            <w:r>
              <w:rPr>
                <w:rFonts w:hint="eastAsia"/>
              </w:rPr>
              <w:t>）噪声：机械设备产生的噪声；</w:t>
            </w:r>
          </w:p>
          <w:p w:rsidR="00357736" w:rsidRDefault="00357736" w:rsidP="004440E3">
            <w:pPr>
              <w:pStyle w:val="11"/>
              <w:ind w:firstLine="480"/>
            </w:pPr>
            <w:r>
              <w:rPr>
                <w:rFonts w:hint="eastAsia"/>
              </w:rPr>
              <w:t>（</w:t>
            </w:r>
            <w:r>
              <w:rPr>
                <w:rFonts w:hint="eastAsia"/>
              </w:rPr>
              <w:t>4</w:t>
            </w:r>
            <w:r>
              <w:rPr>
                <w:rFonts w:hint="eastAsia"/>
              </w:rPr>
              <w:t>）固废：生活垃圾、废包装物、除尘器收集的粉尘、废机油、废活性炭、污水处理设施产生的污泥及实验室废液。</w:t>
            </w:r>
          </w:p>
          <w:p w:rsidR="00357736" w:rsidRDefault="00357736" w:rsidP="004440E3">
            <w:pPr>
              <w:pStyle w:val="20"/>
              <w:spacing w:before="80" w:after="80" w:line="520" w:lineRule="exact"/>
              <w:rPr>
                <w:rFonts w:eastAsia="仿宋"/>
                <w:b/>
                <w:color w:val="000000"/>
                <w:kern w:val="2"/>
                <w:szCs w:val="28"/>
              </w:rPr>
            </w:pPr>
            <w:bookmarkStart w:id="178" w:name="_Toc50290467"/>
            <w:r>
              <w:rPr>
                <w:rFonts w:eastAsia="仿宋"/>
                <w:b/>
                <w:color w:val="000000"/>
                <w:kern w:val="2"/>
                <w:szCs w:val="28"/>
              </w:rPr>
              <w:t>6</w:t>
            </w:r>
            <w:r>
              <w:rPr>
                <w:rFonts w:eastAsia="仿宋"/>
                <w:b/>
                <w:color w:val="000000"/>
                <w:kern w:val="2"/>
                <w:szCs w:val="28"/>
              </w:rPr>
              <w:t>、污染防治及达标排放结论</w:t>
            </w:r>
            <w:bookmarkEnd w:id="174"/>
            <w:bookmarkEnd w:id="175"/>
            <w:bookmarkEnd w:id="176"/>
            <w:bookmarkEnd w:id="177"/>
            <w:bookmarkEnd w:id="178"/>
          </w:p>
          <w:p w:rsidR="00357736" w:rsidRDefault="00357736" w:rsidP="004440E3">
            <w:pPr>
              <w:pStyle w:val="11"/>
              <w:ind w:firstLine="480"/>
            </w:pPr>
            <w:r>
              <w:t>（</w:t>
            </w:r>
            <w:r>
              <w:rPr>
                <w:rFonts w:hint="eastAsia"/>
              </w:rPr>
              <w:t>1</w:t>
            </w:r>
            <w:r>
              <w:t>）废气</w:t>
            </w:r>
          </w:p>
          <w:p w:rsidR="00357736" w:rsidRDefault="00357736" w:rsidP="004440E3">
            <w:pPr>
              <w:pStyle w:val="11"/>
              <w:ind w:firstLine="480"/>
            </w:pPr>
            <w:r>
              <w:rPr>
                <w:rFonts w:hint="eastAsia"/>
              </w:rPr>
              <w:t>粉尘：</w:t>
            </w:r>
            <w:r>
              <w:rPr>
                <w:rFonts w:hint="eastAsia"/>
              </w:rPr>
              <w:t>1#</w:t>
            </w:r>
            <w:r>
              <w:rPr>
                <w:rFonts w:hint="eastAsia"/>
              </w:rPr>
              <w:t>车间水性真石漆生产产生的粉尘经集气罩收集布袋除尘器处理后</w:t>
            </w:r>
            <w:r>
              <w:rPr>
                <w:rFonts w:hint="eastAsia"/>
              </w:rPr>
              <w:t>15</w:t>
            </w:r>
            <w:r>
              <w:rPr>
                <w:rFonts w:hint="eastAsia"/>
              </w:rPr>
              <w:t>米高排气筒（编号：</w:t>
            </w:r>
            <w:r>
              <w:rPr>
                <w:rFonts w:hint="eastAsia"/>
              </w:rPr>
              <w:t>1#</w:t>
            </w:r>
            <w:r>
              <w:rPr>
                <w:rFonts w:hint="eastAsia"/>
              </w:rPr>
              <w:t>）排放，无组织排放量</w:t>
            </w:r>
            <w:r>
              <w:rPr>
                <w:rFonts w:hint="eastAsia"/>
              </w:rPr>
              <w:t>0.022815t/a</w:t>
            </w:r>
            <w:r>
              <w:rPr>
                <w:rFonts w:hint="eastAsia"/>
              </w:rPr>
              <w:t>、排放速率为</w:t>
            </w:r>
            <w:r>
              <w:rPr>
                <w:rFonts w:hint="eastAsia"/>
              </w:rPr>
              <w:t>0.0380kg/h</w:t>
            </w:r>
            <w:r>
              <w:rPr>
                <w:rFonts w:hint="eastAsia"/>
              </w:rPr>
              <w:t>；有组织粉尘排放量为</w:t>
            </w:r>
            <w:r>
              <w:rPr>
                <w:rFonts w:hint="eastAsia"/>
              </w:rPr>
              <w:t xml:space="preserve"> 0.0205335t/a</w:t>
            </w:r>
            <w:r>
              <w:rPr>
                <w:rFonts w:hint="eastAsia"/>
              </w:rPr>
              <w:t>、排放速率为</w:t>
            </w:r>
            <w:r>
              <w:rPr>
                <w:rFonts w:hint="eastAsia"/>
              </w:rPr>
              <w:t>0.0342kg/h</w:t>
            </w:r>
            <w:r>
              <w:rPr>
                <w:rFonts w:hint="eastAsia"/>
              </w:rPr>
              <w:t>、排放浓度为</w:t>
            </w:r>
            <w:r>
              <w:rPr>
                <w:rFonts w:hint="eastAsia"/>
              </w:rPr>
              <w:t xml:space="preserve"> 5.704mg/m</w:t>
            </w:r>
            <w:r>
              <w:rPr>
                <w:rFonts w:hint="eastAsia"/>
                <w:vertAlign w:val="superscript"/>
              </w:rPr>
              <w:t>3</w:t>
            </w:r>
            <w:r>
              <w:rPr>
                <w:rFonts w:hint="eastAsia"/>
              </w:rPr>
              <w:t>。</w:t>
            </w:r>
            <w:r>
              <w:rPr>
                <w:rFonts w:hint="eastAsia"/>
              </w:rPr>
              <w:t>1#</w:t>
            </w:r>
            <w:r>
              <w:rPr>
                <w:rFonts w:hint="eastAsia"/>
              </w:rPr>
              <w:t>车间水性乳胶漆生产产生的粉尘经集气罩收集布袋除尘器处理后</w:t>
            </w:r>
            <w:r>
              <w:rPr>
                <w:rFonts w:hint="eastAsia"/>
              </w:rPr>
              <w:t>15</w:t>
            </w:r>
            <w:r>
              <w:rPr>
                <w:rFonts w:hint="eastAsia"/>
              </w:rPr>
              <w:t>米高排气筒（编号：</w:t>
            </w:r>
            <w:r>
              <w:rPr>
                <w:rFonts w:hint="eastAsia"/>
              </w:rPr>
              <w:t>3#</w:t>
            </w:r>
            <w:r>
              <w:rPr>
                <w:rFonts w:hint="eastAsia"/>
              </w:rPr>
              <w:t>）排放，无组织粉尘的排放量为</w:t>
            </w:r>
            <w:r>
              <w:rPr>
                <w:rFonts w:hint="eastAsia"/>
              </w:rPr>
              <w:t>0.00504t/a</w:t>
            </w:r>
            <w:r>
              <w:rPr>
                <w:rFonts w:hint="eastAsia"/>
              </w:rPr>
              <w:t>、排放速率为</w:t>
            </w:r>
            <w:r>
              <w:rPr>
                <w:rFonts w:hint="eastAsia"/>
              </w:rPr>
              <w:t>0.0084kg/h</w:t>
            </w:r>
            <w:r>
              <w:rPr>
                <w:rFonts w:hint="eastAsia"/>
              </w:rPr>
              <w:t>；有组织粉尘排放量为</w:t>
            </w:r>
            <w:r>
              <w:rPr>
                <w:rFonts w:hint="eastAsia"/>
              </w:rPr>
              <w:t xml:space="preserve"> 0.004536t/a</w:t>
            </w:r>
            <w:r>
              <w:rPr>
                <w:rFonts w:hint="eastAsia"/>
              </w:rPr>
              <w:t>、排放速率为</w:t>
            </w:r>
            <w:r>
              <w:rPr>
                <w:rFonts w:hint="eastAsia"/>
              </w:rPr>
              <w:t>0.0076kg/h</w:t>
            </w:r>
            <w:r>
              <w:rPr>
                <w:rFonts w:hint="eastAsia"/>
              </w:rPr>
              <w:t>、排放浓度为</w:t>
            </w:r>
            <w:r>
              <w:rPr>
                <w:rFonts w:hint="eastAsia"/>
              </w:rPr>
              <w:t xml:space="preserve"> 1.26mg/m</w:t>
            </w:r>
            <w:r>
              <w:rPr>
                <w:rFonts w:hint="eastAsia"/>
                <w:vertAlign w:val="superscript"/>
              </w:rPr>
              <w:t>3</w:t>
            </w:r>
            <w:r>
              <w:rPr>
                <w:rFonts w:hint="eastAsia"/>
              </w:rPr>
              <w:t>。</w:t>
            </w:r>
            <w:r>
              <w:rPr>
                <w:rFonts w:hint="eastAsia"/>
              </w:rPr>
              <w:t>2#</w:t>
            </w:r>
            <w:r>
              <w:rPr>
                <w:rFonts w:hint="eastAsia"/>
              </w:rPr>
              <w:t>车间腻子粉生产产生的粉尘经集气罩收集布袋除尘器处理后</w:t>
            </w:r>
            <w:r>
              <w:rPr>
                <w:rFonts w:hint="eastAsia"/>
              </w:rPr>
              <w:t>15</w:t>
            </w:r>
            <w:r>
              <w:rPr>
                <w:rFonts w:hint="eastAsia"/>
              </w:rPr>
              <w:t>米高排气筒（编号：</w:t>
            </w:r>
            <w:r>
              <w:rPr>
                <w:rFonts w:hint="eastAsia"/>
              </w:rPr>
              <w:t>5#</w:t>
            </w:r>
            <w:r>
              <w:rPr>
                <w:rFonts w:hint="eastAsia"/>
              </w:rPr>
              <w:t>）排放，则无组织粉尘的排放量为</w:t>
            </w:r>
            <w:r>
              <w:rPr>
                <w:rFonts w:hint="eastAsia"/>
              </w:rPr>
              <w:t>0.00621t/a</w:t>
            </w:r>
            <w:r>
              <w:rPr>
                <w:rFonts w:hint="eastAsia"/>
              </w:rPr>
              <w:t>。排放速率为</w:t>
            </w:r>
            <w:r>
              <w:rPr>
                <w:rFonts w:hint="eastAsia"/>
              </w:rPr>
              <w:t>0.0104kg/h</w:t>
            </w:r>
            <w:r>
              <w:rPr>
                <w:rFonts w:hint="eastAsia"/>
              </w:rPr>
              <w:t>；有组织粉尘排放量为</w:t>
            </w:r>
            <w:r>
              <w:rPr>
                <w:rFonts w:hint="eastAsia"/>
              </w:rPr>
              <w:t xml:space="preserve"> 0.005589t/a</w:t>
            </w:r>
            <w:r>
              <w:rPr>
                <w:rFonts w:hint="eastAsia"/>
              </w:rPr>
              <w:t>、排放速率为</w:t>
            </w:r>
            <w:r>
              <w:rPr>
                <w:rFonts w:hint="eastAsia"/>
              </w:rPr>
              <w:lastRenderedPageBreak/>
              <w:t>0.0093kg/h</w:t>
            </w:r>
            <w:r>
              <w:rPr>
                <w:rFonts w:hint="eastAsia"/>
              </w:rPr>
              <w:t>、排放浓度为</w:t>
            </w:r>
            <w:r>
              <w:rPr>
                <w:rFonts w:hint="eastAsia"/>
              </w:rPr>
              <w:t xml:space="preserve"> 1.553mg/m</w:t>
            </w:r>
            <w:r>
              <w:rPr>
                <w:rFonts w:hint="eastAsia"/>
                <w:vertAlign w:val="superscript"/>
              </w:rPr>
              <w:t>3</w:t>
            </w:r>
            <w:r>
              <w:rPr>
                <w:rFonts w:hint="eastAsia"/>
              </w:rPr>
              <w:t>。</w:t>
            </w:r>
            <w:r>
              <w:rPr>
                <w:rFonts w:hint="eastAsia"/>
              </w:rPr>
              <w:t>3#</w:t>
            </w:r>
            <w:r>
              <w:rPr>
                <w:rFonts w:hint="eastAsia"/>
              </w:rPr>
              <w:t>车间水性高分子纳米工业漆生产产生的粉尘经集气罩收集布袋除尘器处理后</w:t>
            </w:r>
            <w:r>
              <w:rPr>
                <w:rFonts w:hint="eastAsia"/>
              </w:rPr>
              <w:t>15</w:t>
            </w:r>
            <w:r>
              <w:rPr>
                <w:rFonts w:hint="eastAsia"/>
              </w:rPr>
              <w:t>米高排气筒（编号：</w:t>
            </w:r>
            <w:r>
              <w:rPr>
                <w:rFonts w:hint="eastAsia"/>
              </w:rPr>
              <w:t>6#</w:t>
            </w:r>
            <w:r>
              <w:rPr>
                <w:rFonts w:hint="eastAsia"/>
              </w:rPr>
              <w:t>）排放，无组织粉尘的排放量为</w:t>
            </w:r>
            <w:r>
              <w:rPr>
                <w:rFonts w:hint="eastAsia"/>
              </w:rPr>
              <w:t>0.00503t/a</w:t>
            </w:r>
            <w:r>
              <w:rPr>
                <w:rFonts w:hint="eastAsia"/>
              </w:rPr>
              <w:t>、排放速率为</w:t>
            </w:r>
            <w:r>
              <w:rPr>
                <w:rFonts w:hint="eastAsia"/>
              </w:rPr>
              <w:t>0.0084kg/h</w:t>
            </w:r>
            <w:r>
              <w:rPr>
                <w:rFonts w:hint="eastAsia"/>
              </w:rPr>
              <w:t>；有组织粉尘排放量为</w:t>
            </w:r>
            <w:r>
              <w:rPr>
                <w:rFonts w:hint="eastAsia"/>
              </w:rPr>
              <w:t xml:space="preserve"> 0.0.004527t/a</w:t>
            </w:r>
            <w:r>
              <w:rPr>
                <w:rFonts w:hint="eastAsia"/>
              </w:rPr>
              <w:t>、排放速率为</w:t>
            </w:r>
            <w:r>
              <w:rPr>
                <w:rFonts w:hint="eastAsia"/>
              </w:rPr>
              <w:t>0.0075kg/h</w:t>
            </w:r>
            <w:r>
              <w:rPr>
                <w:rFonts w:hint="eastAsia"/>
              </w:rPr>
              <w:t>、排放浓度为</w:t>
            </w:r>
            <w:r>
              <w:rPr>
                <w:rFonts w:hint="eastAsia"/>
              </w:rPr>
              <w:t xml:space="preserve"> 1.2575mg/m</w:t>
            </w:r>
            <w:r>
              <w:rPr>
                <w:rFonts w:hint="eastAsia"/>
                <w:vertAlign w:val="superscript"/>
              </w:rPr>
              <w:t>3</w:t>
            </w:r>
            <w:r>
              <w:rPr>
                <w:rFonts w:hint="eastAsia"/>
              </w:rPr>
              <w:t>。</w:t>
            </w:r>
          </w:p>
          <w:p w:rsidR="00357736" w:rsidRDefault="00357736" w:rsidP="004440E3">
            <w:pPr>
              <w:pStyle w:val="11"/>
              <w:ind w:firstLine="480"/>
            </w:pPr>
            <w:r>
              <w:rPr>
                <w:rFonts w:hint="eastAsia"/>
              </w:rPr>
              <w:t>各车间粉尘</w:t>
            </w:r>
            <w:r>
              <w:rPr>
                <w:rFonts w:hint="eastAsia"/>
                <w:bCs/>
              </w:rPr>
              <w:t>有组织排放符合《涂料、油墨及胶黏剂工业大气污染物排放标准》表</w:t>
            </w:r>
            <w:r>
              <w:rPr>
                <w:rFonts w:hint="eastAsia"/>
                <w:bCs/>
              </w:rPr>
              <w:t xml:space="preserve"> 1 </w:t>
            </w:r>
            <w:r>
              <w:rPr>
                <w:rFonts w:hint="eastAsia"/>
                <w:bCs/>
              </w:rPr>
              <w:t>中排放限值标准；厂界无组织排放符合《大气污染物综合排放标准》无组织排放监控浓度限值标准</w:t>
            </w:r>
            <w:r>
              <w:rPr>
                <w:rFonts w:hint="eastAsia"/>
              </w:rPr>
              <w:t>。</w:t>
            </w:r>
          </w:p>
          <w:p w:rsidR="00357736" w:rsidRDefault="00357736" w:rsidP="004440E3">
            <w:pPr>
              <w:pStyle w:val="11"/>
              <w:ind w:firstLine="480"/>
            </w:pPr>
            <w:r>
              <w:rPr>
                <w:rFonts w:hint="eastAsia"/>
              </w:rPr>
              <w:t>有机废气：</w:t>
            </w:r>
            <w:r>
              <w:rPr>
                <w:rFonts w:hint="eastAsia"/>
              </w:rPr>
              <w:t>1#</w:t>
            </w:r>
            <w:r>
              <w:rPr>
                <w:rFonts w:hint="eastAsia"/>
              </w:rPr>
              <w:t>车间水性真石漆生产产生的有机废气经引风机通过管线排气口引入“</w:t>
            </w:r>
            <w:r>
              <w:rPr>
                <w:rFonts w:hint="eastAsia"/>
              </w:rPr>
              <w:t>UV</w:t>
            </w:r>
            <w:r>
              <w:rPr>
                <w:rFonts w:hint="eastAsia"/>
              </w:rPr>
              <w:t>光解</w:t>
            </w:r>
            <w:r>
              <w:rPr>
                <w:rFonts w:hint="eastAsia"/>
              </w:rPr>
              <w:t>+</w:t>
            </w:r>
            <w:r>
              <w:rPr>
                <w:rFonts w:hint="eastAsia"/>
              </w:rPr>
              <w:t>活性炭吸附装置”处理，处理后的尾气通过</w:t>
            </w:r>
            <w:r>
              <w:rPr>
                <w:rFonts w:hint="eastAsia"/>
              </w:rPr>
              <w:t>15m</w:t>
            </w:r>
            <w:r>
              <w:rPr>
                <w:rFonts w:hint="eastAsia"/>
              </w:rPr>
              <w:t>的排气筒（编号：</w:t>
            </w:r>
            <w:r>
              <w:rPr>
                <w:rFonts w:hint="eastAsia"/>
              </w:rPr>
              <w:t>2#</w:t>
            </w:r>
            <w:r>
              <w:rPr>
                <w:rFonts w:hint="eastAsia"/>
              </w:rPr>
              <w:t>）高空排放；有组织排放量约</w:t>
            </w:r>
            <w:r>
              <w:rPr>
                <w:rFonts w:hint="eastAsia"/>
              </w:rPr>
              <w:t>0.110565t/a</w:t>
            </w:r>
            <w:r>
              <w:rPr>
                <w:rFonts w:hint="eastAsia"/>
              </w:rPr>
              <w:t>、排放速率为</w:t>
            </w:r>
            <w:r>
              <w:rPr>
                <w:rFonts w:hint="eastAsia"/>
              </w:rPr>
              <w:t>0.04607kg/h</w:t>
            </w:r>
            <w:r>
              <w:rPr>
                <w:rFonts w:hint="eastAsia"/>
              </w:rPr>
              <w:t>、排放浓度为</w:t>
            </w:r>
            <w:r>
              <w:rPr>
                <w:rFonts w:hint="eastAsia"/>
              </w:rPr>
              <w:t>4.606875mg/m</w:t>
            </w:r>
            <w:r>
              <w:rPr>
                <w:rFonts w:hint="eastAsia"/>
              </w:rPr>
              <w:t>³；无组织排放量约</w:t>
            </w:r>
            <w:r>
              <w:rPr>
                <w:rFonts w:hint="eastAsia"/>
              </w:rPr>
              <w:t>0.12285t/a</w:t>
            </w:r>
            <w:r>
              <w:rPr>
                <w:rFonts w:hint="eastAsia"/>
              </w:rPr>
              <w:t>、排放速率为</w:t>
            </w:r>
            <w:r>
              <w:rPr>
                <w:rFonts w:hint="eastAsia"/>
              </w:rPr>
              <w:t>0.05119kg/h</w:t>
            </w:r>
            <w:r>
              <w:rPr>
                <w:rFonts w:hint="eastAsia"/>
              </w:rPr>
              <w:t>。</w:t>
            </w:r>
            <w:r>
              <w:rPr>
                <w:rFonts w:hint="eastAsia"/>
              </w:rPr>
              <w:t>1#</w:t>
            </w:r>
            <w:r>
              <w:rPr>
                <w:rFonts w:hint="eastAsia"/>
              </w:rPr>
              <w:t>车间水性乳胶漆生产产生的有机废气经引风机通过管线排气口引入“</w:t>
            </w:r>
            <w:r>
              <w:rPr>
                <w:rFonts w:hint="eastAsia"/>
              </w:rPr>
              <w:t>UV</w:t>
            </w:r>
            <w:r>
              <w:rPr>
                <w:rFonts w:hint="eastAsia"/>
              </w:rPr>
              <w:t>光解</w:t>
            </w:r>
            <w:r>
              <w:rPr>
                <w:rFonts w:hint="eastAsia"/>
              </w:rPr>
              <w:t>+</w:t>
            </w:r>
            <w:r>
              <w:rPr>
                <w:rFonts w:hint="eastAsia"/>
              </w:rPr>
              <w:t>活性炭吸附装置”处理，处理后的尾气通过</w:t>
            </w:r>
            <w:r>
              <w:rPr>
                <w:rFonts w:hint="eastAsia"/>
              </w:rPr>
              <w:t>15m</w:t>
            </w:r>
            <w:r>
              <w:rPr>
                <w:rFonts w:hint="eastAsia"/>
              </w:rPr>
              <w:t>的排气筒（编号：</w:t>
            </w:r>
            <w:r>
              <w:rPr>
                <w:rFonts w:hint="eastAsia"/>
              </w:rPr>
              <w:t>4#</w:t>
            </w:r>
            <w:r>
              <w:rPr>
                <w:rFonts w:hint="eastAsia"/>
              </w:rPr>
              <w:t>）高空排放；有组织排放量约</w:t>
            </w:r>
            <w:r>
              <w:rPr>
                <w:rFonts w:hint="eastAsia"/>
              </w:rPr>
              <w:t>0.0597825t/a</w:t>
            </w:r>
            <w:r>
              <w:rPr>
                <w:rFonts w:hint="eastAsia"/>
              </w:rPr>
              <w:t>、排放速率为</w:t>
            </w:r>
            <w:r>
              <w:rPr>
                <w:rFonts w:hint="eastAsia"/>
              </w:rPr>
              <w:t>0.0249kg/h</w:t>
            </w:r>
            <w:r>
              <w:rPr>
                <w:rFonts w:hint="eastAsia"/>
              </w:rPr>
              <w:t>、排放浓度为</w:t>
            </w:r>
            <w:r>
              <w:rPr>
                <w:rFonts w:hint="eastAsia"/>
              </w:rPr>
              <w:t>2.491mg/m</w:t>
            </w:r>
            <w:r>
              <w:rPr>
                <w:rFonts w:hint="eastAsia"/>
              </w:rPr>
              <w:t>³；无组织排放量约</w:t>
            </w:r>
            <w:r>
              <w:rPr>
                <w:rFonts w:hint="eastAsia"/>
              </w:rPr>
              <w:t>0.066425t/a</w:t>
            </w:r>
            <w:r>
              <w:rPr>
                <w:rFonts w:hint="eastAsia"/>
              </w:rPr>
              <w:t>、排放速率为</w:t>
            </w:r>
            <w:r>
              <w:rPr>
                <w:rFonts w:hint="eastAsia"/>
              </w:rPr>
              <w:t>0.0277kg/h</w:t>
            </w:r>
            <w:r>
              <w:rPr>
                <w:rFonts w:hint="eastAsia"/>
              </w:rPr>
              <w:t>。</w:t>
            </w:r>
            <w:r>
              <w:rPr>
                <w:rFonts w:hint="eastAsia"/>
              </w:rPr>
              <w:t>3#</w:t>
            </w:r>
            <w:r>
              <w:rPr>
                <w:rFonts w:hint="eastAsia"/>
              </w:rPr>
              <w:t>车间水性高分子纳米工业漆生产产生的有机废气经引风机通过管线排气口引入“</w:t>
            </w:r>
            <w:r>
              <w:rPr>
                <w:rFonts w:hint="eastAsia"/>
              </w:rPr>
              <w:t>UV</w:t>
            </w:r>
            <w:r>
              <w:rPr>
                <w:rFonts w:hint="eastAsia"/>
              </w:rPr>
              <w:t>光解</w:t>
            </w:r>
            <w:r>
              <w:rPr>
                <w:rFonts w:hint="eastAsia"/>
              </w:rPr>
              <w:t>+</w:t>
            </w:r>
            <w:r>
              <w:rPr>
                <w:rFonts w:hint="eastAsia"/>
              </w:rPr>
              <w:t>活性炭吸附装置”处理，处理后的尾气通过</w:t>
            </w:r>
            <w:r>
              <w:rPr>
                <w:rFonts w:hint="eastAsia"/>
              </w:rPr>
              <w:t>15m</w:t>
            </w:r>
            <w:r>
              <w:rPr>
                <w:rFonts w:hint="eastAsia"/>
              </w:rPr>
              <w:t>的排气筒（编号：</w:t>
            </w:r>
            <w:r>
              <w:rPr>
                <w:rFonts w:hint="eastAsia"/>
              </w:rPr>
              <w:t>7#</w:t>
            </w:r>
            <w:r>
              <w:rPr>
                <w:rFonts w:hint="eastAsia"/>
              </w:rPr>
              <w:t>）高空排放，有组织排放量约</w:t>
            </w:r>
            <w:r>
              <w:rPr>
                <w:rFonts w:hint="eastAsia"/>
              </w:rPr>
              <w:t>0.201015t/a</w:t>
            </w:r>
            <w:r>
              <w:rPr>
                <w:rFonts w:hint="eastAsia"/>
              </w:rPr>
              <w:t>、排放速率为</w:t>
            </w:r>
            <w:r>
              <w:rPr>
                <w:rFonts w:hint="eastAsia"/>
              </w:rPr>
              <w:t>0.0838kg/h</w:t>
            </w:r>
            <w:r>
              <w:rPr>
                <w:rFonts w:hint="eastAsia"/>
              </w:rPr>
              <w:t>、排放浓度为</w:t>
            </w:r>
            <w:r>
              <w:rPr>
                <w:rFonts w:hint="eastAsia"/>
              </w:rPr>
              <w:t>8.376mg/m</w:t>
            </w:r>
            <w:r>
              <w:rPr>
                <w:rFonts w:hint="eastAsia"/>
              </w:rPr>
              <w:t>³；无组织排放量约</w:t>
            </w:r>
            <w:r>
              <w:rPr>
                <w:rFonts w:hint="eastAsia"/>
              </w:rPr>
              <w:t>0.22335t/a</w:t>
            </w:r>
            <w:r>
              <w:rPr>
                <w:rFonts w:hint="eastAsia"/>
              </w:rPr>
              <w:t>、排放速率为</w:t>
            </w:r>
            <w:r>
              <w:rPr>
                <w:rFonts w:hint="eastAsia"/>
              </w:rPr>
              <w:t>0.0931kg/h</w:t>
            </w:r>
            <w:r>
              <w:rPr>
                <w:rFonts w:hint="eastAsia"/>
              </w:rPr>
              <w:t>。</w:t>
            </w:r>
          </w:p>
          <w:p w:rsidR="00357736" w:rsidRDefault="00357736" w:rsidP="004440E3">
            <w:pPr>
              <w:pStyle w:val="11"/>
              <w:ind w:firstLine="480"/>
              <w:rPr>
                <w:bCs/>
              </w:rPr>
            </w:pPr>
            <w:r>
              <w:rPr>
                <w:rFonts w:hint="eastAsia"/>
              </w:rPr>
              <w:t>各车间有机废气</w:t>
            </w:r>
            <w:r>
              <w:rPr>
                <w:rFonts w:hint="eastAsia"/>
                <w:bCs/>
              </w:rPr>
              <w:t>有组织、厂界、厂区内</w:t>
            </w:r>
            <w:r>
              <w:rPr>
                <w:rFonts w:hint="eastAsia"/>
                <w:bCs/>
              </w:rPr>
              <w:t xml:space="preserve"> VOCs</w:t>
            </w:r>
            <w:r>
              <w:rPr>
                <w:rFonts w:hint="eastAsia"/>
                <w:bCs/>
              </w:rPr>
              <w:t>无组织排放符合《涂料、油墨及胶黏剂工业大气污染物排放标准》表</w:t>
            </w:r>
            <w:r>
              <w:rPr>
                <w:rFonts w:hint="eastAsia"/>
                <w:bCs/>
              </w:rPr>
              <w:t>1</w:t>
            </w:r>
            <w:r>
              <w:rPr>
                <w:rFonts w:hint="eastAsia"/>
                <w:bCs/>
              </w:rPr>
              <w:t>、</w:t>
            </w:r>
            <w:r>
              <w:rPr>
                <w:rFonts w:hint="eastAsia"/>
                <w:bCs/>
              </w:rPr>
              <w:t>B1</w:t>
            </w:r>
            <w:r>
              <w:rPr>
                <w:rFonts w:hint="eastAsia"/>
                <w:bCs/>
              </w:rPr>
              <w:t>中排放限值标准。</w:t>
            </w:r>
          </w:p>
          <w:p w:rsidR="00357736" w:rsidRDefault="00357736" w:rsidP="004440E3">
            <w:pPr>
              <w:pStyle w:val="11"/>
              <w:ind w:firstLine="480"/>
              <w:rPr>
                <w:bCs/>
              </w:rPr>
            </w:pPr>
            <w:r>
              <w:rPr>
                <w:rFonts w:hint="eastAsia"/>
              </w:rPr>
              <w:t>食堂油烟：</w:t>
            </w:r>
            <w:r>
              <w:rPr>
                <w:rFonts w:hint="eastAsia"/>
                <w:bCs/>
              </w:rPr>
              <w:t>食堂设灶头</w:t>
            </w:r>
            <w:r>
              <w:rPr>
                <w:rFonts w:hint="eastAsia"/>
                <w:bCs/>
              </w:rPr>
              <w:t>2</w:t>
            </w:r>
            <w:r>
              <w:rPr>
                <w:rFonts w:hint="eastAsia"/>
                <w:bCs/>
              </w:rPr>
              <w:t>个；油烟废气产生量为</w:t>
            </w:r>
            <w:r>
              <w:rPr>
                <w:rFonts w:hint="eastAsia"/>
                <w:bCs/>
              </w:rPr>
              <w:t>0.0077t/a</w:t>
            </w:r>
            <w:r>
              <w:rPr>
                <w:rFonts w:hint="eastAsia"/>
                <w:bCs/>
              </w:rPr>
              <w:t>，产生速率为</w:t>
            </w:r>
            <w:r>
              <w:rPr>
                <w:rFonts w:hint="eastAsia"/>
                <w:bCs/>
              </w:rPr>
              <w:t>0.0086kg/h</w:t>
            </w:r>
            <w:r>
              <w:rPr>
                <w:rFonts w:hint="eastAsia"/>
                <w:bCs/>
              </w:rPr>
              <w:t>。，集气罩收集效率</w:t>
            </w:r>
            <w:r>
              <w:rPr>
                <w:rFonts w:hint="eastAsia"/>
                <w:bCs/>
              </w:rPr>
              <w:t>90%</w:t>
            </w:r>
            <w:r>
              <w:rPr>
                <w:rFonts w:hint="eastAsia"/>
                <w:bCs/>
              </w:rPr>
              <w:t>，风量为</w:t>
            </w:r>
            <w:r>
              <w:rPr>
                <w:rFonts w:hint="eastAsia"/>
                <w:bCs/>
              </w:rPr>
              <w:t>2000m</w:t>
            </w:r>
            <w:r w:rsidRPr="0081173D">
              <w:rPr>
                <w:rFonts w:hint="eastAsia"/>
                <w:bCs/>
                <w:vertAlign w:val="superscript"/>
              </w:rPr>
              <w:t>3</w:t>
            </w:r>
            <w:r>
              <w:rPr>
                <w:rFonts w:hint="eastAsia"/>
                <w:bCs/>
              </w:rPr>
              <w:t>/h</w:t>
            </w:r>
            <w:r>
              <w:rPr>
                <w:rFonts w:hint="eastAsia"/>
                <w:bCs/>
              </w:rPr>
              <w:t>，油烟产生浓度</w:t>
            </w:r>
            <w:r>
              <w:rPr>
                <w:rFonts w:hint="eastAsia"/>
                <w:bCs/>
              </w:rPr>
              <w:t>4.28mg/m</w:t>
            </w:r>
            <w:r>
              <w:rPr>
                <w:rFonts w:hint="eastAsia"/>
                <w:bCs/>
                <w:vertAlign w:val="superscript"/>
              </w:rPr>
              <w:t>3</w:t>
            </w:r>
            <w:r>
              <w:rPr>
                <w:rFonts w:hint="eastAsia"/>
                <w:bCs/>
              </w:rPr>
              <w:t>，油烟废气经静电式油烟净化装置处理，处理效率达到</w:t>
            </w:r>
            <w:r>
              <w:rPr>
                <w:rFonts w:hint="eastAsia"/>
                <w:bCs/>
              </w:rPr>
              <w:t>80%</w:t>
            </w:r>
            <w:r>
              <w:rPr>
                <w:rFonts w:hint="eastAsia"/>
                <w:bCs/>
              </w:rPr>
              <w:t>以上，通过排气筒楼顶排放，排放的油烟排放量为</w:t>
            </w:r>
            <w:r>
              <w:rPr>
                <w:rFonts w:hint="eastAsia"/>
                <w:bCs/>
              </w:rPr>
              <w:t>0.001386t/a</w:t>
            </w:r>
            <w:r>
              <w:rPr>
                <w:rFonts w:hint="eastAsia"/>
                <w:bCs/>
              </w:rPr>
              <w:t>、排放速率为</w:t>
            </w:r>
            <w:r>
              <w:rPr>
                <w:rFonts w:hint="eastAsia"/>
                <w:bCs/>
              </w:rPr>
              <w:t>0.00154kg/h</w:t>
            </w:r>
            <w:r>
              <w:rPr>
                <w:rFonts w:hint="eastAsia"/>
                <w:bCs/>
              </w:rPr>
              <w:t>、排放浓度为</w:t>
            </w:r>
            <w:r>
              <w:rPr>
                <w:rFonts w:hint="eastAsia"/>
                <w:bCs/>
              </w:rPr>
              <w:t>0.77mg/m</w:t>
            </w:r>
            <w:r w:rsidRPr="0081173D">
              <w:rPr>
                <w:rFonts w:hint="eastAsia"/>
                <w:bCs/>
                <w:vertAlign w:val="superscript"/>
              </w:rPr>
              <w:t>3</w:t>
            </w:r>
            <w:r>
              <w:rPr>
                <w:rFonts w:hint="eastAsia"/>
                <w:bCs/>
              </w:rPr>
              <w:t>。无组织排放量为</w:t>
            </w:r>
            <w:r>
              <w:rPr>
                <w:rFonts w:hint="eastAsia"/>
                <w:bCs/>
              </w:rPr>
              <w:t>0.00077t/a</w:t>
            </w:r>
            <w:r>
              <w:rPr>
                <w:rFonts w:hint="eastAsia"/>
                <w:bCs/>
              </w:rPr>
              <w:t>、排放速率为</w:t>
            </w:r>
            <w:r>
              <w:rPr>
                <w:rFonts w:hint="eastAsia"/>
                <w:bCs/>
              </w:rPr>
              <w:t>0.00086kg/h</w:t>
            </w:r>
            <w:r>
              <w:rPr>
                <w:rFonts w:hint="eastAsia"/>
                <w:bCs/>
              </w:rPr>
              <w:t>。</w:t>
            </w:r>
            <w:r>
              <w:rPr>
                <w:rFonts w:hint="eastAsia"/>
              </w:rPr>
              <w:t>满足《饮食业油烟排放标准（试行）》（</w:t>
            </w:r>
            <w:r>
              <w:rPr>
                <w:rFonts w:hint="eastAsia"/>
              </w:rPr>
              <w:t>GB18483-2001</w:t>
            </w:r>
            <w:r>
              <w:rPr>
                <w:rFonts w:hint="eastAsia"/>
              </w:rPr>
              <w:t>）中表</w:t>
            </w:r>
            <w:r>
              <w:rPr>
                <w:rFonts w:hint="eastAsia"/>
              </w:rPr>
              <w:t>2</w:t>
            </w:r>
            <w:r>
              <w:rPr>
                <w:rFonts w:hint="eastAsia"/>
              </w:rPr>
              <w:t>标准限制要求。</w:t>
            </w:r>
          </w:p>
          <w:p w:rsidR="00357736" w:rsidRDefault="00357736" w:rsidP="004440E3">
            <w:pPr>
              <w:pStyle w:val="11"/>
              <w:ind w:firstLine="480"/>
            </w:pPr>
            <w:r>
              <w:t>根据《环境影响评价技术导则</w:t>
            </w:r>
            <w:r>
              <w:t xml:space="preserve"> </w:t>
            </w:r>
            <w:r>
              <w:t>大气环境》（</w:t>
            </w:r>
            <w:r>
              <w:t>HJ2.2-2018</w:t>
            </w:r>
            <w:r>
              <w:t>）中</w:t>
            </w:r>
            <w:r>
              <w:t>“</w:t>
            </w:r>
            <w:r>
              <w:t>大气环境防护距离</w:t>
            </w:r>
            <w:r>
              <w:t>”</w:t>
            </w:r>
            <w:r>
              <w:t>的要求，以项目排放的所有污染源</w:t>
            </w:r>
            <w:r>
              <w:t>,</w:t>
            </w:r>
            <w:r>
              <w:t>经进一步预测模型预测，无大于等于环境质量标准限值的网格区域的包络线</w:t>
            </w:r>
            <w:r>
              <w:t>,</w:t>
            </w:r>
            <w:r>
              <w:t>不设置大气环境防护距离。</w:t>
            </w:r>
            <w:r>
              <w:rPr>
                <w:rFonts w:hint="eastAsia"/>
              </w:rPr>
              <w:t>设置环境防护距离</w:t>
            </w:r>
            <w:r>
              <w:rPr>
                <w:rFonts w:hint="eastAsia"/>
              </w:rPr>
              <w:t>100</w:t>
            </w:r>
            <w:r>
              <w:rPr>
                <w:rFonts w:hint="eastAsia"/>
              </w:rPr>
              <w:t>米</w:t>
            </w:r>
          </w:p>
          <w:p w:rsidR="00357736" w:rsidRDefault="00357736" w:rsidP="004440E3">
            <w:pPr>
              <w:pStyle w:val="11"/>
              <w:ind w:firstLine="480"/>
            </w:pPr>
            <w:r>
              <w:lastRenderedPageBreak/>
              <w:t>（</w:t>
            </w:r>
            <w:r>
              <w:rPr>
                <w:rFonts w:hint="eastAsia"/>
              </w:rPr>
              <w:t>2</w:t>
            </w:r>
            <w:r>
              <w:t>）废水</w:t>
            </w:r>
          </w:p>
          <w:p w:rsidR="00357736" w:rsidRDefault="00357736" w:rsidP="004440E3">
            <w:pPr>
              <w:pStyle w:val="11"/>
              <w:ind w:firstLine="480"/>
            </w:pPr>
            <w:r>
              <w:rPr>
                <w:rFonts w:hint="eastAsia"/>
              </w:rPr>
              <w:t>项目废水主要为地面清洁废水、设备清洗废水、生活污水。</w:t>
            </w:r>
          </w:p>
          <w:p w:rsidR="00357736" w:rsidRDefault="00357736" w:rsidP="004440E3">
            <w:pPr>
              <w:pStyle w:val="11"/>
              <w:ind w:firstLine="480"/>
            </w:pPr>
            <w:r>
              <w:rPr>
                <w:rFonts w:hint="eastAsia"/>
              </w:rPr>
              <w:t>生产废水包括地面清洁废水、设备清洗废水，经污水处理设施处理达到《城市污水再生利用 </w:t>
            </w:r>
            <w:r>
              <w:rPr>
                <w:rFonts w:ascii="宋体" w:hAnsi="宋体" w:cs="宋体" w:hint="eastAsia"/>
              </w:rPr>
              <w:t>城市杂用水水质》（</w:t>
            </w:r>
            <w:r>
              <w:rPr>
                <w:rFonts w:hint="eastAsia"/>
              </w:rPr>
              <w:t>GB/T</w:t>
            </w:r>
            <w:r w:rsidR="00E144D1">
              <w:rPr>
                <w:rFonts w:hint="eastAsia"/>
              </w:rPr>
              <w:t xml:space="preserve"> </w:t>
            </w:r>
            <w:r>
              <w:rPr>
                <w:rFonts w:hint="eastAsia"/>
              </w:rPr>
              <w:t>18920-2002</w:t>
            </w:r>
            <w:r>
              <w:rPr>
                <w:rFonts w:hint="eastAsia"/>
              </w:rPr>
              <w:t>）表</w:t>
            </w:r>
            <w:r>
              <w:rPr>
                <w:rFonts w:hint="eastAsia"/>
              </w:rPr>
              <w:t>1</w:t>
            </w:r>
            <w:r>
              <w:rPr>
                <w:rFonts w:hint="eastAsia"/>
              </w:rPr>
              <w:t>规定的限值后用于绿化。</w:t>
            </w:r>
          </w:p>
          <w:p w:rsidR="00357736" w:rsidRDefault="00357736" w:rsidP="004440E3">
            <w:pPr>
              <w:pStyle w:val="11"/>
              <w:ind w:firstLine="480"/>
            </w:pPr>
            <w:r>
              <w:rPr>
                <w:rFonts w:hint="eastAsia"/>
              </w:rPr>
              <w:t>食堂废水经油水分离器后与其它生活污水一同化粪池处理后达到《污水排入城镇下水道水质标准》表</w:t>
            </w:r>
            <w:r>
              <w:rPr>
                <w:rFonts w:hint="eastAsia"/>
              </w:rPr>
              <w:t>1</w:t>
            </w:r>
            <w:r>
              <w:rPr>
                <w:rFonts w:hint="eastAsia"/>
              </w:rPr>
              <w:t>中</w:t>
            </w:r>
            <w:r>
              <w:rPr>
                <w:rFonts w:hint="eastAsia"/>
              </w:rPr>
              <w:t>B</w:t>
            </w:r>
            <w:r>
              <w:rPr>
                <w:rFonts w:hint="eastAsia"/>
              </w:rPr>
              <w:t>等级标准，经园区管网进入淮南首创水务第一污水处理厂处理后尾水排入淮河</w:t>
            </w:r>
            <w:r>
              <w:t>。</w:t>
            </w:r>
          </w:p>
          <w:p w:rsidR="00357736" w:rsidRDefault="00357736" w:rsidP="004440E3">
            <w:pPr>
              <w:pStyle w:val="11"/>
              <w:ind w:firstLine="480"/>
            </w:pPr>
            <w:r>
              <w:t>（</w:t>
            </w:r>
            <w:r>
              <w:rPr>
                <w:rFonts w:hint="eastAsia"/>
              </w:rPr>
              <w:t>3</w:t>
            </w:r>
            <w:r>
              <w:t>）噪声</w:t>
            </w:r>
          </w:p>
          <w:p w:rsidR="00357736" w:rsidRDefault="00357736" w:rsidP="004440E3">
            <w:pPr>
              <w:pStyle w:val="11"/>
              <w:ind w:firstLine="480"/>
            </w:pPr>
            <w:r>
              <w:t>本项目噪声主要为车间设备噪声，选用低噪声设备，噪声经设备增设减振垫、</w:t>
            </w:r>
            <w:r>
              <w:rPr>
                <w:rFonts w:hint="eastAsia"/>
              </w:rPr>
              <w:t>消声器、</w:t>
            </w:r>
            <w:r>
              <w:t>厂房墙壁隔声及距离衰减后，传播至厂界处可满足《工业企业厂界环境噪声排放标准》（</w:t>
            </w:r>
            <w:r>
              <w:t>GB12348-2008</w:t>
            </w:r>
            <w:r>
              <w:t>）的</w:t>
            </w:r>
            <w:r>
              <w:rPr>
                <w:rFonts w:hint="eastAsia"/>
              </w:rPr>
              <w:t>3</w:t>
            </w:r>
            <w:r>
              <w:t>类标准限值，即昼间</w:t>
            </w:r>
            <w:r>
              <w:t>6</w:t>
            </w:r>
            <w:r>
              <w:rPr>
                <w:rFonts w:hint="eastAsia"/>
              </w:rPr>
              <w:t>5</w:t>
            </w:r>
            <w:r>
              <w:t>dB(A)</w:t>
            </w:r>
            <w:r>
              <w:t>、夜间</w:t>
            </w:r>
            <w:r>
              <w:t>5</w:t>
            </w:r>
            <w:r>
              <w:rPr>
                <w:rFonts w:hint="eastAsia"/>
              </w:rPr>
              <w:t>5</w:t>
            </w:r>
            <w:r>
              <w:t>dB(A)</w:t>
            </w:r>
            <w:r>
              <w:t>。</w:t>
            </w:r>
          </w:p>
          <w:p w:rsidR="00357736" w:rsidRDefault="00357736" w:rsidP="004440E3">
            <w:pPr>
              <w:pStyle w:val="11"/>
              <w:ind w:firstLine="480"/>
            </w:pPr>
            <w:r>
              <w:t>（</w:t>
            </w:r>
            <w:r>
              <w:rPr>
                <w:rFonts w:hint="eastAsia"/>
              </w:rPr>
              <w:t>4</w:t>
            </w:r>
            <w:r>
              <w:t>）固体废物</w:t>
            </w:r>
          </w:p>
          <w:p w:rsidR="00357736" w:rsidRDefault="00357736" w:rsidP="004440E3">
            <w:pPr>
              <w:pStyle w:val="11"/>
              <w:ind w:firstLine="480"/>
              <w:rPr>
                <w:rFonts w:eastAsia="仿宋"/>
              </w:rPr>
            </w:pPr>
            <w:r>
              <w:t>项目产生固废主要是一般工业固体废物、生活垃圾、危险废物。生活垃圾</w:t>
            </w:r>
            <w:r>
              <w:rPr>
                <w:rFonts w:hint="eastAsia"/>
              </w:rPr>
              <w:t>交由环卫部门处理。一般工业固体废物主要有废包装物收集后外售；除尘器收集的粉尘回用于生产、污水处理设施产生的污泥由环卫部门卫生填埋。危险废物主要有废机油、废活性炭、实验室废液，收集后暂存于危废暂存间，交由有资质单位处置。</w:t>
            </w:r>
            <w:r>
              <w:t>项目产生的固体废物都能得到妥善处置，不会造成二次污染，对周围环境不会造成影响</w:t>
            </w:r>
            <w:r>
              <w:rPr>
                <w:rFonts w:hint="eastAsia"/>
              </w:rPr>
              <w:t>。</w:t>
            </w:r>
          </w:p>
          <w:p w:rsidR="00357736" w:rsidRDefault="00357736" w:rsidP="004440E3">
            <w:pPr>
              <w:pStyle w:val="aa"/>
              <w:ind w:firstLineChars="0" w:firstLine="0"/>
              <w:rPr>
                <w:rFonts w:ascii="等线" w:hAnsi="等线"/>
                <w:b/>
                <w:bCs/>
                <w:kern w:val="2"/>
                <w:szCs w:val="22"/>
              </w:rPr>
            </w:pPr>
            <w:bookmarkStart w:id="179" w:name="_Toc504978822"/>
            <w:bookmarkStart w:id="180" w:name="_Toc11033"/>
            <w:bookmarkStart w:id="181" w:name="_Toc504978753"/>
            <w:bookmarkStart w:id="182" w:name="_Toc504660866"/>
            <w:r w:rsidRPr="00CD7331">
              <w:rPr>
                <w:rFonts w:ascii="等线" w:hAnsi="等线" w:hint="eastAsia"/>
                <w:b/>
                <w:bCs/>
                <w:kern w:val="2"/>
                <w:sz w:val="28"/>
                <w:szCs w:val="22"/>
              </w:rPr>
              <w:t>7</w:t>
            </w:r>
            <w:r w:rsidRPr="00CD7331">
              <w:rPr>
                <w:rFonts w:ascii="等线" w:hAnsi="等线" w:hint="eastAsia"/>
                <w:b/>
                <w:bCs/>
                <w:kern w:val="2"/>
                <w:sz w:val="28"/>
                <w:szCs w:val="22"/>
              </w:rPr>
              <w:t>、</w:t>
            </w:r>
            <w:r w:rsidRPr="00CD7331">
              <w:rPr>
                <w:rFonts w:ascii="等线" w:hAnsi="等线"/>
                <w:b/>
                <w:bCs/>
                <w:kern w:val="2"/>
                <w:sz w:val="28"/>
                <w:szCs w:val="22"/>
              </w:rPr>
              <w:t>综述可行性结论</w:t>
            </w:r>
            <w:bookmarkEnd w:id="179"/>
            <w:bookmarkEnd w:id="180"/>
            <w:bookmarkEnd w:id="181"/>
            <w:bookmarkEnd w:id="182"/>
          </w:p>
          <w:p w:rsidR="00357736" w:rsidRDefault="00357736" w:rsidP="004440E3">
            <w:pPr>
              <w:pStyle w:val="11"/>
              <w:ind w:firstLine="480"/>
            </w:pPr>
            <w:r>
              <w:t>综合以上各项结论分析，只要建设单位严格执行环保</w:t>
            </w:r>
            <w:r>
              <w:t>“</w:t>
            </w:r>
            <w:r>
              <w:t>三同时</w:t>
            </w:r>
            <w:r>
              <w:t>”</w:t>
            </w:r>
            <w:r>
              <w:t>管理规定要求，对各项污染物采取及时、有效的防治措施，可确保各类污染物达标排放，并不会对周边区域造成明显污染及不良影响。</w:t>
            </w:r>
          </w:p>
          <w:p w:rsidR="00357736" w:rsidRDefault="00357736" w:rsidP="004440E3">
            <w:pPr>
              <w:pStyle w:val="11"/>
              <w:ind w:firstLine="480"/>
            </w:pPr>
            <w:r>
              <w:t>根据以上结论并从环保角度考虑，本项目可行。</w:t>
            </w:r>
          </w:p>
          <w:p w:rsidR="00357736" w:rsidRDefault="00357736" w:rsidP="004440E3">
            <w:pPr>
              <w:pStyle w:val="11"/>
              <w:ind w:firstLine="480"/>
            </w:pPr>
          </w:p>
          <w:p w:rsidR="00357736" w:rsidRDefault="00357736" w:rsidP="004440E3">
            <w:pPr>
              <w:pStyle w:val="11"/>
              <w:ind w:firstLine="480"/>
            </w:pPr>
          </w:p>
          <w:p w:rsidR="00357736" w:rsidRDefault="00357736" w:rsidP="004440E3">
            <w:pPr>
              <w:pStyle w:val="11"/>
              <w:ind w:firstLine="480"/>
            </w:pPr>
          </w:p>
          <w:p w:rsidR="00357736" w:rsidRDefault="00357736" w:rsidP="004440E3">
            <w:pPr>
              <w:pStyle w:val="11"/>
              <w:ind w:firstLine="480"/>
            </w:pPr>
          </w:p>
          <w:p w:rsidR="00357736" w:rsidRDefault="00357736" w:rsidP="004440E3">
            <w:pPr>
              <w:pStyle w:val="11"/>
              <w:ind w:firstLine="480"/>
            </w:pPr>
          </w:p>
          <w:p w:rsidR="00357736" w:rsidRDefault="00357736" w:rsidP="004440E3">
            <w:pPr>
              <w:pStyle w:val="aa"/>
              <w:ind w:firstLineChars="0" w:firstLine="0"/>
              <w:rPr>
                <w:rFonts w:ascii="等线" w:eastAsia="仿宋" w:hAnsi="等线"/>
                <w:color w:val="000000"/>
                <w:kern w:val="2"/>
                <w:szCs w:val="28"/>
              </w:rPr>
            </w:pPr>
          </w:p>
        </w:tc>
      </w:tr>
    </w:tbl>
    <w:p w:rsidR="00357736" w:rsidRDefault="00357736">
      <w:pPr>
        <w:sectPr w:rsidR="00357736" w:rsidSect="00977019">
          <w:footerReference w:type="default" r:id="rId57"/>
          <w:pgSz w:w="11906" w:h="16838"/>
          <w:pgMar w:top="1134" w:right="1304" w:bottom="1276" w:left="1304" w:header="454" w:footer="851" w:gutter="0"/>
          <w:pgNumType w:start="1"/>
          <w:cols w:space="720"/>
          <w:docGrid w:type="lines" w:linePitch="326"/>
        </w:sectPr>
      </w:pPr>
      <w:bookmarkStart w:id="183" w:name="_Toc278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88"/>
      </w:tblGrid>
      <w:tr w:rsidR="006B651C" w:rsidTr="00CD7331">
        <w:trPr>
          <w:cantSplit/>
          <w:jc w:val="center"/>
        </w:trPr>
        <w:tc>
          <w:tcPr>
            <w:tcW w:w="9388" w:type="dxa"/>
          </w:tcPr>
          <w:bookmarkEnd w:id="183"/>
          <w:p w:rsidR="006B651C" w:rsidRDefault="006B651C" w:rsidP="00366DDA">
            <w:pPr>
              <w:tabs>
                <w:tab w:val="left" w:pos="417"/>
              </w:tabs>
              <w:spacing w:beforeLines="50" w:afterLines="50"/>
              <w:jc w:val="center"/>
              <w:rPr>
                <w:rFonts w:ascii="宋体" w:hAnsi="宋体" w:cs="宋体"/>
                <w:b/>
                <w:sz w:val="36"/>
                <w:szCs w:val="36"/>
              </w:rPr>
            </w:pPr>
            <w:r>
              <w:rPr>
                <w:rFonts w:ascii="宋体" w:hAnsi="宋体" w:cs="宋体" w:hint="eastAsia"/>
                <w:b/>
                <w:sz w:val="36"/>
                <w:szCs w:val="36"/>
              </w:rPr>
              <w:lastRenderedPageBreak/>
              <w:t>注        释</w:t>
            </w:r>
          </w:p>
          <w:p w:rsidR="006B651C" w:rsidRDefault="006B651C">
            <w:pPr>
              <w:tabs>
                <w:tab w:val="left" w:pos="417"/>
              </w:tabs>
              <w:rPr>
                <w:rFonts w:ascii="宋体" w:hAnsi="宋体" w:cs="宋体"/>
                <w:color w:val="FF0000"/>
              </w:rPr>
            </w:pPr>
          </w:p>
          <w:p w:rsidR="006B651C" w:rsidRDefault="006B651C">
            <w:pPr>
              <w:tabs>
                <w:tab w:val="left" w:pos="417"/>
              </w:tabs>
              <w:rPr>
                <w:rFonts w:ascii="宋体" w:hAnsi="宋体" w:cs="宋体"/>
                <w:color w:val="FF0000"/>
              </w:rPr>
            </w:pP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一、本报告表应附以下附件、附图：</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附件1 委托书</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附件2 备案文件</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附件3 合同</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附件4 检测报告</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附图1 地理位置图</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附图2 环境保护目标</w:t>
            </w:r>
          </w:p>
          <w:p w:rsidR="006B651C" w:rsidRDefault="006B651C">
            <w:pPr>
              <w:tabs>
                <w:tab w:val="left" w:pos="417"/>
              </w:tabs>
              <w:snapToGrid w:val="0"/>
              <w:ind w:firstLineChars="200" w:firstLine="560"/>
            </w:pPr>
            <w:r>
              <w:rPr>
                <w:rFonts w:ascii="宋体" w:hAnsi="宋体" w:cs="宋体" w:hint="eastAsia"/>
                <w:sz w:val="28"/>
                <w:szCs w:val="28"/>
              </w:rPr>
              <w:t>附图3 用地规划</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附图4 周边概况和环境防护距离包络线图</w:t>
            </w:r>
          </w:p>
          <w:p w:rsidR="006B651C" w:rsidRDefault="006B651C">
            <w:pPr>
              <w:tabs>
                <w:tab w:val="left" w:pos="417"/>
              </w:tabs>
              <w:snapToGrid w:val="0"/>
              <w:ind w:firstLineChars="200" w:firstLine="560"/>
            </w:pPr>
            <w:r>
              <w:rPr>
                <w:rFonts w:ascii="宋体" w:hAnsi="宋体" w:cs="宋体" w:hint="eastAsia"/>
                <w:sz w:val="28"/>
                <w:szCs w:val="28"/>
              </w:rPr>
              <w:t>附图5 厂区平面图</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二、如果本报告表不能说明项目产生的污染及对环境造成的影响，应进行专项评价。根据建设项目的特点和当地环境特征，应选下列1-2项进行专项评价。</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1、大气环境影响专项评价</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2、水环境影响专项评价(包括地表水和地下水)</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3、生态影响专项评价</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4、声影响专项评价</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5、土壤影响专项评价</w:t>
            </w:r>
          </w:p>
          <w:p w:rsidR="006B651C" w:rsidRDefault="006B651C">
            <w:pPr>
              <w:tabs>
                <w:tab w:val="left" w:pos="417"/>
              </w:tabs>
              <w:snapToGrid w:val="0"/>
              <w:ind w:firstLineChars="200" w:firstLine="560"/>
              <w:rPr>
                <w:rFonts w:ascii="宋体" w:hAnsi="宋体" w:cs="宋体"/>
                <w:sz w:val="28"/>
                <w:szCs w:val="28"/>
              </w:rPr>
            </w:pPr>
            <w:r>
              <w:rPr>
                <w:rFonts w:ascii="宋体" w:hAnsi="宋体" w:cs="宋体" w:hint="eastAsia"/>
                <w:sz w:val="28"/>
                <w:szCs w:val="28"/>
              </w:rPr>
              <w:t>6、固体废弃物影响专项评价</w:t>
            </w:r>
          </w:p>
          <w:p w:rsidR="006B651C" w:rsidRDefault="006B651C">
            <w:pPr>
              <w:tabs>
                <w:tab w:val="left" w:pos="417"/>
              </w:tabs>
              <w:snapToGrid w:val="0"/>
              <w:ind w:firstLineChars="200" w:firstLine="560"/>
              <w:rPr>
                <w:rFonts w:ascii="宋体" w:hAnsi="宋体" w:cs="宋体"/>
                <w:color w:val="FF0000"/>
              </w:rPr>
            </w:pPr>
            <w:r>
              <w:rPr>
                <w:rFonts w:ascii="宋体" w:hAnsi="宋体" w:cs="宋体" w:hint="eastAsia"/>
                <w:sz w:val="28"/>
                <w:szCs w:val="28"/>
              </w:rPr>
              <w:t>以上专项评价未包括的可另列专项，专项评价按照《环境影响评价技术导则》中的要求进行。</w:t>
            </w:r>
          </w:p>
        </w:tc>
      </w:tr>
    </w:tbl>
    <w:p w:rsidR="00357736" w:rsidRDefault="00357736">
      <w:pPr>
        <w:tabs>
          <w:tab w:val="left" w:pos="584"/>
        </w:tabs>
        <w:rPr>
          <w:rFonts w:eastAsia="仿宋"/>
          <w:color w:val="000000"/>
          <w:sz w:val="28"/>
          <w:szCs w:val="28"/>
        </w:rPr>
      </w:pPr>
      <w:r>
        <w:rPr>
          <w:rFonts w:eastAsia="仿宋"/>
          <w:color w:val="000000"/>
          <w:sz w:val="28"/>
          <w:szCs w:val="28"/>
        </w:rPr>
        <w:br w:type="page"/>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5"/>
      </w:tblGrid>
      <w:tr w:rsidR="006B651C">
        <w:trPr>
          <w:trHeight w:val="13951"/>
          <w:jc w:val="center"/>
        </w:trPr>
        <w:tc>
          <w:tcPr>
            <w:tcW w:w="9505" w:type="dxa"/>
          </w:tcPr>
          <w:p w:rsidR="006B651C" w:rsidRDefault="006B651C">
            <w:pPr>
              <w:pStyle w:val="21"/>
              <w:ind w:firstLine="0"/>
              <w:rPr>
                <w:color w:val="000000"/>
                <w:kern w:val="2"/>
              </w:rPr>
            </w:pPr>
            <w:r>
              <w:rPr>
                <w:rFonts w:hint="eastAsia"/>
                <w:color w:val="000000"/>
                <w:kern w:val="2"/>
              </w:rPr>
              <w:lastRenderedPageBreak/>
              <w:t>行政主管部门</w:t>
            </w:r>
            <w:r>
              <w:rPr>
                <w:color w:val="000000"/>
                <w:kern w:val="2"/>
              </w:rPr>
              <w:t>意见：</w:t>
            </w: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357736" w:rsidRDefault="00357736">
            <w:pPr>
              <w:pStyle w:val="21"/>
              <w:ind w:firstLine="0"/>
              <w:rPr>
                <w:color w:val="000000"/>
                <w:kern w:val="2"/>
              </w:rPr>
            </w:pPr>
          </w:p>
          <w:p w:rsidR="00357736" w:rsidRDefault="00357736">
            <w:pPr>
              <w:pStyle w:val="21"/>
              <w:ind w:firstLine="0"/>
              <w:rPr>
                <w:color w:val="000000"/>
                <w:kern w:val="2"/>
              </w:rPr>
            </w:pPr>
          </w:p>
          <w:p w:rsidR="006B651C" w:rsidRDefault="006B651C">
            <w:pPr>
              <w:pStyle w:val="21"/>
              <w:ind w:firstLine="0"/>
              <w:rPr>
                <w:color w:val="000000"/>
                <w:kern w:val="2"/>
              </w:rPr>
            </w:pPr>
            <w:r>
              <w:rPr>
                <w:color w:val="000000"/>
                <w:kern w:val="2"/>
              </w:rPr>
              <w:t xml:space="preserve">                                                      </w:t>
            </w:r>
            <w:r>
              <w:rPr>
                <w:color w:val="000000"/>
                <w:kern w:val="2"/>
              </w:rPr>
              <w:t>公</w:t>
            </w:r>
            <w:r>
              <w:rPr>
                <w:color w:val="000000"/>
                <w:kern w:val="2"/>
              </w:rPr>
              <w:t xml:space="preserve">  </w:t>
            </w:r>
            <w:r>
              <w:rPr>
                <w:color w:val="000000"/>
                <w:kern w:val="2"/>
              </w:rPr>
              <w:t>章</w:t>
            </w:r>
          </w:p>
          <w:p w:rsidR="006B651C" w:rsidRDefault="006B651C">
            <w:pPr>
              <w:pStyle w:val="21"/>
              <w:ind w:firstLine="0"/>
              <w:rPr>
                <w:color w:val="000000"/>
                <w:kern w:val="2"/>
              </w:rPr>
            </w:pPr>
          </w:p>
          <w:p w:rsidR="006B651C" w:rsidRDefault="006B651C">
            <w:pPr>
              <w:pStyle w:val="21"/>
              <w:ind w:firstLine="0"/>
              <w:rPr>
                <w:color w:val="000000"/>
                <w:kern w:val="2"/>
              </w:rPr>
            </w:pPr>
            <w:r>
              <w:rPr>
                <w:color w:val="000000"/>
                <w:kern w:val="2"/>
              </w:rPr>
              <w:t>经办：</w:t>
            </w:r>
            <w:r>
              <w:rPr>
                <w:color w:val="000000"/>
                <w:kern w:val="2"/>
              </w:rPr>
              <w:t xml:space="preserve">                                            </w:t>
            </w:r>
            <w:r>
              <w:rPr>
                <w:color w:val="000000"/>
                <w:kern w:val="2"/>
              </w:rPr>
              <w:t>年</w:t>
            </w:r>
            <w:r>
              <w:rPr>
                <w:color w:val="000000"/>
                <w:kern w:val="2"/>
              </w:rPr>
              <w:t xml:space="preserve">   </w:t>
            </w:r>
            <w:r>
              <w:rPr>
                <w:color w:val="000000"/>
                <w:kern w:val="2"/>
              </w:rPr>
              <w:t>月</w:t>
            </w:r>
            <w:r>
              <w:rPr>
                <w:color w:val="000000"/>
                <w:kern w:val="2"/>
              </w:rPr>
              <w:t xml:space="preserve">   </w:t>
            </w:r>
            <w:r>
              <w:rPr>
                <w:color w:val="000000"/>
                <w:kern w:val="2"/>
              </w:rPr>
              <w:t>日</w:t>
            </w:r>
          </w:p>
        </w:tc>
      </w:tr>
      <w:tr w:rsidR="006B651C" w:rsidTr="00357736">
        <w:trPr>
          <w:trHeight w:val="13330"/>
          <w:jc w:val="center"/>
        </w:trPr>
        <w:tc>
          <w:tcPr>
            <w:tcW w:w="9505" w:type="dxa"/>
          </w:tcPr>
          <w:p w:rsidR="006B651C" w:rsidRDefault="006B651C">
            <w:pPr>
              <w:pStyle w:val="21"/>
              <w:ind w:firstLine="0"/>
              <w:rPr>
                <w:color w:val="000000"/>
                <w:kern w:val="2"/>
              </w:rPr>
            </w:pPr>
            <w:r>
              <w:rPr>
                <w:rFonts w:hint="eastAsia"/>
                <w:color w:val="000000"/>
                <w:kern w:val="2"/>
              </w:rPr>
              <w:lastRenderedPageBreak/>
              <w:t>生态局</w:t>
            </w:r>
            <w:r>
              <w:rPr>
                <w:color w:val="000000"/>
                <w:kern w:val="2"/>
              </w:rPr>
              <w:t>审批意见：</w:t>
            </w: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p>
          <w:p w:rsidR="00357736" w:rsidRDefault="00357736">
            <w:pPr>
              <w:pStyle w:val="21"/>
              <w:ind w:firstLine="0"/>
              <w:rPr>
                <w:color w:val="000000"/>
                <w:kern w:val="2"/>
              </w:rPr>
            </w:pPr>
          </w:p>
          <w:p w:rsidR="00357736" w:rsidRDefault="00357736">
            <w:pPr>
              <w:pStyle w:val="21"/>
              <w:ind w:firstLine="0"/>
              <w:rPr>
                <w:color w:val="000000"/>
                <w:kern w:val="2"/>
              </w:rPr>
            </w:pPr>
          </w:p>
          <w:p w:rsidR="00357736" w:rsidRDefault="00357736">
            <w:pPr>
              <w:pStyle w:val="21"/>
              <w:ind w:firstLine="0"/>
              <w:rPr>
                <w:color w:val="000000"/>
                <w:kern w:val="2"/>
              </w:rPr>
            </w:pPr>
          </w:p>
          <w:p w:rsidR="006B651C" w:rsidRDefault="006B651C">
            <w:pPr>
              <w:pStyle w:val="21"/>
              <w:ind w:firstLine="0"/>
              <w:rPr>
                <w:color w:val="000000"/>
                <w:kern w:val="2"/>
              </w:rPr>
            </w:pPr>
          </w:p>
          <w:p w:rsidR="006B651C" w:rsidRDefault="006B651C">
            <w:pPr>
              <w:pStyle w:val="21"/>
              <w:ind w:firstLine="0"/>
              <w:rPr>
                <w:color w:val="000000"/>
                <w:kern w:val="2"/>
              </w:rPr>
            </w:pPr>
            <w:r>
              <w:rPr>
                <w:color w:val="000000"/>
                <w:kern w:val="2"/>
              </w:rPr>
              <w:t xml:space="preserve"> </w:t>
            </w:r>
          </w:p>
          <w:p w:rsidR="006B651C" w:rsidRDefault="006B651C">
            <w:pPr>
              <w:pStyle w:val="21"/>
              <w:ind w:firstLine="0"/>
              <w:rPr>
                <w:color w:val="000000"/>
                <w:kern w:val="2"/>
              </w:rPr>
            </w:pPr>
            <w:r>
              <w:rPr>
                <w:color w:val="000000"/>
                <w:kern w:val="2"/>
              </w:rPr>
              <w:t xml:space="preserve">                                                      </w:t>
            </w:r>
            <w:r>
              <w:rPr>
                <w:color w:val="000000"/>
                <w:kern w:val="2"/>
              </w:rPr>
              <w:t>公</w:t>
            </w:r>
            <w:r>
              <w:rPr>
                <w:color w:val="000000"/>
                <w:kern w:val="2"/>
              </w:rPr>
              <w:t xml:space="preserve">  </w:t>
            </w:r>
            <w:r>
              <w:rPr>
                <w:color w:val="000000"/>
                <w:kern w:val="2"/>
              </w:rPr>
              <w:t>章</w:t>
            </w:r>
          </w:p>
          <w:p w:rsidR="006B651C" w:rsidRDefault="006B651C">
            <w:pPr>
              <w:pStyle w:val="21"/>
              <w:ind w:firstLine="0"/>
              <w:rPr>
                <w:color w:val="000000"/>
                <w:kern w:val="2"/>
              </w:rPr>
            </w:pPr>
            <w:r>
              <w:rPr>
                <w:color w:val="000000"/>
                <w:kern w:val="2"/>
              </w:rPr>
              <w:t>经办：</w:t>
            </w:r>
            <w:r>
              <w:rPr>
                <w:color w:val="000000"/>
                <w:kern w:val="2"/>
              </w:rPr>
              <w:t xml:space="preserve">                                            </w:t>
            </w:r>
            <w:r>
              <w:rPr>
                <w:color w:val="000000"/>
                <w:kern w:val="2"/>
              </w:rPr>
              <w:t>年</w:t>
            </w:r>
            <w:r>
              <w:rPr>
                <w:color w:val="000000"/>
                <w:kern w:val="2"/>
              </w:rPr>
              <w:t xml:space="preserve">   </w:t>
            </w:r>
            <w:r>
              <w:rPr>
                <w:color w:val="000000"/>
                <w:kern w:val="2"/>
              </w:rPr>
              <w:t>月</w:t>
            </w:r>
            <w:r>
              <w:rPr>
                <w:color w:val="000000"/>
                <w:kern w:val="2"/>
              </w:rPr>
              <w:t xml:space="preserve">   </w:t>
            </w:r>
            <w:r>
              <w:rPr>
                <w:color w:val="000000"/>
                <w:kern w:val="2"/>
              </w:rPr>
              <w:t>日</w:t>
            </w:r>
          </w:p>
        </w:tc>
      </w:tr>
    </w:tbl>
    <w:p w:rsidR="006B651C" w:rsidRDefault="006B651C">
      <w:pPr>
        <w:pStyle w:val="21"/>
        <w:ind w:firstLine="0"/>
        <w:rPr>
          <w:rFonts w:eastAsia="黑体"/>
          <w:color w:val="000000"/>
        </w:rPr>
      </w:pPr>
    </w:p>
    <w:sectPr w:rsidR="006B651C" w:rsidSect="00357736">
      <w:footerReference w:type="default" r:id="rId58"/>
      <w:pgSz w:w="11906" w:h="16838"/>
      <w:pgMar w:top="1134" w:right="1077" w:bottom="1276" w:left="1304" w:header="851" w:footer="850"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35E" w:rsidRDefault="00E1535E">
      <w:pPr>
        <w:spacing w:line="240" w:lineRule="auto"/>
      </w:pPr>
      <w:r>
        <w:separator/>
      </w:r>
    </w:p>
  </w:endnote>
  <w:endnote w:type="continuationSeparator" w:id="0">
    <w:p w:rsidR="00E1535E" w:rsidRDefault="00E1535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Wingdings 2">
    <w:altName w:val="Webdings"/>
    <w:charset w:val="02"/>
    <w:family w:val="roman"/>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TimesNewRomanPS-BoldMT">
    <w:altName w:val="MS Gothic"/>
    <w:charset w:val="80"/>
    <w:family w:val="roman"/>
    <w:pitch w:val="default"/>
    <w:sig w:usb0="00000000" w:usb1="00000000" w:usb2="00000010" w:usb3="00000000" w:csb0="00020000" w:csb1="00000000"/>
  </w:font>
  <w:font w:name="TimesNewRomanPSMT">
    <w:altName w:val="Times New Roman"/>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19" w:rsidRDefault="00977019">
    <w:pPr>
      <w:tabs>
        <w:tab w:val="center" w:pos="4153"/>
        <w:tab w:val="right" w:pos="830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19" w:rsidRDefault="007C27A6" w:rsidP="00D345B6">
    <w:pPr>
      <w:framePr w:wrap="around" w:vAnchor="text" w:hAnchor="margin" w:xAlign="center" w:y="192"/>
      <w:tabs>
        <w:tab w:val="center" w:pos="4153"/>
        <w:tab w:val="right" w:pos="8306"/>
      </w:tabs>
      <w:rPr>
        <w:rStyle w:val="a4"/>
      </w:rPr>
    </w:pPr>
    <w:r>
      <w:fldChar w:fldCharType="begin"/>
    </w:r>
    <w:r w:rsidR="00977019">
      <w:rPr>
        <w:rStyle w:val="a4"/>
      </w:rPr>
      <w:instrText xml:space="preserve">PAGE  </w:instrText>
    </w:r>
    <w:r>
      <w:fldChar w:fldCharType="separate"/>
    </w:r>
    <w:r w:rsidR="00132F76">
      <w:rPr>
        <w:rStyle w:val="a4"/>
        <w:noProof/>
      </w:rPr>
      <w:t>73</w:t>
    </w:r>
    <w:r>
      <w:fldChar w:fldCharType="end"/>
    </w:r>
  </w:p>
  <w:p w:rsidR="00977019" w:rsidRDefault="00977019">
    <w:pPr>
      <w:tabs>
        <w:tab w:val="center" w:pos="4153"/>
        <w:tab w:val="right" w:pos="830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19" w:rsidRDefault="00977019">
    <w:pPr>
      <w:tabs>
        <w:tab w:val="center" w:pos="4153"/>
        <w:tab w:val="right" w:pos="8306"/>
      </w:tabs>
      <w:jc w:val="center"/>
      <w:rPr>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35E" w:rsidRDefault="00E1535E">
      <w:pPr>
        <w:spacing w:line="240" w:lineRule="auto"/>
      </w:pPr>
      <w:r>
        <w:separator/>
      </w:r>
    </w:p>
  </w:footnote>
  <w:footnote w:type="continuationSeparator" w:id="0">
    <w:p w:rsidR="00E1535E" w:rsidRDefault="00E1535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19" w:rsidRDefault="00977019">
    <w:pPr>
      <w:tabs>
        <w:tab w:val="center" w:pos="4153"/>
        <w:tab w:val="right"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01A1"/>
    <w:multiLevelType w:val="singleLevel"/>
    <w:tmpl w:val="94D101A1"/>
    <w:lvl w:ilvl="0">
      <w:start w:val="4"/>
      <w:numFmt w:val="decimal"/>
      <w:suff w:val="nothing"/>
      <w:lvlText w:val="%1、"/>
      <w:lvlJc w:val="left"/>
    </w:lvl>
  </w:abstractNum>
  <w:abstractNum w:abstractNumId="1">
    <w:nsid w:val="96B3215E"/>
    <w:multiLevelType w:val="singleLevel"/>
    <w:tmpl w:val="96B3215E"/>
    <w:lvl w:ilvl="0">
      <w:start w:val="2"/>
      <w:numFmt w:val="decimal"/>
      <w:suff w:val="nothing"/>
      <w:lvlText w:val="%1、"/>
      <w:lvlJc w:val="left"/>
    </w:lvl>
  </w:abstractNum>
  <w:abstractNum w:abstractNumId="2">
    <w:nsid w:val="B8C10C58"/>
    <w:multiLevelType w:val="singleLevel"/>
    <w:tmpl w:val="B8C10C58"/>
    <w:lvl w:ilvl="0">
      <w:start w:val="1"/>
      <w:numFmt w:val="chineseCounting"/>
      <w:suff w:val="nothing"/>
      <w:lvlText w:val="%1、"/>
      <w:lvlJc w:val="left"/>
      <w:rPr>
        <w:rFonts w:hint="eastAsia"/>
      </w:rPr>
    </w:lvl>
  </w:abstractNum>
  <w:abstractNum w:abstractNumId="3">
    <w:nsid w:val="BDFB71C6"/>
    <w:multiLevelType w:val="singleLevel"/>
    <w:tmpl w:val="BDFB71C6"/>
    <w:lvl w:ilvl="0">
      <w:start w:val="8"/>
      <w:numFmt w:val="decimal"/>
      <w:suff w:val="nothing"/>
      <w:lvlText w:val="%1、"/>
      <w:lvlJc w:val="left"/>
    </w:lvl>
  </w:abstractNum>
  <w:abstractNum w:abstractNumId="4">
    <w:nsid w:val="C8759238"/>
    <w:multiLevelType w:val="singleLevel"/>
    <w:tmpl w:val="C8759238"/>
    <w:lvl w:ilvl="0">
      <w:start w:val="5"/>
      <w:numFmt w:val="decimal"/>
      <w:suff w:val="nothing"/>
      <w:lvlText w:val="（%1）"/>
      <w:lvlJc w:val="left"/>
    </w:lvl>
  </w:abstractNum>
  <w:abstractNum w:abstractNumId="5">
    <w:nsid w:val="DBCBAAFB"/>
    <w:multiLevelType w:val="singleLevel"/>
    <w:tmpl w:val="DBCBAAFB"/>
    <w:lvl w:ilvl="0">
      <w:start w:val="1"/>
      <w:numFmt w:val="decimal"/>
      <w:suff w:val="nothing"/>
      <w:lvlText w:val="%1、"/>
      <w:lvlJc w:val="left"/>
    </w:lvl>
  </w:abstractNum>
  <w:abstractNum w:abstractNumId="6">
    <w:nsid w:val="FEB2BCDE"/>
    <w:multiLevelType w:val="singleLevel"/>
    <w:tmpl w:val="FEB2BCDE"/>
    <w:lvl w:ilvl="0">
      <w:start w:val="6"/>
      <w:numFmt w:val="chineseCounting"/>
      <w:suff w:val="nothing"/>
      <w:lvlText w:val="%1、"/>
      <w:lvlJc w:val="left"/>
      <w:rPr>
        <w:rFonts w:hint="eastAsia"/>
      </w:rPr>
    </w:lvl>
  </w:abstractNum>
  <w:abstractNum w:abstractNumId="7">
    <w:nsid w:val="1F23F223"/>
    <w:multiLevelType w:val="singleLevel"/>
    <w:tmpl w:val="1F23F223"/>
    <w:lvl w:ilvl="0">
      <w:start w:val="4"/>
      <w:numFmt w:val="decimal"/>
      <w:suff w:val="nothing"/>
      <w:lvlText w:val="%1、"/>
      <w:lvlJc w:val="left"/>
    </w:lvl>
  </w:abstractNum>
  <w:abstractNum w:abstractNumId="8">
    <w:nsid w:val="39E828D2"/>
    <w:multiLevelType w:val="singleLevel"/>
    <w:tmpl w:val="39E828D2"/>
    <w:lvl w:ilvl="0">
      <w:start w:val="5"/>
      <w:numFmt w:val="chineseCounting"/>
      <w:suff w:val="nothing"/>
      <w:lvlText w:val="%1、"/>
      <w:lvlJc w:val="left"/>
      <w:rPr>
        <w:rFonts w:hint="eastAsia"/>
      </w:rPr>
    </w:lvl>
  </w:abstractNum>
  <w:abstractNum w:abstractNumId="9">
    <w:nsid w:val="65527C3E"/>
    <w:multiLevelType w:val="singleLevel"/>
    <w:tmpl w:val="65527C3E"/>
    <w:lvl w:ilvl="0">
      <w:start w:val="4"/>
      <w:numFmt w:val="decimal"/>
      <w:suff w:val="nothing"/>
      <w:lvlText w:val="%1、"/>
      <w:lvlJc w:val="left"/>
    </w:lvl>
  </w:abstractNum>
  <w:num w:numId="1">
    <w:abstractNumId w:val="2"/>
  </w:num>
  <w:num w:numId="2">
    <w:abstractNumId w:val="0"/>
  </w:num>
  <w:num w:numId="3">
    <w:abstractNumId w:val="4"/>
  </w:num>
  <w:num w:numId="4">
    <w:abstractNumId w:val="6"/>
  </w:num>
  <w:num w:numId="5">
    <w:abstractNumId w:val="7"/>
  </w:num>
  <w:num w:numId="6">
    <w:abstractNumId w:val="5"/>
  </w:num>
  <w:num w:numId="7">
    <w:abstractNumId w:val="1"/>
  </w:num>
  <w:num w:numId="8">
    <w:abstractNumId w:val="8"/>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1CC3"/>
    <w:rsid w:val="00002C20"/>
    <w:rsid w:val="0000358A"/>
    <w:rsid w:val="00003C7C"/>
    <w:rsid w:val="00003D5F"/>
    <w:rsid w:val="000056F0"/>
    <w:rsid w:val="00006A13"/>
    <w:rsid w:val="00006CAB"/>
    <w:rsid w:val="00010404"/>
    <w:rsid w:val="00012677"/>
    <w:rsid w:val="000129A2"/>
    <w:rsid w:val="00016031"/>
    <w:rsid w:val="00023396"/>
    <w:rsid w:val="00025A7A"/>
    <w:rsid w:val="00025E17"/>
    <w:rsid w:val="00026258"/>
    <w:rsid w:val="000319DE"/>
    <w:rsid w:val="0003357D"/>
    <w:rsid w:val="0003492A"/>
    <w:rsid w:val="00034FD9"/>
    <w:rsid w:val="00037D17"/>
    <w:rsid w:val="000409A0"/>
    <w:rsid w:val="00040AA5"/>
    <w:rsid w:val="00041C54"/>
    <w:rsid w:val="00045C3A"/>
    <w:rsid w:val="00046C0B"/>
    <w:rsid w:val="00047DAD"/>
    <w:rsid w:val="000501B1"/>
    <w:rsid w:val="00050AF7"/>
    <w:rsid w:val="0005396E"/>
    <w:rsid w:val="00057C56"/>
    <w:rsid w:val="00060417"/>
    <w:rsid w:val="00060AFF"/>
    <w:rsid w:val="00061714"/>
    <w:rsid w:val="000641A4"/>
    <w:rsid w:val="00066343"/>
    <w:rsid w:val="00067C43"/>
    <w:rsid w:val="00067F10"/>
    <w:rsid w:val="000726B2"/>
    <w:rsid w:val="0007349B"/>
    <w:rsid w:val="00073C93"/>
    <w:rsid w:val="0007493E"/>
    <w:rsid w:val="000752DC"/>
    <w:rsid w:val="0007777D"/>
    <w:rsid w:val="00077FED"/>
    <w:rsid w:val="00081741"/>
    <w:rsid w:val="00083F31"/>
    <w:rsid w:val="00083F55"/>
    <w:rsid w:val="00085CA3"/>
    <w:rsid w:val="00086345"/>
    <w:rsid w:val="000863FC"/>
    <w:rsid w:val="000865D2"/>
    <w:rsid w:val="00090365"/>
    <w:rsid w:val="00091CA8"/>
    <w:rsid w:val="00092E00"/>
    <w:rsid w:val="00093E88"/>
    <w:rsid w:val="00095605"/>
    <w:rsid w:val="00095E25"/>
    <w:rsid w:val="000A008B"/>
    <w:rsid w:val="000A2273"/>
    <w:rsid w:val="000A3B06"/>
    <w:rsid w:val="000A3CB0"/>
    <w:rsid w:val="000A682A"/>
    <w:rsid w:val="000B1006"/>
    <w:rsid w:val="000B1C89"/>
    <w:rsid w:val="000B29E3"/>
    <w:rsid w:val="000B4099"/>
    <w:rsid w:val="000B436C"/>
    <w:rsid w:val="000B4BA9"/>
    <w:rsid w:val="000B5191"/>
    <w:rsid w:val="000B759C"/>
    <w:rsid w:val="000C3880"/>
    <w:rsid w:val="000C543C"/>
    <w:rsid w:val="000C60CC"/>
    <w:rsid w:val="000C6A20"/>
    <w:rsid w:val="000C7ACB"/>
    <w:rsid w:val="000C7BD7"/>
    <w:rsid w:val="000C7DBE"/>
    <w:rsid w:val="000D2EC8"/>
    <w:rsid w:val="000D2FC6"/>
    <w:rsid w:val="000D417F"/>
    <w:rsid w:val="000D5145"/>
    <w:rsid w:val="000D7A50"/>
    <w:rsid w:val="000E22B3"/>
    <w:rsid w:val="000E43EA"/>
    <w:rsid w:val="000E4D8E"/>
    <w:rsid w:val="000E4D92"/>
    <w:rsid w:val="000F2965"/>
    <w:rsid w:val="000F46EA"/>
    <w:rsid w:val="000F4CD3"/>
    <w:rsid w:val="000F5016"/>
    <w:rsid w:val="000F5332"/>
    <w:rsid w:val="000F6443"/>
    <w:rsid w:val="000F66C3"/>
    <w:rsid w:val="000F6BF4"/>
    <w:rsid w:val="000F762E"/>
    <w:rsid w:val="00102A0E"/>
    <w:rsid w:val="00106C5E"/>
    <w:rsid w:val="00107EB4"/>
    <w:rsid w:val="00113193"/>
    <w:rsid w:val="001142AC"/>
    <w:rsid w:val="00120A58"/>
    <w:rsid w:val="001219B8"/>
    <w:rsid w:val="00124425"/>
    <w:rsid w:val="00124541"/>
    <w:rsid w:val="001248F6"/>
    <w:rsid w:val="00126065"/>
    <w:rsid w:val="00127010"/>
    <w:rsid w:val="001278AC"/>
    <w:rsid w:val="00132F76"/>
    <w:rsid w:val="001336C6"/>
    <w:rsid w:val="00134D44"/>
    <w:rsid w:val="0013633C"/>
    <w:rsid w:val="00141578"/>
    <w:rsid w:val="00142316"/>
    <w:rsid w:val="00142818"/>
    <w:rsid w:val="001430CF"/>
    <w:rsid w:val="001433A2"/>
    <w:rsid w:val="0014385B"/>
    <w:rsid w:val="001451D8"/>
    <w:rsid w:val="001460CB"/>
    <w:rsid w:val="001461F6"/>
    <w:rsid w:val="00153B1A"/>
    <w:rsid w:val="00155A78"/>
    <w:rsid w:val="00156327"/>
    <w:rsid w:val="00157AAC"/>
    <w:rsid w:val="00157B3A"/>
    <w:rsid w:val="00164895"/>
    <w:rsid w:val="0016504E"/>
    <w:rsid w:val="00165071"/>
    <w:rsid w:val="001655F1"/>
    <w:rsid w:val="001666EF"/>
    <w:rsid w:val="0016697D"/>
    <w:rsid w:val="0017032C"/>
    <w:rsid w:val="00171621"/>
    <w:rsid w:val="00171659"/>
    <w:rsid w:val="00172A27"/>
    <w:rsid w:val="001750DC"/>
    <w:rsid w:val="00175D5D"/>
    <w:rsid w:val="00177BFA"/>
    <w:rsid w:val="00177E48"/>
    <w:rsid w:val="00180DF4"/>
    <w:rsid w:val="00181443"/>
    <w:rsid w:val="00183237"/>
    <w:rsid w:val="00186837"/>
    <w:rsid w:val="00187861"/>
    <w:rsid w:val="001912D4"/>
    <w:rsid w:val="00191729"/>
    <w:rsid w:val="001946A4"/>
    <w:rsid w:val="00194E0D"/>
    <w:rsid w:val="001979BC"/>
    <w:rsid w:val="001A0BAF"/>
    <w:rsid w:val="001A22CF"/>
    <w:rsid w:val="001A2D96"/>
    <w:rsid w:val="001A4C0E"/>
    <w:rsid w:val="001B0087"/>
    <w:rsid w:val="001B12AE"/>
    <w:rsid w:val="001B154A"/>
    <w:rsid w:val="001B42A0"/>
    <w:rsid w:val="001B6193"/>
    <w:rsid w:val="001B674C"/>
    <w:rsid w:val="001B6E0A"/>
    <w:rsid w:val="001C4E45"/>
    <w:rsid w:val="001C4EAF"/>
    <w:rsid w:val="001C5B6B"/>
    <w:rsid w:val="001C71F5"/>
    <w:rsid w:val="001D1169"/>
    <w:rsid w:val="001D16A9"/>
    <w:rsid w:val="001D4409"/>
    <w:rsid w:val="001D526B"/>
    <w:rsid w:val="001D6F2B"/>
    <w:rsid w:val="001E0BF7"/>
    <w:rsid w:val="001E1B51"/>
    <w:rsid w:val="001E571C"/>
    <w:rsid w:val="001E6B76"/>
    <w:rsid w:val="001E6F77"/>
    <w:rsid w:val="001F03D5"/>
    <w:rsid w:val="001F129C"/>
    <w:rsid w:val="001F150C"/>
    <w:rsid w:val="001F2AA4"/>
    <w:rsid w:val="001F30C0"/>
    <w:rsid w:val="002002D7"/>
    <w:rsid w:val="00201218"/>
    <w:rsid w:val="00201CC9"/>
    <w:rsid w:val="00202950"/>
    <w:rsid w:val="002035DA"/>
    <w:rsid w:val="00204114"/>
    <w:rsid w:val="00204973"/>
    <w:rsid w:val="00204D20"/>
    <w:rsid w:val="00204D7F"/>
    <w:rsid w:val="00205F1D"/>
    <w:rsid w:val="00206D1D"/>
    <w:rsid w:val="00210B98"/>
    <w:rsid w:val="00211125"/>
    <w:rsid w:val="002114ED"/>
    <w:rsid w:val="00212C3F"/>
    <w:rsid w:val="0021306E"/>
    <w:rsid w:val="00213424"/>
    <w:rsid w:val="00213D59"/>
    <w:rsid w:val="00215255"/>
    <w:rsid w:val="00215265"/>
    <w:rsid w:val="0021576E"/>
    <w:rsid w:val="00215B5E"/>
    <w:rsid w:val="00215F1E"/>
    <w:rsid w:val="00216AAF"/>
    <w:rsid w:val="00216F8A"/>
    <w:rsid w:val="00217788"/>
    <w:rsid w:val="00217794"/>
    <w:rsid w:val="00222A11"/>
    <w:rsid w:val="00222DC2"/>
    <w:rsid w:val="0022383E"/>
    <w:rsid w:val="00223BA7"/>
    <w:rsid w:val="00224C09"/>
    <w:rsid w:val="002263F1"/>
    <w:rsid w:val="00226761"/>
    <w:rsid w:val="00226BC8"/>
    <w:rsid w:val="002272DF"/>
    <w:rsid w:val="00231B60"/>
    <w:rsid w:val="00231E1B"/>
    <w:rsid w:val="00232D81"/>
    <w:rsid w:val="002356E8"/>
    <w:rsid w:val="00236024"/>
    <w:rsid w:val="00236497"/>
    <w:rsid w:val="00236B0E"/>
    <w:rsid w:val="00237BA7"/>
    <w:rsid w:val="00246A4B"/>
    <w:rsid w:val="00247B31"/>
    <w:rsid w:val="002548A4"/>
    <w:rsid w:val="00254D9A"/>
    <w:rsid w:val="00256946"/>
    <w:rsid w:val="00256B18"/>
    <w:rsid w:val="002574AF"/>
    <w:rsid w:val="00257763"/>
    <w:rsid w:val="002625D0"/>
    <w:rsid w:val="00263723"/>
    <w:rsid w:val="00267568"/>
    <w:rsid w:val="0027053C"/>
    <w:rsid w:val="00270806"/>
    <w:rsid w:val="0027241E"/>
    <w:rsid w:val="0027286B"/>
    <w:rsid w:val="00272BB6"/>
    <w:rsid w:val="00272F12"/>
    <w:rsid w:val="00272F42"/>
    <w:rsid w:val="002735A0"/>
    <w:rsid w:val="00274A0F"/>
    <w:rsid w:val="002750F4"/>
    <w:rsid w:val="002757EE"/>
    <w:rsid w:val="0027628F"/>
    <w:rsid w:val="0027635F"/>
    <w:rsid w:val="00277969"/>
    <w:rsid w:val="0028187E"/>
    <w:rsid w:val="0028317D"/>
    <w:rsid w:val="00284BAE"/>
    <w:rsid w:val="00284BD8"/>
    <w:rsid w:val="002852CA"/>
    <w:rsid w:val="00286302"/>
    <w:rsid w:val="00287A6B"/>
    <w:rsid w:val="002959B0"/>
    <w:rsid w:val="00295EFA"/>
    <w:rsid w:val="00296790"/>
    <w:rsid w:val="002A05FC"/>
    <w:rsid w:val="002A1AA8"/>
    <w:rsid w:val="002A49F9"/>
    <w:rsid w:val="002A507B"/>
    <w:rsid w:val="002A5F81"/>
    <w:rsid w:val="002A650F"/>
    <w:rsid w:val="002A75B7"/>
    <w:rsid w:val="002A782C"/>
    <w:rsid w:val="002B02B9"/>
    <w:rsid w:val="002B0648"/>
    <w:rsid w:val="002B07AC"/>
    <w:rsid w:val="002B22D1"/>
    <w:rsid w:val="002B232E"/>
    <w:rsid w:val="002B2E12"/>
    <w:rsid w:val="002B44FD"/>
    <w:rsid w:val="002B5E51"/>
    <w:rsid w:val="002B600D"/>
    <w:rsid w:val="002B6858"/>
    <w:rsid w:val="002C05E8"/>
    <w:rsid w:val="002C0C4D"/>
    <w:rsid w:val="002C1D9F"/>
    <w:rsid w:val="002C4CD4"/>
    <w:rsid w:val="002C5410"/>
    <w:rsid w:val="002C6D12"/>
    <w:rsid w:val="002C71B2"/>
    <w:rsid w:val="002C7E57"/>
    <w:rsid w:val="002D364D"/>
    <w:rsid w:val="002D4D3F"/>
    <w:rsid w:val="002D586A"/>
    <w:rsid w:val="002D6062"/>
    <w:rsid w:val="002D640C"/>
    <w:rsid w:val="002D78F6"/>
    <w:rsid w:val="002E2C6C"/>
    <w:rsid w:val="002E61F7"/>
    <w:rsid w:val="002F124A"/>
    <w:rsid w:val="002F1269"/>
    <w:rsid w:val="002F2255"/>
    <w:rsid w:val="002F269D"/>
    <w:rsid w:val="002F2AD2"/>
    <w:rsid w:val="002F3717"/>
    <w:rsid w:val="002F4C4D"/>
    <w:rsid w:val="00302312"/>
    <w:rsid w:val="00305E46"/>
    <w:rsid w:val="00305F2B"/>
    <w:rsid w:val="0030614B"/>
    <w:rsid w:val="0030616D"/>
    <w:rsid w:val="003069A1"/>
    <w:rsid w:val="0030768C"/>
    <w:rsid w:val="003123F2"/>
    <w:rsid w:val="00312BAA"/>
    <w:rsid w:val="00315C22"/>
    <w:rsid w:val="00316FC4"/>
    <w:rsid w:val="003205AA"/>
    <w:rsid w:val="00321807"/>
    <w:rsid w:val="003229F4"/>
    <w:rsid w:val="00322C50"/>
    <w:rsid w:val="00323B53"/>
    <w:rsid w:val="00324ED5"/>
    <w:rsid w:val="00326F66"/>
    <w:rsid w:val="00327F82"/>
    <w:rsid w:val="00332967"/>
    <w:rsid w:val="00333B81"/>
    <w:rsid w:val="00334B48"/>
    <w:rsid w:val="00336BC7"/>
    <w:rsid w:val="0033713B"/>
    <w:rsid w:val="00340468"/>
    <w:rsid w:val="00344AF5"/>
    <w:rsid w:val="003452F0"/>
    <w:rsid w:val="00345BC4"/>
    <w:rsid w:val="0034692C"/>
    <w:rsid w:val="003469EC"/>
    <w:rsid w:val="00346F28"/>
    <w:rsid w:val="00346FB3"/>
    <w:rsid w:val="00347364"/>
    <w:rsid w:val="0034762E"/>
    <w:rsid w:val="00347B09"/>
    <w:rsid w:val="003529A0"/>
    <w:rsid w:val="003531D7"/>
    <w:rsid w:val="003541B9"/>
    <w:rsid w:val="00354244"/>
    <w:rsid w:val="00354E7B"/>
    <w:rsid w:val="0035624F"/>
    <w:rsid w:val="0035665F"/>
    <w:rsid w:val="00357736"/>
    <w:rsid w:val="003577E1"/>
    <w:rsid w:val="00361148"/>
    <w:rsid w:val="00361FE5"/>
    <w:rsid w:val="00362E83"/>
    <w:rsid w:val="00363D87"/>
    <w:rsid w:val="0036621B"/>
    <w:rsid w:val="00366DDA"/>
    <w:rsid w:val="00367FAD"/>
    <w:rsid w:val="00370BC5"/>
    <w:rsid w:val="00370E29"/>
    <w:rsid w:val="00371634"/>
    <w:rsid w:val="00372176"/>
    <w:rsid w:val="00375355"/>
    <w:rsid w:val="003762BA"/>
    <w:rsid w:val="00376E05"/>
    <w:rsid w:val="00376EDB"/>
    <w:rsid w:val="003771E6"/>
    <w:rsid w:val="00377E99"/>
    <w:rsid w:val="0038034F"/>
    <w:rsid w:val="00380377"/>
    <w:rsid w:val="00381CA2"/>
    <w:rsid w:val="0038214F"/>
    <w:rsid w:val="003839D8"/>
    <w:rsid w:val="00385A80"/>
    <w:rsid w:val="003876FC"/>
    <w:rsid w:val="0039153C"/>
    <w:rsid w:val="00393B57"/>
    <w:rsid w:val="003943D4"/>
    <w:rsid w:val="00396F76"/>
    <w:rsid w:val="003976BF"/>
    <w:rsid w:val="00397A41"/>
    <w:rsid w:val="003A0BC6"/>
    <w:rsid w:val="003A10AD"/>
    <w:rsid w:val="003A20C0"/>
    <w:rsid w:val="003A3B85"/>
    <w:rsid w:val="003A534E"/>
    <w:rsid w:val="003A68D3"/>
    <w:rsid w:val="003A6963"/>
    <w:rsid w:val="003A79DF"/>
    <w:rsid w:val="003A7B2F"/>
    <w:rsid w:val="003B0047"/>
    <w:rsid w:val="003B1A1C"/>
    <w:rsid w:val="003B27D8"/>
    <w:rsid w:val="003B3EF5"/>
    <w:rsid w:val="003B4C19"/>
    <w:rsid w:val="003B4F7D"/>
    <w:rsid w:val="003B5E27"/>
    <w:rsid w:val="003B7F82"/>
    <w:rsid w:val="003C05D4"/>
    <w:rsid w:val="003C11EF"/>
    <w:rsid w:val="003C2D6A"/>
    <w:rsid w:val="003C3022"/>
    <w:rsid w:val="003C3132"/>
    <w:rsid w:val="003C3FAB"/>
    <w:rsid w:val="003C44F9"/>
    <w:rsid w:val="003C5634"/>
    <w:rsid w:val="003D11DF"/>
    <w:rsid w:val="003D3D30"/>
    <w:rsid w:val="003D60E5"/>
    <w:rsid w:val="003D7A68"/>
    <w:rsid w:val="003E04BC"/>
    <w:rsid w:val="003E160C"/>
    <w:rsid w:val="003E1883"/>
    <w:rsid w:val="003E2A87"/>
    <w:rsid w:val="003E31EC"/>
    <w:rsid w:val="003E45ED"/>
    <w:rsid w:val="003E4ECE"/>
    <w:rsid w:val="003E5AE8"/>
    <w:rsid w:val="003E6DE2"/>
    <w:rsid w:val="003F09BA"/>
    <w:rsid w:val="003F15DC"/>
    <w:rsid w:val="003F246A"/>
    <w:rsid w:val="003F2983"/>
    <w:rsid w:val="003F3AF1"/>
    <w:rsid w:val="003F444E"/>
    <w:rsid w:val="00401D29"/>
    <w:rsid w:val="0040315F"/>
    <w:rsid w:val="0040341F"/>
    <w:rsid w:val="00403EE5"/>
    <w:rsid w:val="0040419C"/>
    <w:rsid w:val="004050DB"/>
    <w:rsid w:val="00405FD8"/>
    <w:rsid w:val="00406FFD"/>
    <w:rsid w:val="00413BCA"/>
    <w:rsid w:val="004141DF"/>
    <w:rsid w:val="00414EB1"/>
    <w:rsid w:val="004162CA"/>
    <w:rsid w:val="00416467"/>
    <w:rsid w:val="004164C6"/>
    <w:rsid w:val="00417B3F"/>
    <w:rsid w:val="00420D40"/>
    <w:rsid w:val="00420F8E"/>
    <w:rsid w:val="004236C7"/>
    <w:rsid w:val="004243E0"/>
    <w:rsid w:val="004257C6"/>
    <w:rsid w:val="00426444"/>
    <w:rsid w:val="00426BFF"/>
    <w:rsid w:val="004279BF"/>
    <w:rsid w:val="00427F10"/>
    <w:rsid w:val="004308B1"/>
    <w:rsid w:val="00431F3E"/>
    <w:rsid w:val="00433117"/>
    <w:rsid w:val="00433FF2"/>
    <w:rsid w:val="004354D9"/>
    <w:rsid w:val="0043623A"/>
    <w:rsid w:val="004364E7"/>
    <w:rsid w:val="004376C6"/>
    <w:rsid w:val="0044030C"/>
    <w:rsid w:val="00440379"/>
    <w:rsid w:val="004407A0"/>
    <w:rsid w:val="00444DA0"/>
    <w:rsid w:val="00447BF1"/>
    <w:rsid w:val="0045124A"/>
    <w:rsid w:val="0045134E"/>
    <w:rsid w:val="0045281F"/>
    <w:rsid w:val="0045365D"/>
    <w:rsid w:val="00455291"/>
    <w:rsid w:val="00455F65"/>
    <w:rsid w:val="00456527"/>
    <w:rsid w:val="004565E9"/>
    <w:rsid w:val="00456F57"/>
    <w:rsid w:val="00456FA0"/>
    <w:rsid w:val="00461AD8"/>
    <w:rsid w:val="0046310F"/>
    <w:rsid w:val="004638F3"/>
    <w:rsid w:val="00464C44"/>
    <w:rsid w:val="004655E6"/>
    <w:rsid w:val="004656E1"/>
    <w:rsid w:val="00466B57"/>
    <w:rsid w:val="00471783"/>
    <w:rsid w:val="00472874"/>
    <w:rsid w:val="0047359D"/>
    <w:rsid w:val="00474C38"/>
    <w:rsid w:val="004768AC"/>
    <w:rsid w:val="0048036B"/>
    <w:rsid w:val="00480EC9"/>
    <w:rsid w:val="004823D5"/>
    <w:rsid w:val="004834E5"/>
    <w:rsid w:val="00484DBB"/>
    <w:rsid w:val="00486295"/>
    <w:rsid w:val="00490978"/>
    <w:rsid w:val="0049213D"/>
    <w:rsid w:val="004922C2"/>
    <w:rsid w:val="00492E07"/>
    <w:rsid w:val="004939F8"/>
    <w:rsid w:val="004946DC"/>
    <w:rsid w:val="00496557"/>
    <w:rsid w:val="00497579"/>
    <w:rsid w:val="004A0A06"/>
    <w:rsid w:val="004A1B6A"/>
    <w:rsid w:val="004A46E9"/>
    <w:rsid w:val="004A5344"/>
    <w:rsid w:val="004A59AE"/>
    <w:rsid w:val="004A5CD7"/>
    <w:rsid w:val="004A5D69"/>
    <w:rsid w:val="004A5E0D"/>
    <w:rsid w:val="004A636B"/>
    <w:rsid w:val="004A6927"/>
    <w:rsid w:val="004B013F"/>
    <w:rsid w:val="004B0923"/>
    <w:rsid w:val="004B10B1"/>
    <w:rsid w:val="004B67AD"/>
    <w:rsid w:val="004B7702"/>
    <w:rsid w:val="004C2958"/>
    <w:rsid w:val="004C2C54"/>
    <w:rsid w:val="004C4728"/>
    <w:rsid w:val="004C4B6B"/>
    <w:rsid w:val="004D188E"/>
    <w:rsid w:val="004D4ABE"/>
    <w:rsid w:val="004D5C9B"/>
    <w:rsid w:val="004D67E3"/>
    <w:rsid w:val="004E0C8C"/>
    <w:rsid w:val="004E0E31"/>
    <w:rsid w:val="004E1EAE"/>
    <w:rsid w:val="004E21ED"/>
    <w:rsid w:val="004E425E"/>
    <w:rsid w:val="004E43FF"/>
    <w:rsid w:val="004E44CC"/>
    <w:rsid w:val="004E79CD"/>
    <w:rsid w:val="004F01BE"/>
    <w:rsid w:val="004F1015"/>
    <w:rsid w:val="004F1A81"/>
    <w:rsid w:val="004F3D81"/>
    <w:rsid w:val="004F483C"/>
    <w:rsid w:val="004F49AC"/>
    <w:rsid w:val="004F6C0B"/>
    <w:rsid w:val="004F7CA2"/>
    <w:rsid w:val="00500D42"/>
    <w:rsid w:val="005010B7"/>
    <w:rsid w:val="005016DD"/>
    <w:rsid w:val="00501C72"/>
    <w:rsid w:val="00502453"/>
    <w:rsid w:val="00502AA7"/>
    <w:rsid w:val="0050510F"/>
    <w:rsid w:val="00505258"/>
    <w:rsid w:val="00505FA3"/>
    <w:rsid w:val="00507FEF"/>
    <w:rsid w:val="00512A75"/>
    <w:rsid w:val="00513C4F"/>
    <w:rsid w:val="005151E8"/>
    <w:rsid w:val="00520560"/>
    <w:rsid w:val="00521689"/>
    <w:rsid w:val="0052228B"/>
    <w:rsid w:val="00523CF1"/>
    <w:rsid w:val="005266B7"/>
    <w:rsid w:val="005272F1"/>
    <w:rsid w:val="00530F94"/>
    <w:rsid w:val="00533771"/>
    <w:rsid w:val="005341C1"/>
    <w:rsid w:val="00535408"/>
    <w:rsid w:val="0053629C"/>
    <w:rsid w:val="00536B5E"/>
    <w:rsid w:val="00541419"/>
    <w:rsid w:val="005439C7"/>
    <w:rsid w:val="00544518"/>
    <w:rsid w:val="0054598D"/>
    <w:rsid w:val="00546AFC"/>
    <w:rsid w:val="005477E2"/>
    <w:rsid w:val="00547EDE"/>
    <w:rsid w:val="00550474"/>
    <w:rsid w:val="00552DE5"/>
    <w:rsid w:val="00554F65"/>
    <w:rsid w:val="00557341"/>
    <w:rsid w:val="005605C2"/>
    <w:rsid w:val="00560D73"/>
    <w:rsid w:val="0056223D"/>
    <w:rsid w:val="005628C3"/>
    <w:rsid w:val="00564A53"/>
    <w:rsid w:val="00565347"/>
    <w:rsid w:val="00565878"/>
    <w:rsid w:val="00565E0D"/>
    <w:rsid w:val="005663F8"/>
    <w:rsid w:val="00566C59"/>
    <w:rsid w:val="00566EF8"/>
    <w:rsid w:val="00567068"/>
    <w:rsid w:val="00567CBB"/>
    <w:rsid w:val="00570ED2"/>
    <w:rsid w:val="005720F1"/>
    <w:rsid w:val="005753F8"/>
    <w:rsid w:val="00575AE4"/>
    <w:rsid w:val="00576736"/>
    <w:rsid w:val="00577C49"/>
    <w:rsid w:val="00577F7D"/>
    <w:rsid w:val="00580008"/>
    <w:rsid w:val="005812B1"/>
    <w:rsid w:val="00583F3D"/>
    <w:rsid w:val="005841CC"/>
    <w:rsid w:val="0058608A"/>
    <w:rsid w:val="00590BC9"/>
    <w:rsid w:val="00590E6E"/>
    <w:rsid w:val="005926BD"/>
    <w:rsid w:val="00592A9A"/>
    <w:rsid w:val="00592F31"/>
    <w:rsid w:val="0059346E"/>
    <w:rsid w:val="00593F30"/>
    <w:rsid w:val="005959CF"/>
    <w:rsid w:val="005964BA"/>
    <w:rsid w:val="0059669E"/>
    <w:rsid w:val="00597784"/>
    <w:rsid w:val="0059799E"/>
    <w:rsid w:val="005A0149"/>
    <w:rsid w:val="005A05A1"/>
    <w:rsid w:val="005A1B16"/>
    <w:rsid w:val="005A21A2"/>
    <w:rsid w:val="005A4AB0"/>
    <w:rsid w:val="005A598A"/>
    <w:rsid w:val="005A5A00"/>
    <w:rsid w:val="005A66DA"/>
    <w:rsid w:val="005A6BD6"/>
    <w:rsid w:val="005A6C53"/>
    <w:rsid w:val="005A7D79"/>
    <w:rsid w:val="005B2CE6"/>
    <w:rsid w:val="005B55F2"/>
    <w:rsid w:val="005B575C"/>
    <w:rsid w:val="005B63F8"/>
    <w:rsid w:val="005C106A"/>
    <w:rsid w:val="005C1D60"/>
    <w:rsid w:val="005C40EB"/>
    <w:rsid w:val="005C4549"/>
    <w:rsid w:val="005C4CB1"/>
    <w:rsid w:val="005C4D91"/>
    <w:rsid w:val="005C5B56"/>
    <w:rsid w:val="005C5B97"/>
    <w:rsid w:val="005C6312"/>
    <w:rsid w:val="005C6E23"/>
    <w:rsid w:val="005D210F"/>
    <w:rsid w:val="005D301A"/>
    <w:rsid w:val="005D61D6"/>
    <w:rsid w:val="005E0CCC"/>
    <w:rsid w:val="005E28D5"/>
    <w:rsid w:val="005E2D95"/>
    <w:rsid w:val="005E646D"/>
    <w:rsid w:val="005E73FF"/>
    <w:rsid w:val="005E7CF6"/>
    <w:rsid w:val="005F0237"/>
    <w:rsid w:val="005F089E"/>
    <w:rsid w:val="005F1A88"/>
    <w:rsid w:val="005F29FC"/>
    <w:rsid w:val="005F365D"/>
    <w:rsid w:val="005F42B0"/>
    <w:rsid w:val="005F496C"/>
    <w:rsid w:val="0060079D"/>
    <w:rsid w:val="00600E98"/>
    <w:rsid w:val="006016C5"/>
    <w:rsid w:val="00605688"/>
    <w:rsid w:val="006073AD"/>
    <w:rsid w:val="006107F0"/>
    <w:rsid w:val="006120F4"/>
    <w:rsid w:val="006130FD"/>
    <w:rsid w:val="00614845"/>
    <w:rsid w:val="00614BD4"/>
    <w:rsid w:val="00614C18"/>
    <w:rsid w:val="00614FE8"/>
    <w:rsid w:val="00616DBA"/>
    <w:rsid w:val="00616EEE"/>
    <w:rsid w:val="00616F82"/>
    <w:rsid w:val="006170E3"/>
    <w:rsid w:val="00617FB2"/>
    <w:rsid w:val="00620E7D"/>
    <w:rsid w:val="0062104A"/>
    <w:rsid w:val="00621763"/>
    <w:rsid w:val="0062243C"/>
    <w:rsid w:val="0062248C"/>
    <w:rsid w:val="0062288F"/>
    <w:rsid w:val="00624FA0"/>
    <w:rsid w:val="00626C83"/>
    <w:rsid w:val="00627B32"/>
    <w:rsid w:val="00630C79"/>
    <w:rsid w:val="00630FFF"/>
    <w:rsid w:val="0063155E"/>
    <w:rsid w:val="00633087"/>
    <w:rsid w:val="006330C8"/>
    <w:rsid w:val="006334DC"/>
    <w:rsid w:val="0063374D"/>
    <w:rsid w:val="00633ABA"/>
    <w:rsid w:val="00633F5C"/>
    <w:rsid w:val="00637B61"/>
    <w:rsid w:val="006410B8"/>
    <w:rsid w:val="006419BE"/>
    <w:rsid w:val="006441CF"/>
    <w:rsid w:val="00645ECD"/>
    <w:rsid w:val="00646358"/>
    <w:rsid w:val="0064712B"/>
    <w:rsid w:val="00650D1A"/>
    <w:rsid w:val="00652BB7"/>
    <w:rsid w:val="0065364B"/>
    <w:rsid w:val="006541D0"/>
    <w:rsid w:val="00656AA2"/>
    <w:rsid w:val="00657660"/>
    <w:rsid w:val="00662BB7"/>
    <w:rsid w:val="00663192"/>
    <w:rsid w:val="00663CEF"/>
    <w:rsid w:val="00664FA5"/>
    <w:rsid w:val="006716C9"/>
    <w:rsid w:val="00673521"/>
    <w:rsid w:val="00673786"/>
    <w:rsid w:val="00674C3F"/>
    <w:rsid w:val="00675056"/>
    <w:rsid w:val="00676571"/>
    <w:rsid w:val="00677B00"/>
    <w:rsid w:val="00680D14"/>
    <w:rsid w:val="00683D2E"/>
    <w:rsid w:val="006843DC"/>
    <w:rsid w:val="00685152"/>
    <w:rsid w:val="006859C1"/>
    <w:rsid w:val="00685E96"/>
    <w:rsid w:val="0068626F"/>
    <w:rsid w:val="00690598"/>
    <w:rsid w:val="00692D5E"/>
    <w:rsid w:val="00693F97"/>
    <w:rsid w:val="00694E85"/>
    <w:rsid w:val="00695E97"/>
    <w:rsid w:val="006A202D"/>
    <w:rsid w:val="006A2974"/>
    <w:rsid w:val="006A2BE8"/>
    <w:rsid w:val="006A3721"/>
    <w:rsid w:val="006A38FA"/>
    <w:rsid w:val="006A3FC8"/>
    <w:rsid w:val="006A46CB"/>
    <w:rsid w:val="006A5922"/>
    <w:rsid w:val="006A6E9B"/>
    <w:rsid w:val="006A7722"/>
    <w:rsid w:val="006A7B6C"/>
    <w:rsid w:val="006A7CDF"/>
    <w:rsid w:val="006B0248"/>
    <w:rsid w:val="006B028E"/>
    <w:rsid w:val="006B07C5"/>
    <w:rsid w:val="006B0CBF"/>
    <w:rsid w:val="006B2ED4"/>
    <w:rsid w:val="006B30D6"/>
    <w:rsid w:val="006B3D87"/>
    <w:rsid w:val="006B4779"/>
    <w:rsid w:val="006B5672"/>
    <w:rsid w:val="006B651C"/>
    <w:rsid w:val="006B6C8E"/>
    <w:rsid w:val="006B6E40"/>
    <w:rsid w:val="006B77FA"/>
    <w:rsid w:val="006B7D3B"/>
    <w:rsid w:val="006C0F58"/>
    <w:rsid w:val="006C181C"/>
    <w:rsid w:val="006C1C78"/>
    <w:rsid w:val="006C4969"/>
    <w:rsid w:val="006C6179"/>
    <w:rsid w:val="006C6C3E"/>
    <w:rsid w:val="006C7441"/>
    <w:rsid w:val="006C78BF"/>
    <w:rsid w:val="006D0184"/>
    <w:rsid w:val="006D07E4"/>
    <w:rsid w:val="006D19CD"/>
    <w:rsid w:val="006D31A8"/>
    <w:rsid w:val="006D32F5"/>
    <w:rsid w:val="006D5692"/>
    <w:rsid w:val="006D64CF"/>
    <w:rsid w:val="006E1230"/>
    <w:rsid w:val="006E2283"/>
    <w:rsid w:val="006E3050"/>
    <w:rsid w:val="006E377E"/>
    <w:rsid w:val="006E4513"/>
    <w:rsid w:val="006E5158"/>
    <w:rsid w:val="006E5D12"/>
    <w:rsid w:val="006E63EA"/>
    <w:rsid w:val="006E6660"/>
    <w:rsid w:val="006E6803"/>
    <w:rsid w:val="006E703A"/>
    <w:rsid w:val="006E70FA"/>
    <w:rsid w:val="006E75C7"/>
    <w:rsid w:val="006E7A9D"/>
    <w:rsid w:val="006E7AB1"/>
    <w:rsid w:val="006F06F5"/>
    <w:rsid w:val="006F1055"/>
    <w:rsid w:val="006F1409"/>
    <w:rsid w:val="006F17B9"/>
    <w:rsid w:val="006F62FF"/>
    <w:rsid w:val="006F647C"/>
    <w:rsid w:val="006F6DAC"/>
    <w:rsid w:val="006F7DA8"/>
    <w:rsid w:val="006F7E6E"/>
    <w:rsid w:val="00701A83"/>
    <w:rsid w:val="00702E57"/>
    <w:rsid w:val="00702E8F"/>
    <w:rsid w:val="00703C05"/>
    <w:rsid w:val="00704DBD"/>
    <w:rsid w:val="00706A9E"/>
    <w:rsid w:val="007116DB"/>
    <w:rsid w:val="00713A03"/>
    <w:rsid w:val="00714045"/>
    <w:rsid w:val="007146B9"/>
    <w:rsid w:val="00714D6C"/>
    <w:rsid w:val="00717035"/>
    <w:rsid w:val="00717392"/>
    <w:rsid w:val="00717621"/>
    <w:rsid w:val="00717946"/>
    <w:rsid w:val="00717ADF"/>
    <w:rsid w:val="00717BD6"/>
    <w:rsid w:val="007206F1"/>
    <w:rsid w:val="00720EA1"/>
    <w:rsid w:val="00721F70"/>
    <w:rsid w:val="00721FE2"/>
    <w:rsid w:val="00722374"/>
    <w:rsid w:val="0072306C"/>
    <w:rsid w:val="007232D3"/>
    <w:rsid w:val="00723D97"/>
    <w:rsid w:val="00724026"/>
    <w:rsid w:val="00724722"/>
    <w:rsid w:val="00725429"/>
    <w:rsid w:val="0072593B"/>
    <w:rsid w:val="00725B2A"/>
    <w:rsid w:val="0073009F"/>
    <w:rsid w:val="007304AD"/>
    <w:rsid w:val="00732283"/>
    <w:rsid w:val="00733F41"/>
    <w:rsid w:val="00733FD7"/>
    <w:rsid w:val="00735BCF"/>
    <w:rsid w:val="0074316D"/>
    <w:rsid w:val="00743901"/>
    <w:rsid w:val="00744041"/>
    <w:rsid w:val="00744D6C"/>
    <w:rsid w:val="00744F22"/>
    <w:rsid w:val="00746BC1"/>
    <w:rsid w:val="007511D9"/>
    <w:rsid w:val="007528E0"/>
    <w:rsid w:val="00754C9E"/>
    <w:rsid w:val="0075756D"/>
    <w:rsid w:val="0075782E"/>
    <w:rsid w:val="00761D8C"/>
    <w:rsid w:val="0076222A"/>
    <w:rsid w:val="00763B84"/>
    <w:rsid w:val="00763FAF"/>
    <w:rsid w:val="007656F8"/>
    <w:rsid w:val="007662C6"/>
    <w:rsid w:val="007664E1"/>
    <w:rsid w:val="00767F89"/>
    <w:rsid w:val="0077024F"/>
    <w:rsid w:val="00770C3E"/>
    <w:rsid w:val="00771A8D"/>
    <w:rsid w:val="00774C13"/>
    <w:rsid w:val="0077610A"/>
    <w:rsid w:val="00776261"/>
    <w:rsid w:val="0078462E"/>
    <w:rsid w:val="00784B7C"/>
    <w:rsid w:val="00784F15"/>
    <w:rsid w:val="0078523B"/>
    <w:rsid w:val="007862FA"/>
    <w:rsid w:val="007863C7"/>
    <w:rsid w:val="00786A1A"/>
    <w:rsid w:val="00787789"/>
    <w:rsid w:val="00792AE2"/>
    <w:rsid w:val="00793E42"/>
    <w:rsid w:val="0079479D"/>
    <w:rsid w:val="0079506F"/>
    <w:rsid w:val="00795221"/>
    <w:rsid w:val="007A1B88"/>
    <w:rsid w:val="007A2B9A"/>
    <w:rsid w:val="007A2DF3"/>
    <w:rsid w:val="007A5DDC"/>
    <w:rsid w:val="007A61DB"/>
    <w:rsid w:val="007A6295"/>
    <w:rsid w:val="007A74EB"/>
    <w:rsid w:val="007B2E65"/>
    <w:rsid w:val="007B3064"/>
    <w:rsid w:val="007B611A"/>
    <w:rsid w:val="007C0407"/>
    <w:rsid w:val="007C12C1"/>
    <w:rsid w:val="007C27A6"/>
    <w:rsid w:val="007C2925"/>
    <w:rsid w:val="007C32DA"/>
    <w:rsid w:val="007C3E16"/>
    <w:rsid w:val="007C4425"/>
    <w:rsid w:val="007C4C63"/>
    <w:rsid w:val="007C5297"/>
    <w:rsid w:val="007C7E39"/>
    <w:rsid w:val="007D106B"/>
    <w:rsid w:val="007D1B1D"/>
    <w:rsid w:val="007D293B"/>
    <w:rsid w:val="007D3A39"/>
    <w:rsid w:val="007D3B9A"/>
    <w:rsid w:val="007D4EA3"/>
    <w:rsid w:val="007D51BB"/>
    <w:rsid w:val="007D65EA"/>
    <w:rsid w:val="007D6F02"/>
    <w:rsid w:val="007E0278"/>
    <w:rsid w:val="007E1A01"/>
    <w:rsid w:val="007E31D3"/>
    <w:rsid w:val="007E5A18"/>
    <w:rsid w:val="007E5CC2"/>
    <w:rsid w:val="007E6F31"/>
    <w:rsid w:val="007F23EC"/>
    <w:rsid w:val="007F24DE"/>
    <w:rsid w:val="007F3A51"/>
    <w:rsid w:val="007F3AE0"/>
    <w:rsid w:val="007F3CEC"/>
    <w:rsid w:val="007F4360"/>
    <w:rsid w:val="007F4A8A"/>
    <w:rsid w:val="007F53F8"/>
    <w:rsid w:val="007F7CE2"/>
    <w:rsid w:val="0080316E"/>
    <w:rsid w:val="00803897"/>
    <w:rsid w:val="008076DE"/>
    <w:rsid w:val="0081092A"/>
    <w:rsid w:val="00810BEB"/>
    <w:rsid w:val="008112C8"/>
    <w:rsid w:val="0081173D"/>
    <w:rsid w:val="00811DB1"/>
    <w:rsid w:val="00812A29"/>
    <w:rsid w:val="008131C4"/>
    <w:rsid w:val="00813231"/>
    <w:rsid w:val="00814180"/>
    <w:rsid w:val="008141B4"/>
    <w:rsid w:val="00815A48"/>
    <w:rsid w:val="00816E32"/>
    <w:rsid w:val="00820F8B"/>
    <w:rsid w:val="00822920"/>
    <w:rsid w:val="008244A5"/>
    <w:rsid w:val="008246A8"/>
    <w:rsid w:val="00824EB2"/>
    <w:rsid w:val="008270BE"/>
    <w:rsid w:val="00831959"/>
    <w:rsid w:val="0083211E"/>
    <w:rsid w:val="0083369F"/>
    <w:rsid w:val="00834905"/>
    <w:rsid w:val="00835092"/>
    <w:rsid w:val="0083632B"/>
    <w:rsid w:val="00836C4F"/>
    <w:rsid w:val="008379C3"/>
    <w:rsid w:val="00843732"/>
    <w:rsid w:val="00843B2A"/>
    <w:rsid w:val="008466FD"/>
    <w:rsid w:val="008467B5"/>
    <w:rsid w:val="00847927"/>
    <w:rsid w:val="008503D0"/>
    <w:rsid w:val="00850FF2"/>
    <w:rsid w:val="00851131"/>
    <w:rsid w:val="0085194F"/>
    <w:rsid w:val="00852C2A"/>
    <w:rsid w:val="0085313E"/>
    <w:rsid w:val="008539B9"/>
    <w:rsid w:val="00853DB1"/>
    <w:rsid w:val="0085447E"/>
    <w:rsid w:val="00857004"/>
    <w:rsid w:val="00857CD8"/>
    <w:rsid w:val="0086046F"/>
    <w:rsid w:val="00860992"/>
    <w:rsid w:val="00863BB5"/>
    <w:rsid w:val="00864386"/>
    <w:rsid w:val="00864E11"/>
    <w:rsid w:val="0086511B"/>
    <w:rsid w:val="008748A4"/>
    <w:rsid w:val="00874AFE"/>
    <w:rsid w:val="00876157"/>
    <w:rsid w:val="0087622B"/>
    <w:rsid w:val="00880079"/>
    <w:rsid w:val="00880471"/>
    <w:rsid w:val="0088172D"/>
    <w:rsid w:val="00881AE2"/>
    <w:rsid w:val="008832B3"/>
    <w:rsid w:val="00884750"/>
    <w:rsid w:val="00885C1B"/>
    <w:rsid w:val="0088600C"/>
    <w:rsid w:val="00887BCD"/>
    <w:rsid w:val="00887EDD"/>
    <w:rsid w:val="00890D84"/>
    <w:rsid w:val="00890E0B"/>
    <w:rsid w:val="0089257D"/>
    <w:rsid w:val="00892AB8"/>
    <w:rsid w:val="008955FC"/>
    <w:rsid w:val="00896283"/>
    <w:rsid w:val="0089648E"/>
    <w:rsid w:val="0089735E"/>
    <w:rsid w:val="008A050C"/>
    <w:rsid w:val="008A0982"/>
    <w:rsid w:val="008A0BE5"/>
    <w:rsid w:val="008A1365"/>
    <w:rsid w:val="008A23E5"/>
    <w:rsid w:val="008A28A2"/>
    <w:rsid w:val="008A4B42"/>
    <w:rsid w:val="008B09F5"/>
    <w:rsid w:val="008B18CC"/>
    <w:rsid w:val="008B20D2"/>
    <w:rsid w:val="008B2616"/>
    <w:rsid w:val="008B423E"/>
    <w:rsid w:val="008B60CB"/>
    <w:rsid w:val="008B60E4"/>
    <w:rsid w:val="008C0218"/>
    <w:rsid w:val="008C12E0"/>
    <w:rsid w:val="008C1C2E"/>
    <w:rsid w:val="008C245E"/>
    <w:rsid w:val="008C37D5"/>
    <w:rsid w:val="008C5829"/>
    <w:rsid w:val="008C5897"/>
    <w:rsid w:val="008D04E8"/>
    <w:rsid w:val="008D142A"/>
    <w:rsid w:val="008D1BA0"/>
    <w:rsid w:val="008D2E26"/>
    <w:rsid w:val="008D677D"/>
    <w:rsid w:val="008D6864"/>
    <w:rsid w:val="008D7CA4"/>
    <w:rsid w:val="008E02E8"/>
    <w:rsid w:val="008E0903"/>
    <w:rsid w:val="008E2667"/>
    <w:rsid w:val="008E282F"/>
    <w:rsid w:val="008E3495"/>
    <w:rsid w:val="008E4578"/>
    <w:rsid w:val="008E4B6D"/>
    <w:rsid w:val="008E5852"/>
    <w:rsid w:val="008E617E"/>
    <w:rsid w:val="008E718B"/>
    <w:rsid w:val="008F0955"/>
    <w:rsid w:val="008F2333"/>
    <w:rsid w:val="008F2902"/>
    <w:rsid w:val="008F2BBF"/>
    <w:rsid w:val="008F4111"/>
    <w:rsid w:val="008F6098"/>
    <w:rsid w:val="008F63B5"/>
    <w:rsid w:val="008F6676"/>
    <w:rsid w:val="008F6909"/>
    <w:rsid w:val="008F6962"/>
    <w:rsid w:val="009020C0"/>
    <w:rsid w:val="0090239C"/>
    <w:rsid w:val="00902E76"/>
    <w:rsid w:val="00904643"/>
    <w:rsid w:val="00906C75"/>
    <w:rsid w:val="0090787C"/>
    <w:rsid w:val="009114C1"/>
    <w:rsid w:val="00912D3E"/>
    <w:rsid w:val="00913E29"/>
    <w:rsid w:val="00913F51"/>
    <w:rsid w:val="00914CA1"/>
    <w:rsid w:val="00917751"/>
    <w:rsid w:val="00921579"/>
    <w:rsid w:val="0092271D"/>
    <w:rsid w:val="00922B27"/>
    <w:rsid w:val="00922C8B"/>
    <w:rsid w:val="0092312D"/>
    <w:rsid w:val="0092356C"/>
    <w:rsid w:val="00924DD0"/>
    <w:rsid w:val="009250BC"/>
    <w:rsid w:val="00925443"/>
    <w:rsid w:val="00925877"/>
    <w:rsid w:val="009273BA"/>
    <w:rsid w:val="00931C25"/>
    <w:rsid w:val="009323FC"/>
    <w:rsid w:val="00932EA6"/>
    <w:rsid w:val="00935F25"/>
    <w:rsid w:val="00936880"/>
    <w:rsid w:val="00940E4A"/>
    <w:rsid w:val="009410B2"/>
    <w:rsid w:val="00941E05"/>
    <w:rsid w:val="00945BD2"/>
    <w:rsid w:val="00945CE0"/>
    <w:rsid w:val="00945D52"/>
    <w:rsid w:val="00947E1C"/>
    <w:rsid w:val="00951263"/>
    <w:rsid w:val="00954EFC"/>
    <w:rsid w:val="00956E1C"/>
    <w:rsid w:val="00961093"/>
    <w:rsid w:val="0096225C"/>
    <w:rsid w:val="009629EF"/>
    <w:rsid w:val="00962C3F"/>
    <w:rsid w:val="009637CF"/>
    <w:rsid w:val="00963FF3"/>
    <w:rsid w:val="0096488E"/>
    <w:rsid w:val="00966A62"/>
    <w:rsid w:val="00966BA0"/>
    <w:rsid w:val="0096731A"/>
    <w:rsid w:val="009677EF"/>
    <w:rsid w:val="00967B64"/>
    <w:rsid w:val="00967D38"/>
    <w:rsid w:val="009705DC"/>
    <w:rsid w:val="00970E21"/>
    <w:rsid w:val="00970F52"/>
    <w:rsid w:val="0097193C"/>
    <w:rsid w:val="009728BF"/>
    <w:rsid w:val="00972B27"/>
    <w:rsid w:val="00974CA4"/>
    <w:rsid w:val="0097617D"/>
    <w:rsid w:val="00976A45"/>
    <w:rsid w:val="00977019"/>
    <w:rsid w:val="00980463"/>
    <w:rsid w:val="009847E4"/>
    <w:rsid w:val="00987331"/>
    <w:rsid w:val="009877AD"/>
    <w:rsid w:val="00990CCA"/>
    <w:rsid w:val="0099395B"/>
    <w:rsid w:val="00996213"/>
    <w:rsid w:val="00996C36"/>
    <w:rsid w:val="009A04A8"/>
    <w:rsid w:val="009A0B0C"/>
    <w:rsid w:val="009A0E6B"/>
    <w:rsid w:val="009A4F48"/>
    <w:rsid w:val="009A6BBA"/>
    <w:rsid w:val="009B00C3"/>
    <w:rsid w:val="009B144A"/>
    <w:rsid w:val="009B2184"/>
    <w:rsid w:val="009B3DC8"/>
    <w:rsid w:val="009B56BC"/>
    <w:rsid w:val="009B584F"/>
    <w:rsid w:val="009B72F5"/>
    <w:rsid w:val="009B7B43"/>
    <w:rsid w:val="009C037E"/>
    <w:rsid w:val="009C100E"/>
    <w:rsid w:val="009C31FA"/>
    <w:rsid w:val="009C5B56"/>
    <w:rsid w:val="009C64B7"/>
    <w:rsid w:val="009C7FA4"/>
    <w:rsid w:val="009D05F8"/>
    <w:rsid w:val="009D100B"/>
    <w:rsid w:val="009D2BAB"/>
    <w:rsid w:val="009D2DDE"/>
    <w:rsid w:val="009D3462"/>
    <w:rsid w:val="009D6269"/>
    <w:rsid w:val="009D62C9"/>
    <w:rsid w:val="009D7980"/>
    <w:rsid w:val="009D7A15"/>
    <w:rsid w:val="009E0302"/>
    <w:rsid w:val="009E05A5"/>
    <w:rsid w:val="009E242C"/>
    <w:rsid w:val="009E295A"/>
    <w:rsid w:val="009E2A3E"/>
    <w:rsid w:val="009E48C4"/>
    <w:rsid w:val="009E4A4B"/>
    <w:rsid w:val="009E4E0B"/>
    <w:rsid w:val="009E58FE"/>
    <w:rsid w:val="009E6181"/>
    <w:rsid w:val="009E629C"/>
    <w:rsid w:val="009E62BF"/>
    <w:rsid w:val="009E64A3"/>
    <w:rsid w:val="009E660C"/>
    <w:rsid w:val="009E6BA6"/>
    <w:rsid w:val="009E73C2"/>
    <w:rsid w:val="009E74C9"/>
    <w:rsid w:val="009F048D"/>
    <w:rsid w:val="009F0E09"/>
    <w:rsid w:val="009F21C9"/>
    <w:rsid w:val="009F52D8"/>
    <w:rsid w:val="009F57FE"/>
    <w:rsid w:val="009F5AA2"/>
    <w:rsid w:val="009F7AAA"/>
    <w:rsid w:val="00A015F9"/>
    <w:rsid w:val="00A02838"/>
    <w:rsid w:val="00A030EC"/>
    <w:rsid w:val="00A03476"/>
    <w:rsid w:val="00A0613C"/>
    <w:rsid w:val="00A06254"/>
    <w:rsid w:val="00A06A36"/>
    <w:rsid w:val="00A06C51"/>
    <w:rsid w:val="00A0732C"/>
    <w:rsid w:val="00A07D6B"/>
    <w:rsid w:val="00A1065B"/>
    <w:rsid w:val="00A139B5"/>
    <w:rsid w:val="00A15596"/>
    <w:rsid w:val="00A20764"/>
    <w:rsid w:val="00A2106C"/>
    <w:rsid w:val="00A218D2"/>
    <w:rsid w:val="00A21D6E"/>
    <w:rsid w:val="00A23B14"/>
    <w:rsid w:val="00A246BE"/>
    <w:rsid w:val="00A26814"/>
    <w:rsid w:val="00A2757D"/>
    <w:rsid w:val="00A27784"/>
    <w:rsid w:val="00A27CBA"/>
    <w:rsid w:val="00A32C23"/>
    <w:rsid w:val="00A33338"/>
    <w:rsid w:val="00A336EB"/>
    <w:rsid w:val="00A3373C"/>
    <w:rsid w:val="00A33B26"/>
    <w:rsid w:val="00A340EC"/>
    <w:rsid w:val="00A34B99"/>
    <w:rsid w:val="00A35790"/>
    <w:rsid w:val="00A360D0"/>
    <w:rsid w:val="00A406D0"/>
    <w:rsid w:val="00A457D2"/>
    <w:rsid w:val="00A46135"/>
    <w:rsid w:val="00A46325"/>
    <w:rsid w:val="00A50C97"/>
    <w:rsid w:val="00A50FE5"/>
    <w:rsid w:val="00A52688"/>
    <w:rsid w:val="00A56E14"/>
    <w:rsid w:val="00A57BEC"/>
    <w:rsid w:val="00A600CE"/>
    <w:rsid w:val="00A61928"/>
    <w:rsid w:val="00A641FD"/>
    <w:rsid w:val="00A65039"/>
    <w:rsid w:val="00A65223"/>
    <w:rsid w:val="00A668C9"/>
    <w:rsid w:val="00A66A26"/>
    <w:rsid w:val="00A70F2D"/>
    <w:rsid w:val="00A71DBD"/>
    <w:rsid w:val="00A778AE"/>
    <w:rsid w:val="00A81843"/>
    <w:rsid w:val="00A827FD"/>
    <w:rsid w:val="00A82AC8"/>
    <w:rsid w:val="00A852A0"/>
    <w:rsid w:val="00A86455"/>
    <w:rsid w:val="00A86DAD"/>
    <w:rsid w:val="00A87BB8"/>
    <w:rsid w:val="00A87F60"/>
    <w:rsid w:val="00A90BB3"/>
    <w:rsid w:val="00A91FE9"/>
    <w:rsid w:val="00A9271E"/>
    <w:rsid w:val="00A93175"/>
    <w:rsid w:val="00A94265"/>
    <w:rsid w:val="00A94E6A"/>
    <w:rsid w:val="00A95C60"/>
    <w:rsid w:val="00A9660F"/>
    <w:rsid w:val="00A96847"/>
    <w:rsid w:val="00A97796"/>
    <w:rsid w:val="00A97EC3"/>
    <w:rsid w:val="00AA53A2"/>
    <w:rsid w:val="00AA55E5"/>
    <w:rsid w:val="00AA6078"/>
    <w:rsid w:val="00AA6FD7"/>
    <w:rsid w:val="00AB203F"/>
    <w:rsid w:val="00AB2B06"/>
    <w:rsid w:val="00AB2C71"/>
    <w:rsid w:val="00AB6919"/>
    <w:rsid w:val="00AB75A8"/>
    <w:rsid w:val="00AB7715"/>
    <w:rsid w:val="00AB7B94"/>
    <w:rsid w:val="00AC22BA"/>
    <w:rsid w:val="00AC47AD"/>
    <w:rsid w:val="00AC6795"/>
    <w:rsid w:val="00AC6BE7"/>
    <w:rsid w:val="00AC6F1F"/>
    <w:rsid w:val="00AC7F6A"/>
    <w:rsid w:val="00AD0595"/>
    <w:rsid w:val="00AD4103"/>
    <w:rsid w:val="00AD52E2"/>
    <w:rsid w:val="00AD5EC3"/>
    <w:rsid w:val="00AE10F2"/>
    <w:rsid w:val="00AE1A8F"/>
    <w:rsid w:val="00AE1E87"/>
    <w:rsid w:val="00AE2503"/>
    <w:rsid w:val="00AE3B68"/>
    <w:rsid w:val="00AE495F"/>
    <w:rsid w:val="00AF00A5"/>
    <w:rsid w:val="00AF536D"/>
    <w:rsid w:val="00AF59AE"/>
    <w:rsid w:val="00AF6118"/>
    <w:rsid w:val="00AF6DE3"/>
    <w:rsid w:val="00AF7538"/>
    <w:rsid w:val="00AF7610"/>
    <w:rsid w:val="00B0379B"/>
    <w:rsid w:val="00B05334"/>
    <w:rsid w:val="00B05C7E"/>
    <w:rsid w:val="00B05F33"/>
    <w:rsid w:val="00B06CE5"/>
    <w:rsid w:val="00B10BB1"/>
    <w:rsid w:val="00B10FDF"/>
    <w:rsid w:val="00B118DB"/>
    <w:rsid w:val="00B125D1"/>
    <w:rsid w:val="00B12D92"/>
    <w:rsid w:val="00B15A44"/>
    <w:rsid w:val="00B16FA7"/>
    <w:rsid w:val="00B20D06"/>
    <w:rsid w:val="00B2459E"/>
    <w:rsid w:val="00B24F68"/>
    <w:rsid w:val="00B25CE8"/>
    <w:rsid w:val="00B308E6"/>
    <w:rsid w:val="00B32626"/>
    <w:rsid w:val="00B334BA"/>
    <w:rsid w:val="00B33855"/>
    <w:rsid w:val="00B357E9"/>
    <w:rsid w:val="00B35B26"/>
    <w:rsid w:val="00B376B0"/>
    <w:rsid w:val="00B37FAD"/>
    <w:rsid w:val="00B4085E"/>
    <w:rsid w:val="00B417D4"/>
    <w:rsid w:val="00B418EA"/>
    <w:rsid w:val="00B41949"/>
    <w:rsid w:val="00B42709"/>
    <w:rsid w:val="00B427D3"/>
    <w:rsid w:val="00B43076"/>
    <w:rsid w:val="00B46218"/>
    <w:rsid w:val="00B463D8"/>
    <w:rsid w:val="00B47FCA"/>
    <w:rsid w:val="00B51E39"/>
    <w:rsid w:val="00B5267F"/>
    <w:rsid w:val="00B52E5B"/>
    <w:rsid w:val="00B5325A"/>
    <w:rsid w:val="00B53F94"/>
    <w:rsid w:val="00B56925"/>
    <w:rsid w:val="00B64A58"/>
    <w:rsid w:val="00B64DA3"/>
    <w:rsid w:val="00B65ADE"/>
    <w:rsid w:val="00B66416"/>
    <w:rsid w:val="00B679AA"/>
    <w:rsid w:val="00B7064D"/>
    <w:rsid w:val="00B7153C"/>
    <w:rsid w:val="00B7180B"/>
    <w:rsid w:val="00B720BF"/>
    <w:rsid w:val="00B72A5A"/>
    <w:rsid w:val="00B72B1D"/>
    <w:rsid w:val="00B72DF7"/>
    <w:rsid w:val="00B736AB"/>
    <w:rsid w:val="00B75BBD"/>
    <w:rsid w:val="00B800E1"/>
    <w:rsid w:val="00B816FE"/>
    <w:rsid w:val="00B81745"/>
    <w:rsid w:val="00B83A49"/>
    <w:rsid w:val="00B85044"/>
    <w:rsid w:val="00B86CDE"/>
    <w:rsid w:val="00B9003F"/>
    <w:rsid w:val="00B918E8"/>
    <w:rsid w:val="00B91E2F"/>
    <w:rsid w:val="00B94E13"/>
    <w:rsid w:val="00B95A7E"/>
    <w:rsid w:val="00B95F28"/>
    <w:rsid w:val="00B97136"/>
    <w:rsid w:val="00B97520"/>
    <w:rsid w:val="00B97D08"/>
    <w:rsid w:val="00BA000E"/>
    <w:rsid w:val="00BA1227"/>
    <w:rsid w:val="00BA272F"/>
    <w:rsid w:val="00BA2B10"/>
    <w:rsid w:val="00BA461D"/>
    <w:rsid w:val="00BA57F5"/>
    <w:rsid w:val="00BA6166"/>
    <w:rsid w:val="00BA6526"/>
    <w:rsid w:val="00BB0EC6"/>
    <w:rsid w:val="00BB0F28"/>
    <w:rsid w:val="00BB1B1E"/>
    <w:rsid w:val="00BB1D1E"/>
    <w:rsid w:val="00BB4316"/>
    <w:rsid w:val="00BB7209"/>
    <w:rsid w:val="00BC0EE9"/>
    <w:rsid w:val="00BC239B"/>
    <w:rsid w:val="00BC3AA2"/>
    <w:rsid w:val="00BC4610"/>
    <w:rsid w:val="00BC62E0"/>
    <w:rsid w:val="00BC634D"/>
    <w:rsid w:val="00BD1F48"/>
    <w:rsid w:val="00BD1FA9"/>
    <w:rsid w:val="00BD39CA"/>
    <w:rsid w:val="00BD5802"/>
    <w:rsid w:val="00BD610E"/>
    <w:rsid w:val="00BD7239"/>
    <w:rsid w:val="00BE0747"/>
    <w:rsid w:val="00BE0E29"/>
    <w:rsid w:val="00BE3064"/>
    <w:rsid w:val="00BE4FD0"/>
    <w:rsid w:val="00BE537D"/>
    <w:rsid w:val="00BE5443"/>
    <w:rsid w:val="00BE63D6"/>
    <w:rsid w:val="00BF1ADD"/>
    <w:rsid w:val="00BF1D7D"/>
    <w:rsid w:val="00BF28DE"/>
    <w:rsid w:val="00BF2F8B"/>
    <w:rsid w:val="00BF320A"/>
    <w:rsid w:val="00BF4AC1"/>
    <w:rsid w:val="00BF4C58"/>
    <w:rsid w:val="00BF5674"/>
    <w:rsid w:val="00BF5F36"/>
    <w:rsid w:val="00BF7A3E"/>
    <w:rsid w:val="00BF7FE7"/>
    <w:rsid w:val="00C01CC9"/>
    <w:rsid w:val="00C0309A"/>
    <w:rsid w:val="00C05AA6"/>
    <w:rsid w:val="00C06D75"/>
    <w:rsid w:val="00C0717D"/>
    <w:rsid w:val="00C07FE5"/>
    <w:rsid w:val="00C14F68"/>
    <w:rsid w:val="00C155E3"/>
    <w:rsid w:val="00C1572D"/>
    <w:rsid w:val="00C17C9D"/>
    <w:rsid w:val="00C20A81"/>
    <w:rsid w:val="00C21340"/>
    <w:rsid w:val="00C22FDF"/>
    <w:rsid w:val="00C2796B"/>
    <w:rsid w:val="00C30B55"/>
    <w:rsid w:val="00C32CBD"/>
    <w:rsid w:val="00C37AD3"/>
    <w:rsid w:val="00C37EED"/>
    <w:rsid w:val="00C40E08"/>
    <w:rsid w:val="00C419E9"/>
    <w:rsid w:val="00C42A08"/>
    <w:rsid w:val="00C42D82"/>
    <w:rsid w:val="00C43EE7"/>
    <w:rsid w:val="00C4464E"/>
    <w:rsid w:val="00C454A9"/>
    <w:rsid w:val="00C5182B"/>
    <w:rsid w:val="00C51B97"/>
    <w:rsid w:val="00C5310D"/>
    <w:rsid w:val="00C54556"/>
    <w:rsid w:val="00C54A8F"/>
    <w:rsid w:val="00C54BF4"/>
    <w:rsid w:val="00C55F01"/>
    <w:rsid w:val="00C564FC"/>
    <w:rsid w:val="00C572C2"/>
    <w:rsid w:val="00C57963"/>
    <w:rsid w:val="00C57D31"/>
    <w:rsid w:val="00C61A23"/>
    <w:rsid w:val="00C62D98"/>
    <w:rsid w:val="00C646BB"/>
    <w:rsid w:val="00C66A13"/>
    <w:rsid w:val="00C67170"/>
    <w:rsid w:val="00C67BDF"/>
    <w:rsid w:val="00C7088D"/>
    <w:rsid w:val="00C712F2"/>
    <w:rsid w:val="00C725BD"/>
    <w:rsid w:val="00C75164"/>
    <w:rsid w:val="00C75A71"/>
    <w:rsid w:val="00C75E79"/>
    <w:rsid w:val="00C8164B"/>
    <w:rsid w:val="00C83053"/>
    <w:rsid w:val="00C87174"/>
    <w:rsid w:val="00C87B63"/>
    <w:rsid w:val="00C90318"/>
    <w:rsid w:val="00C90796"/>
    <w:rsid w:val="00C91B98"/>
    <w:rsid w:val="00C92D0D"/>
    <w:rsid w:val="00C946CA"/>
    <w:rsid w:val="00C948B9"/>
    <w:rsid w:val="00C951B7"/>
    <w:rsid w:val="00CA0312"/>
    <w:rsid w:val="00CA0A49"/>
    <w:rsid w:val="00CA3636"/>
    <w:rsid w:val="00CA4342"/>
    <w:rsid w:val="00CA6D26"/>
    <w:rsid w:val="00CB0B20"/>
    <w:rsid w:val="00CB0FEB"/>
    <w:rsid w:val="00CB11FA"/>
    <w:rsid w:val="00CB1C62"/>
    <w:rsid w:val="00CB2099"/>
    <w:rsid w:val="00CB237B"/>
    <w:rsid w:val="00CB3BFD"/>
    <w:rsid w:val="00CB465E"/>
    <w:rsid w:val="00CB53F2"/>
    <w:rsid w:val="00CB6490"/>
    <w:rsid w:val="00CB794B"/>
    <w:rsid w:val="00CB7B3E"/>
    <w:rsid w:val="00CC0EF7"/>
    <w:rsid w:val="00CC1049"/>
    <w:rsid w:val="00CC120B"/>
    <w:rsid w:val="00CC2AFD"/>
    <w:rsid w:val="00CC474A"/>
    <w:rsid w:val="00CC57F8"/>
    <w:rsid w:val="00CC770A"/>
    <w:rsid w:val="00CD03CB"/>
    <w:rsid w:val="00CD160B"/>
    <w:rsid w:val="00CD1EEC"/>
    <w:rsid w:val="00CD38C4"/>
    <w:rsid w:val="00CD43B2"/>
    <w:rsid w:val="00CD527C"/>
    <w:rsid w:val="00CD5549"/>
    <w:rsid w:val="00CD7331"/>
    <w:rsid w:val="00CE1C80"/>
    <w:rsid w:val="00CE490A"/>
    <w:rsid w:val="00CE546A"/>
    <w:rsid w:val="00CE57B4"/>
    <w:rsid w:val="00CE664F"/>
    <w:rsid w:val="00CE676F"/>
    <w:rsid w:val="00CE6961"/>
    <w:rsid w:val="00CF5EAC"/>
    <w:rsid w:val="00D00483"/>
    <w:rsid w:val="00D013D1"/>
    <w:rsid w:val="00D0159B"/>
    <w:rsid w:val="00D017A7"/>
    <w:rsid w:val="00D01D71"/>
    <w:rsid w:val="00D0245C"/>
    <w:rsid w:val="00D03F39"/>
    <w:rsid w:val="00D05594"/>
    <w:rsid w:val="00D06CB8"/>
    <w:rsid w:val="00D07C52"/>
    <w:rsid w:val="00D11D20"/>
    <w:rsid w:val="00D131FC"/>
    <w:rsid w:val="00D1368C"/>
    <w:rsid w:val="00D14AD3"/>
    <w:rsid w:val="00D15191"/>
    <w:rsid w:val="00D17B26"/>
    <w:rsid w:val="00D20665"/>
    <w:rsid w:val="00D216B5"/>
    <w:rsid w:val="00D2206C"/>
    <w:rsid w:val="00D22A62"/>
    <w:rsid w:val="00D23969"/>
    <w:rsid w:val="00D2457C"/>
    <w:rsid w:val="00D265C1"/>
    <w:rsid w:val="00D305F6"/>
    <w:rsid w:val="00D31416"/>
    <w:rsid w:val="00D31B07"/>
    <w:rsid w:val="00D32FEE"/>
    <w:rsid w:val="00D34264"/>
    <w:rsid w:val="00D345B6"/>
    <w:rsid w:val="00D34CB7"/>
    <w:rsid w:val="00D34F2A"/>
    <w:rsid w:val="00D35469"/>
    <w:rsid w:val="00D37554"/>
    <w:rsid w:val="00D414E6"/>
    <w:rsid w:val="00D42900"/>
    <w:rsid w:val="00D42D2B"/>
    <w:rsid w:val="00D4344C"/>
    <w:rsid w:val="00D43B9D"/>
    <w:rsid w:val="00D44C0A"/>
    <w:rsid w:val="00D464DF"/>
    <w:rsid w:val="00D50276"/>
    <w:rsid w:val="00D50B68"/>
    <w:rsid w:val="00D51CE3"/>
    <w:rsid w:val="00D52659"/>
    <w:rsid w:val="00D53979"/>
    <w:rsid w:val="00D54A5F"/>
    <w:rsid w:val="00D55A2E"/>
    <w:rsid w:val="00D56393"/>
    <w:rsid w:val="00D57365"/>
    <w:rsid w:val="00D57B15"/>
    <w:rsid w:val="00D61431"/>
    <w:rsid w:val="00D61BCC"/>
    <w:rsid w:val="00D62391"/>
    <w:rsid w:val="00D642D2"/>
    <w:rsid w:val="00D6793F"/>
    <w:rsid w:val="00D67B2C"/>
    <w:rsid w:val="00D67B3F"/>
    <w:rsid w:val="00D67CFE"/>
    <w:rsid w:val="00D710DB"/>
    <w:rsid w:val="00D71DD8"/>
    <w:rsid w:val="00D726A1"/>
    <w:rsid w:val="00D726AC"/>
    <w:rsid w:val="00D726F8"/>
    <w:rsid w:val="00D730DA"/>
    <w:rsid w:val="00D738BF"/>
    <w:rsid w:val="00D74363"/>
    <w:rsid w:val="00D755FD"/>
    <w:rsid w:val="00D77C93"/>
    <w:rsid w:val="00D77D1D"/>
    <w:rsid w:val="00D80698"/>
    <w:rsid w:val="00D81886"/>
    <w:rsid w:val="00D8205B"/>
    <w:rsid w:val="00D82246"/>
    <w:rsid w:val="00D82F7E"/>
    <w:rsid w:val="00D8390D"/>
    <w:rsid w:val="00D8406E"/>
    <w:rsid w:val="00D85B06"/>
    <w:rsid w:val="00D85C71"/>
    <w:rsid w:val="00D87D07"/>
    <w:rsid w:val="00D87F22"/>
    <w:rsid w:val="00D90B20"/>
    <w:rsid w:val="00D91D8A"/>
    <w:rsid w:val="00D92D7B"/>
    <w:rsid w:val="00D95A5D"/>
    <w:rsid w:val="00D96EBA"/>
    <w:rsid w:val="00DA15BD"/>
    <w:rsid w:val="00DA34A9"/>
    <w:rsid w:val="00DA3C45"/>
    <w:rsid w:val="00DA501B"/>
    <w:rsid w:val="00DA5977"/>
    <w:rsid w:val="00DB0135"/>
    <w:rsid w:val="00DB0AA1"/>
    <w:rsid w:val="00DB2103"/>
    <w:rsid w:val="00DB2A74"/>
    <w:rsid w:val="00DB36A4"/>
    <w:rsid w:val="00DB4A39"/>
    <w:rsid w:val="00DC1748"/>
    <w:rsid w:val="00DC177C"/>
    <w:rsid w:val="00DC20F0"/>
    <w:rsid w:val="00DC2E5E"/>
    <w:rsid w:val="00DC2F71"/>
    <w:rsid w:val="00DC3069"/>
    <w:rsid w:val="00DC3BD6"/>
    <w:rsid w:val="00DC3E86"/>
    <w:rsid w:val="00DC66AC"/>
    <w:rsid w:val="00DD00A1"/>
    <w:rsid w:val="00DD065A"/>
    <w:rsid w:val="00DD1ED5"/>
    <w:rsid w:val="00DD36B8"/>
    <w:rsid w:val="00DD37D5"/>
    <w:rsid w:val="00DD3A21"/>
    <w:rsid w:val="00DD46DA"/>
    <w:rsid w:val="00DD46F3"/>
    <w:rsid w:val="00DD481E"/>
    <w:rsid w:val="00DE161B"/>
    <w:rsid w:val="00DE175F"/>
    <w:rsid w:val="00DE2D63"/>
    <w:rsid w:val="00DE3EBC"/>
    <w:rsid w:val="00DE4026"/>
    <w:rsid w:val="00DE6450"/>
    <w:rsid w:val="00DE67C5"/>
    <w:rsid w:val="00DE6CD9"/>
    <w:rsid w:val="00DE7FC6"/>
    <w:rsid w:val="00DF247B"/>
    <w:rsid w:val="00DF771C"/>
    <w:rsid w:val="00DF7FFC"/>
    <w:rsid w:val="00E005A1"/>
    <w:rsid w:val="00E03CB9"/>
    <w:rsid w:val="00E03E6C"/>
    <w:rsid w:val="00E04589"/>
    <w:rsid w:val="00E057FF"/>
    <w:rsid w:val="00E05987"/>
    <w:rsid w:val="00E05A11"/>
    <w:rsid w:val="00E06109"/>
    <w:rsid w:val="00E0749E"/>
    <w:rsid w:val="00E11589"/>
    <w:rsid w:val="00E127C0"/>
    <w:rsid w:val="00E144D1"/>
    <w:rsid w:val="00E14581"/>
    <w:rsid w:val="00E1535E"/>
    <w:rsid w:val="00E1665D"/>
    <w:rsid w:val="00E16F8B"/>
    <w:rsid w:val="00E16FAD"/>
    <w:rsid w:val="00E2014A"/>
    <w:rsid w:val="00E20EC5"/>
    <w:rsid w:val="00E22444"/>
    <w:rsid w:val="00E22A5F"/>
    <w:rsid w:val="00E23CA5"/>
    <w:rsid w:val="00E240ED"/>
    <w:rsid w:val="00E24211"/>
    <w:rsid w:val="00E2437F"/>
    <w:rsid w:val="00E30585"/>
    <w:rsid w:val="00E30BB7"/>
    <w:rsid w:val="00E3119A"/>
    <w:rsid w:val="00E32520"/>
    <w:rsid w:val="00E36FDF"/>
    <w:rsid w:val="00E3719D"/>
    <w:rsid w:val="00E37511"/>
    <w:rsid w:val="00E37F63"/>
    <w:rsid w:val="00E40857"/>
    <w:rsid w:val="00E40B83"/>
    <w:rsid w:val="00E41AD0"/>
    <w:rsid w:val="00E41D2E"/>
    <w:rsid w:val="00E431A2"/>
    <w:rsid w:val="00E4431A"/>
    <w:rsid w:val="00E448C2"/>
    <w:rsid w:val="00E45323"/>
    <w:rsid w:val="00E45E5C"/>
    <w:rsid w:val="00E510C3"/>
    <w:rsid w:val="00E525C1"/>
    <w:rsid w:val="00E52AEE"/>
    <w:rsid w:val="00E53F44"/>
    <w:rsid w:val="00E5420B"/>
    <w:rsid w:val="00E55CD0"/>
    <w:rsid w:val="00E56CB4"/>
    <w:rsid w:val="00E60217"/>
    <w:rsid w:val="00E64FD3"/>
    <w:rsid w:val="00E65A26"/>
    <w:rsid w:val="00E664D1"/>
    <w:rsid w:val="00E66ECE"/>
    <w:rsid w:val="00E70B19"/>
    <w:rsid w:val="00E70F44"/>
    <w:rsid w:val="00E710F5"/>
    <w:rsid w:val="00E71868"/>
    <w:rsid w:val="00E72E0F"/>
    <w:rsid w:val="00E75B0B"/>
    <w:rsid w:val="00E762D6"/>
    <w:rsid w:val="00E77B13"/>
    <w:rsid w:val="00E77C8A"/>
    <w:rsid w:val="00E80AEA"/>
    <w:rsid w:val="00E8166E"/>
    <w:rsid w:val="00E82B65"/>
    <w:rsid w:val="00E82E7B"/>
    <w:rsid w:val="00E83FF0"/>
    <w:rsid w:val="00E90825"/>
    <w:rsid w:val="00E90DFF"/>
    <w:rsid w:val="00E92317"/>
    <w:rsid w:val="00E93BDC"/>
    <w:rsid w:val="00EA0298"/>
    <w:rsid w:val="00EA1AD4"/>
    <w:rsid w:val="00EA267B"/>
    <w:rsid w:val="00EA3037"/>
    <w:rsid w:val="00EA66A6"/>
    <w:rsid w:val="00EA78C0"/>
    <w:rsid w:val="00EA7DB5"/>
    <w:rsid w:val="00EB0A47"/>
    <w:rsid w:val="00EB19E0"/>
    <w:rsid w:val="00EB1FC3"/>
    <w:rsid w:val="00EB2025"/>
    <w:rsid w:val="00EB20DA"/>
    <w:rsid w:val="00EB258D"/>
    <w:rsid w:val="00EB2C04"/>
    <w:rsid w:val="00EB516A"/>
    <w:rsid w:val="00EB5780"/>
    <w:rsid w:val="00EB5EE3"/>
    <w:rsid w:val="00EB690A"/>
    <w:rsid w:val="00EB7186"/>
    <w:rsid w:val="00EB72FC"/>
    <w:rsid w:val="00EB77C5"/>
    <w:rsid w:val="00EB7DD9"/>
    <w:rsid w:val="00EB7FE8"/>
    <w:rsid w:val="00EC0989"/>
    <w:rsid w:val="00EC3F27"/>
    <w:rsid w:val="00EC400B"/>
    <w:rsid w:val="00EC4A40"/>
    <w:rsid w:val="00EC4BCD"/>
    <w:rsid w:val="00EC4F97"/>
    <w:rsid w:val="00EC678B"/>
    <w:rsid w:val="00EC6E74"/>
    <w:rsid w:val="00EC7215"/>
    <w:rsid w:val="00EC7B10"/>
    <w:rsid w:val="00EC7EA3"/>
    <w:rsid w:val="00ED0548"/>
    <w:rsid w:val="00ED05A4"/>
    <w:rsid w:val="00ED1BE2"/>
    <w:rsid w:val="00ED1DFF"/>
    <w:rsid w:val="00ED3B39"/>
    <w:rsid w:val="00ED453C"/>
    <w:rsid w:val="00ED4749"/>
    <w:rsid w:val="00ED48E8"/>
    <w:rsid w:val="00ED7FE7"/>
    <w:rsid w:val="00EE02DB"/>
    <w:rsid w:val="00EE1C10"/>
    <w:rsid w:val="00EE2F89"/>
    <w:rsid w:val="00EE3071"/>
    <w:rsid w:val="00EE4A91"/>
    <w:rsid w:val="00EE5E77"/>
    <w:rsid w:val="00EF0D14"/>
    <w:rsid w:val="00EF3F8A"/>
    <w:rsid w:val="00EF7B98"/>
    <w:rsid w:val="00F0608B"/>
    <w:rsid w:val="00F0737C"/>
    <w:rsid w:val="00F07515"/>
    <w:rsid w:val="00F07D0E"/>
    <w:rsid w:val="00F11BE7"/>
    <w:rsid w:val="00F14A81"/>
    <w:rsid w:val="00F15A36"/>
    <w:rsid w:val="00F17E3D"/>
    <w:rsid w:val="00F17FFD"/>
    <w:rsid w:val="00F20CBF"/>
    <w:rsid w:val="00F21D9C"/>
    <w:rsid w:val="00F2415A"/>
    <w:rsid w:val="00F247FF"/>
    <w:rsid w:val="00F24891"/>
    <w:rsid w:val="00F2753F"/>
    <w:rsid w:val="00F277FB"/>
    <w:rsid w:val="00F27C0E"/>
    <w:rsid w:val="00F27ED0"/>
    <w:rsid w:val="00F31493"/>
    <w:rsid w:val="00F31B95"/>
    <w:rsid w:val="00F333F8"/>
    <w:rsid w:val="00F33AA4"/>
    <w:rsid w:val="00F37075"/>
    <w:rsid w:val="00F377AF"/>
    <w:rsid w:val="00F378F6"/>
    <w:rsid w:val="00F42810"/>
    <w:rsid w:val="00F42975"/>
    <w:rsid w:val="00F42A98"/>
    <w:rsid w:val="00F43A5E"/>
    <w:rsid w:val="00F43B6D"/>
    <w:rsid w:val="00F43FAA"/>
    <w:rsid w:val="00F4421A"/>
    <w:rsid w:val="00F4455B"/>
    <w:rsid w:val="00F505CB"/>
    <w:rsid w:val="00F516DC"/>
    <w:rsid w:val="00F519A2"/>
    <w:rsid w:val="00F53587"/>
    <w:rsid w:val="00F535E2"/>
    <w:rsid w:val="00F53E46"/>
    <w:rsid w:val="00F54CBD"/>
    <w:rsid w:val="00F55071"/>
    <w:rsid w:val="00F56F86"/>
    <w:rsid w:val="00F57410"/>
    <w:rsid w:val="00F601A9"/>
    <w:rsid w:val="00F60778"/>
    <w:rsid w:val="00F60C03"/>
    <w:rsid w:val="00F60E7D"/>
    <w:rsid w:val="00F61734"/>
    <w:rsid w:val="00F62145"/>
    <w:rsid w:val="00F63E23"/>
    <w:rsid w:val="00F657D1"/>
    <w:rsid w:val="00F70159"/>
    <w:rsid w:val="00F70453"/>
    <w:rsid w:val="00F71FD9"/>
    <w:rsid w:val="00F72B20"/>
    <w:rsid w:val="00F730C2"/>
    <w:rsid w:val="00F801B4"/>
    <w:rsid w:val="00F81E3C"/>
    <w:rsid w:val="00F83268"/>
    <w:rsid w:val="00F837F0"/>
    <w:rsid w:val="00F83B89"/>
    <w:rsid w:val="00F8590A"/>
    <w:rsid w:val="00F8725A"/>
    <w:rsid w:val="00F87B7C"/>
    <w:rsid w:val="00F902C9"/>
    <w:rsid w:val="00F904D9"/>
    <w:rsid w:val="00F92EA3"/>
    <w:rsid w:val="00F9391D"/>
    <w:rsid w:val="00F954E8"/>
    <w:rsid w:val="00F95B61"/>
    <w:rsid w:val="00F96FA5"/>
    <w:rsid w:val="00FA1525"/>
    <w:rsid w:val="00FA382A"/>
    <w:rsid w:val="00FA4981"/>
    <w:rsid w:val="00FA691A"/>
    <w:rsid w:val="00FA6CAC"/>
    <w:rsid w:val="00FA7511"/>
    <w:rsid w:val="00FA79CE"/>
    <w:rsid w:val="00FB22C6"/>
    <w:rsid w:val="00FB31C0"/>
    <w:rsid w:val="00FB351A"/>
    <w:rsid w:val="00FB3BA0"/>
    <w:rsid w:val="00FB6E41"/>
    <w:rsid w:val="00FB756B"/>
    <w:rsid w:val="00FC0427"/>
    <w:rsid w:val="00FC38D0"/>
    <w:rsid w:val="00FC38EE"/>
    <w:rsid w:val="00FD16CB"/>
    <w:rsid w:val="00FD190C"/>
    <w:rsid w:val="00FD2D27"/>
    <w:rsid w:val="00FD46A1"/>
    <w:rsid w:val="00FD4A0F"/>
    <w:rsid w:val="00FE0BB4"/>
    <w:rsid w:val="00FE16AB"/>
    <w:rsid w:val="00FE2268"/>
    <w:rsid w:val="00FE2411"/>
    <w:rsid w:val="00FE2A23"/>
    <w:rsid w:val="00FE2BE7"/>
    <w:rsid w:val="00FE34C1"/>
    <w:rsid w:val="00FE3691"/>
    <w:rsid w:val="00FE448F"/>
    <w:rsid w:val="00FE4C99"/>
    <w:rsid w:val="00FE7C06"/>
    <w:rsid w:val="00FF1732"/>
    <w:rsid w:val="00FF3190"/>
    <w:rsid w:val="00FF34B9"/>
    <w:rsid w:val="00FF4BA1"/>
    <w:rsid w:val="00FF6B56"/>
    <w:rsid w:val="00FF72C5"/>
    <w:rsid w:val="018252F2"/>
    <w:rsid w:val="01BC3ADD"/>
    <w:rsid w:val="01E37C01"/>
    <w:rsid w:val="025339E4"/>
    <w:rsid w:val="03B21C36"/>
    <w:rsid w:val="04096CC1"/>
    <w:rsid w:val="04116FAB"/>
    <w:rsid w:val="0500784C"/>
    <w:rsid w:val="05410793"/>
    <w:rsid w:val="05766CF2"/>
    <w:rsid w:val="05CA3E0A"/>
    <w:rsid w:val="07004000"/>
    <w:rsid w:val="07231CD7"/>
    <w:rsid w:val="078E0014"/>
    <w:rsid w:val="0841294D"/>
    <w:rsid w:val="085A0053"/>
    <w:rsid w:val="0A9E5A8B"/>
    <w:rsid w:val="0ABE775F"/>
    <w:rsid w:val="0AEC0075"/>
    <w:rsid w:val="0AEF49F4"/>
    <w:rsid w:val="0AF3257B"/>
    <w:rsid w:val="0BB92E01"/>
    <w:rsid w:val="0C5A024B"/>
    <w:rsid w:val="0CC80556"/>
    <w:rsid w:val="0D23128C"/>
    <w:rsid w:val="0EB12BE2"/>
    <w:rsid w:val="0ED104CD"/>
    <w:rsid w:val="0F6473D8"/>
    <w:rsid w:val="10EC5212"/>
    <w:rsid w:val="10F8345D"/>
    <w:rsid w:val="10FF1E61"/>
    <w:rsid w:val="114778AB"/>
    <w:rsid w:val="11B12370"/>
    <w:rsid w:val="122A4948"/>
    <w:rsid w:val="12712847"/>
    <w:rsid w:val="12DA7640"/>
    <w:rsid w:val="141A77EE"/>
    <w:rsid w:val="14635745"/>
    <w:rsid w:val="14B94EC7"/>
    <w:rsid w:val="15283C89"/>
    <w:rsid w:val="158C335E"/>
    <w:rsid w:val="15BF72F9"/>
    <w:rsid w:val="16316624"/>
    <w:rsid w:val="16465E34"/>
    <w:rsid w:val="16876256"/>
    <w:rsid w:val="173E4693"/>
    <w:rsid w:val="175459BA"/>
    <w:rsid w:val="17B921E1"/>
    <w:rsid w:val="17E74A0F"/>
    <w:rsid w:val="18A93254"/>
    <w:rsid w:val="18C27FB4"/>
    <w:rsid w:val="19371C39"/>
    <w:rsid w:val="197449F8"/>
    <w:rsid w:val="19CB4F3C"/>
    <w:rsid w:val="1A0A00D6"/>
    <w:rsid w:val="1A8D3A8E"/>
    <w:rsid w:val="1AFD4F60"/>
    <w:rsid w:val="1B7648A1"/>
    <w:rsid w:val="1C0512F4"/>
    <w:rsid w:val="1CF26EDB"/>
    <w:rsid w:val="1CFF4A33"/>
    <w:rsid w:val="1D531EDB"/>
    <w:rsid w:val="1D82671B"/>
    <w:rsid w:val="1E210372"/>
    <w:rsid w:val="1E5E5FE0"/>
    <w:rsid w:val="1E637364"/>
    <w:rsid w:val="1E9F5478"/>
    <w:rsid w:val="1F2268E0"/>
    <w:rsid w:val="1FAC7B30"/>
    <w:rsid w:val="1FC76A97"/>
    <w:rsid w:val="203C4995"/>
    <w:rsid w:val="207D3203"/>
    <w:rsid w:val="210E221F"/>
    <w:rsid w:val="220D6BAD"/>
    <w:rsid w:val="22E365CB"/>
    <w:rsid w:val="23070973"/>
    <w:rsid w:val="25D26D24"/>
    <w:rsid w:val="25EB03DC"/>
    <w:rsid w:val="25FD7F6D"/>
    <w:rsid w:val="25FE468B"/>
    <w:rsid w:val="261B7F0F"/>
    <w:rsid w:val="26B25747"/>
    <w:rsid w:val="26C1545A"/>
    <w:rsid w:val="26CD3019"/>
    <w:rsid w:val="27F14C4B"/>
    <w:rsid w:val="28584AE9"/>
    <w:rsid w:val="290C3597"/>
    <w:rsid w:val="292D12EC"/>
    <w:rsid w:val="2A4D6920"/>
    <w:rsid w:val="2B465DBF"/>
    <w:rsid w:val="2B5128D3"/>
    <w:rsid w:val="2B52521B"/>
    <w:rsid w:val="2B643659"/>
    <w:rsid w:val="2B9B27B6"/>
    <w:rsid w:val="2BB4481D"/>
    <w:rsid w:val="2D275520"/>
    <w:rsid w:val="2D717127"/>
    <w:rsid w:val="2DDD43BA"/>
    <w:rsid w:val="2DEC25E4"/>
    <w:rsid w:val="2E16531B"/>
    <w:rsid w:val="2E640977"/>
    <w:rsid w:val="2FDB2143"/>
    <w:rsid w:val="30BA345D"/>
    <w:rsid w:val="30FB3316"/>
    <w:rsid w:val="316C3732"/>
    <w:rsid w:val="316F784F"/>
    <w:rsid w:val="32623F2F"/>
    <w:rsid w:val="32C20FD9"/>
    <w:rsid w:val="33364355"/>
    <w:rsid w:val="33793A56"/>
    <w:rsid w:val="337A3446"/>
    <w:rsid w:val="33D83E07"/>
    <w:rsid w:val="34BB750B"/>
    <w:rsid w:val="35087E1E"/>
    <w:rsid w:val="35423FEA"/>
    <w:rsid w:val="35576C4A"/>
    <w:rsid w:val="360154A0"/>
    <w:rsid w:val="361B4FC2"/>
    <w:rsid w:val="366E0D0E"/>
    <w:rsid w:val="36D671DB"/>
    <w:rsid w:val="37BB3A4A"/>
    <w:rsid w:val="37F56196"/>
    <w:rsid w:val="3817685C"/>
    <w:rsid w:val="381E3C8D"/>
    <w:rsid w:val="387B619D"/>
    <w:rsid w:val="389B3E66"/>
    <w:rsid w:val="38EE1CE0"/>
    <w:rsid w:val="3955544C"/>
    <w:rsid w:val="39EA32A3"/>
    <w:rsid w:val="3A072D06"/>
    <w:rsid w:val="3A6A77F0"/>
    <w:rsid w:val="3AAE1DD9"/>
    <w:rsid w:val="3B0466D9"/>
    <w:rsid w:val="3B5F0ED8"/>
    <w:rsid w:val="3B881F46"/>
    <w:rsid w:val="3DCB699E"/>
    <w:rsid w:val="3E42488E"/>
    <w:rsid w:val="3F342702"/>
    <w:rsid w:val="3F343FF5"/>
    <w:rsid w:val="3F472040"/>
    <w:rsid w:val="3F5F6D0F"/>
    <w:rsid w:val="3F743704"/>
    <w:rsid w:val="3FC5673E"/>
    <w:rsid w:val="3FF65958"/>
    <w:rsid w:val="41134491"/>
    <w:rsid w:val="41201A38"/>
    <w:rsid w:val="412770A7"/>
    <w:rsid w:val="419459E9"/>
    <w:rsid w:val="424E1EA5"/>
    <w:rsid w:val="42780A8D"/>
    <w:rsid w:val="43730553"/>
    <w:rsid w:val="43A04BC5"/>
    <w:rsid w:val="43C003CD"/>
    <w:rsid w:val="43C31033"/>
    <w:rsid w:val="43F644B0"/>
    <w:rsid w:val="44536E19"/>
    <w:rsid w:val="456826DB"/>
    <w:rsid w:val="45AE35B3"/>
    <w:rsid w:val="45B64784"/>
    <w:rsid w:val="464A18E4"/>
    <w:rsid w:val="47956115"/>
    <w:rsid w:val="483A4D33"/>
    <w:rsid w:val="487C1A87"/>
    <w:rsid w:val="48B2329C"/>
    <w:rsid w:val="48BA2C41"/>
    <w:rsid w:val="48EE2642"/>
    <w:rsid w:val="48F36FD6"/>
    <w:rsid w:val="48F61356"/>
    <w:rsid w:val="49195D5E"/>
    <w:rsid w:val="4930181F"/>
    <w:rsid w:val="49925BFB"/>
    <w:rsid w:val="49BA1138"/>
    <w:rsid w:val="49DA2A33"/>
    <w:rsid w:val="4AAA1E68"/>
    <w:rsid w:val="4BBD2610"/>
    <w:rsid w:val="4C7D6EC2"/>
    <w:rsid w:val="4CA77146"/>
    <w:rsid w:val="4CCE26BF"/>
    <w:rsid w:val="4CFF03B1"/>
    <w:rsid w:val="4D3371B7"/>
    <w:rsid w:val="4D6D092F"/>
    <w:rsid w:val="4DB57CA3"/>
    <w:rsid w:val="4E326065"/>
    <w:rsid w:val="4E8E65A0"/>
    <w:rsid w:val="4F3205FF"/>
    <w:rsid w:val="4F823440"/>
    <w:rsid w:val="4FAE689D"/>
    <w:rsid w:val="506210E0"/>
    <w:rsid w:val="50F76E72"/>
    <w:rsid w:val="51400127"/>
    <w:rsid w:val="51A16BEE"/>
    <w:rsid w:val="52005EC9"/>
    <w:rsid w:val="52265E62"/>
    <w:rsid w:val="524B5FBC"/>
    <w:rsid w:val="526037A8"/>
    <w:rsid w:val="52903152"/>
    <w:rsid w:val="53F07A24"/>
    <w:rsid w:val="53F31901"/>
    <w:rsid w:val="54D90AD7"/>
    <w:rsid w:val="54F30A5C"/>
    <w:rsid w:val="55C2087E"/>
    <w:rsid w:val="55D376DA"/>
    <w:rsid w:val="56055571"/>
    <w:rsid w:val="5606771E"/>
    <w:rsid w:val="563D031B"/>
    <w:rsid w:val="56AA5615"/>
    <w:rsid w:val="58723267"/>
    <w:rsid w:val="58FA135B"/>
    <w:rsid w:val="591471DA"/>
    <w:rsid w:val="59460965"/>
    <w:rsid w:val="59E41330"/>
    <w:rsid w:val="5A4F5C36"/>
    <w:rsid w:val="5AC51388"/>
    <w:rsid w:val="5B096549"/>
    <w:rsid w:val="5C39595C"/>
    <w:rsid w:val="5C7B060D"/>
    <w:rsid w:val="5CA213B1"/>
    <w:rsid w:val="5CFF3CDC"/>
    <w:rsid w:val="5DC03AD3"/>
    <w:rsid w:val="5DD31EAA"/>
    <w:rsid w:val="5E251131"/>
    <w:rsid w:val="5E47498D"/>
    <w:rsid w:val="5E932750"/>
    <w:rsid w:val="5EB32CA3"/>
    <w:rsid w:val="5EB52B81"/>
    <w:rsid w:val="5ED62C2F"/>
    <w:rsid w:val="5F946CBF"/>
    <w:rsid w:val="5FF45B04"/>
    <w:rsid w:val="606A28A3"/>
    <w:rsid w:val="61064F76"/>
    <w:rsid w:val="61087065"/>
    <w:rsid w:val="614E5366"/>
    <w:rsid w:val="62F66D7C"/>
    <w:rsid w:val="634C4912"/>
    <w:rsid w:val="63B407E1"/>
    <w:rsid w:val="640E7F94"/>
    <w:rsid w:val="65B54ABC"/>
    <w:rsid w:val="665D0B88"/>
    <w:rsid w:val="667F3E9E"/>
    <w:rsid w:val="66F31EA4"/>
    <w:rsid w:val="67674A36"/>
    <w:rsid w:val="67FA3007"/>
    <w:rsid w:val="67FF4030"/>
    <w:rsid w:val="684134AD"/>
    <w:rsid w:val="68A25B85"/>
    <w:rsid w:val="68C8715C"/>
    <w:rsid w:val="69DC76E2"/>
    <w:rsid w:val="6A476C0A"/>
    <w:rsid w:val="6A50337D"/>
    <w:rsid w:val="6A895BC9"/>
    <w:rsid w:val="6ABA0C13"/>
    <w:rsid w:val="6ABF51D6"/>
    <w:rsid w:val="6AC863BE"/>
    <w:rsid w:val="6AD47291"/>
    <w:rsid w:val="6B017893"/>
    <w:rsid w:val="6B945443"/>
    <w:rsid w:val="6BE915B6"/>
    <w:rsid w:val="6C311A21"/>
    <w:rsid w:val="6CAB3F11"/>
    <w:rsid w:val="6CAB4849"/>
    <w:rsid w:val="6CF0464A"/>
    <w:rsid w:val="6DDD6D16"/>
    <w:rsid w:val="6E1018B5"/>
    <w:rsid w:val="6E742C13"/>
    <w:rsid w:val="6EBE60B0"/>
    <w:rsid w:val="6EF54B82"/>
    <w:rsid w:val="6FB24513"/>
    <w:rsid w:val="702F4152"/>
    <w:rsid w:val="70804897"/>
    <w:rsid w:val="70A71E80"/>
    <w:rsid w:val="70CD5AB6"/>
    <w:rsid w:val="70E138AA"/>
    <w:rsid w:val="72054680"/>
    <w:rsid w:val="728C7870"/>
    <w:rsid w:val="73191800"/>
    <w:rsid w:val="73A76B7B"/>
    <w:rsid w:val="73ED2452"/>
    <w:rsid w:val="74F25669"/>
    <w:rsid w:val="750B216A"/>
    <w:rsid w:val="766561F3"/>
    <w:rsid w:val="77170BAE"/>
    <w:rsid w:val="772C57EE"/>
    <w:rsid w:val="772F2441"/>
    <w:rsid w:val="77CE7C64"/>
    <w:rsid w:val="781F0EB9"/>
    <w:rsid w:val="78A27CAC"/>
    <w:rsid w:val="790B5E6D"/>
    <w:rsid w:val="79500BBC"/>
    <w:rsid w:val="79A84F4C"/>
    <w:rsid w:val="79D642E2"/>
    <w:rsid w:val="7A382D08"/>
    <w:rsid w:val="7ADB1F0B"/>
    <w:rsid w:val="7C121CB1"/>
    <w:rsid w:val="7CEA1D57"/>
    <w:rsid w:val="7E445A56"/>
    <w:rsid w:val="7E700EB0"/>
    <w:rsid w:val="7F1E61A0"/>
    <w:rsid w:val="7F3F0F77"/>
    <w:rsid w:val="7F4403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rules v:ext="edit">
        <o:r id="V:Rule26" type="connector" idref="#自选图形 1388"/>
        <o:r id="V:Rule27" type="connector" idref="#自选图形 1369"/>
        <o:r id="V:Rule28" type="connector" idref="#自选图形 132"/>
        <o:r id="V:Rule29" type="connector" idref="#直接箭头连接符 1798"/>
        <o:r id="V:Rule30" type="connector" idref="#直接箭头连接符 1809"/>
        <o:r id="V:Rule31" type="connector" idref="#直接箭头连接符 1797"/>
        <o:r id="V:Rule32" type="connector" idref="#直接箭头连接符 1810"/>
        <o:r id="V:Rule33" type="connector" idref="#自选图形 1343"/>
        <o:r id="V:Rule34" type="connector" idref="#直接箭头连接符 1839"/>
        <o:r id="V:Rule35" type="connector" idref="#直接箭头连接符 1801"/>
        <o:r id="V:Rule36" type="connector" idref="#直接箭头连接符 1819"/>
        <o:r id="V:Rule37" type="connector" idref="#肘形连接符 1813"/>
        <o:r id="V:Rule38" type="connector" idref="#直接箭头连接符 1802"/>
        <o:r id="V:Rule39" type="connector" idref="#直接箭头连接符 1821"/>
        <o:r id="V:Rule40" type="connector" idref="#直接箭头连接符 1804"/>
        <o:r id="V:Rule41" type="connector" idref="#直接箭头连接符 1803"/>
        <o:r id="V:Rule42" type="connector" idref="#直接箭头连接符 1823"/>
        <o:r id="V:Rule43" type="connector" idref="#直接箭头连接符 1808"/>
        <o:r id="V:Rule44" type="connector" idref="#直接箭头连接符 1799"/>
        <o:r id="V:Rule45" type="connector" idref="#直接箭头连接符 1807"/>
        <o:r id="V:Rule46" type="connector" idref="#直接箭头连接符 1800"/>
        <o:r id="V:Rule47" type="connector" idref="#肘形连接符 1805"/>
        <o:r id="V:Rule48" type="connector" idref="#肘形连接符 1827"/>
        <o:r id="V:Rule49" type="connector" idref="#直接箭头连接符 1826"/>
        <o:r id="V:Rule50" type="connector" idref="#直接箭头连接符 18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0" w:qFormat="1"/>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qFormat="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semiHidden="1" w:unhideWhenUsed="1"/>
    <w:lsdException w:name="Hyperlink" w:unhideWhenUsed="1" w:qFormat="1"/>
    <w:lsdException w:name="FollowedHyperlink" w:uiPriority="0"/>
    <w:lsdException w:name="Strong" w:uiPriority="0" w:qFormat="1"/>
    <w:lsdException w:name="Emphasis" w:uiPriority="20" w:qFormat="1"/>
    <w:lsdException w:name="Document Map" w:unhideWhenUsed="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unhideWhenUsed="1"/>
    <w:lsdException w:name="HTML Cite" w:semiHidden="1" w:unhideWhenUsed="1"/>
    <w:lsdException w:name="HTML Code" w:semiHidden="1" w:unhideWhenUsed="1"/>
    <w:lsdException w:name="HTML Definition" w:unhideWhenUsed="1"/>
    <w:lsdException w:name="HTML Keyboard" w:semiHidden="1" w:unhideWhenUsed="1"/>
    <w:lsdException w:name="HTML Preformatted" w:unhideWhenUsed="1"/>
    <w:lsdException w:name="HTML Sample" w:semiHidden="1" w:unhideWhenUsed="1"/>
    <w:lsdException w:name="HTML Typewriter" w:unhideWhenUsed="1"/>
    <w:lsdException w:name="HTML Variable" w:semiHidden="1" w:unhideWhenUsed="1"/>
    <w:lsdException w:name="Normal Table"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187861"/>
    <w:pPr>
      <w:widowControl w:val="0"/>
      <w:spacing w:line="360" w:lineRule="auto"/>
      <w:jc w:val="both"/>
    </w:pPr>
    <w:rPr>
      <w:kern w:val="2"/>
      <w:sz w:val="24"/>
      <w:szCs w:val="24"/>
    </w:rPr>
  </w:style>
  <w:style w:type="paragraph" w:styleId="1">
    <w:name w:val="heading 1"/>
    <w:basedOn w:val="a"/>
    <w:next w:val="a"/>
    <w:link w:val="1Char"/>
    <w:qFormat/>
    <w:rsid w:val="00187861"/>
    <w:pPr>
      <w:keepNext/>
      <w:jc w:val="left"/>
      <w:outlineLvl w:val="0"/>
    </w:pPr>
    <w:rPr>
      <w:rFonts w:eastAsia="黑体"/>
      <w:kern w:val="0"/>
      <w:sz w:val="30"/>
      <w:szCs w:val="20"/>
    </w:rPr>
  </w:style>
  <w:style w:type="paragraph" w:styleId="20">
    <w:name w:val="heading 2"/>
    <w:basedOn w:val="a"/>
    <w:next w:val="a"/>
    <w:link w:val="2Char"/>
    <w:qFormat/>
    <w:rsid w:val="00CC474A"/>
    <w:pPr>
      <w:keepNext/>
      <w:keepLines/>
      <w:jc w:val="left"/>
      <w:outlineLvl w:val="1"/>
    </w:pPr>
    <w:rPr>
      <w:rFonts w:eastAsia="黑体"/>
      <w:bCs/>
      <w:kern w:val="0"/>
      <w:sz w:val="28"/>
      <w:szCs w:val="32"/>
    </w:rPr>
  </w:style>
  <w:style w:type="paragraph" w:styleId="3">
    <w:name w:val="heading 3"/>
    <w:basedOn w:val="a"/>
    <w:next w:val="a"/>
    <w:link w:val="3Char"/>
    <w:qFormat/>
    <w:rsid w:val="00187861"/>
    <w:pPr>
      <w:keepNext/>
      <w:keepLines/>
      <w:spacing w:line="240" w:lineRule="auto"/>
      <w:outlineLvl w:val="2"/>
    </w:pPr>
    <w:rPr>
      <w:rFonts w:eastAsia="仿宋"/>
      <w:bCs/>
      <w:kern w:val="0"/>
      <w:sz w:val="21"/>
      <w:szCs w:val="32"/>
    </w:rPr>
  </w:style>
  <w:style w:type="paragraph" w:styleId="4">
    <w:name w:val="heading 4"/>
    <w:basedOn w:val="a"/>
    <w:next w:val="a"/>
    <w:link w:val="4Char"/>
    <w:qFormat/>
    <w:rsid w:val="00187861"/>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
    <w:uiPriority w:val="9"/>
    <w:qFormat/>
    <w:rsid w:val="00187861"/>
    <w:pPr>
      <w:keepNext/>
      <w:keepLines/>
      <w:spacing w:before="280" w:after="290" w:line="372" w:lineRule="auto"/>
      <w:outlineLvl w:val="4"/>
    </w:pPr>
    <w:rPr>
      <w:b/>
      <w:sz w:val="28"/>
    </w:rPr>
  </w:style>
  <w:style w:type="paragraph" w:styleId="6">
    <w:name w:val="heading 6"/>
    <w:basedOn w:val="a"/>
    <w:next w:val="a"/>
    <w:uiPriority w:val="9"/>
    <w:qFormat/>
    <w:rsid w:val="00187861"/>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87861"/>
    <w:rPr>
      <w:b/>
      <w:bCs/>
    </w:rPr>
  </w:style>
  <w:style w:type="character" w:styleId="a4">
    <w:name w:val="page number"/>
    <w:basedOn w:val="a0"/>
    <w:qFormat/>
    <w:rsid w:val="00187861"/>
  </w:style>
  <w:style w:type="character" w:styleId="a5">
    <w:name w:val="Emphasis"/>
    <w:uiPriority w:val="20"/>
    <w:qFormat/>
    <w:rsid w:val="00187861"/>
    <w:rPr>
      <w:i w:val="0"/>
    </w:rPr>
  </w:style>
  <w:style w:type="character" w:styleId="HTML">
    <w:name w:val="HTML Definition"/>
    <w:basedOn w:val="a0"/>
    <w:uiPriority w:val="99"/>
    <w:unhideWhenUsed/>
    <w:rsid w:val="00187861"/>
    <w:rPr>
      <w:i/>
    </w:rPr>
  </w:style>
  <w:style w:type="character" w:styleId="HTML0">
    <w:name w:val="HTML Typewriter"/>
    <w:basedOn w:val="a0"/>
    <w:uiPriority w:val="99"/>
    <w:unhideWhenUsed/>
    <w:rsid w:val="00187861"/>
    <w:rPr>
      <w:rFonts w:ascii="Courier New" w:hAnsi="Courier New"/>
      <w:sz w:val="20"/>
    </w:rPr>
  </w:style>
  <w:style w:type="character" w:styleId="a6">
    <w:name w:val="Hyperlink"/>
    <w:uiPriority w:val="99"/>
    <w:unhideWhenUsed/>
    <w:qFormat/>
    <w:rsid w:val="00187861"/>
    <w:rPr>
      <w:color w:val="000000"/>
      <w:u w:val="none"/>
    </w:rPr>
  </w:style>
  <w:style w:type="character" w:styleId="a7">
    <w:name w:val="annotation reference"/>
    <w:rsid w:val="00187861"/>
    <w:rPr>
      <w:rFonts w:ascii="Times New Roman" w:eastAsia="宋体" w:hAnsi="Times New Roman" w:cs="Times New Roman"/>
      <w:sz w:val="21"/>
      <w:szCs w:val="21"/>
    </w:rPr>
  </w:style>
  <w:style w:type="character" w:customStyle="1" w:styleId="Char">
    <w:name w:val="批注主题 Char"/>
    <w:link w:val="a8"/>
    <w:uiPriority w:val="99"/>
    <w:semiHidden/>
    <w:qFormat/>
    <w:rsid w:val="00187861"/>
    <w:rPr>
      <w:rFonts w:ascii="Times New Roman" w:eastAsia="宋体" w:hAnsi="Times New Roman" w:cs="Times New Roman"/>
      <w:b/>
      <w:bCs/>
      <w:szCs w:val="24"/>
    </w:rPr>
  </w:style>
  <w:style w:type="character" w:customStyle="1" w:styleId="Char0">
    <w:name w:val="文档结构图 Char"/>
    <w:link w:val="a9"/>
    <w:uiPriority w:val="99"/>
    <w:semiHidden/>
    <w:qFormat/>
    <w:rsid w:val="00187861"/>
    <w:rPr>
      <w:rFonts w:ascii="宋体" w:eastAsia="宋体" w:hAnsi="Times New Roman" w:cs="Times New Roman"/>
      <w:sz w:val="18"/>
      <w:szCs w:val="18"/>
    </w:rPr>
  </w:style>
  <w:style w:type="character" w:customStyle="1" w:styleId="Char1">
    <w:name w:val="报告正文 Char"/>
    <w:link w:val="aa"/>
    <w:qFormat/>
    <w:rsid w:val="00DD46F3"/>
    <w:rPr>
      <w:sz w:val="24"/>
    </w:rPr>
  </w:style>
  <w:style w:type="character" w:customStyle="1" w:styleId="3Char">
    <w:name w:val="标题 3 Char"/>
    <w:link w:val="3"/>
    <w:qFormat/>
    <w:rsid w:val="00187861"/>
    <w:rPr>
      <w:rFonts w:ascii="Times New Roman" w:eastAsia="仿宋" w:hAnsi="Times New Roman" w:cs="Times New Roman"/>
      <w:bCs/>
      <w:sz w:val="21"/>
      <w:szCs w:val="32"/>
    </w:rPr>
  </w:style>
  <w:style w:type="character" w:customStyle="1" w:styleId="Char2">
    <w:name w:val="正文文本缩进 Char"/>
    <w:link w:val="ab"/>
    <w:qFormat/>
    <w:rsid w:val="00187861"/>
    <w:rPr>
      <w:rFonts w:ascii="Times New Roman" w:eastAsia="宋体" w:hAnsi="Times New Roman" w:cs="Times New Roman"/>
      <w:szCs w:val="24"/>
    </w:rPr>
  </w:style>
  <w:style w:type="character" w:customStyle="1" w:styleId="1Char">
    <w:name w:val="标题 1 Char"/>
    <w:link w:val="1"/>
    <w:qFormat/>
    <w:rsid w:val="00187861"/>
    <w:rPr>
      <w:rFonts w:ascii="Times New Roman" w:eastAsia="黑体" w:hAnsi="Times New Roman" w:cs="Times New Roman"/>
      <w:sz w:val="30"/>
      <w:szCs w:val="20"/>
    </w:rPr>
  </w:style>
  <w:style w:type="character" w:customStyle="1" w:styleId="font21">
    <w:name w:val="font21"/>
    <w:basedOn w:val="a0"/>
    <w:rsid w:val="00187861"/>
    <w:rPr>
      <w:rFonts w:ascii="Times New Roman" w:hAnsi="Times New Roman" w:cs="Times New Roman" w:hint="default"/>
      <w:i w:val="0"/>
      <w:color w:val="000000"/>
      <w:sz w:val="24"/>
      <w:szCs w:val="24"/>
      <w:u w:val="none"/>
    </w:rPr>
  </w:style>
  <w:style w:type="character" w:customStyle="1" w:styleId="Char3">
    <w:name w:val="页脚 Char"/>
    <w:link w:val="ac"/>
    <w:rsid w:val="00187861"/>
    <w:rPr>
      <w:kern w:val="2"/>
      <w:sz w:val="18"/>
      <w:szCs w:val="18"/>
    </w:rPr>
  </w:style>
  <w:style w:type="character" w:customStyle="1" w:styleId="4Char">
    <w:name w:val="标题 4 Char"/>
    <w:link w:val="4"/>
    <w:qFormat/>
    <w:rsid w:val="00187861"/>
    <w:rPr>
      <w:rFonts w:ascii="Arial" w:eastAsia="黑体" w:hAnsi="Arial" w:cs="Times New Roman"/>
      <w:b/>
      <w:bCs/>
      <w:sz w:val="28"/>
      <w:szCs w:val="28"/>
    </w:rPr>
  </w:style>
  <w:style w:type="character" w:customStyle="1" w:styleId="Char4">
    <w:name w:val="页眉 Char"/>
    <w:link w:val="ad"/>
    <w:rsid w:val="00187861"/>
    <w:rPr>
      <w:kern w:val="2"/>
      <w:sz w:val="18"/>
      <w:szCs w:val="18"/>
    </w:rPr>
  </w:style>
  <w:style w:type="character" w:customStyle="1" w:styleId="font31">
    <w:name w:val="font31"/>
    <w:basedOn w:val="a0"/>
    <w:rsid w:val="00187861"/>
    <w:rPr>
      <w:rFonts w:ascii="仿宋" w:eastAsia="仿宋" w:hAnsi="仿宋" w:cs="仿宋" w:hint="eastAsia"/>
      <w:i w:val="0"/>
      <w:color w:val="000000"/>
      <w:sz w:val="24"/>
      <w:szCs w:val="24"/>
      <w:u w:val="none"/>
    </w:rPr>
  </w:style>
  <w:style w:type="character" w:customStyle="1" w:styleId="2Char">
    <w:name w:val="标题 2 Char"/>
    <w:link w:val="20"/>
    <w:qFormat/>
    <w:rsid w:val="00CC474A"/>
    <w:rPr>
      <w:rFonts w:eastAsia="黑体"/>
      <w:bCs/>
      <w:sz w:val="28"/>
      <w:szCs w:val="32"/>
    </w:rPr>
  </w:style>
  <w:style w:type="character" w:customStyle="1" w:styleId="3Char0">
    <w:name w:val="正文文本缩进 3 Char"/>
    <w:link w:val="30"/>
    <w:qFormat/>
    <w:rsid w:val="00187861"/>
    <w:rPr>
      <w:rFonts w:ascii="Times New Roman" w:eastAsia="宋体" w:hAnsi="Times New Roman" w:cs="Times New Roman"/>
      <w:sz w:val="16"/>
      <w:szCs w:val="16"/>
    </w:rPr>
  </w:style>
  <w:style w:type="character" w:customStyle="1" w:styleId="2Char0">
    <w:name w:val="正文文本缩进 2 Char"/>
    <w:link w:val="21"/>
    <w:qFormat/>
    <w:rsid w:val="00187861"/>
    <w:rPr>
      <w:rFonts w:ascii="Times New Roman" w:eastAsia="仿宋_GB2312" w:hAnsi="Times New Roman" w:cs="Times New Roman"/>
      <w:sz w:val="28"/>
      <w:szCs w:val="24"/>
    </w:rPr>
  </w:style>
  <w:style w:type="character" w:customStyle="1" w:styleId="Char5">
    <w:name w:val="批注框文本 Char"/>
    <w:link w:val="ae"/>
    <w:qFormat/>
    <w:rsid w:val="00187861"/>
    <w:rPr>
      <w:rFonts w:ascii="Times New Roman" w:eastAsia="宋体" w:hAnsi="Times New Roman" w:cs="Times New Roman"/>
      <w:sz w:val="18"/>
      <w:szCs w:val="18"/>
    </w:rPr>
  </w:style>
  <w:style w:type="paragraph" w:styleId="30">
    <w:name w:val="Body Text Indent 3"/>
    <w:basedOn w:val="a"/>
    <w:link w:val="3Char0"/>
    <w:rsid w:val="00187861"/>
    <w:pPr>
      <w:spacing w:after="120"/>
      <w:ind w:leftChars="200" w:left="420"/>
    </w:pPr>
    <w:rPr>
      <w:kern w:val="0"/>
      <w:sz w:val="16"/>
      <w:szCs w:val="16"/>
    </w:rPr>
  </w:style>
  <w:style w:type="paragraph" w:styleId="2">
    <w:name w:val="Body Text First Indent 2"/>
    <w:basedOn w:val="ab"/>
    <w:next w:val="a"/>
    <w:qFormat/>
    <w:rsid w:val="00187861"/>
    <w:pPr>
      <w:widowControl/>
      <w:spacing w:line="240" w:lineRule="auto"/>
      <w:ind w:firstLine="420"/>
      <w:jc w:val="left"/>
    </w:pPr>
    <w:rPr>
      <w:rFonts w:ascii="Arial" w:hAnsi="Arial"/>
      <w:snapToGrid w:val="0"/>
      <w:szCs w:val="32"/>
    </w:rPr>
  </w:style>
  <w:style w:type="paragraph" w:styleId="ab">
    <w:name w:val="Body Text Indent"/>
    <w:basedOn w:val="a"/>
    <w:next w:val="9"/>
    <w:link w:val="Char2"/>
    <w:rsid w:val="00187861"/>
    <w:pPr>
      <w:spacing w:after="120"/>
      <w:ind w:leftChars="200" w:left="420"/>
    </w:pPr>
    <w:rPr>
      <w:kern w:val="0"/>
      <w:sz w:val="20"/>
    </w:rPr>
  </w:style>
  <w:style w:type="paragraph" w:styleId="22">
    <w:name w:val="toc 2"/>
    <w:basedOn w:val="a"/>
    <w:next w:val="a"/>
    <w:uiPriority w:val="39"/>
    <w:unhideWhenUsed/>
    <w:qFormat/>
    <w:rsid w:val="00187861"/>
    <w:pPr>
      <w:ind w:leftChars="200" w:left="420"/>
    </w:pPr>
  </w:style>
  <w:style w:type="paragraph" w:styleId="ad">
    <w:name w:val="header"/>
    <w:basedOn w:val="a"/>
    <w:next w:val="a"/>
    <w:link w:val="Char4"/>
    <w:rsid w:val="00187861"/>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3"/>
    <w:rsid w:val="00187861"/>
    <w:pPr>
      <w:tabs>
        <w:tab w:val="center" w:pos="4153"/>
        <w:tab w:val="right" w:pos="8306"/>
      </w:tabs>
      <w:snapToGrid w:val="0"/>
      <w:jc w:val="left"/>
    </w:pPr>
    <w:rPr>
      <w:sz w:val="18"/>
      <w:szCs w:val="18"/>
    </w:rPr>
  </w:style>
  <w:style w:type="paragraph" w:styleId="23">
    <w:name w:val="List 2"/>
    <w:basedOn w:val="a"/>
    <w:qFormat/>
    <w:rsid w:val="00187861"/>
    <w:pPr>
      <w:ind w:leftChars="200" w:left="100" w:hangingChars="200" w:hanging="200"/>
    </w:pPr>
    <w:rPr>
      <w:sz w:val="28"/>
    </w:rPr>
  </w:style>
  <w:style w:type="paragraph" w:styleId="HTML1">
    <w:name w:val="HTML Preformatted"/>
    <w:basedOn w:val="a"/>
    <w:uiPriority w:val="99"/>
    <w:unhideWhenUsed/>
    <w:rsid w:val="00187861"/>
    <w:rPr>
      <w:rFonts w:ascii="Courier New" w:hAnsi="Courier New"/>
      <w:sz w:val="20"/>
    </w:rPr>
  </w:style>
  <w:style w:type="paragraph" w:styleId="24">
    <w:name w:val="Body Text 2"/>
    <w:basedOn w:val="a"/>
    <w:qFormat/>
    <w:rsid w:val="00187861"/>
    <w:rPr>
      <w:sz w:val="28"/>
    </w:rPr>
  </w:style>
  <w:style w:type="paragraph" w:styleId="af">
    <w:name w:val="Title"/>
    <w:basedOn w:val="a"/>
    <w:uiPriority w:val="10"/>
    <w:qFormat/>
    <w:rsid w:val="00187861"/>
    <w:pPr>
      <w:spacing w:before="240" w:after="60"/>
      <w:jc w:val="center"/>
      <w:outlineLvl w:val="0"/>
    </w:pPr>
    <w:rPr>
      <w:rFonts w:ascii="Arial" w:hAnsi="Arial"/>
      <w:b/>
      <w:sz w:val="32"/>
    </w:rPr>
  </w:style>
  <w:style w:type="paragraph" w:styleId="ae">
    <w:name w:val="Balloon Text"/>
    <w:basedOn w:val="a"/>
    <w:link w:val="Char5"/>
    <w:qFormat/>
    <w:rsid w:val="00187861"/>
    <w:rPr>
      <w:kern w:val="0"/>
      <w:sz w:val="18"/>
      <w:szCs w:val="18"/>
    </w:rPr>
  </w:style>
  <w:style w:type="paragraph" w:styleId="9">
    <w:name w:val="toc 9"/>
    <w:next w:val="a"/>
    <w:qFormat/>
    <w:rsid w:val="00187861"/>
    <w:pPr>
      <w:wordWrap w:val="0"/>
      <w:ind w:left="2975"/>
      <w:jc w:val="both"/>
    </w:pPr>
    <w:rPr>
      <w:snapToGrid w:val="0"/>
      <w:kern w:val="2"/>
      <w:sz w:val="21"/>
      <w:szCs w:val="22"/>
    </w:rPr>
  </w:style>
  <w:style w:type="paragraph" w:styleId="HTML2">
    <w:name w:val="HTML Address"/>
    <w:basedOn w:val="a"/>
    <w:uiPriority w:val="99"/>
    <w:unhideWhenUsed/>
    <w:rsid w:val="00187861"/>
    <w:rPr>
      <w:i/>
    </w:rPr>
  </w:style>
  <w:style w:type="paragraph" w:styleId="af0">
    <w:name w:val="Normal Indent"/>
    <w:basedOn w:val="a"/>
    <w:next w:val="af1"/>
    <w:rsid w:val="00187861"/>
    <w:pPr>
      <w:ind w:firstLineChars="200" w:firstLine="420"/>
    </w:pPr>
  </w:style>
  <w:style w:type="paragraph" w:styleId="a8">
    <w:name w:val="annotation subject"/>
    <w:basedOn w:val="a"/>
    <w:next w:val="a"/>
    <w:link w:val="Char"/>
    <w:uiPriority w:val="99"/>
    <w:unhideWhenUsed/>
    <w:qFormat/>
    <w:rsid w:val="00187861"/>
    <w:rPr>
      <w:b/>
      <w:bCs/>
      <w:kern w:val="0"/>
      <w:sz w:val="20"/>
    </w:rPr>
  </w:style>
  <w:style w:type="paragraph" w:styleId="10">
    <w:name w:val="toc 1"/>
    <w:basedOn w:val="a"/>
    <w:next w:val="a"/>
    <w:uiPriority w:val="39"/>
    <w:qFormat/>
    <w:rsid w:val="00187861"/>
    <w:pPr>
      <w:tabs>
        <w:tab w:val="right" w:leader="dot" w:pos="9515"/>
      </w:tabs>
      <w:ind w:leftChars="-51" w:left="15" w:hangingChars="51" w:hanging="122"/>
      <w:jc w:val="center"/>
    </w:pPr>
    <w:rPr>
      <w:b/>
    </w:rPr>
  </w:style>
  <w:style w:type="paragraph" w:styleId="31">
    <w:name w:val="toc 3"/>
    <w:basedOn w:val="a"/>
    <w:next w:val="a"/>
    <w:uiPriority w:val="39"/>
    <w:unhideWhenUsed/>
    <w:qFormat/>
    <w:rsid w:val="00187861"/>
    <w:pPr>
      <w:ind w:leftChars="400" w:left="840"/>
    </w:pPr>
  </w:style>
  <w:style w:type="paragraph" w:styleId="af1">
    <w:name w:val="Body Text First Indent"/>
    <w:basedOn w:val="af2"/>
    <w:rsid w:val="00187861"/>
    <w:pPr>
      <w:ind w:firstLineChars="100" w:firstLine="420"/>
    </w:pPr>
  </w:style>
  <w:style w:type="paragraph" w:styleId="af2">
    <w:name w:val="Body Text"/>
    <w:basedOn w:val="a"/>
    <w:rsid w:val="00187861"/>
    <w:pPr>
      <w:spacing w:after="120"/>
    </w:pPr>
  </w:style>
  <w:style w:type="paragraph" w:styleId="af3">
    <w:name w:val="Normal (Web)"/>
    <w:basedOn w:val="a"/>
    <w:rsid w:val="00187861"/>
    <w:pPr>
      <w:spacing w:before="100" w:beforeAutospacing="1" w:after="100" w:afterAutospacing="1"/>
      <w:jc w:val="left"/>
    </w:pPr>
    <w:rPr>
      <w:kern w:val="0"/>
    </w:rPr>
  </w:style>
  <w:style w:type="paragraph" w:styleId="21">
    <w:name w:val="Body Text Indent 2"/>
    <w:basedOn w:val="a"/>
    <w:link w:val="2Char0"/>
    <w:rsid w:val="00187861"/>
    <w:pPr>
      <w:ind w:firstLine="405"/>
    </w:pPr>
    <w:rPr>
      <w:rFonts w:eastAsia="仿宋_GB2312"/>
      <w:kern w:val="0"/>
      <w:sz w:val="28"/>
    </w:rPr>
  </w:style>
  <w:style w:type="paragraph" w:styleId="af4">
    <w:name w:val="annotation text"/>
    <w:basedOn w:val="a"/>
    <w:rsid w:val="00187861"/>
    <w:pPr>
      <w:jc w:val="left"/>
    </w:pPr>
  </w:style>
  <w:style w:type="paragraph" w:styleId="a9">
    <w:name w:val="Document Map"/>
    <w:basedOn w:val="a"/>
    <w:link w:val="Char0"/>
    <w:uiPriority w:val="99"/>
    <w:unhideWhenUsed/>
    <w:qFormat/>
    <w:rsid w:val="00187861"/>
    <w:rPr>
      <w:rFonts w:ascii="宋体"/>
      <w:kern w:val="0"/>
      <w:sz w:val="18"/>
      <w:szCs w:val="18"/>
    </w:rPr>
  </w:style>
  <w:style w:type="paragraph" w:styleId="af5">
    <w:name w:val="caption"/>
    <w:basedOn w:val="a"/>
    <w:next w:val="a"/>
    <w:qFormat/>
    <w:rsid w:val="00187861"/>
    <w:rPr>
      <w:b/>
      <w:bCs/>
      <w:color w:val="4F81BD"/>
      <w:kern w:val="0"/>
      <w:sz w:val="18"/>
      <w:szCs w:val="18"/>
    </w:rPr>
  </w:style>
  <w:style w:type="paragraph" w:customStyle="1" w:styleId="TableParagraph">
    <w:name w:val="Table Paragraph"/>
    <w:basedOn w:val="a"/>
    <w:uiPriority w:val="1"/>
    <w:qFormat/>
    <w:rsid w:val="00187861"/>
    <w:pPr>
      <w:jc w:val="center"/>
    </w:pPr>
    <w:rPr>
      <w:rFonts w:eastAsia="Times New Roman"/>
      <w:lang w:val="zh-CN" w:bidi="zh-CN"/>
    </w:rPr>
  </w:style>
  <w:style w:type="paragraph" w:customStyle="1" w:styleId="aa">
    <w:name w:val="报告正文"/>
    <w:basedOn w:val="a"/>
    <w:link w:val="Char1"/>
    <w:qFormat/>
    <w:rsid w:val="00DD46F3"/>
    <w:pPr>
      <w:adjustRightInd w:val="0"/>
      <w:snapToGrid w:val="0"/>
      <w:spacing w:line="480" w:lineRule="exact"/>
      <w:ind w:firstLineChars="200" w:firstLine="200"/>
    </w:pPr>
    <w:rPr>
      <w:kern w:val="0"/>
      <w:szCs w:val="20"/>
    </w:rPr>
  </w:style>
  <w:style w:type="paragraph" w:customStyle="1" w:styleId="af6">
    <w:name w:val="正文修改"/>
    <w:qFormat/>
    <w:rsid w:val="00187861"/>
    <w:pPr>
      <w:widowControl w:val="0"/>
      <w:spacing w:line="360" w:lineRule="auto"/>
      <w:ind w:firstLineChars="200" w:firstLine="480"/>
      <w:jc w:val="both"/>
    </w:pPr>
    <w:rPr>
      <w:rFonts w:cs="宋体"/>
      <w:sz w:val="24"/>
    </w:rPr>
  </w:style>
  <w:style w:type="paragraph" w:customStyle="1" w:styleId="11">
    <w:name w:val="[1]正文"/>
    <w:basedOn w:val="a"/>
    <w:qFormat/>
    <w:rsid w:val="00187861"/>
    <w:pPr>
      <w:autoSpaceDE w:val="0"/>
      <w:autoSpaceDN w:val="0"/>
      <w:ind w:firstLineChars="200" w:firstLine="200"/>
    </w:pPr>
    <w:rPr>
      <w:color w:val="000000"/>
      <w:kern w:val="0"/>
      <w:lang w:val="zh-CN"/>
    </w:rPr>
  </w:style>
  <w:style w:type="paragraph" w:customStyle="1" w:styleId="af7">
    <w:name w:val="【表头】"/>
    <w:basedOn w:val="a"/>
    <w:qFormat/>
    <w:rsid w:val="00187861"/>
    <w:pPr>
      <w:spacing w:line="460" w:lineRule="exact"/>
      <w:jc w:val="center"/>
    </w:pPr>
    <w:rPr>
      <w:b/>
    </w:rPr>
  </w:style>
  <w:style w:type="paragraph" w:customStyle="1" w:styleId="af8">
    <w:name w:val="缩进"/>
    <w:basedOn w:val="a"/>
    <w:rsid w:val="00187861"/>
    <w:pPr>
      <w:autoSpaceDE w:val="0"/>
      <w:autoSpaceDN w:val="0"/>
      <w:adjustRightInd w:val="0"/>
      <w:spacing w:line="400" w:lineRule="atLeast"/>
      <w:ind w:firstLine="425"/>
      <w:textAlignment w:val="baseline"/>
    </w:pPr>
    <w:rPr>
      <w:kern w:val="0"/>
      <w:szCs w:val="20"/>
    </w:rPr>
  </w:style>
  <w:style w:type="paragraph" w:customStyle="1" w:styleId="af9">
    <w:name w:val="单元格"/>
    <w:basedOn w:val="a"/>
    <w:rsid w:val="00187861"/>
    <w:pPr>
      <w:jc w:val="center"/>
    </w:pPr>
    <w:rPr>
      <w:rFonts w:ascii="楷体_GB2312" w:eastAsia="楷体_GB2312"/>
    </w:rPr>
  </w:style>
  <w:style w:type="paragraph" w:styleId="afa">
    <w:name w:val="List Paragraph"/>
    <w:basedOn w:val="a"/>
    <w:uiPriority w:val="34"/>
    <w:qFormat/>
    <w:rsid w:val="00187861"/>
    <w:pPr>
      <w:ind w:firstLineChars="200" w:firstLine="420"/>
    </w:pPr>
  </w:style>
  <w:style w:type="paragraph" w:customStyle="1" w:styleId="32">
    <w:name w:val="3三级标题"/>
    <w:next w:val="a"/>
    <w:qFormat/>
    <w:rsid w:val="00187861"/>
    <w:pPr>
      <w:widowControl w:val="0"/>
      <w:spacing w:beforeLines="50" w:afterLines="50" w:line="520" w:lineRule="exact"/>
      <w:outlineLvl w:val="2"/>
    </w:pPr>
    <w:rPr>
      <w:rFonts w:eastAsia="楷体_GB2312"/>
      <w:bCs/>
      <w:kern w:val="2"/>
      <w:sz w:val="28"/>
      <w:szCs w:val="32"/>
    </w:rPr>
  </w:style>
  <w:style w:type="paragraph" w:customStyle="1" w:styleId="afb">
    <w:name w:val="【表中文字】"/>
    <w:basedOn w:val="a"/>
    <w:qFormat/>
    <w:rsid w:val="00187861"/>
    <w:pPr>
      <w:jc w:val="center"/>
    </w:pPr>
    <w:rPr>
      <w:rFonts w:eastAsia="仿宋"/>
      <w:szCs w:val="20"/>
    </w:rPr>
  </w:style>
  <w:style w:type="table" w:styleId="afc">
    <w:name w:val="Table Grid"/>
    <w:basedOn w:val="a1"/>
    <w:qFormat/>
    <w:rsid w:val="001878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63374D"/>
    <w:pPr>
      <w:keepLines/>
      <w:widowControl/>
      <w:spacing w:before="480" w:line="276" w:lineRule="auto"/>
      <w:outlineLvl w:val="9"/>
    </w:pPr>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0" w:qFormat="1"/>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qFormat="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semiHidden="1" w:unhideWhenUsed="1"/>
    <w:lsdException w:name="Hyperlink" w:unhideWhenUsed="1" w:qFormat="1"/>
    <w:lsdException w:name="FollowedHyperlink" w:uiPriority="0"/>
    <w:lsdException w:name="Strong" w:uiPriority="0" w:qFormat="1"/>
    <w:lsdException w:name="Emphasis" w:uiPriority="20" w:qFormat="1"/>
    <w:lsdException w:name="Document Map" w:unhideWhenUsed="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unhideWhenUsed="1"/>
    <w:lsdException w:name="HTML Cite" w:semiHidden="1" w:unhideWhenUsed="1"/>
    <w:lsdException w:name="HTML Code" w:semiHidden="1" w:unhideWhenUsed="1"/>
    <w:lsdException w:name="HTML Definition" w:unhideWhenUsed="1"/>
    <w:lsdException w:name="HTML Keyboard" w:semiHidden="1" w:unhideWhenUsed="1"/>
    <w:lsdException w:name="HTML Preformatted" w:unhideWhenUsed="1"/>
    <w:lsdException w:name="HTML Sample" w:semiHidden="1" w:unhideWhenUsed="1"/>
    <w:lsdException w:name="HTML Typewriter" w:unhideWhenUsed="1"/>
    <w:lsdException w:name="HTML Variable" w:semiHidden="1" w:unhideWhenUsed="1"/>
    <w:lsdException w:name="Normal Table"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spacing w:line="360" w:lineRule="auto"/>
      <w:jc w:val="both"/>
    </w:pPr>
    <w:rPr>
      <w:kern w:val="2"/>
      <w:sz w:val="24"/>
      <w:szCs w:val="24"/>
    </w:rPr>
  </w:style>
  <w:style w:type="paragraph" w:styleId="1">
    <w:name w:val="heading 1"/>
    <w:basedOn w:val="a"/>
    <w:next w:val="a"/>
    <w:link w:val="1Char"/>
    <w:qFormat/>
    <w:pPr>
      <w:keepNext/>
      <w:jc w:val="left"/>
      <w:outlineLvl w:val="0"/>
    </w:pPr>
    <w:rPr>
      <w:rFonts w:eastAsia="黑体"/>
      <w:kern w:val="0"/>
      <w:sz w:val="30"/>
      <w:szCs w:val="20"/>
    </w:rPr>
  </w:style>
  <w:style w:type="paragraph" w:styleId="20">
    <w:name w:val="heading 2"/>
    <w:basedOn w:val="a"/>
    <w:next w:val="a"/>
    <w:link w:val="2Char"/>
    <w:qFormat/>
    <w:rsid w:val="00CC474A"/>
    <w:pPr>
      <w:keepNext/>
      <w:keepLines/>
      <w:jc w:val="left"/>
      <w:outlineLvl w:val="1"/>
    </w:pPr>
    <w:rPr>
      <w:rFonts w:eastAsia="黑体"/>
      <w:bCs/>
      <w:kern w:val="0"/>
      <w:sz w:val="28"/>
      <w:szCs w:val="32"/>
    </w:rPr>
  </w:style>
  <w:style w:type="paragraph" w:styleId="3">
    <w:name w:val="heading 3"/>
    <w:basedOn w:val="a"/>
    <w:next w:val="a"/>
    <w:link w:val="3Char"/>
    <w:qFormat/>
    <w:pPr>
      <w:keepNext/>
      <w:keepLines/>
      <w:spacing w:line="240" w:lineRule="auto"/>
      <w:outlineLvl w:val="2"/>
    </w:pPr>
    <w:rPr>
      <w:rFonts w:eastAsia="仿宋"/>
      <w:bCs/>
      <w:kern w:val="0"/>
      <w:sz w:val="21"/>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
    <w:uiPriority w:val="9"/>
    <w:qFormat/>
    <w:pPr>
      <w:keepNext/>
      <w:keepLines/>
      <w:spacing w:before="280" w:after="290" w:line="372" w:lineRule="auto"/>
      <w:outlineLvl w:val="4"/>
    </w:pPr>
    <w:rPr>
      <w:b/>
      <w:sz w:val="28"/>
    </w:rPr>
  </w:style>
  <w:style w:type="paragraph" w:styleId="6">
    <w:name w:val="heading 6"/>
    <w:basedOn w:val="a"/>
    <w:next w:val="a"/>
    <w:uiPriority w:val="9"/>
    <w:qFormat/>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page number"/>
    <w:basedOn w:val="a0"/>
    <w:qFormat/>
  </w:style>
  <w:style w:type="character" w:styleId="a5">
    <w:name w:val="Emphasis"/>
    <w:uiPriority w:val="20"/>
    <w:qFormat/>
    <w:rPr>
      <w:i w:val="0"/>
    </w:rPr>
  </w:style>
  <w:style w:type="character" w:styleId="HTML">
    <w:name w:val="HTML Definition"/>
    <w:basedOn w:val="a0"/>
    <w:uiPriority w:val="99"/>
    <w:unhideWhenUsed/>
    <w:rPr>
      <w:i/>
    </w:rPr>
  </w:style>
  <w:style w:type="character" w:styleId="HTML0">
    <w:name w:val="HTML Typewriter"/>
    <w:basedOn w:val="a0"/>
    <w:uiPriority w:val="99"/>
    <w:unhideWhenUsed/>
    <w:rPr>
      <w:rFonts w:ascii="Courier New" w:hAnsi="Courier New"/>
      <w:sz w:val="20"/>
    </w:rPr>
  </w:style>
  <w:style w:type="character" w:styleId="a6">
    <w:name w:val="Hyperlink"/>
    <w:uiPriority w:val="99"/>
    <w:unhideWhenUsed/>
    <w:qFormat/>
    <w:rPr>
      <w:color w:val="000000"/>
      <w:u w:val="none"/>
    </w:rPr>
  </w:style>
  <w:style w:type="character" w:styleId="a7">
    <w:name w:val="annotation reference"/>
    <w:rPr>
      <w:rFonts w:ascii="Times New Roman" w:eastAsia="宋体" w:hAnsi="Times New Roman" w:cs="Times New Roman"/>
      <w:sz w:val="21"/>
      <w:szCs w:val="21"/>
    </w:rPr>
  </w:style>
  <w:style w:type="character" w:customStyle="1" w:styleId="Char">
    <w:name w:val="批注主题 Char"/>
    <w:link w:val="a8"/>
    <w:uiPriority w:val="99"/>
    <w:semiHidden/>
    <w:qFormat/>
    <w:rPr>
      <w:rFonts w:ascii="Times New Roman" w:eastAsia="宋体" w:hAnsi="Times New Roman" w:cs="Times New Roman"/>
      <w:b/>
      <w:bCs/>
      <w:szCs w:val="24"/>
    </w:rPr>
  </w:style>
  <w:style w:type="character" w:customStyle="1" w:styleId="Char0">
    <w:name w:val="文档结构图 Char"/>
    <w:link w:val="a9"/>
    <w:uiPriority w:val="99"/>
    <w:semiHidden/>
    <w:qFormat/>
    <w:rPr>
      <w:rFonts w:ascii="宋体" w:eastAsia="宋体" w:hAnsi="Times New Roman" w:cs="Times New Roman"/>
      <w:sz w:val="18"/>
      <w:szCs w:val="18"/>
    </w:rPr>
  </w:style>
  <w:style w:type="character" w:customStyle="1" w:styleId="Char1">
    <w:name w:val="报告正文 Char"/>
    <w:link w:val="aa"/>
    <w:qFormat/>
    <w:rsid w:val="00DD46F3"/>
    <w:rPr>
      <w:sz w:val="24"/>
    </w:rPr>
  </w:style>
  <w:style w:type="character" w:customStyle="1" w:styleId="3Char">
    <w:name w:val="标题 3 Char"/>
    <w:link w:val="3"/>
    <w:qFormat/>
    <w:rPr>
      <w:rFonts w:ascii="Times New Roman" w:eastAsia="仿宋" w:hAnsi="Times New Roman" w:cs="Times New Roman"/>
      <w:bCs/>
      <w:sz w:val="21"/>
      <w:szCs w:val="32"/>
    </w:rPr>
  </w:style>
  <w:style w:type="character" w:customStyle="1" w:styleId="Char2">
    <w:name w:val="正文文本缩进 Char"/>
    <w:link w:val="ab"/>
    <w:qFormat/>
    <w:rPr>
      <w:rFonts w:ascii="Times New Roman" w:eastAsia="宋体" w:hAnsi="Times New Roman" w:cs="Times New Roman"/>
      <w:szCs w:val="24"/>
    </w:rPr>
  </w:style>
  <w:style w:type="character" w:customStyle="1" w:styleId="1Char">
    <w:name w:val="标题 1 Char"/>
    <w:link w:val="1"/>
    <w:qFormat/>
    <w:rPr>
      <w:rFonts w:ascii="Times New Roman" w:eastAsia="黑体" w:hAnsi="Times New Roman" w:cs="Times New Roman"/>
      <w:sz w:val="30"/>
      <w:szCs w:val="20"/>
    </w:rPr>
  </w:style>
  <w:style w:type="character" w:customStyle="1" w:styleId="font21">
    <w:name w:val="font21"/>
    <w:basedOn w:val="a0"/>
    <w:rPr>
      <w:rFonts w:ascii="Times New Roman" w:hAnsi="Times New Roman" w:cs="Times New Roman" w:hint="default"/>
      <w:i w:val="0"/>
      <w:color w:val="000000"/>
      <w:sz w:val="24"/>
      <w:szCs w:val="24"/>
      <w:u w:val="none"/>
    </w:rPr>
  </w:style>
  <w:style w:type="character" w:customStyle="1" w:styleId="Char3">
    <w:name w:val="页脚 Char"/>
    <w:link w:val="ac"/>
    <w:rPr>
      <w:kern w:val="2"/>
      <w:sz w:val="18"/>
      <w:szCs w:val="18"/>
    </w:rPr>
  </w:style>
  <w:style w:type="character" w:customStyle="1" w:styleId="4Char">
    <w:name w:val="标题 4 Char"/>
    <w:link w:val="4"/>
    <w:qFormat/>
    <w:rPr>
      <w:rFonts w:ascii="Arial" w:eastAsia="黑体" w:hAnsi="Arial" w:cs="Times New Roman"/>
      <w:b/>
      <w:bCs/>
      <w:sz w:val="28"/>
      <w:szCs w:val="28"/>
    </w:rPr>
  </w:style>
  <w:style w:type="character" w:customStyle="1" w:styleId="Char4">
    <w:name w:val="页眉 Char"/>
    <w:link w:val="ad"/>
    <w:rPr>
      <w:kern w:val="2"/>
      <w:sz w:val="18"/>
      <w:szCs w:val="18"/>
    </w:rPr>
  </w:style>
  <w:style w:type="character" w:customStyle="1" w:styleId="font31">
    <w:name w:val="font31"/>
    <w:basedOn w:val="a0"/>
    <w:rPr>
      <w:rFonts w:ascii="仿宋" w:eastAsia="仿宋" w:hAnsi="仿宋" w:cs="仿宋" w:hint="eastAsia"/>
      <w:i w:val="0"/>
      <w:color w:val="000000"/>
      <w:sz w:val="24"/>
      <w:szCs w:val="24"/>
      <w:u w:val="none"/>
    </w:rPr>
  </w:style>
  <w:style w:type="character" w:customStyle="1" w:styleId="2Char">
    <w:name w:val="标题 2 Char"/>
    <w:link w:val="20"/>
    <w:qFormat/>
    <w:rsid w:val="00CC474A"/>
    <w:rPr>
      <w:rFonts w:eastAsia="黑体"/>
      <w:bCs/>
      <w:sz w:val="28"/>
      <w:szCs w:val="32"/>
    </w:rPr>
  </w:style>
  <w:style w:type="character" w:customStyle="1" w:styleId="3Char0">
    <w:name w:val="正文文本缩进 3 Char"/>
    <w:link w:val="30"/>
    <w:qFormat/>
    <w:rPr>
      <w:rFonts w:ascii="Times New Roman" w:eastAsia="宋体" w:hAnsi="Times New Roman" w:cs="Times New Roman"/>
      <w:sz w:val="16"/>
      <w:szCs w:val="16"/>
    </w:rPr>
  </w:style>
  <w:style w:type="character" w:customStyle="1" w:styleId="2Char0">
    <w:name w:val="正文文本缩进 2 Char"/>
    <w:link w:val="21"/>
    <w:qFormat/>
    <w:rPr>
      <w:rFonts w:ascii="Times New Roman" w:eastAsia="仿宋_GB2312" w:hAnsi="Times New Roman" w:cs="Times New Roman"/>
      <w:sz w:val="28"/>
      <w:szCs w:val="24"/>
    </w:rPr>
  </w:style>
  <w:style w:type="character" w:customStyle="1" w:styleId="Char5">
    <w:name w:val="批注框文本 Char"/>
    <w:link w:val="ae"/>
    <w:qFormat/>
    <w:rPr>
      <w:rFonts w:ascii="Times New Roman" w:eastAsia="宋体" w:hAnsi="Times New Roman" w:cs="Times New Roman"/>
      <w:sz w:val="18"/>
      <w:szCs w:val="18"/>
    </w:rPr>
  </w:style>
  <w:style w:type="paragraph" w:styleId="30">
    <w:name w:val="Body Text Indent 3"/>
    <w:basedOn w:val="a"/>
    <w:link w:val="3Char0"/>
    <w:pPr>
      <w:spacing w:after="120"/>
      <w:ind w:leftChars="200" w:left="420"/>
    </w:pPr>
    <w:rPr>
      <w:kern w:val="0"/>
      <w:sz w:val="16"/>
      <w:szCs w:val="16"/>
    </w:rPr>
  </w:style>
  <w:style w:type="paragraph" w:styleId="2">
    <w:name w:val="Body Text First Indent 2"/>
    <w:basedOn w:val="ab"/>
    <w:next w:val="a"/>
    <w:qFormat/>
    <w:pPr>
      <w:widowControl/>
      <w:spacing w:line="240" w:lineRule="auto"/>
      <w:ind w:firstLine="420"/>
      <w:jc w:val="left"/>
    </w:pPr>
    <w:rPr>
      <w:rFonts w:ascii="Arial" w:hAnsi="Arial"/>
      <w:snapToGrid w:val="0"/>
      <w:szCs w:val="32"/>
    </w:rPr>
  </w:style>
  <w:style w:type="paragraph" w:styleId="ab">
    <w:name w:val="Body Text Indent"/>
    <w:basedOn w:val="a"/>
    <w:next w:val="9"/>
    <w:link w:val="Char2"/>
    <w:pPr>
      <w:spacing w:after="120"/>
      <w:ind w:leftChars="200" w:left="420"/>
    </w:pPr>
    <w:rPr>
      <w:kern w:val="0"/>
      <w:sz w:val="20"/>
    </w:rPr>
  </w:style>
  <w:style w:type="paragraph" w:styleId="22">
    <w:name w:val="toc 2"/>
    <w:basedOn w:val="a"/>
    <w:next w:val="a"/>
    <w:uiPriority w:val="39"/>
    <w:unhideWhenUsed/>
    <w:qFormat/>
    <w:pPr>
      <w:ind w:leftChars="200" w:left="420"/>
    </w:pPr>
  </w:style>
  <w:style w:type="paragraph" w:styleId="ad">
    <w:name w:val="header"/>
    <w:basedOn w:val="a"/>
    <w:next w:val="a"/>
    <w:link w:val="Char4"/>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3"/>
    <w:pPr>
      <w:tabs>
        <w:tab w:val="center" w:pos="4153"/>
        <w:tab w:val="right" w:pos="8306"/>
      </w:tabs>
      <w:snapToGrid w:val="0"/>
      <w:jc w:val="left"/>
    </w:pPr>
    <w:rPr>
      <w:sz w:val="18"/>
      <w:szCs w:val="18"/>
    </w:rPr>
  </w:style>
  <w:style w:type="paragraph" w:styleId="23">
    <w:name w:val="List 2"/>
    <w:basedOn w:val="a"/>
    <w:qFormat/>
    <w:pPr>
      <w:ind w:leftChars="200" w:left="100" w:hangingChars="200" w:hanging="200"/>
    </w:pPr>
    <w:rPr>
      <w:sz w:val="28"/>
    </w:rPr>
  </w:style>
  <w:style w:type="paragraph" w:styleId="HTML1">
    <w:name w:val="HTML Preformatted"/>
    <w:basedOn w:val="a"/>
    <w:uiPriority w:val="99"/>
    <w:unhideWhenUsed/>
    <w:rPr>
      <w:rFonts w:ascii="Courier New" w:hAnsi="Courier New"/>
      <w:sz w:val="20"/>
    </w:rPr>
  </w:style>
  <w:style w:type="paragraph" w:styleId="24">
    <w:name w:val="Body Text 2"/>
    <w:basedOn w:val="a"/>
    <w:qFormat/>
    <w:rPr>
      <w:sz w:val="28"/>
    </w:rPr>
  </w:style>
  <w:style w:type="paragraph" w:styleId="af">
    <w:name w:val="Title"/>
    <w:basedOn w:val="a"/>
    <w:uiPriority w:val="10"/>
    <w:qFormat/>
    <w:pPr>
      <w:spacing w:before="240" w:after="60"/>
      <w:jc w:val="center"/>
      <w:outlineLvl w:val="0"/>
    </w:pPr>
    <w:rPr>
      <w:rFonts w:ascii="Arial" w:hAnsi="Arial"/>
      <w:b/>
      <w:sz w:val="32"/>
    </w:rPr>
  </w:style>
  <w:style w:type="paragraph" w:styleId="ae">
    <w:name w:val="Balloon Text"/>
    <w:basedOn w:val="a"/>
    <w:link w:val="Char5"/>
    <w:qFormat/>
    <w:rPr>
      <w:kern w:val="0"/>
      <w:sz w:val="18"/>
      <w:szCs w:val="18"/>
    </w:rPr>
  </w:style>
  <w:style w:type="paragraph" w:styleId="9">
    <w:name w:val="toc 9"/>
    <w:next w:val="a"/>
    <w:qFormat/>
    <w:pPr>
      <w:wordWrap w:val="0"/>
      <w:ind w:left="2975"/>
      <w:jc w:val="both"/>
    </w:pPr>
    <w:rPr>
      <w:snapToGrid w:val="0"/>
      <w:kern w:val="2"/>
      <w:sz w:val="21"/>
      <w:szCs w:val="22"/>
    </w:rPr>
  </w:style>
  <w:style w:type="paragraph" w:styleId="HTML2">
    <w:name w:val="HTML Address"/>
    <w:basedOn w:val="a"/>
    <w:uiPriority w:val="99"/>
    <w:unhideWhenUsed/>
    <w:rPr>
      <w:i/>
    </w:rPr>
  </w:style>
  <w:style w:type="paragraph" w:styleId="af0">
    <w:name w:val="Normal Indent"/>
    <w:basedOn w:val="a"/>
    <w:next w:val="af1"/>
    <w:pPr>
      <w:ind w:firstLineChars="200" w:firstLine="420"/>
    </w:pPr>
  </w:style>
  <w:style w:type="paragraph" w:styleId="a8">
    <w:name w:val="annotation subject"/>
    <w:basedOn w:val="a"/>
    <w:next w:val="a"/>
    <w:link w:val="Char"/>
    <w:uiPriority w:val="99"/>
    <w:unhideWhenUsed/>
    <w:qFormat/>
    <w:rPr>
      <w:b/>
      <w:bCs/>
      <w:kern w:val="0"/>
      <w:sz w:val="20"/>
    </w:rPr>
  </w:style>
  <w:style w:type="paragraph" w:styleId="10">
    <w:name w:val="toc 1"/>
    <w:basedOn w:val="a"/>
    <w:next w:val="a"/>
    <w:uiPriority w:val="39"/>
    <w:qFormat/>
    <w:pPr>
      <w:tabs>
        <w:tab w:val="right" w:leader="dot" w:pos="9515"/>
      </w:tabs>
      <w:ind w:leftChars="-51" w:left="15" w:hangingChars="51" w:hanging="122"/>
      <w:jc w:val="center"/>
    </w:pPr>
    <w:rPr>
      <w:b/>
    </w:rPr>
  </w:style>
  <w:style w:type="paragraph" w:styleId="31">
    <w:name w:val="toc 3"/>
    <w:basedOn w:val="a"/>
    <w:next w:val="a"/>
    <w:uiPriority w:val="39"/>
    <w:unhideWhenUsed/>
    <w:qFormat/>
    <w:pPr>
      <w:ind w:leftChars="400" w:left="840"/>
    </w:pPr>
  </w:style>
  <w:style w:type="paragraph" w:styleId="af1">
    <w:name w:val="Body Text First Indent"/>
    <w:basedOn w:val="af2"/>
    <w:pPr>
      <w:ind w:firstLineChars="100" w:firstLine="420"/>
    </w:pPr>
  </w:style>
  <w:style w:type="paragraph" w:styleId="af2">
    <w:name w:val="Body Text"/>
    <w:basedOn w:val="a"/>
    <w:pPr>
      <w:spacing w:after="120"/>
    </w:pPr>
  </w:style>
  <w:style w:type="paragraph" w:styleId="af3">
    <w:name w:val="Normal (Web)"/>
    <w:basedOn w:val="a"/>
    <w:pPr>
      <w:spacing w:before="100" w:beforeAutospacing="1" w:after="100" w:afterAutospacing="1"/>
      <w:jc w:val="left"/>
    </w:pPr>
    <w:rPr>
      <w:kern w:val="0"/>
    </w:rPr>
  </w:style>
  <w:style w:type="paragraph" w:styleId="21">
    <w:name w:val="Body Text Indent 2"/>
    <w:basedOn w:val="a"/>
    <w:link w:val="2Char0"/>
    <w:pPr>
      <w:ind w:firstLine="405"/>
    </w:pPr>
    <w:rPr>
      <w:rFonts w:eastAsia="仿宋_GB2312"/>
      <w:kern w:val="0"/>
      <w:sz w:val="28"/>
    </w:rPr>
  </w:style>
  <w:style w:type="paragraph" w:styleId="af4">
    <w:name w:val="annotation text"/>
    <w:basedOn w:val="a"/>
    <w:pPr>
      <w:jc w:val="left"/>
    </w:pPr>
  </w:style>
  <w:style w:type="paragraph" w:styleId="a9">
    <w:name w:val="Document Map"/>
    <w:basedOn w:val="a"/>
    <w:link w:val="Char0"/>
    <w:uiPriority w:val="99"/>
    <w:unhideWhenUsed/>
    <w:qFormat/>
    <w:rPr>
      <w:rFonts w:ascii="宋体"/>
      <w:kern w:val="0"/>
      <w:sz w:val="18"/>
      <w:szCs w:val="18"/>
    </w:rPr>
  </w:style>
  <w:style w:type="paragraph" w:styleId="af5">
    <w:name w:val="caption"/>
    <w:basedOn w:val="a"/>
    <w:next w:val="a"/>
    <w:qFormat/>
    <w:rPr>
      <w:b/>
      <w:bCs/>
      <w:color w:val="4F81BD"/>
      <w:kern w:val="0"/>
      <w:sz w:val="18"/>
      <w:szCs w:val="18"/>
    </w:rPr>
  </w:style>
  <w:style w:type="paragraph" w:customStyle="1" w:styleId="TableParagraph">
    <w:name w:val="Table Paragraph"/>
    <w:basedOn w:val="a"/>
    <w:uiPriority w:val="1"/>
    <w:qFormat/>
    <w:pPr>
      <w:jc w:val="center"/>
    </w:pPr>
    <w:rPr>
      <w:rFonts w:eastAsia="Times New Roman"/>
      <w:lang w:val="zh-CN" w:bidi="zh-CN"/>
    </w:rPr>
  </w:style>
  <w:style w:type="paragraph" w:customStyle="1" w:styleId="aa">
    <w:name w:val="报告正文"/>
    <w:basedOn w:val="a"/>
    <w:link w:val="Char1"/>
    <w:qFormat/>
    <w:rsid w:val="00DD46F3"/>
    <w:pPr>
      <w:adjustRightInd w:val="0"/>
      <w:snapToGrid w:val="0"/>
      <w:spacing w:line="480" w:lineRule="exact"/>
      <w:ind w:firstLineChars="200" w:firstLine="200"/>
    </w:pPr>
    <w:rPr>
      <w:kern w:val="0"/>
      <w:szCs w:val="20"/>
    </w:rPr>
  </w:style>
  <w:style w:type="paragraph" w:customStyle="1" w:styleId="af6">
    <w:name w:val="正文修改"/>
    <w:qFormat/>
    <w:pPr>
      <w:widowControl w:val="0"/>
      <w:spacing w:line="360" w:lineRule="auto"/>
      <w:ind w:firstLineChars="200" w:firstLine="480"/>
      <w:jc w:val="both"/>
    </w:pPr>
    <w:rPr>
      <w:rFonts w:cs="宋体"/>
      <w:sz w:val="24"/>
    </w:rPr>
  </w:style>
  <w:style w:type="paragraph" w:customStyle="1" w:styleId="11">
    <w:name w:val="[1]正文"/>
    <w:basedOn w:val="a"/>
    <w:qFormat/>
    <w:pPr>
      <w:autoSpaceDE w:val="0"/>
      <w:autoSpaceDN w:val="0"/>
      <w:ind w:firstLineChars="200" w:firstLine="200"/>
    </w:pPr>
    <w:rPr>
      <w:color w:val="000000"/>
      <w:kern w:val="0"/>
      <w:lang w:val="zh-CN"/>
    </w:rPr>
  </w:style>
  <w:style w:type="paragraph" w:customStyle="1" w:styleId="af7">
    <w:name w:val="【表头】"/>
    <w:basedOn w:val="a"/>
    <w:qFormat/>
    <w:pPr>
      <w:spacing w:line="460" w:lineRule="exact"/>
      <w:jc w:val="center"/>
    </w:pPr>
    <w:rPr>
      <w:b/>
    </w:rPr>
  </w:style>
  <w:style w:type="paragraph" w:customStyle="1" w:styleId="af8">
    <w:name w:val="缩进"/>
    <w:basedOn w:val="a"/>
    <w:pPr>
      <w:autoSpaceDE w:val="0"/>
      <w:autoSpaceDN w:val="0"/>
      <w:adjustRightInd w:val="0"/>
      <w:spacing w:line="400" w:lineRule="atLeast"/>
      <w:ind w:firstLine="425"/>
      <w:textAlignment w:val="baseline"/>
    </w:pPr>
    <w:rPr>
      <w:kern w:val="0"/>
      <w:szCs w:val="20"/>
    </w:rPr>
  </w:style>
  <w:style w:type="paragraph" w:customStyle="1" w:styleId="af9">
    <w:name w:val="单元格"/>
    <w:basedOn w:val="a"/>
    <w:pPr>
      <w:jc w:val="center"/>
    </w:pPr>
    <w:rPr>
      <w:rFonts w:ascii="楷体_GB2312" w:eastAsia="楷体_GB2312"/>
    </w:rPr>
  </w:style>
  <w:style w:type="paragraph" w:styleId="afa">
    <w:name w:val="List Paragraph"/>
    <w:basedOn w:val="a"/>
    <w:uiPriority w:val="34"/>
    <w:qFormat/>
    <w:pPr>
      <w:ind w:firstLineChars="200" w:firstLine="420"/>
    </w:pPr>
  </w:style>
  <w:style w:type="paragraph" w:customStyle="1" w:styleId="32">
    <w:name w:val="3三级标题"/>
    <w:next w:val="a"/>
    <w:qFormat/>
    <w:pPr>
      <w:widowControl w:val="0"/>
      <w:spacing w:beforeLines="50" w:before="156" w:afterLines="50" w:after="156" w:line="520" w:lineRule="exact"/>
      <w:outlineLvl w:val="2"/>
    </w:pPr>
    <w:rPr>
      <w:rFonts w:eastAsia="楷体_GB2312"/>
      <w:bCs/>
      <w:kern w:val="2"/>
      <w:sz w:val="28"/>
      <w:szCs w:val="32"/>
    </w:rPr>
  </w:style>
  <w:style w:type="paragraph" w:customStyle="1" w:styleId="afb">
    <w:name w:val="【表中文字】"/>
    <w:basedOn w:val="a"/>
    <w:qFormat/>
    <w:pPr>
      <w:jc w:val="center"/>
    </w:pPr>
    <w:rPr>
      <w:rFonts w:eastAsia="仿宋"/>
      <w:szCs w:val="20"/>
    </w:rPr>
  </w:style>
  <w:style w:type="table" w:styleId="af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63374D"/>
    <w:pPr>
      <w:keepLines/>
      <w:widowControl/>
      <w:spacing w:before="480" w:line="276" w:lineRule="auto"/>
      <w:outlineLvl w:val="9"/>
    </w:pPr>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41366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aike.baidu.com/item/%E7%B2%98%E5%9C%9F%E7%9F%BF" TargetMode="External"/><Relationship Id="rId26" Type="http://schemas.openxmlformats.org/officeDocument/2006/relationships/hyperlink" Target="https://baike.baidu.com/item/%E4%B8%A4%E4%BA%B2%E6%80%A7/5594091" TargetMode="External"/><Relationship Id="rId39" Type="http://schemas.openxmlformats.org/officeDocument/2006/relationships/hyperlink" Target="https://baike.baidu.com/item/%E7%A1%85%E9%85%B8%E9%95%81" TargetMode="External"/><Relationship Id="rId21" Type="http://schemas.openxmlformats.org/officeDocument/2006/relationships/hyperlink" Target="https://baike.baidu.com/item/%E4%BA%B2%E6%B0%B4%E6%80%A7/7257472" TargetMode="External"/><Relationship Id="rId34" Type="http://schemas.openxmlformats.org/officeDocument/2006/relationships/hyperlink" Target="https://baike.baidu.com/item/%E8%A1%A8%E9%9D%A2%E5%BC%A0%E5%8A%9B/4776063" TargetMode="External"/><Relationship Id="rId42" Type="http://schemas.openxmlformats.org/officeDocument/2006/relationships/hyperlink" Target="https://baike.baidu.com/item/%E5%A4%A7%E9%80%9A%E5%8C%BA/551895" TargetMode="External"/><Relationship Id="rId47" Type="http://schemas.openxmlformats.org/officeDocument/2006/relationships/hyperlink" Target="https://baike.baidu.com/item/%E5%AD%94%E5%BA%97%E4%B9%A1/8825525" TargetMode="External"/><Relationship Id="rId50" Type="http://schemas.openxmlformats.org/officeDocument/2006/relationships/hyperlink" Target="https://baike.baidu.com/item/%E6%B7%AE%E5%8D%97%E7%BB%8F%E6%B5%8E%E6%8A%80%E6%9C%AF%E5%BC%80%E5%8F%91%E5%8C%BA/8341398" TargetMode="External"/><Relationship Id="rId55"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nexp.net/fenlei_xinxi/shuzhi/Index.html" TargetMode="External"/><Relationship Id="rId20" Type="http://schemas.openxmlformats.org/officeDocument/2006/relationships/hyperlink" Target="https://baike.baidu.com/item/%E4%BA%B2%E6%B2%B9%E6%80%A7/2915802" TargetMode="External"/><Relationship Id="rId29" Type="http://schemas.openxmlformats.org/officeDocument/2006/relationships/hyperlink" Target="https://baike.baidu.com/item/%E5%A1%91%E6%80%A7%E6%B5%81%E5%8A%A8/7860019" TargetMode="External"/><Relationship Id="rId41" Type="http://schemas.openxmlformats.org/officeDocument/2006/relationships/hyperlink" Target="https://baike.baidu.com/item/%E7%BB%9D%E7%BC%98%E6%80%A7"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aike.baidu.com/item/%E5%87%9D%E8%81%9A/7977449" TargetMode="External"/><Relationship Id="rId32" Type="http://schemas.openxmlformats.org/officeDocument/2006/relationships/hyperlink" Target="https://baike.baidu.com/item/%E5%A2%9E%E5%A1%91%E5%89%82/3588661" TargetMode="External"/><Relationship Id="rId37" Type="http://schemas.openxmlformats.org/officeDocument/2006/relationships/hyperlink" Target="https://baike.baidu.com/item/%E7%A1%85%E9%85%B8%E9%95%81/2565123" TargetMode="External"/><Relationship Id="rId40" Type="http://schemas.openxmlformats.org/officeDocument/2006/relationships/hyperlink" Target="https://baike.baidu.com/item/%E7%A1%AC%E5%BA%A6" TargetMode="External"/><Relationship Id="rId45" Type="http://schemas.openxmlformats.org/officeDocument/2006/relationships/hyperlink" Target="https://baike.baidu.com/item/%E5%AE%9A%E8%BF%9C%E5%8E%BF/84555" TargetMode="External"/><Relationship Id="rId53" Type="http://schemas.openxmlformats.org/officeDocument/2006/relationships/image" Target="media/image8.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nexp.net/fenlei_xinxi/shuzhi/Index.html" TargetMode="External"/><Relationship Id="rId23" Type="http://schemas.openxmlformats.org/officeDocument/2006/relationships/hyperlink" Target="https://baike.baidu.com/item/%E6%B2%89%E9%99%8D/1668421" TargetMode="External"/><Relationship Id="rId28" Type="http://schemas.openxmlformats.org/officeDocument/2006/relationships/hyperlink" Target="https://baike.baidu.com/item/%E9%AB%98%E5%88%86%E5%AD%90%E5%8C%96%E5%90%88%E7%89%A9/273389" TargetMode="External"/><Relationship Id="rId36" Type="http://schemas.openxmlformats.org/officeDocument/2006/relationships/hyperlink" Target="https://baike.baidu.com/item/%E6%B8%97%E9%80%8F%E6%80%A7/9531382" TargetMode="External"/><Relationship Id="rId49" Type="http://schemas.openxmlformats.org/officeDocument/2006/relationships/hyperlink" Target="https://baike.baidu.com/item/%E6%B7%AE%E5%8D%97%E5%86%9C%E5%9C%BA/9806860" TargetMode="External"/><Relationship Id="rId57" Type="http://schemas.openxmlformats.org/officeDocument/2006/relationships/footer" Target="footer2.xml"/><Relationship Id="rId61"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s://baike.baidu.com/item/%E5%B2%A9%E5%9D%97" TargetMode="External"/><Relationship Id="rId31" Type="http://schemas.openxmlformats.org/officeDocument/2006/relationships/hyperlink" Target="https://baike.baidu.com/item/%E8%81%9A%E7%BB%93/9252263" TargetMode="External"/><Relationship Id="rId44" Type="http://schemas.openxmlformats.org/officeDocument/2006/relationships/hyperlink" Target="https://baike.baidu.com/item/%E5%87%A4%E9%98%B3%E5%8E%BF/5285002" TargetMode="External"/><Relationship Id="rId52" Type="http://schemas.openxmlformats.org/officeDocument/2006/relationships/image" Target="media/image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baike.baidu.com/item/%E6%BA%B6%E8%A7%A3/2293009" TargetMode="External"/><Relationship Id="rId27" Type="http://schemas.openxmlformats.org/officeDocument/2006/relationships/hyperlink" Target="https://baike.baidu.com/item/%E6%B6%88%E9%99%A4/3859560" TargetMode="External"/><Relationship Id="rId30" Type="http://schemas.openxmlformats.org/officeDocument/2006/relationships/hyperlink" Target="https://baike.baidu.com/item/%E5%BC%B9%E6%80%A7%E5%8F%98%E5%BD%A2/9694259" TargetMode="External"/><Relationship Id="rId35" Type="http://schemas.openxmlformats.org/officeDocument/2006/relationships/hyperlink" Target="https://baike.baidu.com/item/%E6%B5%81%E5%B9%B3%E6%80%A7/10886364" TargetMode="External"/><Relationship Id="rId43" Type="http://schemas.openxmlformats.org/officeDocument/2006/relationships/hyperlink" Target="https://baike.baidu.com/item/%E9%AB%98%E5%A1%98%E6%B9%96/3116626" TargetMode="External"/><Relationship Id="rId48" Type="http://schemas.openxmlformats.org/officeDocument/2006/relationships/hyperlink" Target="https://baike.baidu.com/item/%E6%B4%9B%E6%B2%B3%E9%95%87/68601" TargetMode="External"/><Relationship Id="rId56"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cnexp.net/fenlei_xinxi/shuzhi/Index.html" TargetMode="External"/><Relationship Id="rId25" Type="http://schemas.openxmlformats.org/officeDocument/2006/relationships/hyperlink" Target="https://baike.baidu.com/item/%E6%82%AC%E6%B5%AE%E6%B6%B2/8427921" TargetMode="External"/><Relationship Id="rId33" Type="http://schemas.openxmlformats.org/officeDocument/2006/relationships/hyperlink" Target="https://baike.baidu.com/item/%E6%B6%82%E9%A5%B0" TargetMode="External"/><Relationship Id="rId38" Type="http://schemas.openxmlformats.org/officeDocument/2006/relationships/hyperlink" Target="https://baike.baidu.com/item/%E7%9B%90%E9%85%B8/114516" TargetMode="External"/><Relationship Id="rId46" Type="http://schemas.openxmlformats.org/officeDocument/2006/relationships/hyperlink" Target="https://baike.baidu.com/item/%E8%88%9C%E8%80%95%E5%B1%B1/15114272" TargetMode="External"/><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D5CF3-F9C2-4742-BF4E-0732E9B8E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94</Pages>
  <Words>11679</Words>
  <Characters>66576</Characters>
  <Application>Microsoft Office Word</Application>
  <DocSecurity>0</DocSecurity>
  <Lines>554</Lines>
  <Paragraphs>156</Paragraphs>
  <ScaleCrop>false</ScaleCrop>
  <Company>微软中国</Company>
  <LinksUpToDate>false</LinksUpToDate>
  <CharactersWithSpaces>78099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2019-07-30T02:28:00Z</cp:lastPrinted>
  <dcterms:created xsi:type="dcterms:W3CDTF">2020-09-06T02:05:00Z</dcterms:created>
  <dcterms:modified xsi:type="dcterms:W3CDTF">2020-09-18T01:19:00Z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