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hAnsi="宋体" w:eastAsia="方正小标宋简体"/>
          <w:color w:val="FF0000"/>
          <w:spacing w:val="-20"/>
          <w:sz w:val="72"/>
          <w:szCs w:val="72"/>
        </w:rPr>
      </w:pPr>
      <w:r>
        <w:rPr>
          <w:rFonts w:hint="eastAsia" w:ascii="方正小标宋简体" w:hAnsi="宋体" w:eastAsia="方正小标宋简体" w:cs="方正小标宋简体"/>
          <w:color w:val="FF0000"/>
          <w:spacing w:val="-20"/>
          <w:sz w:val="72"/>
          <w:szCs w:val="72"/>
        </w:rPr>
        <w:t>淮南市重污染天气预警公告</w:t>
      </w:r>
    </w:p>
    <w:p>
      <w:pPr>
        <w:spacing w:line="60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20</w:t>
      </w:r>
      <w:r>
        <w:rPr>
          <w:rFonts w:hint="eastAsia" w:eastAsia="楷体_GB2312"/>
          <w:sz w:val="32"/>
          <w:szCs w:val="32"/>
          <w:lang w:val="en-US" w:eastAsia="zh-CN"/>
        </w:rPr>
        <w:t>20</w:t>
      </w:r>
      <w:r>
        <w:rPr>
          <w:rFonts w:eastAsia="楷体_GB2312"/>
          <w:sz w:val="32"/>
          <w:szCs w:val="32"/>
        </w:rPr>
        <w:t>年第</w:t>
      </w:r>
      <w:r>
        <w:rPr>
          <w:rFonts w:hint="eastAsia" w:eastAsia="楷体_GB2312"/>
          <w:sz w:val="32"/>
          <w:szCs w:val="32"/>
        </w:rPr>
        <w:t>7</w:t>
      </w:r>
      <w:r>
        <w:rPr>
          <w:rFonts w:eastAsia="楷体_GB2312"/>
          <w:sz w:val="32"/>
          <w:szCs w:val="32"/>
        </w:rPr>
        <w:t>期</w:t>
      </w:r>
    </w:p>
    <w:p>
      <w:pPr>
        <w:spacing w:line="600" w:lineRule="exact"/>
        <w:rPr>
          <w:rFonts w:eastAsia="楷体_GB2312"/>
          <w:sz w:val="30"/>
          <w:szCs w:val="30"/>
        </w:rPr>
      </w:pPr>
      <w:r>
        <w:pict>
          <v:shape id="_x0000_s1026" o:spid="_x0000_s1026" o:spt="32" type="#_x0000_t32" style="position:absolute;left:0pt;margin-left:0pt;margin-top:30pt;height:0pt;width:415.45pt;z-index:251658240;mso-width-relative:page;mso-height-relative:page;" o:connectortype="straight" filled="f" stroked="t" coordsize="21600,21600">
            <v:path arrowok="t"/>
            <v:fill on="f" focussize="0,0"/>
            <v:stroke weight="3pt" color="#FF0000"/>
            <v:imagedata o:title=""/>
            <o:lock v:ext="edit"/>
          </v:shape>
        </w:pict>
      </w:r>
      <w:r>
        <w:rPr>
          <w:rFonts w:eastAsia="楷体_GB2312"/>
          <w:spacing w:val="-20"/>
          <w:sz w:val="30"/>
          <w:szCs w:val="30"/>
        </w:rPr>
        <w:t>市重污染天气应急领导小组</w:t>
      </w:r>
      <w:r>
        <w:rPr>
          <w:rFonts w:hint="eastAsia" w:eastAsia="楷体_GB2312"/>
          <w:spacing w:val="-20"/>
          <w:sz w:val="30"/>
          <w:szCs w:val="30"/>
        </w:rPr>
        <w:t>办公室</w:t>
      </w:r>
      <w:r>
        <w:rPr>
          <w:rFonts w:eastAsia="楷体_GB2312"/>
          <w:spacing w:val="-20"/>
          <w:sz w:val="30"/>
          <w:szCs w:val="30"/>
        </w:rPr>
        <w:t xml:space="preserve">          </w:t>
      </w:r>
      <w:r>
        <w:rPr>
          <w:rFonts w:hint="eastAsia" w:eastAsia="楷体_GB2312"/>
          <w:spacing w:val="-20"/>
          <w:sz w:val="30"/>
          <w:szCs w:val="30"/>
        </w:rPr>
        <w:t xml:space="preserve">   </w:t>
      </w:r>
      <w:r>
        <w:rPr>
          <w:rFonts w:hint="eastAsia" w:eastAsia="楷体_GB2312"/>
          <w:spacing w:val="-20"/>
          <w:sz w:val="30"/>
          <w:szCs w:val="30"/>
          <w:lang w:val="en-US" w:eastAsia="zh-CN"/>
        </w:rPr>
        <w:t xml:space="preserve"> </w:t>
      </w:r>
      <w:r>
        <w:rPr>
          <w:rFonts w:hint="eastAsia" w:eastAsia="楷体_GB2312"/>
          <w:spacing w:val="-20"/>
          <w:sz w:val="30"/>
          <w:szCs w:val="30"/>
        </w:rPr>
        <w:t xml:space="preserve"> </w:t>
      </w:r>
      <w:r>
        <w:rPr>
          <w:rFonts w:eastAsia="楷体_GB2312"/>
          <w:spacing w:val="-20"/>
          <w:sz w:val="30"/>
          <w:szCs w:val="30"/>
        </w:rPr>
        <w:t>20</w:t>
      </w:r>
      <w:r>
        <w:rPr>
          <w:rFonts w:hint="eastAsia" w:eastAsia="楷体_GB2312"/>
          <w:spacing w:val="-20"/>
          <w:sz w:val="30"/>
          <w:szCs w:val="30"/>
          <w:lang w:val="en-US" w:eastAsia="zh-CN"/>
        </w:rPr>
        <w:t>20</w:t>
      </w:r>
      <w:r>
        <w:rPr>
          <w:rFonts w:eastAsia="楷体_GB2312"/>
          <w:spacing w:val="-20"/>
          <w:sz w:val="30"/>
          <w:szCs w:val="30"/>
        </w:rPr>
        <w:t>年</w:t>
      </w:r>
      <w:r>
        <w:rPr>
          <w:rFonts w:hint="eastAsia" w:eastAsia="楷体_GB2312"/>
          <w:spacing w:val="-20"/>
          <w:sz w:val="30"/>
          <w:szCs w:val="30"/>
        </w:rPr>
        <w:t>1</w:t>
      </w:r>
      <w:r>
        <w:rPr>
          <w:rFonts w:hint="eastAsia" w:eastAsia="楷体_GB2312"/>
          <w:spacing w:val="-20"/>
          <w:sz w:val="30"/>
          <w:szCs w:val="30"/>
          <w:lang w:val="en-US" w:eastAsia="zh-CN"/>
        </w:rPr>
        <w:t>2</w:t>
      </w:r>
      <w:r>
        <w:rPr>
          <w:rFonts w:eastAsia="楷体_GB2312"/>
          <w:spacing w:val="-20"/>
          <w:sz w:val="30"/>
          <w:szCs w:val="30"/>
        </w:rPr>
        <w:t>月</w:t>
      </w:r>
      <w:r>
        <w:rPr>
          <w:rFonts w:hint="eastAsia" w:eastAsia="楷体_GB2312"/>
          <w:spacing w:val="-20"/>
          <w:sz w:val="30"/>
          <w:szCs w:val="30"/>
          <w:lang w:val="en-US" w:eastAsia="zh-CN"/>
        </w:rPr>
        <w:t>11</w:t>
      </w:r>
      <w:r>
        <w:rPr>
          <w:rFonts w:eastAsia="楷体_GB2312"/>
          <w:spacing w:val="-20"/>
          <w:sz w:val="30"/>
          <w:szCs w:val="30"/>
        </w:rPr>
        <w:t>日</w:t>
      </w:r>
      <w:r>
        <w:rPr>
          <w:rFonts w:hint="eastAsia" w:eastAsia="楷体_GB2312"/>
          <w:spacing w:val="-20"/>
          <w:sz w:val="30"/>
          <w:szCs w:val="30"/>
        </w:rPr>
        <w:t>1</w:t>
      </w:r>
      <w:r>
        <w:rPr>
          <w:rFonts w:hint="eastAsia" w:eastAsia="楷体_GB2312"/>
          <w:spacing w:val="-20"/>
          <w:sz w:val="30"/>
          <w:szCs w:val="30"/>
          <w:lang w:val="en-US" w:eastAsia="zh-CN"/>
        </w:rPr>
        <w:t>0</w:t>
      </w:r>
      <w:r>
        <w:rPr>
          <w:rFonts w:eastAsia="楷体_GB2312"/>
          <w:spacing w:val="-20"/>
          <w:sz w:val="30"/>
          <w:szCs w:val="30"/>
        </w:rPr>
        <w:t>时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</w:t>
      </w:r>
      <w:r>
        <w:rPr>
          <w:rFonts w:hint="eastAsia" w:eastAsia="仿宋_GB2312"/>
          <w:sz w:val="32"/>
          <w:szCs w:val="32"/>
          <w:lang w:eastAsia="zh-CN"/>
        </w:rPr>
        <w:t>省空气质量预报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结合市空气质量预警预报</w:t>
      </w:r>
      <w:r>
        <w:rPr>
          <w:rFonts w:hint="eastAsia" w:eastAsia="仿宋_GB2312"/>
          <w:sz w:val="32"/>
          <w:szCs w:val="32"/>
        </w:rPr>
        <w:t>中心分析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eastAsia="zh-CN"/>
        </w:rPr>
        <w:t>起</w:t>
      </w:r>
      <w:r>
        <w:rPr>
          <w:rFonts w:eastAsia="仿宋_GB2312"/>
          <w:sz w:val="32"/>
          <w:szCs w:val="32"/>
        </w:rPr>
        <w:t>，受</w:t>
      </w:r>
      <w:r>
        <w:rPr>
          <w:rFonts w:hint="eastAsia" w:eastAsia="仿宋_GB2312"/>
          <w:sz w:val="32"/>
          <w:szCs w:val="32"/>
        </w:rPr>
        <w:t>静稳天气</w:t>
      </w:r>
      <w:r>
        <w:rPr>
          <w:rFonts w:hint="eastAsia" w:eastAsia="仿宋_GB2312"/>
          <w:sz w:val="32"/>
          <w:szCs w:val="32"/>
          <w:lang w:eastAsia="zh-CN"/>
        </w:rPr>
        <w:t>和输入性污染</w:t>
      </w:r>
      <w:r>
        <w:rPr>
          <w:rFonts w:eastAsia="仿宋_GB2312"/>
          <w:sz w:val="32"/>
          <w:szCs w:val="32"/>
        </w:rPr>
        <w:t>影响，我市</w:t>
      </w:r>
      <w:r>
        <w:rPr>
          <w:rFonts w:hint="eastAsia" w:eastAsia="仿宋_GB2312"/>
          <w:sz w:val="32"/>
          <w:szCs w:val="32"/>
        </w:rPr>
        <w:t>空气质量为轻度~</w:t>
      </w:r>
      <w:r>
        <w:rPr>
          <w:rFonts w:hint="eastAsia" w:eastAsia="仿宋_GB2312"/>
          <w:sz w:val="32"/>
          <w:szCs w:val="32"/>
          <w:lang w:eastAsia="zh-CN"/>
        </w:rPr>
        <w:t>中</w:t>
      </w:r>
      <w:r>
        <w:rPr>
          <w:rFonts w:hint="eastAsia" w:eastAsia="仿宋_GB2312"/>
          <w:sz w:val="32"/>
          <w:szCs w:val="32"/>
        </w:rPr>
        <w:t>度污染，</w:t>
      </w:r>
      <w:r>
        <w:rPr>
          <w:rFonts w:hint="eastAsia" w:eastAsia="仿宋_GB2312"/>
          <w:sz w:val="32"/>
          <w:szCs w:val="32"/>
          <w:lang w:eastAsia="zh-CN"/>
        </w:rPr>
        <w:t>并</w:t>
      </w:r>
      <w:r>
        <w:rPr>
          <w:rFonts w:hint="eastAsia" w:eastAsia="仿宋_GB2312"/>
          <w:sz w:val="32"/>
          <w:szCs w:val="32"/>
        </w:rPr>
        <w:t>可达重度污染</w:t>
      </w:r>
      <w:r>
        <w:rPr>
          <w:rFonts w:eastAsia="仿宋_GB2312"/>
          <w:sz w:val="32"/>
          <w:szCs w:val="32"/>
        </w:rPr>
        <w:t>。按照</w:t>
      </w:r>
      <w:r>
        <w:rPr>
          <w:rFonts w:hint="eastAsia" w:eastAsia="仿宋_GB2312"/>
          <w:sz w:val="32"/>
          <w:szCs w:val="32"/>
          <w:lang w:eastAsia="zh-CN"/>
        </w:rPr>
        <w:t>省大气办建议和</w:t>
      </w: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淮南市重污染天气应急预案</w:t>
      </w:r>
      <w:r>
        <w:rPr>
          <w:rFonts w:eastAsia="仿宋_GB2312"/>
          <w:sz w:val="32"/>
          <w:szCs w:val="32"/>
        </w:rPr>
        <w:t>》要求，经市重污染天气应急</w:t>
      </w:r>
      <w:r>
        <w:rPr>
          <w:rFonts w:hint="eastAsia" w:eastAsia="仿宋_GB2312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领导小组批准，决定发布重污染天气</w:t>
      </w:r>
      <w:r>
        <w:rPr>
          <w:rFonts w:hint="eastAsia" w:eastAsia="仿宋_GB2312"/>
          <w:sz w:val="32"/>
          <w:szCs w:val="32"/>
        </w:rPr>
        <w:t>黄色</w:t>
      </w:r>
      <w:r>
        <w:rPr>
          <w:rFonts w:eastAsia="仿宋_GB2312"/>
          <w:sz w:val="32"/>
          <w:szCs w:val="32"/>
        </w:rPr>
        <w:t>预警，并于</w:t>
      </w:r>
      <w:r>
        <w:rPr>
          <w:rFonts w:hint="eastAsia"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11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  <w:lang w:val="en-US" w:eastAsia="zh-CN"/>
        </w:rPr>
        <w:t>14</w:t>
      </w:r>
      <w:r>
        <w:rPr>
          <w:rFonts w:eastAsia="仿宋_GB2312"/>
          <w:sz w:val="32"/>
          <w:szCs w:val="32"/>
        </w:rPr>
        <w:t>时启动</w:t>
      </w:r>
      <w:r>
        <w:rPr>
          <w:rFonts w:eastAsia="仿宋_GB2312"/>
          <w:kern w:val="0"/>
          <w:sz w:val="32"/>
          <w:szCs w:val="32"/>
        </w:rPr>
        <w:fldChar w:fldCharType="begin"/>
      </w:r>
      <w:r>
        <w:rPr>
          <w:rFonts w:eastAsia="仿宋_GB2312"/>
          <w:kern w:val="0"/>
          <w:sz w:val="32"/>
          <w:szCs w:val="32"/>
        </w:rPr>
        <w:instrText xml:space="preserve"> </w:instrText>
      </w:r>
      <w:r>
        <w:rPr>
          <w:rFonts w:hint="eastAsia" w:eastAsia="仿宋_GB2312"/>
          <w:kern w:val="0"/>
          <w:sz w:val="32"/>
          <w:szCs w:val="32"/>
        </w:rPr>
        <w:instrText xml:space="preserve">= 3 \* ROMAN</w:instrText>
      </w:r>
      <w:r>
        <w:rPr>
          <w:rFonts w:eastAsia="仿宋_GB2312"/>
          <w:kern w:val="0"/>
          <w:sz w:val="32"/>
          <w:szCs w:val="32"/>
        </w:rPr>
        <w:instrText xml:space="preserve"> </w:instrText>
      </w:r>
      <w:r>
        <w:rPr>
          <w:rFonts w:eastAsia="仿宋_GB2312"/>
          <w:kern w:val="0"/>
          <w:sz w:val="32"/>
          <w:szCs w:val="32"/>
        </w:rPr>
        <w:fldChar w:fldCharType="separate"/>
      </w:r>
      <w:r>
        <w:rPr>
          <w:rFonts w:eastAsia="仿宋_GB2312"/>
          <w:kern w:val="0"/>
          <w:sz w:val="32"/>
          <w:szCs w:val="32"/>
        </w:rPr>
        <w:t>III</w:t>
      </w:r>
      <w:r>
        <w:rPr>
          <w:rFonts w:eastAsia="仿宋_GB2312"/>
          <w:kern w:val="0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级应急响应。期间将</w:t>
      </w:r>
      <w:r>
        <w:rPr>
          <w:rFonts w:hint="eastAsia" w:eastAsia="仿宋_GB2312"/>
          <w:sz w:val="32"/>
          <w:szCs w:val="32"/>
        </w:rPr>
        <w:t>根据空气质量情况</w:t>
      </w:r>
      <w:r>
        <w:rPr>
          <w:rFonts w:eastAsia="仿宋_GB2312"/>
          <w:sz w:val="32"/>
          <w:szCs w:val="32"/>
        </w:rPr>
        <w:t>，适时解除重污染天气</w:t>
      </w:r>
      <w:r>
        <w:rPr>
          <w:rFonts w:hint="eastAsia" w:eastAsia="仿宋_GB2312"/>
          <w:sz w:val="32"/>
          <w:szCs w:val="32"/>
        </w:rPr>
        <w:t>黄色</w:t>
      </w:r>
      <w:r>
        <w:rPr>
          <w:rFonts w:eastAsia="仿宋_GB2312"/>
          <w:sz w:val="32"/>
          <w:szCs w:val="32"/>
        </w:rPr>
        <w:t>预警。</w:t>
      </w:r>
      <w:r>
        <w:rPr>
          <w:rFonts w:hint="eastAsia" w:eastAsia="仿宋_GB2312"/>
          <w:sz w:val="32"/>
          <w:szCs w:val="32"/>
        </w:rPr>
        <w:t>各县区政府、开发区管委会，市直有关部门做好以下</w:t>
      </w:r>
      <w:r>
        <w:rPr>
          <w:rFonts w:eastAsia="仿宋_GB2312"/>
          <w:kern w:val="0"/>
          <w:sz w:val="32"/>
          <w:szCs w:val="32"/>
        </w:rPr>
        <w:fldChar w:fldCharType="begin"/>
      </w:r>
      <w:r>
        <w:rPr>
          <w:rFonts w:eastAsia="仿宋_GB2312"/>
          <w:kern w:val="0"/>
          <w:sz w:val="32"/>
          <w:szCs w:val="32"/>
        </w:rPr>
        <w:instrText xml:space="preserve"> </w:instrText>
      </w:r>
      <w:r>
        <w:rPr>
          <w:rFonts w:hint="eastAsia" w:eastAsia="仿宋_GB2312"/>
          <w:kern w:val="0"/>
          <w:sz w:val="32"/>
          <w:szCs w:val="32"/>
        </w:rPr>
        <w:instrText xml:space="preserve">= 3 \* ROMAN</w:instrText>
      </w:r>
      <w:r>
        <w:rPr>
          <w:rFonts w:eastAsia="仿宋_GB2312"/>
          <w:kern w:val="0"/>
          <w:sz w:val="32"/>
          <w:szCs w:val="32"/>
        </w:rPr>
        <w:instrText xml:space="preserve"> </w:instrText>
      </w:r>
      <w:r>
        <w:rPr>
          <w:rFonts w:eastAsia="仿宋_GB2312"/>
          <w:kern w:val="0"/>
          <w:sz w:val="32"/>
          <w:szCs w:val="32"/>
        </w:rPr>
        <w:fldChar w:fldCharType="separate"/>
      </w:r>
      <w:r>
        <w:rPr>
          <w:rFonts w:eastAsia="仿宋_GB2312"/>
          <w:kern w:val="0"/>
          <w:sz w:val="32"/>
          <w:szCs w:val="32"/>
        </w:rPr>
        <w:t>III</w:t>
      </w:r>
      <w:r>
        <w:rPr>
          <w:rFonts w:eastAsia="仿宋_GB2312"/>
          <w:kern w:val="0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</w:rPr>
        <w:t>级应急响应措施：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一、健康防护引导措施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1.提示儿童、老年人和呼吸系统、心脑血管疾病患者及其他慢性疾病患者等易感人群留在室内，避免户外活动，尽量减少开窗通风时间，确需外出做好防护措施。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2.建议一般人群尽量减少户外活动；室外工作、执勤、作业、活动等人员可以采取佩戴口罩、缩短户外工作时间等必要的防护措施。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3.已安装空气净化装置的幼儿园、中小学和企事业单位等，及时开启空气净化装置。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4.市、县两级教育主管部门组织中小学、幼儿园停止室外课程及活动。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5.加强对空气重污染应急、健康防护等方面科普知识的宣传。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6.各医疗卫生机构加强对呼吸类疾病患者的就医指导和诊疗保障。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</w:t>
      </w:r>
      <w:r>
        <w:rPr>
          <w:rFonts w:hint="eastAsia" w:hAnsi="黑体" w:eastAsia="黑体"/>
          <w:sz w:val="32"/>
          <w:szCs w:val="32"/>
        </w:rPr>
        <w:t>建议</w:t>
      </w:r>
      <w:r>
        <w:rPr>
          <w:rFonts w:hAnsi="黑体" w:eastAsia="黑体"/>
          <w:sz w:val="32"/>
          <w:szCs w:val="32"/>
        </w:rPr>
        <w:t>性污染减排措施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1.倡导公众绿色生活，节能减排，尽量不开或少开空调。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2.倡导公众绿色出行，尽量乘坐公共交通工具或电动汽车等方式出行；驻车及时熄火，减少车辆原地怠速运行时间。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3.倡导公众绿色消费，单位和公众尽量减少含挥发性有机物的涂料、油漆、溶剂等原材料及产品的使用。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三、强制性减排措施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宋体"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在强制性减排措施中，二氧化硫、氮氧化物、颗粒物和挥发性有机物的减排比例应达到全市占比1</w:t>
      </w:r>
      <w:r>
        <w:rPr>
          <w:rFonts w:ascii="Times New Roman" w:hAnsi="Times New Roman" w:eastAsia="仿宋_GB2312" w:cs="宋体"/>
          <w:color w:val="auto"/>
          <w:kern w:val="0"/>
          <w:sz w:val="32"/>
          <w:szCs w:val="32"/>
        </w:rPr>
        <w:t>0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%以上。</w:t>
      </w:r>
      <w:bookmarkStart w:id="0" w:name="_Hlk39133878"/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</w:rPr>
        <w:t>落实《重污染天气重点行业应急减排措施制定技术指南》中涉及的39个行业Ⅲ级响应（黄色预警）减排措施，对未列入《重污染天气重点行业应急减排措施制定技术指南》的行业，在确保安全生产、污染物稳定达标排放的基础上，根据该行业排放水平、对周边人员健康影响程度和当地空气质量改善目标情况，自行制定应急减排措施：</w:t>
      </w:r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宋体"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1.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</w:rPr>
        <w:t>除军队、警务、消防、急救、抢险、保险勘验救援、民生保障、公交车外，禁行区内全天禁止国三及以下排放标准</w:t>
      </w:r>
      <w:r>
        <w:rPr>
          <w:rFonts w:hint="eastAsia" w:eastAsia="仿宋_GB2312" w:cs="宋体"/>
          <w:color w:val="auto"/>
          <w:kern w:val="0"/>
          <w:sz w:val="32"/>
          <w:szCs w:val="32"/>
          <w:u w:val="none"/>
          <w:lang w:eastAsia="zh-CN"/>
        </w:rPr>
        <w:t>机动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</w:rPr>
        <w:t>车通行，寿县、凤台县机动车限行措施由县政府自行制定并公布。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宋体"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2.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</w:rPr>
        <w:t>在保持日常道路清扫保洁的基础上，根据空气相对湿度、气温等气象条件，加密洒水降尘作业。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宋体"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除应急抢险外，停止所有施工工地的土石方作业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 w:color="auto"/>
        </w:rPr>
        <w:t>（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包括：土石方开挖、回填、场内倒运、掺拌石灰、混凝土剔凿、沥青铺设等作业，建筑工程配套道路和管沟开挖作业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 w:color="auto"/>
        </w:rPr>
        <w:t>）</w:t>
      </w:r>
      <w:r>
        <w:rPr>
          <w:rFonts w:hint="eastAsia" w:ascii="仿宋_GB2312" w:hAnsi="Times New Roman" w:eastAsia="仿宋_GB2312" w:cs="宋体"/>
          <w:color w:val="auto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</w:rPr>
        <w:t>建筑拆除工程、混凝土搅拌等作业，停止室外喷涂、粉刷、切割、护坡喷浆作业。建筑垃圾和渣土运输车、砂石运输车辆禁止上路行驶。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重大民生工程、重点项目、重点造林绿化工程和环保督察整改项目，须由建设单位提出申请，经行业主管部门</w:t>
      </w:r>
      <w:r>
        <w:rPr>
          <w:rFonts w:hint="eastAsia" w:eastAsia="仿宋_GB2312" w:cs="仿宋_GB2312"/>
          <w:color w:val="auto"/>
          <w:sz w:val="32"/>
          <w:szCs w:val="32"/>
          <w:lang w:val="en-US" w:eastAsia="zh-CN"/>
        </w:rPr>
        <w:t>审核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同意后方可施工。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宋体"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</w:rPr>
        <w:t>矿山、砂石料厂、石材厂、石板厂等停止露天作业。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 w:cs="宋体"/>
          <w:color w:val="auto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5.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</w:rPr>
        <w:t>全市禁止露天烧烤。严格执行我市烟花爆竹禁燃禁放规定。全市禁止露天焚烧秸秆、荒草、落叶和垃圾等易产生烟尘污染的物质。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  <w:lang w:val="en-US" w:eastAsia="zh-CN"/>
        </w:rPr>
        <w:t>6.</w:t>
      </w:r>
      <w:r>
        <w:rPr>
          <w:rFonts w:hint="eastAsia" w:ascii="Times New Roman" w:hAnsi="Times New Roman" w:eastAsia="仿宋_GB2312" w:cs="宋体"/>
          <w:color w:val="auto"/>
          <w:kern w:val="0"/>
          <w:sz w:val="32"/>
          <w:szCs w:val="32"/>
          <w:u w:val="none"/>
        </w:rPr>
        <w:t>加强对重污染天气应急减排措施落实情况的巡查监管力度，确保企业减排措施落实到位。</w:t>
      </w:r>
    </w:p>
    <w:p>
      <w:pPr>
        <w:widowControl/>
        <w:shd w:val="clear" w:color="auto" w:fill="FFFFFF"/>
        <w:spacing w:line="560" w:lineRule="exact"/>
        <w:ind w:firstLine="641"/>
        <w:jc w:val="left"/>
        <w:rPr>
          <w:rFonts w:eastAsia="仿宋_GB2312"/>
          <w:sz w:val="32"/>
          <w:szCs w:val="32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hideSpellingErrors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3E3A"/>
    <w:rsid w:val="00014378"/>
    <w:rsid w:val="000675BA"/>
    <w:rsid w:val="00072255"/>
    <w:rsid w:val="000B1163"/>
    <w:rsid w:val="000D4FA9"/>
    <w:rsid w:val="00100B09"/>
    <w:rsid w:val="001043B3"/>
    <w:rsid w:val="001055C4"/>
    <w:rsid w:val="001126E0"/>
    <w:rsid w:val="00135B14"/>
    <w:rsid w:val="0014118F"/>
    <w:rsid w:val="00145A6C"/>
    <w:rsid w:val="00174B6D"/>
    <w:rsid w:val="001969A4"/>
    <w:rsid w:val="001A512A"/>
    <w:rsid w:val="001C7BDD"/>
    <w:rsid w:val="001D33A5"/>
    <w:rsid w:val="001E4A04"/>
    <w:rsid w:val="00204ECA"/>
    <w:rsid w:val="00215370"/>
    <w:rsid w:val="002351F7"/>
    <w:rsid w:val="002407EA"/>
    <w:rsid w:val="00255850"/>
    <w:rsid w:val="0026156C"/>
    <w:rsid w:val="00261917"/>
    <w:rsid w:val="00261E98"/>
    <w:rsid w:val="00262975"/>
    <w:rsid w:val="0029276F"/>
    <w:rsid w:val="0029385B"/>
    <w:rsid w:val="0029721E"/>
    <w:rsid w:val="002B4B1B"/>
    <w:rsid w:val="002D3916"/>
    <w:rsid w:val="002D3E3A"/>
    <w:rsid w:val="0031015E"/>
    <w:rsid w:val="00321E9B"/>
    <w:rsid w:val="00325D45"/>
    <w:rsid w:val="003344B9"/>
    <w:rsid w:val="00336801"/>
    <w:rsid w:val="003375AC"/>
    <w:rsid w:val="003427F5"/>
    <w:rsid w:val="00351D3F"/>
    <w:rsid w:val="00360DA1"/>
    <w:rsid w:val="0037259A"/>
    <w:rsid w:val="003B62EF"/>
    <w:rsid w:val="003D4217"/>
    <w:rsid w:val="003E00EF"/>
    <w:rsid w:val="00407412"/>
    <w:rsid w:val="00417583"/>
    <w:rsid w:val="00432749"/>
    <w:rsid w:val="004662CB"/>
    <w:rsid w:val="004743DC"/>
    <w:rsid w:val="00492645"/>
    <w:rsid w:val="00494A3C"/>
    <w:rsid w:val="004B7785"/>
    <w:rsid w:val="004C3818"/>
    <w:rsid w:val="004C57F6"/>
    <w:rsid w:val="005040DD"/>
    <w:rsid w:val="005302EB"/>
    <w:rsid w:val="0054296E"/>
    <w:rsid w:val="00552048"/>
    <w:rsid w:val="00567294"/>
    <w:rsid w:val="00567395"/>
    <w:rsid w:val="005A566D"/>
    <w:rsid w:val="005B09E0"/>
    <w:rsid w:val="005B4CDD"/>
    <w:rsid w:val="005C7480"/>
    <w:rsid w:val="005D256D"/>
    <w:rsid w:val="005D5F8F"/>
    <w:rsid w:val="005F368A"/>
    <w:rsid w:val="00607420"/>
    <w:rsid w:val="006169CB"/>
    <w:rsid w:val="0062068E"/>
    <w:rsid w:val="00633E3D"/>
    <w:rsid w:val="00655C24"/>
    <w:rsid w:val="006616F0"/>
    <w:rsid w:val="00665E01"/>
    <w:rsid w:val="00672953"/>
    <w:rsid w:val="00672F2D"/>
    <w:rsid w:val="0069224A"/>
    <w:rsid w:val="006B5C75"/>
    <w:rsid w:val="006D0BBF"/>
    <w:rsid w:val="006D52EE"/>
    <w:rsid w:val="006D781C"/>
    <w:rsid w:val="006F47DB"/>
    <w:rsid w:val="00713E33"/>
    <w:rsid w:val="00715FFE"/>
    <w:rsid w:val="00725F47"/>
    <w:rsid w:val="00731B9C"/>
    <w:rsid w:val="007539A4"/>
    <w:rsid w:val="00776319"/>
    <w:rsid w:val="00781B98"/>
    <w:rsid w:val="0079459E"/>
    <w:rsid w:val="007C0213"/>
    <w:rsid w:val="007D6416"/>
    <w:rsid w:val="008061D3"/>
    <w:rsid w:val="00813A7F"/>
    <w:rsid w:val="00813B5C"/>
    <w:rsid w:val="008149E8"/>
    <w:rsid w:val="00842674"/>
    <w:rsid w:val="008504AB"/>
    <w:rsid w:val="00864946"/>
    <w:rsid w:val="00865EA7"/>
    <w:rsid w:val="0087267E"/>
    <w:rsid w:val="008776B7"/>
    <w:rsid w:val="008B0588"/>
    <w:rsid w:val="009058C9"/>
    <w:rsid w:val="009062B4"/>
    <w:rsid w:val="00915369"/>
    <w:rsid w:val="0093302C"/>
    <w:rsid w:val="00947F04"/>
    <w:rsid w:val="00955844"/>
    <w:rsid w:val="00987749"/>
    <w:rsid w:val="00995BBF"/>
    <w:rsid w:val="009B0AD2"/>
    <w:rsid w:val="009B3738"/>
    <w:rsid w:val="009B6BD5"/>
    <w:rsid w:val="009E1D4E"/>
    <w:rsid w:val="009E7712"/>
    <w:rsid w:val="00A10B4A"/>
    <w:rsid w:val="00A10C2D"/>
    <w:rsid w:val="00A36175"/>
    <w:rsid w:val="00A368D3"/>
    <w:rsid w:val="00A42D43"/>
    <w:rsid w:val="00A51A17"/>
    <w:rsid w:val="00A76A9A"/>
    <w:rsid w:val="00A9021C"/>
    <w:rsid w:val="00A9189C"/>
    <w:rsid w:val="00AA1282"/>
    <w:rsid w:val="00AC10F5"/>
    <w:rsid w:val="00AF0FE0"/>
    <w:rsid w:val="00B17D0F"/>
    <w:rsid w:val="00B26E7F"/>
    <w:rsid w:val="00B31009"/>
    <w:rsid w:val="00B35E8E"/>
    <w:rsid w:val="00B402DA"/>
    <w:rsid w:val="00B54C9A"/>
    <w:rsid w:val="00B607F2"/>
    <w:rsid w:val="00B637E1"/>
    <w:rsid w:val="00B72CAD"/>
    <w:rsid w:val="00B954D0"/>
    <w:rsid w:val="00BA766C"/>
    <w:rsid w:val="00BB568F"/>
    <w:rsid w:val="00BC0101"/>
    <w:rsid w:val="00BC19DB"/>
    <w:rsid w:val="00BC5E52"/>
    <w:rsid w:val="00BC7075"/>
    <w:rsid w:val="00BD3BB9"/>
    <w:rsid w:val="00BE2E16"/>
    <w:rsid w:val="00C0170D"/>
    <w:rsid w:val="00C066FF"/>
    <w:rsid w:val="00C15A58"/>
    <w:rsid w:val="00C553D7"/>
    <w:rsid w:val="00C6677D"/>
    <w:rsid w:val="00C74143"/>
    <w:rsid w:val="00C8361B"/>
    <w:rsid w:val="00C85B01"/>
    <w:rsid w:val="00C86AA7"/>
    <w:rsid w:val="00CA0655"/>
    <w:rsid w:val="00CD6BE7"/>
    <w:rsid w:val="00CE7FFA"/>
    <w:rsid w:val="00CF0220"/>
    <w:rsid w:val="00CF2833"/>
    <w:rsid w:val="00CF473C"/>
    <w:rsid w:val="00D01C38"/>
    <w:rsid w:val="00D37B48"/>
    <w:rsid w:val="00D43802"/>
    <w:rsid w:val="00D460E0"/>
    <w:rsid w:val="00D64A52"/>
    <w:rsid w:val="00D92E60"/>
    <w:rsid w:val="00D93D01"/>
    <w:rsid w:val="00D93F53"/>
    <w:rsid w:val="00D943EB"/>
    <w:rsid w:val="00D944FB"/>
    <w:rsid w:val="00DB3CA8"/>
    <w:rsid w:val="00DB406D"/>
    <w:rsid w:val="00DD7194"/>
    <w:rsid w:val="00DE6713"/>
    <w:rsid w:val="00E2370F"/>
    <w:rsid w:val="00E3508C"/>
    <w:rsid w:val="00E405EC"/>
    <w:rsid w:val="00E417AC"/>
    <w:rsid w:val="00E53B55"/>
    <w:rsid w:val="00E65F86"/>
    <w:rsid w:val="00EB078F"/>
    <w:rsid w:val="00EB3E04"/>
    <w:rsid w:val="00EB75A9"/>
    <w:rsid w:val="00EB7E18"/>
    <w:rsid w:val="00EC133E"/>
    <w:rsid w:val="00F046DE"/>
    <w:rsid w:val="00F07A68"/>
    <w:rsid w:val="00F73146"/>
    <w:rsid w:val="00F76E77"/>
    <w:rsid w:val="00F81CEE"/>
    <w:rsid w:val="00F9364D"/>
    <w:rsid w:val="00FB1401"/>
    <w:rsid w:val="00FC50FE"/>
    <w:rsid w:val="00FE583E"/>
    <w:rsid w:val="00FE7324"/>
    <w:rsid w:val="00FF4B94"/>
    <w:rsid w:val="15550FD1"/>
    <w:rsid w:val="18002047"/>
    <w:rsid w:val="3DC519F2"/>
    <w:rsid w:val="60E601CA"/>
    <w:rsid w:val="6CE41CCF"/>
    <w:rsid w:val="7CAC4B3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Balloon Text"/>
    <w:basedOn w:val="1"/>
    <w:link w:val="10"/>
    <w:semiHidden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FollowedHyperlink"/>
    <w:semiHidden/>
    <w:unhideWhenUsed/>
    <w:qFormat/>
    <w:uiPriority w:val="99"/>
    <w:rPr>
      <w:color w:val="800080"/>
      <w:u w:val="single"/>
    </w:rPr>
  </w:style>
  <w:style w:type="character" w:styleId="9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8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9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FF0000"/>
      <w:kern w:val="0"/>
      <w:sz w:val="22"/>
      <w:szCs w:val="22"/>
    </w:rPr>
  </w:style>
  <w:style w:type="paragraph" w:customStyle="1" w:styleId="20">
    <w:name w:val="font12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22"/>
      <w:szCs w:val="22"/>
    </w:rPr>
  </w:style>
  <w:style w:type="paragraph" w:customStyle="1" w:styleId="21">
    <w:name w:val="xl7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B0F0"/>
      <w:kern w:val="0"/>
      <w:sz w:val="24"/>
      <w:szCs w:val="24"/>
    </w:rPr>
  </w:style>
  <w:style w:type="paragraph" w:customStyle="1" w:styleId="22">
    <w:name w:val="xl7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B050"/>
      <w:kern w:val="0"/>
      <w:sz w:val="24"/>
      <w:szCs w:val="24"/>
    </w:rPr>
  </w:style>
  <w:style w:type="paragraph" w:customStyle="1" w:styleId="23">
    <w:name w:val="xl7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24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6">
    <w:name w:val="xl8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7">
    <w:name w:val="xl8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1">
    <w:name w:val="xl8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2">
    <w:name w:val="xl8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4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5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6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7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1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98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3">
    <w:name w:val="xl9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xl101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B0F0"/>
      <w:kern w:val="0"/>
      <w:sz w:val="24"/>
      <w:szCs w:val="24"/>
    </w:rPr>
  </w:style>
  <w:style w:type="paragraph" w:customStyle="1" w:styleId="46">
    <w:name w:val="xl10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8">
    <w:name w:val="xl104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xl105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3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1621</Words>
  <Characters>137</Characters>
  <Lines>1</Lines>
  <Paragraphs>3</Paragraphs>
  <TotalTime>10</TotalTime>
  <ScaleCrop>false</ScaleCrop>
  <LinksUpToDate>false</LinksUpToDate>
  <CharactersWithSpaces>1755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2019-09-24T12:44:00Z</dcterms:created>
  <dc:creator>崔爱民</dc:creator>
  <cp:lastModifiedBy>峰云</cp:lastModifiedBy>
  <cp:lastPrinted>2019-02-22T07:04:00Z</cp:lastPrinted>
  <dcterms:modified xsi:type="dcterms:W3CDTF">2020-12-11T02:14:00Z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