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粗黑宋简体" w:hAnsi="方正粗黑宋简体" w:eastAsia="方正粗黑宋简体"/>
          <w:sz w:val="36"/>
          <w:lang w:val="en-US" w:eastAsia="zh-CN"/>
        </w:rPr>
      </w:pPr>
      <w:r>
        <w:rPr>
          <w:rFonts w:hint="eastAsia" w:ascii="方正粗黑宋简体" w:hAnsi="方正粗黑宋简体" w:eastAsia="方正粗黑宋简体"/>
          <w:sz w:val="36"/>
          <w:lang w:val="en-US" w:eastAsia="zh-CN"/>
        </w:rPr>
        <w:t>2022年8月份领导干部接访情况安排表</w:t>
      </w:r>
    </w:p>
    <w:tbl>
      <w:tblPr>
        <w:tblStyle w:val="2"/>
        <w:tblpPr w:leftFromText="180" w:rightFromText="180" w:vertAnchor="text" w:tblpX="-510"/>
        <w:tblW w:w="9545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091"/>
        <w:gridCol w:w="1285"/>
        <w:gridCol w:w="1291"/>
        <w:gridCol w:w="2134"/>
        <w:gridCol w:w="1706"/>
        <w:gridCol w:w="12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72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接访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4710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接访领导</w:t>
            </w:r>
          </w:p>
        </w:tc>
        <w:tc>
          <w:tcPr>
            <w:tcW w:w="1706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参与接访部门</w:t>
            </w:r>
          </w:p>
        </w:tc>
        <w:tc>
          <w:tcPr>
            <w:tcW w:w="1266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接访地点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7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分管工作</w:t>
            </w:r>
          </w:p>
        </w:tc>
        <w:tc>
          <w:tcPr>
            <w:tcW w:w="17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</w:trPr>
        <w:tc>
          <w:tcPr>
            <w:tcW w:w="7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8月5日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孙  罡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总工程师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负责生态环境保护督察和整改、生态环境法规与标准、环境执法、环境信息等方面工作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综合行政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执法支队</w:t>
            </w:r>
          </w:p>
        </w:tc>
        <w:tc>
          <w:tcPr>
            <w:tcW w:w="12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淮南市朝阳中路42号淮南市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生态环境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局一楼信访接待室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2" w:hRule="atLeast"/>
        </w:trPr>
        <w:tc>
          <w:tcPr>
            <w:tcW w:w="7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8月12日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束学叁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局  长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主持市生态环境局全面工作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12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 w:hRule="atLeast"/>
        </w:trPr>
        <w:tc>
          <w:tcPr>
            <w:tcW w:w="7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8月19日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夏德芬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副局长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负责生态环境政策规划和综合性业务、人事管理、生态环境宣传教育、机关党务、环境监测等方面工作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人事和宣传科</w:t>
            </w:r>
          </w:p>
        </w:tc>
        <w:tc>
          <w:tcPr>
            <w:tcW w:w="12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</w:trPr>
        <w:tc>
          <w:tcPr>
            <w:tcW w:w="7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8月26日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孙远虎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副局长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负责政务管理、水生态环境管理、大气污染防治监督管理、应对气候变化、核与辐射安全监督管理等工作。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大气环境科</w:t>
            </w:r>
          </w:p>
        </w:tc>
        <w:tc>
          <w:tcPr>
            <w:tcW w:w="12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ind w:left="0" w:leftChars="0" w:right="0" w:rightChars="0" w:firstLine="0" w:firstLineChars="0"/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wOTIzMDRkNWMxMTJlNmI1NDM0YThkNGI1YjY2NWMifQ=="/>
  </w:docVars>
  <w:rsids>
    <w:rsidRoot w:val="4D0A7D1B"/>
    <w:rsid w:val="11CC17D1"/>
    <w:rsid w:val="1C6967EB"/>
    <w:rsid w:val="4D0A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</Company>
  <Pages>1</Pages>
  <Words>314</Words>
  <Characters>321</Characters>
  <Lines>0</Lines>
  <Paragraphs>0</Paragraphs>
  <TotalTime>3</TotalTime>
  <ScaleCrop>false</ScaleCrop>
  <LinksUpToDate>false</LinksUpToDate>
  <CharactersWithSpaces>325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2022-06-24T08:34:00Z</dcterms:created>
  <dc:creator>Administrator</dc:creator>
  <cp:lastModifiedBy>Administrator</cp:lastModifiedBy>
  <dcterms:modified xsi:type="dcterms:W3CDTF">2022-07-26T00:22:43Z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3F06AB83CC554101A3F2A41E04244B29</vt:lpwstr>
  </property>
</Properties>
</file>