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3" w:lineRule="auto"/>
        <w:rPr>
          <w:rFonts w:ascii="Arial"/>
          <w:sz w:val="21"/>
        </w:rPr>
      </w:pPr>
    </w:p>
    <w:p>
      <w:pPr>
        <w:spacing w:before="143" w:line="232" w:lineRule="auto"/>
        <w:ind w:left="816" w:right="438" w:hanging="420"/>
        <w:rPr>
          <w:rFonts w:ascii="宋体" w:hAnsi="宋体" w:eastAsia="宋体" w:cs="宋体"/>
          <w:sz w:val="44"/>
          <w:szCs w:val="44"/>
        </w:rPr>
      </w:pPr>
      <w:r>
        <w:rPr>
          <w:rFonts w:ascii="宋体" w:hAnsi="宋体" w:eastAsia="宋体" w:cs="宋体"/>
          <w:b/>
          <w:bCs/>
          <w:spacing w:val="-7"/>
          <w:sz w:val="44"/>
          <w:szCs w:val="44"/>
        </w:rPr>
        <w:t>淮南市淮河干流及主要支流人河排污口排查</w:t>
      </w:r>
      <w:r>
        <w:rPr>
          <w:rFonts w:ascii="宋体" w:hAnsi="宋体" w:eastAsia="宋体" w:cs="宋体"/>
          <w:spacing w:val="4"/>
          <w:sz w:val="44"/>
          <w:szCs w:val="44"/>
        </w:rPr>
        <w:t xml:space="preserve"> </w:t>
      </w:r>
      <w:r>
        <w:rPr>
          <w:rFonts w:ascii="宋体" w:hAnsi="宋体" w:eastAsia="宋体" w:cs="宋体"/>
          <w:b/>
          <w:bCs/>
          <w:spacing w:val="15"/>
          <w:sz w:val="44"/>
          <w:szCs w:val="44"/>
        </w:rPr>
        <w:t>整治专项行动实施方案(征求意见稿)</w:t>
      </w:r>
    </w:p>
    <w:p>
      <w:pPr>
        <w:spacing w:line="335" w:lineRule="auto"/>
        <w:rPr>
          <w:rFonts w:ascii="Arial"/>
          <w:sz w:val="21"/>
        </w:rPr>
      </w:pPr>
    </w:p>
    <w:p>
      <w:pPr>
        <w:spacing w:line="336" w:lineRule="auto"/>
        <w:rPr>
          <w:rFonts w:ascii="Arial"/>
          <w:sz w:val="21"/>
        </w:rPr>
      </w:pPr>
    </w:p>
    <w:p>
      <w:pPr>
        <w:spacing w:before="101" w:line="356" w:lineRule="auto"/>
        <w:ind w:right="103" w:firstLine="639"/>
        <w:rPr>
          <w:rFonts w:ascii="仿宋" w:hAnsi="仿宋" w:eastAsia="仿宋" w:cs="仿宋"/>
          <w:sz w:val="31"/>
          <w:szCs w:val="31"/>
        </w:rPr>
      </w:pPr>
      <w:r>
        <w:rPr>
          <w:rFonts w:ascii="仿宋" w:hAnsi="仿宋" w:eastAsia="仿宋" w:cs="仿宋"/>
          <w:spacing w:val="8"/>
          <w:sz w:val="31"/>
          <w:szCs w:val="31"/>
        </w:rPr>
        <w:t>为贯彻落实《国务院办公厅关于加强入</w:t>
      </w:r>
      <w:bookmarkStart w:id="0" w:name="_GoBack"/>
      <w:bookmarkEnd w:id="0"/>
      <w:r>
        <w:rPr>
          <w:rFonts w:ascii="仿宋" w:hAnsi="仿宋" w:eastAsia="仿宋" w:cs="仿宋"/>
          <w:spacing w:val="8"/>
          <w:sz w:val="31"/>
          <w:szCs w:val="31"/>
        </w:rPr>
        <w:t>河入海排</w:t>
      </w:r>
      <w:r>
        <w:rPr>
          <w:rFonts w:ascii="仿宋" w:hAnsi="仿宋" w:eastAsia="仿宋" w:cs="仿宋"/>
          <w:spacing w:val="7"/>
          <w:sz w:val="31"/>
          <w:szCs w:val="31"/>
        </w:rPr>
        <w:t>污口监督管</w:t>
      </w:r>
      <w:r>
        <w:rPr>
          <w:rFonts w:ascii="仿宋" w:hAnsi="仿宋" w:eastAsia="仿宋" w:cs="仿宋"/>
          <w:sz w:val="31"/>
          <w:szCs w:val="31"/>
        </w:rPr>
        <w:t xml:space="preserve">  </w:t>
      </w:r>
      <w:r>
        <w:rPr>
          <w:rFonts w:ascii="仿宋" w:hAnsi="仿宋" w:eastAsia="仿宋" w:cs="仿宋"/>
          <w:spacing w:val="16"/>
          <w:sz w:val="31"/>
          <w:szCs w:val="31"/>
        </w:rPr>
        <w:t>理工作的实施意见》(国办函〔2022〕17号)和《关于贯彻落实&lt;</w:t>
      </w:r>
    </w:p>
    <w:p>
      <w:pPr>
        <w:spacing w:line="220" w:lineRule="auto"/>
        <w:rPr>
          <w:rFonts w:ascii="仿宋" w:hAnsi="仿宋" w:eastAsia="仿宋" w:cs="仿宋"/>
          <w:sz w:val="31"/>
          <w:szCs w:val="31"/>
        </w:rPr>
      </w:pPr>
      <w:r>
        <w:rPr>
          <w:rFonts w:ascii="仿宋" w:hAnsi="仿宋" w:eastAsia="仿宋" w:cs="仿宋"/>
          <w:spacing w:val="10"/>
          <w:sz w:val="31"/>
          <w:szCs w:val="31"/>
        </w:rPr>
        <w:t>国务院办公厅关于加强入河入海排污口监督管理工作的实</w:t>
      </w:r>
      <w:r>
        <w:rPr>
          <w:rFonts w:ascii="仿宋" w:hAnsi="仿宋" w:eastAsia="仿宋" w:cs="仿宋"/>
          <w:spacing w:val="9"/>
          <w:sz w:val="31"/>
          <w:szCs w:val="31"/>
        </w:rPr>
        <w:t>施意</w:t>
      </w:r>
    </w:p>
    <w:p>
      <w:pPr>
        <w:spacing w:before="234" w:line="357" w:lineRule="auto"/>
        <w:ind w:right="155"/>
        <w:rPr>
          <w:rFonts w:ascii="仿宋" w:hAnsi="仿宋" w:eastAsia="仿宋" w:cs="仿宋"/>
          <w:sz w:val="31"/>
          <w:szCs w:val="31"/>
        </w:rPr>
      </w:pPr>
      <w:r>
        <w:rPr>
          <w:rFonts w:ascii="仿宋" w:hAnsi="仿宋" w:eastAsia="仿宋" w:cs="仿宋"/>
          <w:spacing w:val="15"/>
          <w:sz w:val="31"/>
          <w:szCs w:val="31"/>
        </w:rPr>
        <w:t>见&gt;的通知》(环办水体〔2022〕34号)要求，全面</w:t>
      </w:r>
      <w:r>
        <w:rPr>
          <w:rFonts w:ascii="仿宋" w:hAnsi="仿宋" w:eastAsia="仿宋" w:cs="仿宋"/>
          <w:spacing w:val="14"/>
          <w:sz w:val="31"/>
          <w:szCs w:val="31"/>
        </w:rPr>
        <w:t>推进我市入河</w:t>
      </w:r>
      <w:r>
        <w:rPr>
          <w:rFonts w:ascii="仿宋" w:hAnsi="仿宋" w:eastAsia="仿宋" w:cs="仿宋"/>
          <w:sz w:val="31"/>
          <w:szCs w:val="31"/>
        </w:rPr>
        <w:t xml:space="preserve"> </w:t>
      </w:r>
      <w:r>
        <w:rPr>
          <w:rFonts w:ascii="仿宋" w:hAnsi="仿宋" w:eastAsia="仿宋" w:cs="仿宋"/>
          <w:spacing w:val="10"/>
          <w:sz w:val="31"/>
          <w:szCs w:val="31"/>
        </w:rPr>
        <w:t>排污口排查、监测、溯源、整治及监督管理各项任务，有效管控</w:t>
      </w:r>
      <w:r>
        <w:rPr>
          <w:rFonts w:ascii="仿宋" w:hAnsi="仿宋" w:eastAsia="仿宋" w:cs="仿宋"/>
          <w:spacing w:val="8"/>
          <w:sz w:val="31"/>
          <w:szCs w:val="31"/>
        </w:rPr>
        <w:t xml:space="preserve"> </w:t>
      </w:r>
      <w:r>
        <w:rPr>
          <w:rFonts w:ascii="仿宋" w:hAnsi="仿宋" w:eastAsia="仿宋" w:cs="仿宋"/>
          <w:spacing w:val="9"/>
          <w:sz w:val="31"/>
          <w:szCs w:val="31"/>
        </w:rPr>
        <w:t>入河污染物排放，不断提升水污染防治能力和水平，持续改善全</w:t>
      </w:r>
    </w:p>
    <w:p>
      <w:pPr>
        <w:spacing w:before="1" w:line="221" w:lineRule="auto"/>
        <w:rPr>
          <w:rFonts w:ascii="仿宋" w:hAnsi="仿宋" w:eastAsia="仿宋" w:cs="仿宋"/>
          <w:sz w:val="31"/>
          <w:szCs w:val="31"/>
        </w:rPr>
      </w:pPr>
      <w:r>
        <w:rPr>
          <w:rFonts w:ascii="仿宋" w:hAnsi="仿宋" w:eastAsia="仿宋" w:cs="仿宋"/>
          <w:spacing w:val="7"/>
          <w:sz w:val="31"/>
          <w:szCs w:val="31"/>
        </w:rPr>
        <w:t>市水环境质量，结合我市实际，制定本实施方案。</w:t>
      </w:r>
    </w:p>
    <w:p>
      <w:pPr>
        <w:spacing w:before="207" w:line="222" w:lineRule="auto"/>
        <w:ind w:left="644"/>
        <w:outlineLvl w:val="0"/>
        <w:rPr>
          <w:rFonts w:ascii="黑体" w:hAnsi="黑体" w:eastAsia="黑体" w:cs="黑体"/>
          <w:sz w:val="31"/>
          <w:szCs w:val="31"/>
        </w:rPr>
      </w:pPr>
      <w:r>
        <w:rPr>
          <w:rFonts w:ascii="黑体" w:hAnsi="黑体" w:eastAsia="黑体" w:cs="黑体"/>
          <w:b/>
          <w:bCs/>
          <w:spacing w:val="-5"/>
          <w:sz w:val="31"/>
          <w:szCs w:val="31"/>
        </w:rPr>
        <w:t>一</w:t>
      </w:r>
      <w:r>
        <w:rPr>
          <w:rFonts w:ascii="黑体" w:hAnsi="黑体" w:eastAsia="黑体" w:cs="黑体"/>
          <w:spacing w:val="-71"/>
          <w:sz w:val="31"/>
          <w:szCs w:val="31"/>
        </w:rPr>
        <w:t xml:space="preserve"> </w:t>
      </w:r>
      <w:r>
        <w:rPr>
          <w:rFonts w:ascii="黑体" w:hAnsi="黑体" w:eastAsia="黑体" w:cs="黑体"/>
          <w:b/>
          <w:bCs/>
          <w:spacing w:val="-5"/>
          <w:sz w:val="31"/>
          <w:szCs w:val="31"/>
        </w:rPr>
        <w:t>、指导思想</w:t>
      </w:r>
    </w:p>
    <w:p>
      <w:pPr>
        <w:spacing w:before="258" w:line="351" w:lineRule="auto"/>
        <w:ind w:firstLine="639"/>
        <w:rPr>
          <w:rFonts w:ascii="仿宋" w:hAnsi="仿宋" w:eastAsia="仿宋" w:cs="仿宋"/>
          <w:sz w:val="31"/>
          <w:szCs w:val="31"/>
        </w:rPr>
      </w:pPr>
      <w:r>
        <w:rPr>
          <w:rFonts w:ascii="仿宋" w:hAnsi="仿宋" w:eastAsia="仿宋" w:cs="仿宋"/>
          <w:spacing w:val="8"/>
          <w:sz w:val="31"/>
          <w:szCs w:val="31"/>
        </w:rPr>
        <w:t>以习近平新时代中国特色社会主义思想为指导，全面贯彻党</w:t>
      </w:r>
      <w:r>
        <w:rPr>
          <w:rFonts w:ascii="仿宋" w:hAnsi="仿宋" w:eastAsia="仿宋" w:cs="仿宋"/>
          <w:spacing w:val="6"/>
          <w:sz w:val="31"/>
          <w:szCs w:val="31"/>
        </w:rPr>
        <w:t xml:space="preserve">  </w:t>
      </w:r>
      <w:r>
        <w:rPr>
          <w:rFonts w:ascii="仿宋" w:hAnsi="仿宋" w:eastAsia="仿宋" w:cs="仿宋"/>
          <w:spacing w:val="5"/>
          <w:sz w:val="31"/>
          <w:szCs w:val="31"/>
        </w:rPr>
        <w:t>的二十大精神，深入贯彻习近平生态文明思想，按照党中央、</w:t>
      </w:r>
      <w:r>
        <w:rPr>
          <w:rFonts w:ascii="仿宋" w:hAnsi="仿宋" w:eastAsia="仿宋" w:cs="仿宋"/>
          <w:spacing w:val="10"/>
          <w:sz w:val="31"/>
          <w:szCs w:val="31"/>
        </w:rPr>
        <w:t>国务院《关于深入打好污染防治攻坚战的意见》和省委、省政府</w:t>
      </w:r>
      <w:r>
        <w:rPr>
          <w:rFonts w:ascii="仿宋" w:hAnsi="仿宋" w:eastAsia="仿宋" w:cs="仿宋"/>
          <w:spacing w:val="7"/>
          <w:sz w:val="31"/>
          <w:szCs w:val="31"/>
        </w:rPr>
        <w:t xml:space="preserve">  </w:t>
      </w:r>
      <w:r>
        <w:rPr>
          <w:rFonts w:ascii="仿宋" w:hAnsi="仿宋" w:eastAsia="仿宋" w:cs="仿宋"/>
          <w:spacing w:val="9"/>
          <w:sz w:val="31"/>
          <w:szCs w:val="31"/>
        </w:rPr>
        <w:t>以及市委、市政府工作安排，坚持精准治污、科学治污、依法治</w:t>
      </w:r>
      <w:r>
        <w:rPr>
          <w:rFonts w:ascii="仿宋" w:hAnsi="仿宋" w:eastAsia="仿宋" w:cs="仿宋"/>
          <w:spacing w:val="8"/>
          <w:sz w:val="31"/>
          <w:szCs w:val="31"/>
        </w:rPr>
        <w:t xml:space="preserve">  </w:t>
      </w:r>
      <w:r>
        <w:rPr>
          <w:rFonts w:ascii="仿宋" w:hAnsi="仿宋" w:eastAsia="仿宋" w:cs="仿宋"/>
          <w:spacing w:val="7"/>
          <w:sz w:val="31"/>
          <w:szCs w:val="31"/>
        </w:rPr>
        <w:t>污，以改善生态环境质量为核心，深化排污口设置和管理改革，</w:t>
      </w:r>
      <w:r>
        <w:rPr>
          <w:rFonts w:ascii="仿宋" w:hAnsi="仿宋" w:eastAsia="仿宋" w:cs="仿宋"/>
          <w:spacing w:val="4"/>
          <w:sz w:val="31"/>
          <w:szCs w:val="31"/>
        </w:rPr>
        <w:t xml:space="preserve">  </w:t>
      </w:r>
      <w:r>
        <w:rPr>
          <w:rFonts w:ascii="仿宋" w:hAnsi="仿宋" w:eastAsia="仿宋" w:cs="仿宋"/>
          <w:spacing w:val="8"/>
          <w:sz w:val="31"/>
          <w:szCs w:val="31"/>
        </w:rPr>
        <w:t>建立健全责任明晰、设置合理、管理规范的长效监督管理机制，</w:t>
      </w:r>
    </w:p>
    <w:p>
      <w:pPr>
        <w:spacing w:before="1" w:line="220" w:lineRule="auto"/>
        <w:rPr>
          <w:rFonts w:ascii="仿宋" w:hAnsi="仿宋" w:eastAsia="仿宋" w:cs="仿宋"/>
          <w:sz w:val="31"/>
          <w:szCs w:val="31"/>
        </w:rPr>
      </w:pPr>
      <w:r>
        <w:rPr>
          <w:rFonts w:ascii="仿宋" w:hAnsi="仿宋" w:eastAsia="仿宋" w:cs="仿宋"/>
          <w:spacing w:val="8"/>
          <w:sz w:val="31"/>
          <w:szCs w:val="31"/>
        </w:rPr>
        <w:t>有效管控入河污染物排放，为建设美丽淮南作出积</w:t>
      </w:r>
      <w:r>
        <w:rPr>
          <w:rFonts w:ascii="仿宋" w:hAnsi="仿宋" w:eastAsia="仿宋" w:cs="仿宋"/>
          <w:spacing w:val="7"/>
          <w:sz w:val="31"/>
          <w:szCs w:val="31"/>
        </w:rPr>
        <w:t>极贡献。</w:t>
      </w:r>
    </w:p>
    <w:p>
      <w:pPr>
        <w:spacing w:before="259" w:line="221" w:lineRule="auto"/>
        <w:ind w:left="644"/>
        <w:outlineLvl w:val="0"/>
        <w:rPr>
          <w:rFonts w:ascii="黑体" w:hAnsi="黑体" w:eastAsia="黑体" w:cs="黑体"/>
          <w:sz w:val="31"/>
          <w:szCs w:val="31"/>
        </w:rPr>
      </w:pPr>
      <w:r>
        <w:rPr>
          <w:rFonts w:ascii="黑体" w:hAnsi="黑体" w:eastAsia="黑体" w:cs="黑体"/>
          <w:b/>
          <w:bCs/>
          <w:spacing w:val="-16"/>
          <w:sz w:val="31"/>
          <w:szCs w:val="31"/>
        </w:rPr>
        <w:t>二、</w:t>
      </w:r>
      <w:r>
        <w:rPr>
          <w:rFonts w:ascii="黑体" w:hAnsi="黑体" w:eastAsia="黑体" w:cs="黑体"/>
          <w:spacing w:val="-6"/>
          <w:sz w:val="31"/>
          <w:szCs w:val="31"/>
        </w:rPr>
        <w:t xml:space="preserve"> </w:t>
      </w:r>
      <w:r>
        <w:rPr>
          <w:rFonts w:ascii="黑体" w:hAnsi="黑体" w:eastAsia="黑体" w:cs="黑体"/>
          <w:b/>
          <w:bCs/>
          <w:spacing w:val="-16"/>
          <w:sz w:val="31"/>
          <w:szCs w:val="31"/>
        </w:rPr>
        <w:t>目标任务</w:t>
      </w:r>
    </w:p>
    <w:p>
      <w:pPr>
        <w:spacing w:before="234" w:line="222" w:lineRule="auto"/>
        <w:ind w:left="790"/>
        <w:rPr>
          <w:rFonts w:ascii="仿宋" w:hAnsi="仿宋" w:eastAsia="仿宋" w:cs="仿宋"/>
          <w:sz w:val="31"/>
          <w:szCs w:val="31"/>
        </w:rPr>
      </w:pPr>
      <w:r>
        <w:rPr>
          <w:rFonts w:ascii="仿宋" w:hAnsi="仿宋" w:eastAsia="仿宋" w:cs="仿宋"/>
          <w:spacing w:val="23"/>
          <w:sz w:val="31"/>
          <w:szCs w:val="31"/>
        </w:rPr>
        <w:t>(</w:t>
      </w:r>
      <w:r>
        <w:rPr>
          <w:rFonts w:ascii="仿宋" w:hAnsi="仿宋" w:eastAsia="仿宋" w:cs="仿宋"/>
          <w:spacing w:val="-87"/>
          <w:sz w:val="31"/>
          <w:szCs w:val="31"/>
        </w:rPr>
        <w:t xml:space="preserve"> </w:t>
      </w:r>
      <w:r>
        <w:rPr>
          <w:rFonts w:ascii="仿宋" w:hAnsi="仿宋" w:eastAsia="仿宋" w:cs="仿宋"/>
          <w:spacing w:val="23"/>
          <w:sz w:val="31"/>
          <w:szCs w:val="31"/>
        </w:rPr>
        <w:t>一)开展排查溯源</w:t>
      </w:r>
    </w:p>
    <w:p>
      <w:pPr>
        <w:spacing w:before="242" w:line="602" w:lineRule="exact"/>
        <w:ind w:left="639"/>
        <w:rPr>
          <w:rFonts w:ascii="仿宋" w:hAnsi="仿宋" w:eastAsia="仿宋" w:cs="仿宋"/>
          <w:sz w:val="31"/>
          <w:szCs w:val="31"/>
        </w:rPr>
      </w:pPr>
      <w:r>
        <w:rPr>
          <w:rFonts w:ascii="Times New Roman" w:hAnsi="Times New Roman" w:eastAsia="Times New Roman" w:cs="Times New Roman"/>
          <w:b/>
          <w:bCs/>
          <w:spacing w:val="1"/>
          <w:position w:val="21"/>
          <w:sz w:val="31"/>
          <w:szCs w:val="31"/>
        </w:rPr>
        <w:t>1.</w:t>
      </w:r>
      <w:r>
        <w:rPr>
          <w:rFonts w:ascii="Times New Roman" w:hAnsi="Times New Roman" w:eastAsia="Times New Roman" w:cs="Times New Roman"/>
          <w:spacing w:val="67"/>
          <w:position w:val="21"/>
          <w:sz w:val="31"/>
          <w:szCs w:val="31"/>
        </w:rPr>
        <w:t xml:space="preserve"> </w:t>
      </w:r>
      <w:r>
        <w:rPr>
          <w:rFonts w:ascii="仿宋" w:hAnsi="仿宋" w:eastAsia="仿宋" w:cs="仿宋"/>
          <w:b/>
          <w:bCs/>
          <w:spacing w:val="1"/>
          <w:position w:val="21"/>
          <w:sz w:val="31"/>
          <w:szCs w:val="31"/>
        </w:rPr>
        <w:t>组织全面排查。</w:t>
      </w:r>
      <w:r>
        <w:rPr>
          <w:rFonts w:ascii="仿宋" w:hAnsi="仿宋" w:eastAsia="仿宋" w:cs="仿宋"/>
          <w:spacing w:val="50"/>
          <w:position w:val="21"/>
          <w:sz w:val="31"/>
          <w:szCs w:val="31"/>
        </w:rPr>
        <w:t xml:space="preserve"> </w:t>
      </w:r>
      <w:r>
        <w:rPr>
          <w:rFonts w:ascii="仿宋" w:hAnsi="仿宋" w:eastAsia="仿宋" w:cs="仿宋"/>
          <w:spacing w:val="1"/>
          <w:position w:val="21"/>
          <w:sz w:val="31"/>
          <w:szCs w:val="31"/>
        </w:rPr>
        <w:t>市生态环境局会同相关部门组织开展排污</w:t>
      </w:r>
    </w:p>
    <w:p>
      <w:pPr>
        <w:spacing w:before="2" w:line="220" w:lineRule="auto"/>
        <w:rPr>
          <w:rFonts w:ascii="仿宋" w:hAnsi="仿宋" w:eastAsia="仿宋" w:cs="仿宋"/>
          <w:sz w:val="31"/>
          <w:szCs w:val="31"/>
        </w:rPr>
      </w:pPr>
      <w:r>
        <w:rPr>
          <w:rFonts w:ascii="仿宋" w:hAnsi="仿宋" w:eastAsia="仿宋" w:cs="仿宋"/>
          <w:spacing w:val="32"/>
          <w:sz w:val="31"/>
          <w:szCs w:val="31"/>
        </w:rPr>
        <w:t>口排查，指导各县(区)进行排查整治。依据《入河(海</w:t>
      </w:r>
      <w:r>
        <w:rPr>
          <w:rFonts w:ascii="仿宋" w:hAnsi="仿宋" w:eastAsia="仿宋" w:cs="仿宋"/>
          <w:spacing w:val="31"/>
          <w:sz w:val="31"/>
          <w:szCs w:val="31"/>
        </w:rPr>
        <w:t>)排污</w:t>
      </w:r>
    </w:p>
    <w:p>
      <w:pPr>
        <w:sectPr>
          <w:footerReference r:id="rId5" w:type="default"/>
          <w:pgSz w:w="11900" w:h="16820"/>
          <w:pgMar w:top="1429" w:right="1265" w:bottom="1107" w:left="1480" w:header="0" w:footer="799" w:gutter="0"/>
          <w:cols w:space="720" w:num="1"/>
        </w:sectPr>
      </w:pPr>
    </w:p>
    <w:p>
      <w:pPr>
        <w:spacing w:line="368" w:lineRule="auto"/>
        <w:rPr>
          <w:rFonts w:ascii="Arial"/>
          <w:sz w:val="21"/>
        </w:rPr>
      </w:pPr>
    </w:p>
    <w:p>
      <w:pPr>
        <w:spacing w:before="97" w:line="363" w:lineRule="auto"/>
        <w:ind w:firstLine="79"/>
        <w:rPr>
          <w:rFonts w:ascii="仿宋" w:hAnsi="仿宋" w:eastAsia="仿宋" w:cs="仿宋"/>
          <w:sz w:val="30"/>
          <w:szCs w:val="30"/>
        </w:rPr>
      </w:pPr>
      <w:r>
        <w:rPr>
          <w:rFonts w:ascii="仿宋" w:hAnsi="仿宋" w:eastAsia="仿宋" w:cs="仿宋"/>
          <w:spacing w:val="5"/>
          <w:sz w:val="30"/>
          <w:szCs w:val="30"/>
        </w:rPr>
        <w:t>口三级排查技术指南》</w:t>
      </w:r>
      <w:r>
        <w:rPr>
          <w:rFonts w:ascii="仿宋" w:hAnsi="仿宋" w:eastAsia="仿宋" w:cs="仿宋"/>
          <w:spacing w:val="111"/>
          <w:sz w:val="30"/>
          <w:szCs w:val="30"/>
        </w:rPr>
        <w:t xml:space="preserve"> </w:t>
      </w:r>
      <w:r>
        <w:rPr>
          <w:rFonts w:ascii="仿宋" w:hAnsi="仿宋" w:eastAsia="仿宋" w:cs="仿宋"/>
          <w:spacing w:val="5"/>
          <w:sz w:val="30"/>
          <w:szCs w:val="30"/>
        </w:rPr>
        <w:t>(</w:t>
      </w:r>
      <w:r>
        <w:rPr>
          <w:rFonts w:ascii="仿宋" w:hAnsi="仿宋" w:eastAsia="仿宋" w:cs="仿宋"/>
          <w:sz w:val="30"/>
          <w:szCs w:val="30"/>
        </w:rPr>
        <w:t>HJ</w:t>
      </w:r>
      <w:r>
        <w:rPr>
          <w:rFonts w:ascii="仿宋" w:hAnsi="仿宋" w:eastAsia="仿宋" w:cs="仿宋"/>
          <w:spacing w:val="5"/>
          <w:sz w:val="30"/>
          <w:szCs w:val="30"/>
        </w:rPr>
        <w:t>1232—2021)</w:t>
      </w:r>
      <w:r>
        <w:rPr>
          <w:rFonts w:ascii="仿宋" w:hAnsi="仿宋" w:eastAsia="仿宋" w:cs="仿宋"/>
          <w:spacing w:val="46"/>
          <w:sz w:val="30"/>
          <w:szCs w:val="30"/>
        </w:rPr>
        <w:t xml:space="preserve">  </w:t>
      </w:r>
      <w:r>
        <w:rPr>
          <w:rFonts w:ascii="仿宋" w:hAnsi="仿宋" w:eastAsia="仿宋" w:cs="仿宋"/>
          <w:spacing w:val="5"/>
          <w:sz w:val="30"/>
          <w:szCs w:val="30"/>
        </w:rPr>
        <w:t>等有关要求，按照“有</w:t>
      </w:r>
      <w:r>
        <w:rPr>
          <w:rFonts w:ascii="仿宋" w:hAnsi="仿宋" w:eastAsia="仿宋" w:cs="仿宋"/>
          <w:spacing w:val="1"/>
          <w:sz w:val="30"/>
          <w:szCs w:val="30"/>
        </w:rPr>
        <w:t xml:space="preserve"> </w:t>
      </w:r>
      <w:r>
        <w:rPr>
          <w:rFonts w:ascii="仿宋" w:hAnsi="仿宋" w:eastAsia="仿宋" w:cs="仿宋"/>
          <w:spacing w:val="19"/>
          <w:sz w:val="30"/>
          <w:szCs w:val="30"/>
        </w:rPr>
        <w:t>口皆查、应查尽查”原则，结合历次排查成果，运用现代科技手</w:t>
      </w:r>
      <w:r>
        <w:rPr>
          <w:rFonts w:ascii="仿宋" w:hAnsi="仿宋" w:eastAsia="仿宋" w:cs="仿宋"/>
          <w:spacing w:val="16"/>
          <w:sz w:val="30"/>
          <w:szCs w:val="30"/>
        </w:rPr>
        <w:t xml:space="preserve"> </w:t>
      </w:r>
      <w:r>
        <w:rPr>
          <w:rFonts w:ascii="仿宋" w:hAnsi="仿宋" w:eastAsia="仿宋" w:cs="仿宋"/>
          <w:spacing w:val="19"/>
          <w:sz w:val="30"/>
          <w:szCs w:val="30"/>
        </w:rPr>
        <w:t>段，深入推进排污口排查工作，全面摸清排污口分布及数量、污</w:t>
      </w:r>
    </w:p>
    <w:p>
      <w:pPr>
        <w:spacing w:before="1" w:line="220" w:lineRule="auto"/>
        <w:rPr>
          <w:rFonts w:ascii="仿宋" w:hAnsi="仿宋" w:eastAsia="仿宋" w:cs="仿宋"/>
          <w:sz w:val="30"/>
          <w:szCs w:val="30"/>
        </w:rPr>
      </w:pPr>
      <w:r>
        <w:rPr>
          <w:rFonts w:ascii="仿宋" w:hAnsi="仿宋" w:eastAsia="仿宋" w:cs="仿宋"/>
          <w:spacing w:val="16"/>
          <w:sz w:val="30"/>
          <w:szCs w:val="30"/>
        </w:rPr>
        <w:t>水排放特征及去向、排污单位基本情况等信息，建立台账清单，</w:t>
      </w:r>
    </w:p>
    <w:p>
      <w:pPr>
        <w:spacing w:before="231" w:line="592" w:lineRule="exact"/>
        <w:rPr>
          <w:rFonts w:ascii="仿宋" w:hAnsi="仿宋" w:eastAsia="仿宋" w:cs="仿宋"/>
          <w:sz w:val="30"/>
          <w:szCs w:val="30"/>
        </w:rPr>
      </w:pPr>
      <w:r>
        <w:rPr>
          <w:rFonts w:ascii="仿宋" w:hAnsi="仿宋" w:eastAsia="仿宋" w:cs="仿宋"/>
          <w:spacing w:val="18"/>
          <w:position w:val="21"/>
          <w:sz w:val="30"/>
          <w:szCs w:val="30"/>
        </w:rPr>
        <w:t>实行动态管理。2023年底前，完成我市境内淮</w:t>
      </w:r>
      <w:r>
        <w:rPr>
          <w:rFonts w:ascii="仿宋" w:hAnsi="仿宋" w:eastAsia="仿宋" w:cs="仿宋"/>
          <w:spacing w:val="17"/>
          <w:position w:val="21"/>
          <w:sz w:val="30"/>
          <w:szCs w:val="30"/>
        </w:rPr>
        <w:t>河干流及一二级支</w:t>
      </w:r>
    </w:p>
    <w:p>
      <w:pPr>
        <w:spacing w:line="222" w:lineRule="auto"/>
        <w:rPr>
          <w:rFonts w:ascii="仿宋" w:hAnsi="仿宋" w:eastAsia="仿宋" w:cs="仿宋"/>
          <w:sz w:val="30"/>
          <w:szCs w:val="30"/>
        </w:rPr>
      </w:pPr>
      <w:r>
        <w:rPr>
          <w:rFonts w:ascii="仿宋" w:hAnsi="仿宋" w:eastAsia="仿宋" w:cs="仿宋"/>
          <w:spacing w:val="12"/>
          <w:sz w:val="30"/>
          <w:szCs w:val="30"/>
        </w:rPr>
        <w:t>流入河排污口排查。</w:t>
      </w:r>
    </w:p>
    <w:p>
      <w:pPr>
        <w:spacing w:before="219" w:line="364" w:lineRule="auto"/>
        <w:ind w:right="9" w:firstLine="649"/>
        <w:jc w:val="both"/>
        <w:rPr>
          <w:rFonts w:ascii="仿宋" w:hAnsi="仿宋" w:eastAsia="仿宋" w:cs="仿宋"/>
          <w:sz w:val="30"/>
          <w:szCs w:val="30"/>
        </w:rPr>
      </w:pPr>
      <w:r>
        <w:rPr>
          <w:rFonts w:ascii="Times New Roman" w:hAnsi="Times New Roman" w:eastAsia="Times New Roman" w:cs="Times New Roman"/>
          <w:b/>
          <w:bCs/>
          <w:spacing w:val="10"/>
          <w:sz w:val="30"/>
          <w:szCs w:val="30"/>
        </w:rPr>
        <w:t>2.</w:t>
      </w:r>
      <w:r>
        <w:rPr>
          <w:rFonts w:ascii="Times New Roman" w:hAnsi="Times New Roman" w:eastAsia="Times New Roman" w:cs="Times New Roman"/>
          <w:spacing w:val="40"/>
          <w:sz w:val="30"/>
          <w:szCs w:val="30"/>
        </w:rPr>
        <w:t xml:space="preserve"> </w:t>
      </w:r>
      <w:r>
        <w:rPr>
          <w:rFonts w:ascii="仿宋" w:hAnsi="仿宋" w:eastAsia="仿宋" w:cs="仿宋"/>
          <w:b/>
          <w:bCs/>
          <w:spacing w:val="10"/>
          <w:sz w:val="30"/>
          <w:szCs w:val="30"/>
        </w:rPr>
        <w:t>明确排污口分类。</w:t>
      </w:r>
      <w:r>
        <w:rPr>
          <w:rFonts w:ascii="仿宋" w:hAnsi="仿宋" w:eastAsia="仿宋" w:cs="仿宋"/>
          <w:spacing w:val="44"/>
          <w:sz w:val="30"/>
          <w:szCs w:val="30"/>
        </w:rPr>
        <w:t xml:space="preserve"> </w:t>
      </w:r>
      <w:r>
        <w:rPr>
          <w:rFonts w:ascii="仿宋" w:hAnsi="仿宋" w:eastAsia="仿宋" w:cs="仿宋"/>
          <w:spacing w:val="10"/>
          <w:sz w:val="30"/>
          <w:szCs w:val="30"/>
        </w:rPr>
        <w:t>根据排污口责任主体所属行业及排放特</w:t>
      </w:r>
      <w:r>
        <w:rPr>
          <w:rFonts w:ascii="仿宋" w:hAnsi="仿宋" w:eastAsia="仿宋" w:cs="仿宋"/>
          <w:sz w:val="30"/>
          <w:szCs w:val="30"/>
        </w:rPr>
        <w:t xml:space="preserve"> </w:t>
      </w:r>
      <w:r>
        <w:rPr>
          <w:rFonts w:ascii="仿宋" w:hAnsi="仿宋" w:eastAsia="仿宋" w:cs="仿宋"/>
          <w:spacing w:val="19"/>
          <w:sz w:val="30"/>
          <w:szCs w:val="30"/>
        </w:rPr>
        <w:t>征，将排污口分为工业排污口、城镇污水处理厂排污口、农</w:t>
      </w:r>
      <w:r>
        <w:rPr>
          <w:rFonts w:ascii="仿宋" w:hAnsi="仿宋" w:eastAsia="仿宋" w:cs="仿宋"/>
          <w:spacing w:val="18"/>
          <w:sz w:val="30"/>
          <w:szCs w:val="30"/>
        </w:rPr>
        <w:t>业排</w:t>
      </w:r>
      <w:r>
        <w:rPr>
          <w:rFonts w:ascii="仿宋" w:hAnsi="仿宋" w:eastAsia="仿宋" w:cs="仿宋"/>
          <w:sz w:val="30"/>
          <w:szCs w:val="30"/>
        </w:rPr>
        <w:t xml:space="preserve"> </w:t>
      </w:r>
      <w:r>
        <w:rPr>
          <w:rFonts w:ascii="仿宋" w:hAnsi="仿宋" w:eastAsia="仿宋" w:cs="仿宋"/>
          <w:spacing w:val="18"/>
          <w:sz w:val="30"/>
          <w:szCs w:val="30"/>
        </w:rPr>
        <w:t>口、其他排口等四种类型。其中，工业排污口包括工矿企业排污</w:t>
      </w:r>
      <w:r>
        <w:rPr>
          <w:rFonts w:ascii="仿宋" w:hAnsi="仿宋" w:eastAsia="仿宋" w:cs="仿宋"/>
          <w:spacing w:val="7"/>
          <w:sz w:val="30"/>
          <w:szCs w:val="30"/>
        </w:rPr>
        <w:t xml:space="preserve"> </w:t>
      </w:r>
      <w:r>
        <w:rPr>
          <w:rFonts w:ascii="仿宋" w:hAnsi="仿宋" w:eastAsia="仿宋" w:cs="仿宋"/>
          <w:spacing w:val="18"/>
          <w:sz w:val="30"/>
          <w:szCs w:val="30"/>
        </w:rPr>
        <w:t>口和雨洪排口、工业及其他各类园区污水处理厂排污口和雨洪排</w:t>
      </w:r>
      <w:r>
        <w:rPr>
          <w:rFonts w:ascii="仿宋" w:hAnsi="仿宋" w:eastAsia="仿宋" w:cs="仿宋"/>
          <w:spacing w:val="6"/>
          <w:sz w:val="30"/>
          <w:szCs w:val="30"/>
        </w:rPr>
        <w:t xml:space="preserve"> </w:t>
      </w:r>
      <w:r>
        <w:rPr>
          <w:rFonts w:ascii="仿宋" w:hAnsi="仿宋" w:eastAsia="仿宋" w:cs="仿宋"/>
          <w:spacing w:val="19"/>
          <w:sz w:val="30"/>
          <w:szCs w:val="30"/>
        </w:rPr>
        <w:t>口等；农业排口包括规模化畜禽养殖排污口、规模化水产养</w:t>
      </w:r>
      <w:r>
        <w:rPr>
          <w:rFonts w:ascii="仿宋" w:hAnsi="仿宋" w:eastAsia="仿宋" w:cs="仿宋"/>
          <w:spacing w:val="18"/>
          <w:sz w:val="30"/>
          <w:szCs w:val="30"/>
        </w:rPr>
        <w:t>殖排</w:t>
      </w:r>
      <w:r>
        <w:rPr>
          <w:rFonts w:ascii="仿宋" w:hAnsi="仿宋" w:eastAsia="仿宋" w:cs="仿宋"/>
          <w:sz w:val="30"/>
          <w:szCs w:val="30"/>
        </w:rPr>
        <w:t xml:space="preserve"> </w:t>
      </w:r>
      <w:r>
        <w:rPr>
          <w:rFonts w:ascii="仿宋" w:hAnsi="仿宋" w:eastAsia="仿宋" w:cs="仿宋"/>
          <w:spacing w:val="19"/>
          <w:sz w:val="30"/>
          <w:szCs w:val="30"/>
        </w:rPr>
        <w:t>污口等；其他排口包括大中型灌区排口、规模以下水产养殖排污</w:t>
      </w:r>
      <w:r>
        <w:rPr>
          <w:rFonts w:ascii="仿宋" w:hAnsi="仿宋" w:eastAsia="仿宋" w:cs="仿宋"/>
          <w:sz w:val="30"/>
          <w:szCs w:val="30"/>
        </w:rPr>
        <w:t xml:space="preserve"> </w:t>
      </w:r>
      <w:r>
        <w:rPr>
          <w:rFonts w:ascii="仿宋" w:hAnsi="仿宋" w:eastAsia="仿宋" w:cs="仿宋"/>
          <w:spacing w:val="18"/>
          <w:sz w:val="30"/>
          <w:szCs w:val="30"/>
        </w:rPr>
        <w:t>口、农村污水处理设施排污口、农村生活污水散排口等。污水混</w:t>
      </w:r>
      <w:r>
        <w:rPr>
          <w:rFonts w:ascii="仿宋" w:hAnsi="仿宋" w:eastAsia="仿宋" w:cs="仿宋"/>
          <w:spacing w:val="3"/>
          <w:sz w:val="30"/>
          <w:szCs w:val="30"/>
        </w:rPr>
        <w:t xml:space="preserve"> </w:t>
      </w:r>
      <w:r>
        <w:rPr>
          <w:rFonts w:ascii="仿宋" w:hAnsi="仿宋" w:eastAsia="仿宋" w:cs="仿宋"/>
          <w:spacing w:val="19"/>
          <w:sz w:val="30"/>
          <w:szCs w:val="30"/>
        </w:rPr>
        <w:t>合排放的排污口，根据污水种类、排放量等按照主要来源确定</w:t>
      </w:r>
      <w:r>
        <w:rPr>
          <w:rFonts w:ascii="仿宋" w:hAnsi="仿宋" w:eastAsia="仿宋" w:cs="仿宋"/>
          <w:spacing w:val="18"/>
          <w:sz w:val="30"/>
          <w:szCs w:val="30"/>
        </w:rPr>
        <w:t>排</w:t>
      </w:r>
    </w:p>
    <w:p>
      <w:pPr>
        <w:spacing w:before="1" w:line="223" w:lineRule="auto"/>
        <w:rPr>
          <w:rFonts w:ascii="仿宋" w:hAnsi="仿宋" w:eastAsia="仿宋" w:cs="仿宋"/>
          <w:sz w:val="30"/>
          <w:szCs w:val="30"/>
        </w:rPr>
      </w:pPr>
      <w:r>
        <w:rPr>
          <w:rFonts w:ascii="仿宋" w:hAnsi="仿宋" w:eastAsia="仿宋" w:cs="仿宋"/>
          <w:spacing w:val="3"/>
          <w:sz w:val="30"/>
          <w:szCs w:val="30"/>
        </w:rPr>
        <w:t>污口分类。</w:t>
      </w:r>
    </w:p>
    <w:p>
      <w:pPr>
        <w:spacing w:before="221" w:line="363" w:lineRule="auto"/>
        <w:ind w:right="4" w:firstLine="649"/>
        <w:jc w:val="both"/>
        <w:rPr>
          <w:rFonts w:ascii="仿宋" w:hAnsi="仿宋" w:eastAsia="仿宋" w:cs="仿宋"/>
          <w:sz w:val="30"/>
          <w:szCs w:val="30"/>
        </w:rPr>
      </w:pPr>
      <w:r>
        <w:rPr>
          <w:rFonts w:ascii="Times New Roman" w:hAnsi="Times New Roman" w:eastAsia="Times New Roman" w:cs="Times New Roman"/>
          <w:b/>
          <w:bCs/>
          <w:spacing w:val="22"/>
          <w:sz w:val="30"/>
          <w:szCs w:val="30"/>
        </w:rPr>
        <w:t>3.</w:t>
      </w:r>
      <w:r>
        <w:rPr>
          <w:rFonts w:ascii="Times New Roman" w:hAnsi="Times New Roman" w:eastAsia="Times New Roman" w:cs="Times New Roman"/>
          <w:spacing w:val="42"/>
          <w:sz w:val="30"/>
          <w:szCs w:val="30"/>
        </w:rPr>
        <w:t xml:space="preserve"> </w:t>
      </w:r>
      <w:r>
        <w:rPr>
          <w:rFonts w:ascii="仿宋" w:hAnsi="仿宋" w:eastAsia="仿宋" w:cs="仿宋"/>
          <w:b/>
          <w:bCs/>
          <w:spacing w:val="22"/>
          <w:sz w:val="30"/>
          <w:szCs w:val="30"/>
        </w:rPr>
        <w:t>厘清责任主体。</w:t>
      </w:r>
      <w:r>
        <w:rPr>
          <w:rFonts w:ascii="仿宋" w:hAnsi="仿宋" w:eastAsia="仿宋" w:cs="仿宋"/>
          <w:spacing w:val="24"/>
          <w:sz w:val="30"/>
          <w:szCs w:val="30"/>
        </w:rPr>
        <w:t xml:space="preserve"> </w:t>
      </w:r>
      <w:r>
        <w:rPr>
          <w:rFonts w:ascii="仿宋" w:hAnsi="仿宋" w:eastAsia="仿宋" w:cs="仿宋"/>
          <w:spacing w:val="22"/>
          <w:sz w:val="30"/>
          <w:szCs w:val="30"/>
        </w:rPr>
        <w:t>各县(区)政府根据排污口排查情况，按</w:t>
      </w:r>
      <w:r>
        <w:rPr>
          <w:rFonts w:ascii="仿宋" w:hAnsi="仿宋" w:eastAsia="仿宋" w:cs="仿宋"/>
          <w:sz w:val="30"/>
          <w:szCs w:val="30"/>
        </w:rPr>
        <w:t xml:space="preserve"> </w:t>
      </w:r>
      <w:r>
        <w:rPr>
          <w:rFonts w:ascii="仿宋" w:hAnsi="仿宋" w:eastAsia="仿宋" w:cs="仿宋"/>
          <w:spacing w:val="19"/>
          <w:sz w:val="30"/>
          <w:szCs w:val="30"/>
        </w:rPr>
        <w:t>照“谁污染、谁治理”和政府兜底原则，逐一</w:t>
      </w:r>
      <w:r>
        <w:rPr>
          <w:rFonts w:ascii="仿宋" w:hAnsi="仿宋" w:eastAsia="仿宋" w:cs="仿宋"/>
          <w:spacing w:val="-89"/>
          <w:sz w:val="30"/>
          <w:szCs w:val="30"/>
        </w:rPr>
        <w:t xml:space="preserve"> </w:t>
      </w:r>
      <w:r>
        <w:rPr>
          <w:rFonts w:ascii="仿宋" w:hAnsi="仿宋" w:eastAsia="仿宋" w:cs="仿宋"/>
          <w:spacing w:val="18"/>
          <w:sz w:val="30"/>
          <w:szCs w:val="30"/>
        </w:rPr>
        <w:t>明确排污口责任主</w:t>
      </w:r>
      <w:r>
        <w:rPr>
          <w:rFonts w:ascii="仿宋" w:hAnsi="仿宋" w:eastAsia="仿宋" w:cs="仿宋"/>
          <w:sz w:val="30"/>
          <w:szCs w:val="30"/>
        </w:rPr>
        <w:t xml:space="preserve"> </w:t>
      </w:r>
      <w:r>
        <w:rPr>
          <w:rFonts w:ascii="仿宋" w:hAnsi="仿宋" w:eastAsia="仿宋" w:cs="仿宋"/>
          <w:spacing w:val="21"/>
          <w:sz w:val="30"/>
          <w:szCs w:val="30"/>
        </w:rPr>
        <w:t>体，建立责任主体清单。原则上，排污口设置申请单位为</w:t>
      </w:r>
      <w:r>
        <w:rPr>
          <w:rFonts w:ascii="仿宋" w:hAnsi="仿宋" w:eastAsia="仿宋" w:cs="仿宋"/>
          <w:spacing w:val="20"/>
          <w:sz w:val="30"/>
          <w:szCs w:val="30"/>
        </w:rPr>
        <w:t>责任主</w:t>
      </w:r>
      <w:r>
        <w:rPr>
          <w:rFonts w:ascii="仿宋" w:hAnsi="仿宋" w:eastAsia="仿宋" w:cs="仿宋"/>
          <w:sz w:val="30"/>
          <w:szCs w:val="30"/>
        </w:rPr>
        <w:t xml:space="preserve"> </w:t>
      </w:r>
      <w:r>
        <w:rPr>
          <w:rFonts w:ascii="仿宋" w:hAnsi="仿宋" w:eastAsia="仿宋" w:cs="仿宋"/>
          <w:spacing w:val="20"/>
          <w:sz w:val="30"/>
          <w:szCs w:val="30"/>
        </w:rPr>
        <w:t>体；无明确设置申请单位的，由实际使用该排污口</w:t>
      </w:r>
      <w:r>
        <w:rPr>
          <w:rFonts w:ascii="仿宋" w:hAnsi="仿宋" w:eastAsia="仿宋" w:cs="仿宋"/>
          <w:spacing w:val="19"/>
          <w:sz w:val="30"/>
          <w:szCs w:val="30"/>
        </w:rPr>
        <w:t>的排污单位为</w:t>
      </w:r>
      <w:r>
        <w:rPr>
          <w:rFonts w:ascii="仿宋" w:hAnsi="仿宋" w:eastAsia="仿宋" w:cs="仿宋"/>
          <w:sz w:val="30"/>
          <w:szCs w:val="30"/>
        </w:rPr>
        <w:t xml:space="preserve"> </w:t>
      </w:r>
      <w:r>
        <w:rPr>
          <w:rFonts w:ascii="仿宋" w:hAnsi="仿宋" w:eastAsia="仿宋" w:cs="仿宋"/>
          <w:spacing w:val="9"/>
          <w:sz w:val="30"/>
          <w:szCs w:val="30"/>
        </w:rPr>
        <w:t>责任主体；责任主体难以明确的排污口，组织开展溯源分析，</w:t>
      </w:r>
      <w:r>
        <w:rPr>
          <w:rFonts w:ascii="仿宋" w:hAnsi="仿宋" w:eastAsia="仿宋" w:cs="仿宋"/>
          <w:spacing w:val="13"/>
          <w:sz w:val="30"/>
          <w:szCs w:val="30"/>
        </w:rPr>
        <w:t xml:space="preserve">  </w:t>
      </w:r>
      <w:r>
        <w:rPr>
          <w:rFonts w:ascii="仿宋" w:hAnsi="仿宋" w:eastAsia="仿宋" w:cs="仿宋"/>
          <w:spacing w:val="9"/>
          <w:sz w:val="30"/>
          <w:szCs w:val="30"/>
        </w:rPr>
        <w:t>按</w:t>
      </w:r>
      <w:r>
        <w:rPr>
          <w:rFonts w:ascii="仿宋" w:hAnsi="仿宋" w:eastAsia="仿宋" w:cs="仿宋"/>
          <w:spacing w:val="1"/>
          <w:sz w:val="30"/>
          <w:szCs w:val="30"/>
        </w:rPr>
        <w:t xml:space="preserve"> </w:t>
      </w:r>
      <w:r>
        <w:rPr>
          <w:rFonts w:ascii="仿宋" w:hAnsi="仿宋" w:eastAsia="仿宋" w:cs="仿宋"/>
          <w:spacing w:val="19"/>
          <w:sz w:val="30"/>
          <w:szCs w:val="30"/>
        </w:rPr>
        <w:t>照排污口对应的排污单位及其隶属关系确定责任主体；溯</w:t>
      </w:r>
      <w:r>
        <w:rPr>
          <w:rFonts w:ascii="仿宋" w:hAnsi="仿宋" w:eastAsia="仿宋" w:cs="仿宋"/>
          <w:spacing w:val="18"/>
          <w:sz w:val="30"/>
          <w:szCs w:val="30"/>
        </w:rPr>
        <w:t>源分析</w:t>
      </w:r>
    </w:p>
    <w:p>
      <w:pPr>
        <w:spacing w:before="1" w:line="220" w:lineRule="auto"/>
        <w:rPr>
          <w:rFonts w:ascii="仿宋" w:hAnsi="仿宋" w:eastAsia="仿宋" w:cs="仿宋"/>
          <w:sz w:val="30"/>
          <w:szCs w:val="30"/>
        </w:rPr>
      </w:pPr>
      <w:r>
        <w:rPr>
          <w:rFonts w:ascii="仿宋" w:hAnsi="仿宋" w:eastAsia="仿宋" w:cs="仿宋"/>
          <w:spacing w:val="19"/>
          <w:sz w:val="30"/>
          <w:szCs w:val="30"/>
        </w:rPr>
        <w:t>无法确定责任主体的，由县级政府作为责任主体，或由其指定责</w:t>
      </w:r>
    </w:p>
    <w:p>
      <w:pPr>
        <w:sectPr>
          <w:footerReference r:id="rId6" w:type="default"/>
          <w:pgSz w:w="11900" w:h="16820"/>
          <w:pgMar w:top="1429" w:right="1519" w:bottom="1392" w:left="1390" w:header="0" w:footer="1134" w:gutter="0"/>
          <w:cols w:space="720" w:num="1"/>
        </w:sectPr>
      </w:pPr>
    </w:p>
    <w:p>
      <w:pPr>
        <w:spacing w:line="253" w:lineRule="auto"/>
        <w:rPr>
          <w:rFonts w:ascii="Arial"/>
          <w:sz w:val="21"/>
        </w:rPr>
      </w:pPr>
    </w:p>
    <w:p>
      <w:pPr>
        <w:spacing w:line="253" w:lineRule="auto"/>
        <w:rPr>
          <w:rFonts w:ascii="Arial"/>
          <w:sz w:val="21"/>
        </w:rPr>
      </w:pPr>
    </w:p>
    <w:p>
      <w:pPr>
        <w:spacing w:before="101" w:line="596" w:lineRule="exact"/>
        <w:ind w:left="19"/>
        <w:rPr>
          <w:rFonts w:ascii="仿宋" w:hAnsi="仿宋" w:eastAsia="仿宋" w:cs="仿宋"/>
          <w:sz w:val="31"/>
          <w:szCs w:val="31"/>
        </w:rPr>
      </w:pPr>
      <w:r>
        <w:rPr>
          <w:rFonts w:ascii="仿宋" w:hAnsi="仿宋" w:eastAsia="仿宋" w:cs="仿宋"/>
          <w:spacing w:val="9"/>
          <w:position w:val="21"/>
          <w:sz w:val="31"/>
          <w:szCs w:val="31"/>
        </w:rPr>
        <w:t>任主体。责任主体负责源头治理以及排污口整</w:t>
      </w:r>
      <w:r>
        <w:rPr>
          <w:rFonts w:ascii="仿宋" w:hAnsi="仿宋" w:eastAsia="仿宋" w:cs="仿宋"/>
          <w:spacing w:val="8"/>
          <w:position w:val="21"/>
          <w:sz w:val="31"/>
          <w:szCs w:val="31"/>
        </w:rPr>
        <w:t>治、规范化建设、</w:t>
      </w:r>
    </w:p>
    <w:p>
      <w:pPr>
        <w:spacing w:line="220" w:lineRule="auto"/>
        <w:ind w:left="19"/>
        <w:rPr>
          <w:rFonts w:ascii="仿宋" w:hAnsi="仿宋" w:eastAsia="仿宋" w:cs="仿宋"/>
          <w:sz w:val="31"/>
          <w:szCs w:val="31"/>
        </w:rPr>
      </w:pPr>
      <w:r>
        <w:rPr>
          <w:rFonts w:ascii="仿宋" w:hAnsi="仿宋" w:eastAsia="仿宋" w:cs="仿宋"/>
          <w:spacing w:val="1"/>
          <w:sz w:val="31"/>
          <w:szCs w:val="31"/>
        </w:rPr>
        <w:t>维护管理等工作。</w:t>
      </w:r>
    </w:p>
    <w:p>
      <w:pPr>
        <w:spacing w:before="216" w:line="229" w:lineRule="auto"/>
        <w:ind w:left="814"/>
        <w:rPr>
          <w:rFonts w:ascii="楷体" w:hAnsi="楷体" w:eastAsia="楷体" w:cs="楷体"/>
          <w:sz w:val="31"/>
          <w:szCs w:val="31"/>
        </w:rPr>
      </w:pPr>
      <w:r>
        <w:rPr>
          <w:rFonts w:ascii="楷体" w:hAnsi="楷体" w:eastAsia="楷体" w:cs="楷体"/>
          <w:b/>
          <w:bCs/>
          <w:spacing w:val="25"/>
          <w:sz w:val="31"/>
          <w:szCs w:val="31"/>
        </w:rPr>
        <w:t>(二)实施分类整治</w:t>
      </w:r>
    </w:p>
    <w:p>
      <w:pPr>
        <w:spacing w:before="237" w:line="351" w:lineRule="auto"/>
        <w:ind w:left="19" w:firstLine="659"/>
        <w:rPr>
          <w:rFonts w:ascii="仿宋" w:hAnsi="仿宋" w:eastAsia="仿宋" w:cs="仿宋"/>
          <w:sz w:val="31"/>
          <w:szCs w:val="31"/>
        </w:rPr>
      </w:pPr>
      <w:r>
        <w:rPr>
          <w:rFonts w:ascii="Times New Roman" w:hAnsi="Times New Roman" w:eastAsia="Times New Roman" w:cs="Times New Roman"/>
          <w:b/>
          <w:bCs/>
          <w:spacing w:val="-5"/>
          <w:sz w:val="31"/>
          <w:szCs w:val="31"/>
        </w:rPr>
        <w:t>1.</w:t>
      </w:r>
      <w:r>
        <w:rPr>
          <w:rFonts w:ascii="Times New Roman" w:hAnsi="Times New Roman" w:eastAsia="Times New Roman" w:cs="Times New Roman"/>
          <w:spacing w:val="44"/>
          <w:sz w:val="31"/>
          <w:szCs w:val="31"/>
        </w:rPr>
        <w:t xml:space="preserve"> </w:t>
      </w:r>
      <w:r>
        <w:rPr>
          <w:rFonts w:ascii="仿宋" w:hAnsi="仿宋" w:eastAsia="仿宋" w:cs="仿宋"/>
          <w:b/>
          <w:bCs/>
          <w:spacing w:val="-5"/>
          <w:sz w:val="31"/>
          <w:szCs w:val="31"/>
        </w:rPr>
        <w:t>明确整治要求。</w:t>
      </w:r>
      <w:r>
        <w:rPr>
          <w:rFonts w:ascii="仿宋" w:hAnsi="仿宋" w:eastAsia="仿宋" w:cs="仿宋"/>
          <w:spacing w:val="29"/>
          <w:sz w:val="31"/>
          <w:szCs w:val="31"/>
        </w:rPr>
        <w:t xml:space="preserve"> </w:t>
      </w:r>
      <w:r>
        <w:rPr>
          <w:rFonts w:ascii="仿宋" w:hAnsi="仿宋" w:eastAsia="仿宋" w:cs="仿宋"/>
          <w:spacing w:val="-5"/>
          <w:sz w:val="31"/>
          <w:szCs w:val="31"/>
        </w:rPr>
        <w:t>按照“依法取缔一批、清理合并一批、</w:t>
      </w:r>
      <w:r>
        <w:rPr>
          <w:rFonts w:ascii="仿宋" w:hAnsi="仿宋" w:eastAsia="仿宋" w:cs="仿宋"/>
          <w:spacing w:val="28"/>
          <w:sz w:val="31"/>
          <w:szCs w:val="31"/>
        </w:rPr>
        <w:t xml:space="preserve"> </w:t>
      </w:r>
      <w:r>
        <w:rPr>
          <w:rFonts w:ascii="仿宋" w:hAnsi="仿宋" w:eastAsia="仿宋" w:cs="仿宋"/>
          <w:spacing w:val="-5"/>
          <w:sz w:val="31"/>
          <w:szCs w:val="31"/>
        </w:rPr>
        <w:t>规</w:t>
      </w:r>
      <w:r>
        <w:rPr>
          <w:rFonts w:ascii="仿宋" w:hAnsi="仿宋" w:eastAsia="仿宋" w:cs="仿宋"/>
          <w:sz w:val="31"/>
          <w:szCs w:val="31"/>
        </w:rPr>
        <w:t xml:space="preserve"> </w:t>
      </w:r>
      <w:r>
        <w:rPr>
          <w:rFonts w:ascii="仿宋" w:hAnsi="仿宋" w:eastAsia="仿宋" w:cs="仿宋"/>
          <w:spacing w:val="5"/>
          <w:sz w:val="31"/>
          <w:szCs w:val="31"/>
        </w:rPr>
        <w:t>范整治一批”的要求，以截污治污为重点，制定排污口“</w:t>
      </w:r>
      <w:r>
        <w:rPr>
          <w:rFonts w:ascii="仿宋" w:hAnsi="仿宋" w:eastAsia="仿宋" w:cs="仿宋"/>
          <w:spacing w:val="-99"/>
          <w:sz w:val="31"/>
          <w:szCs w:val="31"/>
        </w:rPr>
        <w:t xml:space="preserve"> </w:t>
      </w:r>
      <w:r>
        <w:rPr>
          <w:rFonts w:ascii="仿宋" w:hAnsi="仿宋" w:eastAsia="仿宋" w:cs="仿宋"/>
          <w:spacing w:val="5"/>
          <w:sz w:val="31"/>
          <w:szCs w:val="31"/>
        </w:rPr>
        <w:t>一</w:t>
      </w:r>
      <w:r>
        <w:rPr>
          <w:rFonts w:ascii="仿宋" w:hAnsi="仿宋" w:eastAsia="仿宋" w:cs="仿宋"/>
          <w:spacing w:val="-67"/>
          <w:sz w:val="31"/>
          <w:szCs w:val="31"/>
        </w:rPr>
        <w:t xml:space="preserve"> </w:t>
      </w:r>
      <w:r>
        <w:rPr>
          <w:rFonts w:ascii="仿宋" w:hAnsi="仿宋" w:eastAsia="仿宋" w:cs="仿宋"/>
          <w:spacing w:val="5"/>
          <w:sz w:val="31"/>
          <w:szCs w:val="31"/>
        </w:rPr>
        <w:t>口一</w:t>
      </w:r>
      <w:r>
        <w:rPr>
          <w:rFonts w:ascii="仿宋" w:hAnsi="仿宋" w:eastAsia="仿宋" w:cs="仿宋"/>
          <w:sz w:val="31"/>
          <w:szCs w:val="31"/>
        </w:rPr>
        <w:t xml:space="preserve">  </w:t>
      </w:r>
      <w:r>
        <w:rPr>
          <w:rFonts w:ascii="仿宋" w:hAnsi="仿宋" w:eastAsia="仿宋" w:cs="仿宋"/>
          <w:spacing w:val="10"/>
          <w:sz w:val="31"/>
          <w:szCs w:val="31"/>
        </w:rPr>
        <w:t>策”整治方案，细化明确每个排污口的整治任务、整治措施、整</w:t>
      </w:r>
      <w:r>
        <w:rPr>
          <w:rFonts w:ascii="仿宋" w:hAnsi="仿宋" w:eastAsia="仿宋" w:cs="仿宋"/>
          <w:sz w:val="31"/>
          <w:szCs w:val="31"/>
        </w:rPr>
        <w:t xml:space="preserve">  </w:t>
      </w:r>
      <w:r>
        <w:rPr>
          <w:rFonts w:ascii="仿宋" w:hAnsi="仿宋" w:eastAsia="仿宋" w:cs="仿宋"/>
          <w:spacing w:val="9"/>
          <w:sz w:val="31"/>
          <w:szCs w:val="31"/>
        </w:rPr>
        <w:t>治时限、整治责任，实施分类整治。坚持实事求</w:t>
      </w:r>
      <w:r>
        <w:rPr>
          <w:rFonts w:ascii="仿宋" w:hAnsi="仿宋" w:eastAsia="仿宋" w:cs="仿宋"/>
          <w:spacing w:val="8"/>
          <w:sz w:val="31"/>
          <w:szCs w:val="31"/>
        </w:rPr>
        <w:t>是、因地制宜、</w:t>
      </w:r>
      <w:r>
        <w:rPr>
          <w:rFonts w:ascii="仿宋" w:hAnsi="仿宋" w:eastAsia="仿宋" w:cs="仿宋"/>
          <w:sz w:val="31"/>
          <w:szCs w:val="31"/>
        </w:rPr>
        <w:t xml:space="preserve">  </w:t>
      </w:r>
      <w:r>
        <w:rPr>
          <w:rFonts w:ascii="仿宋" w:hAnsi="仿宋" w:eastAsia="仿宋" w:cs="仿宋"/>
          <w:spacing w:val="5"/>
          <w:sz w:val="31"/>
          <w:szCs w:val="31"/>
        </w:rPr>
        <w:t>稳妥有序推进整治工作。对公共企事业单位、住宅小区等排污口</w:t>
      </w:r>
      <w:r>
        <w:rPr>
          <w:rFonts w:ascii="仿宋" w:hAnsi="仿宋" w:eastAsia="仿宋" w:cs="仿宋"/>
          <w:spacing w:val="4"/>
          <w:sz w:val="31"/>
          <w:szCs w:val="31"/>
        </w:rPr>
        <w:t>，</w:t>
      </w:r>
      <w:r>
        <w:rPr>
          <w:rFonts w:ascii="仿宋" w:hAnsi="仿宋" w:eastAsia="仿宋" w:cs="仿宋"/>
          <w:sz w:val="31"/>
          <w:szCs w:val="31"/>
        </w:rPr>
        <w:t xml:space="preserve"> </w:t>
      </w:r>
      <w:r>
        <w:rPr>
          <w:rFonts w:ascii="仿宋" w:hAnsi="仿宋" w:eastAsia="仿宋" w:cs="仿宋"/>
          <w:spacing w:val="5"/>
          <w:sz w:val="31"/>
          <w:szCs w:val="31"/>
        </w:rPr>
        <w:t>应在统筹协调保障群众切身利益的前提下开展整治；对确有困难</w:t>
      </w:r>
      <w:r>
        <w:rPr>
          <w:rFonts w:ascii="仿宋" w:hAnsi="仿宋" w:eastAsia="仿宋" w:cs="仿宋"/>
          <w:spacing w:val="4"/>
          <w:sz w:val="31"/>
          <w:szCs w:val="31"/>
        </w:rPr>
        <w:t>、</w:t>
      </w:r>
      <w:r>
        <w:rPr>
          <w:rFonts w:ascii="仿宋" w:hAnsi="仿宋" w:eastAsia="仿宋" w:cs="仿宋"/>
          <w:sz w:val="31"/>
          <w:szCs w:val="31"/>
        </w:rPr>
        <w:t xml:space="preserve"> </w:t>
      </w:r>
      <w:r>
        <w:rPr>
          <w:rFonts w:ascii="仿宋" w:hAnsi="仿宋" w:eastAsia="仿宋" w:cs="仿宋"/>
          <w:spacing w:val="10"/>
          <w:sz w:val="31"/>
          <w:szCs w:val="31"/>
        </w:rPr>
        <w:t>短期内难以完成整治的企事业单位排污口，合理设置过渡期。排</w:t>
      </w:r>
      <w:r>
        <w:rPr>
          <w:rFonts w:ascii="仿宋" w:hAnsi="仿宋" w:eastAsia="仿宋" w:cs="仿宋"/>
          <w:sz w:val="31"/>
          <w:szCs w:val="31"/>
        </w:rPr>
        <w:t xml:space="preserve">  </w:t>
      </w:r>
      <w:r>
        <w:rPr>
          <w:rFonts w:ascii="仿宋" w:hAnsi="仿宋" w:eastAsia="仿宋" w:cs="仿宋"/>
          <w:spacing w:val="11"/>
          <w:sz w:val="31"/>
          <w:szCs w:val="31"/>
        </w:rPr>
        <w:t>污口整治可能影响防洪排涝、堤防安全的，要依法依规</w:t>
      </w:r>
      <w:r>
        <w:rPr>
          <w:rFonts w:ascii="仿宋" w:hAnsi="仿宋" w:eastAsia="仿宋" w:cs="仿宋"/>
          <w:spacing w:val="10"/>
          <w:sz w:val="31"/>
          <w:szCs w:val="31"/>
        </w:rPr>
        <w:t>采取措施</w:t>
      </w:r>
      <w:r>
        <w:rPr>
          <w:rFonts w:ascii="仿宋" w:hAnsi="仿宋" w:eastAsia="仿宋" w:cs="仿宋"/>
          <w:sz w:val="31"/>
          <w:szCs w:val="31"/>
        </w:rPr>
        <w:t xml:space="preserve">  </w:t>
      </w:r>
      <w:r>
        <w:rPr>
          <w:rFonts w:ascii="仿宋" w:hAnsi="仿宋" w:eastAsia="仿宋" w:cs="仿宋"/>
          <w:spacing w:val="21"/>
          <w:sz w:val="31"/>
          <w:szCs w:val="31"/>
        </w:rPr>
        <w:t>消除安全隐患。各县(区)政府要建立整治销号制度，由排污口</w:t>
      </w:r>
      <w:r>
        <w:rPr>
          <w:rFonts w:ascii="仿宋" w:hAnsi="仿宋" w:eastAsia="仿宋" w:cs="仿宋"/>
          <w:spacing w:val="8"/>
          <w:sz w:val="31"/>
          <w:szCs w:val="31"/>
        </w:rPr>
        <w:t xml:space="preserve">  </w:t>
      </w:r>
      <w:r>
        <w:rPr>
          <w:rFonts w:ascii="仿宋" w:hAnsi="仿宋" w:eastAsia="仿宋" w:cs="仿宋"/>
          <w:spacing w:val="21"/>
          <w:sz w:val="31"/>
          <w:szCs w:val="31"/>
        </w:rPr>
        <w:t>责任主体实施整改验收后，报经各县(区)生态环境部门确认后</w:t>
      </w:r>
    </w:p>
    <w:p>
      <w:pPr>
        <w:spacing w:before="1" w:line="220" w:lineRule="auto"/>
        <w:ind w:left="19"/>
        <w:rPr>
          <w:rFonts w:ascii="仿宋" w:hAnsi="仿宋" w:eastAsia="仿宋" w:cs="仿宋"/>
          <w:sz w:val="31"/>
          <w:szCs w:val="31"/>
        </w:rPr>
      </w:pPr>
      <w:r>
        <w:rPr>
          <w:rFonts w:ascii="仿宋" w:hAnsi="仿宋" w:eastAsia="仿宋" w:cs="仿宋"/>
          <w:spacing w:val="7"/>
          <w:sz w:val="31"/>
          <w:szCs w:val="31"/>
        </w:rPr>
        <w:t>予以销号，最终形成需要保留的排污口清单。</w:t>
      </w:r>
    </w:p>
    <w:p>
      <w:pPr>
        <w:spacing w:before="215" w:line="352" w:lineRule="auto"/>
        <w:ind w:left="19" w:right="145" w:firstLine="659"/>
        <w:rPr>
          <w:rFonts w:ascii="仿宋" w:hAnsi="仿宋" w:eastAsia="仿宋" w:cs="仿宋"/>
          <w:sz w:val="31"/>
          <w:szCs w:val="31"/>
        </w:rPr>
      </w:pPr>
      <w:r>
        <w:rPr>
          <w:rFonts w:ascii="Times New Roman" w:hAnsi="Times New Roman" w:eastAsia="Times New Roman" w:cs="Times New Roman"/>
          <w:b/>
          <w:bCs/>
          <w:spacing w:val="5"/>
          <w:sz w:val="31"/>
          <w:szCs w:val="31"/>
        </w:rPr>
        <w:t>2.</w:t>
      </w:r>
      <w:r>
        <w:rPr>
          <w:rFonts w:ascii="Times New Roman" w:hAnsi="Times New Roman" w:eastAsia="Times New Roman" w:cs="Times New Roman"/>
          <w:spacing w:val="7"/>
          <w:sz w:val="31"/>
          <w:szCs w:val="31"/>
        </w:rPr>
        <w:t xml:space="preserve"> </w:t>
      </w:r>
      <w:r>
        <w:rPr>
          <w:rFonts w:ascii="仿宋" w:hAnsi="仿宋" w:eastAsia="仿宋" w:cs="仿宋"/>
          <w:b/>
          <w:bCs/>
          <w:spacing w:val="5"/>
          <w:sz w:val="31"/>
          <w:szCs w:val="31"/>
        </w:rPr>
        <w:t>依法取缔一批。</w:t>
      </w:r>
      <w:r>
        <w:rPr>
          <w:rFonts w:ascii="仿宋" w:hAnsi="仿宋" w:eastAsia="仿宋" w:cs="仿宋"/>
          <w:spacing w:val="-69"/>
          <w:sz w:val="31"/>
          <w:szCs w:val="31"/>
        </w:rPr>
        <w:t xml:space="preserve"> </w:t>
      </w:r>
      <w:r>
        <w:rPr>
          <w:rFonts w:ascii="仿宋" w:hAnsi="仿宋" w:eastAsia="仿宋" w:cs="仿宋"/>
          <w:spacing w:val="5"/>
          <w:sz w:val="31"/>
          <w:szCs w:val="31"/>
        </w:rPr>
        <w:t>对违反法律法规规定，在饮用水水源保护</w:t>
      </w:r>
      <w:r>
        <w:rPr>
          <w:rFonts w:ascii="仿宋" w:hAnsi="仿宋" w:eastAsia="仿宋" w:cs="仿宋"/>
          <w:sz w:val="31"/>
          <w:szCs w:val="31"/>
        </w:rPr>
        <w:t xml:space="preserve"> </w:t>
      </w:r>
      <w:r>
        <w:rPr>
          <w:rFonts w:ascii="仿宋" w:hAnsi="仿宋" w:eastAsia="仿宋" w:cs="仿宋"/>
          <w:spacing w:val="10"/>
          <w:sz w:val="31"/>
          <w:szCs w:val="31"/>
        </w:rPr>
        <w:t>区、自然保护地及其他需要特殊保护区域内设置的排污</w:t>
      </w:r>
      <w:r>
        <w:rPr>
          <w:rFonts w:ascii="仿宋" w:hAnsi="仿宋" w:eastAsia="仿宋" w:cs="仿宋"/>
          <w:spacing w:val="9"/>
          <w:sz w:val="31"/>
          <w:szCs w:val="31"/>
        </w:rPr>
        <w:t>口，应由</w:t>
      </w:r>
      <w:r>
        <w:rPr>
          <w:rFonts w:ascii="仿宋" w:hAnsi="仿宋" w:eastAsia="仿宋" w:cs="仿宋"/>
          <w:sz w:val="31"/>
          <w:szCs w:val="31"/>
        </w:rPr>
        <w:t xml:space="preserve"> </w:t>
      </w:r>
      <w:r>
        <w:rPr>
          <w:rFonts w:ascii="仿宋" w:hAnsi="仿宋" w:eastAsia="仿宋" w:cs="仿宋"/>
          <w:spacing w:val="22"/>
          <w:sz w:val="31"/>
          <w:szCs w:val="31"/>
        </w:rPr>
        <w:t>县(区)政府或生态环境部门依法予以取缔。对存在历史遗留问</w:t>
      </w:r>
      <w:r>
        <w:rPr>
          <w:rFonts w:ascii="仿宋" w:hAnsi="仿宋" w:eastAsia="仿宋" w:cs="仿宋"/>
          <w:spacing w:val="1"/>
          <w:sz w:val="31"/>
          <w:szCs w:val="31"/>
        </w:rPr>
        <w:t xml:space="preserve"> </w:t>
      </w:r>
      <w:r>
        <w:rPr>
          <w:rFonts w:ascii="仿宋" w:hAnsi="仿宋" w:eastAsia="仿宋" w:cs="仿宋"/>
          <w:spacing w:val="9"/>
          <w:sz w:val="31"/>
          <w:szCs w:val="31"/>
        </w:rPr>
        <w:t>题的排污口，应避免“</w:t>
      </w:r>
      <w:r>
        <w:rPr>
          <w:rFonts w:ascii="仿宋" w:hAnsi="仿宋" w:eastAsia="仿宋" w:cs="仿宋"/>
          <w:spacing w:val="-99"/>
          <w:sz w:val="31"/>
          <w:szCs w:val="31"/>
        </w:rPr>
        <w:t xml:space="preserve"> </w:t>
      </w:r>
      <w:r>
        <w:rPr>
          <w:rFonts w:ascii="仿宋" w:hAnsi="仿宋" w:eastAsia="仿宋" w:cs="仿宋"/>
          <w:spacing w:val="9"/>
          <w:sz w:val="31"/>
          <w:szCs w:val="31"/>
        </w:rPr>
        <w:t>一刀切”做法，在确保相关区域水生态环</w:t>
      </w:r>
    </w:p>
    <w:p>
      <w:pPr>
        <w:spacing w:before="1" w:line="221" w:lineRule="auto"/>
        <w:rPr>
          <w:rFonts w:ascii="仿宋" w:hAnsi="仿宋" w:eastAsia="仿宋" w:cs="仿宋"/>
          <w:sz w:val="31"/>
          <w:szCs w:val="31"/>
        </w:rPr>
      </w:pPr>
      <w:r>
        <w:rPr>
          <w:rFonts w:ascii="仿宋" w:hAnsi="仿宋" w:eastAsia="仿宋" w:cs="仿宋"/>
          <w:spacing w:val="8"/>
          <w:sz w:val="31"/>
          <w:szCs w:val="31"/>
        </w:rPr>
        <w:t>境安全和供水安全的前提下，合理制定整治措施。</w:t>
      </w:r>
    </w:p>
    <w:p>
      <w:pPr>
        <w:spacing w:before="213" w:line="353" w:lineRule="auto"/>
        <w:ind w:left="19" w:right="152" w:firstLine="659"/>
        <w:rPr>
          <w:rFonts w:ascii="仿宋" w:hAnsi="仿宋" w:eastAsia="仿宋" w:cs="仿宋"/>
          <w:sz w:val="31"/>
          <w:szCs w:val="31"/>
        </w:rPr>
      </w:pPr>
      <w:r>
        <w:rPr>
          <w:rFonts w:ascii="Times New Roman" w:hAnsi="Times New Roman" w:eastAsia="Times New Roman" w:cs="Times New Roman"/>
          <w:b/>
          <w:bCs/>
          <w:spacing w:val="4"/>
          <w:sz w:val="31"/>
          <w:szCs w:val="31"/>
        </w:rPr>
        <w:t>3.</w:t>
      </w:r>
      <w:r>
        <w:rPr>
          <w:rFonts w:ascii="Times New Roman" w:hAnsi="Times New Roman" w:eastAsia="Times New Roman" w:cs="Times New Roman"/>
          <w:spacing w:val="29"/>
          <w:sz w:val="31"/>
          <w:szCs w:val="31"/>
        </w:rPr>
        <w:t xml:space="preserve"> </w:t>
      </w:r>
      <w:r>
        <w:rPr>
          <w:rFonts w:ascii="仿宋" w:hAnsi="仿宋" w:eastAsia="仿宋" w:cs="仿宋"/>
          <w:b/>
          <w:bCs/>
          <w:spacing w:val="4"/>
          <w:sz w:val="31"/>
          <w:szCs w:val="31"/>
        </w:rPr>
        <w:t>清理合并一批。</w:t>
      </w:r>
      <w:r>
        <w:rPr>
          <w:rFonts w:ascii="仿宋" w:hAnsi="仿宋" w:eastAsia="仿宋" w:cs="仿宋"/>
          <w:spacing w:val="-51"/>
          <w:sz w:val="31"/>
          <w:szCs w:val="31"/>
        </w:rPr>
        <w:t xml:space="preserve"> </w:t>
      </w:r>
      <w:r>
        <w:rPr>
          <w:rFonts w:ascii="仿宋" w:hAnsi="仿宋" w:eastAsia="仿宋" w:cs="仿宋"/>
          <w:spacing w:val="4"/>
          <w:sz w:val="31"/>
          <w:szCs w:val="31"/>
        </w:rPr>
        <w:t>具备城镇污水收集管网接纳条件的生</w:t>
      </w:r>
      <w:r>
        <w:rPr>
          <w:rFonts w:ascii="仿宋" w:hAnsi="仿宋" w:eastAsia="仿宋" w:cs="仿宋"/>
          <w:spacing w:val="3"/>
          <w:sz w:val="31"/>
          <w:szCs w:val="31"/>
        </w:rPr>
        <w:t>活污</w:t>
      </w:r>
      <w:r>
        <w:rPr>
          <w:rFonts w:ascii="仿宋" w:hAnsi="仿宋" w:eastAsia="仿宋" w:cs="仿宋"/>
          <w:sz w:val="31"/>
          <w:szCs w:val="31"/>
        </w:rPr>
        <w:t xml:space="preserve"> </w:t>
      </w:r>
      <w:r>
        <w:rPr>
          <w:rFonts w:ascii="仿宋" w:hAnsi="仿宋" w:eastAsia="仿宋" w:cs="仿宋"/>
          <w:spacing w:val="8"/>
          <w:sz w:val="31"/>
          <w:szCs w:val="31"/>
        </w:rPr>
        <w:t>水散排口，原则上予以清理合并，污水接入城镇污水收集管网；</w:t>
      </w:r>
    </w:p>
    <w:p>
      <w:pPr>
        <w:spacing w:before="1" w:line="221" w:lineRule="auto"/>
        <w:ind w:left="19"/>
        <w:rPr>
          <w:rFonts w:ascii="仿宋" w:hAnsi="仿宋" w:eastAsia="仿宋" w:cs="仿宋"/>
          <w:sz w:val="31"/>
          <w:szCs w:val="31"/>
        </w:rPr>
      </w:pPr>
      <w:r>
        <w:rPr>
          <w:rFonts w:ascii="仿宋" w:hAnsi="仿宋" w:eastAsia="仿宋" w:cs="仿宋"/>
          <w:spacing w:val="10"/>
          <w:sz w:val="31"/>
          <w:szCs w:val="31"/>
        </w:rPr>
        <w:t>工业及其他各类园区或各类开发区外的工矿企业，原则上一个企</w:t>
      </w:r>
    </w:p>
    <w:p>
      <w:pPr>
        <w:sectPr>
          <w:footerReference r:id="rId7" w:type="default"/>
          <w:pgSz w:w="11900" w:h="16820"/>
          <w:pgMar w:top="1429" w:right="1275" w:bottom="1097" w:left="1470" w:header="0" w:footer="831" w:gutter="0"/>
          <w:cols w:space="720" w:num="1"/>
        </w:sectPr>
      </w:pPr>
    </w:p>
    <w:p>
      <w:pPr>
        <w:spacing w:line="342" w:lineRule="auto"/>
        <w:rPr>
          <w:rFonts w:ascii="Arial"/>
          <w:sz w:val="21"/>
        </w:rPr>
      </w:pPr>
    </w:p>
    <w:p>
      <w:pPr>
        <w:spacing w:before="101" w:line="352" w:lineRule="auto"/>
        <w:ind w:right="176"/>
        <w:jc w:val="both"/>
        <w:rPr>
          <w:rFonts w:ascii="仿宋" w:hAnsi="仿宋" w:eastAsia="仿宋" w:cs="仿宋"/>
          <w:sz w:val="31"/>
          <w:szCs w:val="31"/>
        </w:rPr>
      </w:pPr>
      <w:r>
        <w:rPr>
          <w:rFonts w:ascii="仿宋" w:hAnsi="仿宋" w:eastAsia="仿宋" w:cs="仿宋"/>
          <w:spacing w:val="8"/>
          <w:sz w:val="31"/>
          <w:szCs w:val="31"/>
        </w:rPr>
        <w:t>业只保留一个工矿企业排污口，污水由园区或开发区污水</w:t>
      </w:r>
      <w:r>
        <w:rPr>
          <w:rFonts w:ascii="仿宋" w:hAnsi="仿宋" w:eastAsia="仿宋" w:cs="仿宋"/>
          <w:spacing w:val="7"/>
          <w:sz w:val="31"/>
          <w:szCs w:val="31"/>
        </w:rPr>
        <w:t>集中处</w:t>
      </w:r>
      <w:r>
        <w:rPr>
          <w:rFonts w:ascii="仿宋" w:hAnsi="仿宋" w:eastAsia="仿宋" w:cs="仿宋"/>
          <w:sz w:val="31"/>
          <w:szCs w:val="31"/>
        </w:rPr>
        <w:t xml:space="preserve"> </w:t>
      </w:r>
      <w:r>
        <w:rPr>
          <w:rFonts w:ascii="仿宋" w:hAnsi="仿宋" w:eastAsia="仿宋" w:cs="仿宋"/>
          <w:spacing w:val="9"/>
          <w:sz w:val="31"/>
          <w:szCs w:val="31"/>
        </w:rPr>
        <w:t>理设施统一集中处理，对于厂区较大或有多个厂区的，应尽可能</w:t>
      </w:r>
      <w:r>
        <w:rPr>
          <w:rFonts w:ascii="仿宋" w:hAnsi="仿宋" w:eastAsia="仿宋" w:cs="仿宋"/>
          <w:spacing w:val="15"/>
          <w:sz w:val="31"/>
          <w:szCs w:val="31"/>
        </w:rPr>
        <w:t xml:space="preserve"> </w:t>
      </w:r>
      <w:r>
        <w:rPr>
          <w:rFonts w:ascii="仿宋" w:hAnsi="仿宋" w:eastAsia="仿宋" w:cs="仿宋"/>
          <w:spacing w:val="9"/>
          <w:sz w:val="31"/>
          <w:szCs w:val="31"/>
        </w:rPr>
        <w:t>清理合并排污口，清理合并后确有必要保留两个及以上工矿企业</w:t>
      </w:r>
      <w:r>
        <w:rPr>
          <w:rFonts w:ascii="仿宋" w:hAnsi="仿宋" w:eastAsia="仿宋" w:cs="仿宋"/>
          <w:spacing w:val="7"/>
          <w:sz w:val="31"/>
          <w:szCs w:val="31"/>
        </w:rPr>
        <w:t xml:space="preserve"> </w:t>
      </w:r>
      <w:r>
        <w:rPr>
          <w:rFonts w:ascii="仿宋" w:hAnsi="仿宋" w:eastAsia="仿宋" w:cs="仿宋"/>
          <w:spacing w:val="8"/>
          <w:sz w:val="31"/>
          <w:szCs w:val="31"/>
        </w:rPr>
        <w:t>排污口的，应告知市级生态环境部门。对集中分布、连片聚集的</w:t>
      </w:r>
      <w:r>
        <w:rPr>
          <w:rFonts w:ascii="仿宋" w:hAnsi="仿宋" w:eastAsia="仿宋" w:cs="仿宋"/>
          <w:spacing w:val="5"/>
          <w:sz w:val="31"/>
          <w:szCs w:val="31"/>
        </w:rPr>
        <w:t xml:space="preserve"> </w:t>
      </w:r>
      <w:r>
        <w:rPr>
          <w:rFonts w:ascii="仿宋" w:hAnsi="仿宋" w:eastAsia="仿宋" w:cs="仿宋"/>
          <w:spacing w:val="9"/>
          <w:sz w:val="31"/>
          <w:szCs w:val="31"/>
        </w:rPr>
        <w:t>中小型水产养殖散排口，鼓励统一收集处理养殖尾水，设置</w:t>
      </w:r>
      <w:r>
        <w:rPr>
          <w:rFonts w:ascii="仿宋" w:hAnsi="仿宋" w:eastAsia="仿宋" w:cs="仿宋"/>
          <w:spacing w:val="8"/>
          <w:sz w:val="31"/>
          <w:szCs w:val="31"/>
        </w:rPr>
        <w:t>统一</w:t>
      </w:r>
    </w:p>
    <w:p>
      <w:pPr>
        <w:spacing w:line="222" w:lineRule="auto"/>
        <w:rPr>
          <w:rFonts w:ascii="仿宋" w:hAnsi="仿宋" w:eastAsia="仿宋" w:cs="仿宋"/>
          <w:sz w:val="31"/>
          <w:szCs w:val="31"/>
        </w:rPr>
      </w:pPr>
      <w:r>
        <w:rPr>
          <w:rFonts w:ascii="仿宋" w:hAnsi="仿宋" w:eastAsia="仿宋" w:cs="仿宋"/>
          <w:spacing w:val="-8"/>
          <w:sz w:val="31"/>
          <w:szCs w:val="31"/>
        </w:rPr>
        <w:t>的排污口。</w:t>
      </w:r>
    </w:p>
    <w:p>
      <w:pPr>
        <w:spacing w:before="267" w:line="357" w:lineRule="auto"/>
        <w:ind w:firstLine="629"/>
        <w:rPr>
          <w:rFonts w:ascii="仿宋" w:hAnsi="仿宋" w:eastAsia="仿宋" w:cs="仿宋"/>
          <w:sz w:val="31"/>
          <w:szCs w:val="31"/>
        </w:rPr>
      </w:pPr>
      <w:r>
        <w:rPr>
          <w:rFonts w:ascii="Times New Roman" w:hAnsi="Times New Roman" w:eastAsia="Times New Roman" w:cs="Times New Roman"/>
          <w:b/>
          <w:bCs/>
          <w:spacing w:val="12"/>
          <w:sz w:val="31"/>
          <w:szCs w:val="31"/>
        </w:rPr>
        <w:t>4.</w:t>
      </w:r>
      <w:r>
        <w:rPr>
          <w:rFonts w:ascii="Times New Roman" w:hAnsi="Times New Roman" w:eastAsia="Times New Roman" w:cs="Times New Roman"/>
          <w:spacing w:val="10"/>
          <w:sz w:val="31"/>
          <w:szCs w:val="31"/>
        </w:rPr>
        <w:t xml:space="preserve"> </w:t>
      </w:r>
      <w:r>
        <w:rPr>
          <w:rFonts w:ascii="仿宋" w:hAnsi="仿宋" w:eastAsia="仿宋" w:cs="仿宋"/>
          <w:b/>
          <w:bCs/>
          <w:spacing w:val="12"/>
          <w:sz w:val="31"/>
          <w:szCs w:val="31"/>
        </w:rPr>
        <w:t>规范整治一批。</w:t>
      </w:r>
      <w:r>
        <w:rPr>
          <w:rFonts w:ascii="仿宋" w:hAnsi="仿宋" w:eastAsia="仿宋" w:cs="仿宋"/>
          <w:spacing w:val="-90"/>
          <w:sz w:val="31"/>
          <w:szCs w:val="31"/>
        </w:rPr>
        <w:t xml:space="preserve"> </w:t>
      </w:r>
      <w:r>
        <w:rPr>
          <w:rFonts w:ascii="仿宋" w:hAnsi="仿宋" w:eastAsia="仿宋" w:cs="仿宋"/>
          <w:spacing w:val="12"/>
          <w:sz w:val="31"/>
          <w:szCs w:val="31"/>
        </w:rPr>
        <w:t>各县(区)人民政府按照有利于明晰责任、</w:t>
      </w:r>
      <w:r>
        <w:rPr>
          <w:rFonts w:ascii="仿宋" w:hAnsi="仿宋" w:eastAsia="仿宋" w:cs="仿宋"/>
          <w:sz w:val="31"/>
          <w:szCs w:val="31"/>
        </w:rPr>
        <w:t xml:space="preserve"> </w:t>
      </w:r>
      <w:r>
        <w:rPr>
          <w:rFonts w:ascii="仿宋" w:hAnsi="仿宋" w:eastAsia="仿宋" w:cs="仿宋"/>
          <w:spacing w:val="8"/>
          <w:sz w:val="31"/>
          <w:szCs w:val="31"/>
        </w:rPr>
        <w:t>维护管理、加强监督的要求，开展排污口规范化整治。</w:t>
      </w:r>
      <w:r>
        <w:rPr>
          <w:rFonts w:ascii="仿宋" w:hAnsi="仿宋" w:eastAsia="仿宋" w:cs="仿宋"/>
          <w:spacing w:val="7"/>
          <w:sz w:val="31"/>
          <w:szCs w:val="31"/>
        </w:rPr>
        <w:t>对存在借</w:t>
      </w:r>
      <w:r>
        <w:rPr>
          <w:rFonts w:ascii="仿宋" w:hAnsi="仿宋" w:eastAsia="仿宋" w:cs="仿宋"/>
          <w:sz w:val="31"/>
          <w:szCs w:val="31"/>
        </w:rPr>
        <w:t xml:space="preserve">  </w:t>
      </w:r>
      <w:r>
        <w:rPr>
          <w:rFonts w:ascii="仿宋" w:hAnsi="仿宋" w:eastAsia="仿宋" w:cs="仿宋"/>
          <w:spacing w:val="6"/>
          <w:sz w:val="31"/>
          <w:szCs w:val="31"/>
        </w:rPr>
        <w:t>道排污等情况的排污口，要组织清理违规接入排污管线的支管、</w:t>
      </w:r>
      <w:r>
        <w:rPr>
          <w:rFonts w:ascii="仿宋" w:hAnsi="仿宋" w:eastAsia="仿宋" w:cs="仿宋"/>
          <w:spacing w:val="2"/>
          <w:sz w:val="31"/>
          <w:szCs w:val="31"/>
        </w:rPr>
        <w:t xml:space="preserve">  </w:t>
      </w:r>
      <w:r>
        <w:rPr>
          <w:rFonts w:ascii="仿宋" w:hAnsi="仿宋" w:eastAsia="仿宋" w:cs="仿宋"/>
          <w:spacing w:val="8"/>
          <w:sz w:val="31"/>
          <w:szCs w:val="31"/>
        </w:rPr>
        <w:t>支线，推动每个排污口只对应一个排污单位；对确需多个</w:t>
      </w:r>
      <w:r>
        <w:rPr>
          <w:rFonts w:ascii="仿宋" w:hAnsi="仿宋" w:eastAsia="仿宋" w:cs="仿宋"/>
          <w:spacing w:val="7"/>
          <w:sz w:val="31"/>
          <w:szCs w:val="31"/>
        </w:rPr>
        <w:t>排污单</w:t>
      </w:r>
      <w:r>
        <w:rPr>
          <w:rFonts w:ascii="仿宋" w:hAnsi="仿宋" w:eastAsia="仿宋" w:cs="仿宋"/>
          <w:sz w:val="31"/>
          <w:szCs w:val="31"/>
        </w:rPr>
        <w:t xml:space="preserve">  </w:t>
      </w:r>
      <w:r>
        <w:rPr>
          <w:rFonts w:ascii="仿宋" w:hAnsi="仿宋" w:eastAsia="仿宋" w:cs="仿宋"/>
          <w:spacing w:val="8"/>
          <w:sz w:val="31"/>
          <w:szCs w:val="31"/>
        </w:rPr>
        <w:t>位共用一个排污口的，要督促各排污单位厘清责任，并在排污</w:t>
      </w:r>
      <w:r>
        <w:rPr>
          <w:rFonts w:ascii="仿宋" w:hAnsi="仿宋" w:eastAsia="仿宋" w:cs="仿宋"/>
          <w:spacing w:val="7"/>
          <w:sz w:val="31"/>
          <w:szCs w:val="31"/>
        </w:rPr>
        <w:t>许</w:t>
      </w:r>
      <w:r>
        <w:rPr>
          <w:rFonts w:ascii="仿宋" w:hAnsi="仿宋" w:eastAsia="仿宋" w:cs="仿宋"/>
          <w:sz w:val="31"/>
          <w:szCs w:val="31"/>
        </w:rPr>
        <w:t xml:space="preserve">  </w:t>
      </w:r>
      <w:r>
        <w:rPr>
          <w:rFonts w:ascii="仿宋" w:hAnsi="仿宋" w:eastAsia="仿宋" w:cs="仿宋"/>
          <w:spacing w:val="8"/>
          <w:sz w:val="31"/>
          <w:szCs w:val="31"/>
        </w:rPr>
        <w:t>可证中载明。对存在布局不合理、设施破损老化、排水不畅</w:t>
      </w:r>
      <w:r>
        <w:rPr>
          <w:rFonts w:ascii="仿宋" w:hAnsi="仿宋" w:eastAsia="仿宋" w:cs="仿宋"/>
          <w:spacing w:val="7"/>
          <w:sz w:val="31"/>
          <w:szCs w:val="31"/>
        </w:rPr>
        <w:t>、检</w:t>
      </w:r>
      <w:r>
        <w:rPr>
          <w:rFonts w:ascii="仿宋" w:hAnsi="仿宋" w:eastAsia="仿宋" w:cs="仿宋"/>
          <w:sz w:val="31"/>
          <w:szCs w:val="31"/>
        </w:rPr>
        <w:t xml:space="preserve">  </w:t>
      </w:r>
      <w:r>
        <w:rPr>
          <w:rFonts w:ascii="仿宋" w:hAnsi="仿宋" w:eastAsia="仿宋" w:cs="仿宋"/>
          <w:spacing w:val="9"/>
          <w:sz w:val="31"/>
          <w:szCs w:val="31"/>
        </w:rPr>
        <w:t>修维护难等问题的排污口及排污管线，应采取合理调整排污口位</w:t>
      </w:r>
      <w:r>
        <w:rPr>
          <w:rFonts w:ascii="仿宋" w:hAnsi="仿宋" w:eastAsia="仿宋" w:cs="仿宋"/>
          <w:spacing w:val="3"/>
          <w:sz w:val="31"/>
          <w:szCs w:val="31"/>
        </w:rPr>
        <w:t xml:space="preserve">  </w:t>
      </w:r>
      <w:r>
        <w:rPr>
          <w:rFonts w:ascii="仿宋" w:hAnsi="仿宋" w:eastAsia="仿宋" w:cs="仿宋"/>
          <w:spacing w:val="9"/>
          <w:sz w:val="31"/>
          <w:szCs w:val="31"/>
        </w:rPr>
        <w:t>置和排污管线走向、更新维护设施等措施进行分类整治，并根据</w:t>
      </w:r>
      <w:r>
        <w:rPr>
          <w:rFonts w:ascii="仿宋" w:hAnsi="仿宋" w:eastAsia="仿宋" w:cs="仿宋"/>
          <w:spacing w:val="3"/>
          <w:sz w:val="31"/>
          <w:szCs w:val="31"/>
        </w:rPr>
        <w:t xml:space="preserve">  </w:t>
      </w:r>
      <w:r>
        <w:rPr>
          <w:rFonts w:ascii="仿宋" w:hAnsi="仿宋" w:eastAsia="仿宋" w:cs="仿宋"/>
          <w:spacing w:val="8"/>
          <w:sz w:val="31"/>
          <w:szCs w:val="31"/>
        </w:rPr>
        <w:t>日常检修需要设置必要的检查井。排污口设置应当符合相关规范</w:t>
      </w:r>
    </w:p>
    <w:p>
      <w:pPr>
        <w:spacing w:line="220" w:lineRule="auto"/>
        <w:rPr>
          <w:rFonts w:ascii="仿宋" w:hAnsi="仿宋" w:eastAsia="仿宋" w:cs="仿宋"/>
          <w:sz w:val="31"/>
          <w:szCs w:val="31"/>
        </w:rPr>
      </w:pPr>
      <w:r>
        <w:rPr>
          <w:rFonts w:ascii="仿宋" w:hAnsi="仿宋" w:eastAsia="仿宋" w:cs="仿宋"/>
          <w:spacing w:val="6"/>
          <w:sz w:val="31"/>
          <w:szCs w:val="31"/>
        </w:rPr>
        <w:t>要求，并按规定树标立牌，便于现场监测和监督检查。</w:t>
      </w:r>
    </w:p>
    <w:p>
      <w:pPr>
        <w:spacing w:before="239" w:line="223" w:lineRule="auto"/>
        <w:ind w:left="739"/>
        <w:rPr>
          <w:rFonts w:ascii="楷体" w:hAnsi="楷体" w:eastAsia="楷体" w:cs="楷体"/>
          <w:sz w:val="31"/>
          <w:szCs w:val="31"/>
        </w:rPr>
      </w:pPr>
      <w:r>
        <w:rPr>
          <w:rFonts w:ascii="楷体" w:hAnsi="楷体" w:eastAsia="楷体" w:cs="楷体"/>
          <w:spacing w:val="29"/>
          <w:sz w:val="31"/>
          <w:szCs w:val="31"/>
        </w:rPr>
        <w:t>(三)严格监督管理</w:t>
      </w:r>
    </w:p>
    <w:p>
      <w:pPr>
        <w:spacing w:before="205" w:line="358" w:lineRule="auto"/>
        <w:ind w:right="180" w:firstLine="629"/>
        <w:rPr>
          <w:rFonts w:ascii="仿宋" w:hAnsi="仿宋" w:eastAsia="仿宋" w:cs="仿宋"/>
          <w:sz w:val="31"/>
          <w:szCs w:val="31"/>
        </w:rPr>
      </w:pPr>
      <w:r>
        <w:rPr>
          <w:rFonts w:ascii="Times New Roman" w:hAnsi="Times New Roman" w:eastAsia="Times New Roman" w:cs="Times New Roman"/>
          <w:b/>
          <w:bCs/>
          <w:spacing w:val="1"/>
          <w:sz w:val="31"/>
          <w:szCs w:val="31"/>
        </w:rPr>
        <w:t>1.</w:t>
      </w:r>
      <w:r>
        <w:rPr>
          <w:rFonts w:ascii="Times New Roman" w:hAnsi="Times New Roman" w:eastAsia="Times New Roman" w:cs="Times New Roman"/>
          <w:spacing w:val="4"/>
          <w:sz w:val="31"/>
          <w:szCs w:val="31"/>
        </w:rPr>
        <w:t xml:space="preserve"> </w:t>
      </w:r>
      <w:r>
        <w:rPr>
          <w:rFonts w:ascii="仿宋" w:hAnsi="仿宋" w:eastAsia="仿宋" w:cs="仿宋"/>
          <w:b/>
          <w:bCs/>
          <w:spacing w:val="1"/>
          <w:sz w:val="31"/>
          <w:szCs w:val="31"/>
        </w:rPr>
        <w:t>加强规划引领。</w:t>
      </w:r>
      <w:r>
        <w:rPr>
          <w:rFonts w:ascii="仿宋" w:hAnsi="仿宋" w:eastAsia="仿宋" w:cs="仿宋"/>
          <w:spacing w:val="49"/>
          <w:sz w:val="31"/>
          <w:szCs w:val="31"/>
        </w:rPr>
        <w:t xml:space="preserve"> </w:t>
      </w:r>
      <w:r>
        <w:rPr>
          <w:rFonts w:ascii="仿宋" w:hAnsi="仿宋" w:eastAsia="仿宋" w:cs="仿宋"/>
          <w:spacing w:val="1"/>
          <w:sz w:val="31"/>
          <w:szCs w:val="31"/>
        </w:rPr>
        <w:t>市、县两级生态环境保护规划</w:t>
      </w:r>
      <w:r>
        <w:rPr>
          <w:rFonts w:ascii="仿宋" w:hAnsi="仿宋" w:eastAsia="仿宋" w:cs="仿宋"/>
          <w:sz w:val="31"/>
          <w:szCs w:val="31"/>
        </w:rPr>
        <w:t xml:space="preserve">、水资源保 </w:t>
      </w:r>
      <w:r>
        <w:rPr>
          <w:rFonts w:ascii="仿宋" w:hAnsi="仿宋" w:eastAsia="仿宋" w:cs="仿宋"/>
          <w:spacing w:val="6"/>
          <w:sz w:val="31"/>
          <w:szCs w:val="31"/>
        </w:rPr>
        <w:t>护规划、江河湖泊水功能区划、养殖水域滩涂规划等规划区划，</w:t>
      </w:r>
      <w:r>
        <w:rPr>
          <w:rFonts w:ascii="仿宋" w:hAnsi="仿宋" w:eastAsia="仿宋" w:cs="仿宋"/>
          <w:spacing w:val="5"/>
          <w:sz w:val="31"/>
          <w:szCs w:val="31"/>
        </w:rPr>
        <w:t xml:space="preserve"> </w:t>
      </w:r>
      <w:r>
        <w:rPr>
          <w:rFonts w:ascii="仿宋" w:hAnsi="仿宋" w:eastAsia="仿宋" w:cs="仿宋"/>
          <w:spacing w:val="7"/>
          <w:sz w:val="31"/>
          <w:szCs w:val="31"/>
        </w:rPr>
        <w:t>要落实生态环境分区管控和入河排污口布局要求，严格执行相关</w:t>
      </w:r>
    </w:p>
    <w:p>
      <w:pPr>
        <w:spacing w:before="1" w:line="221" w:lineRule="auto"/>
        <w:rPr>
          <w:rFonts w:ascii="仿宋" w:hAnsi="仿宋" w:eastAsia="仿宋" w:cs="仿宋"/>
          <w:sz w:val="31"/>
          <w:szCs w:val="31"/>
        </w:rPr>
      </w:pPr>
      <w:r>
        <w:rPr>
          <w:rFonts w:ascii="仿宋" w:hAnsi="仿宋" w:eastAsia="仿宋" w:cs="仿宋"/>
          <w:spacing w:val="9"/>
          <w:sz w:val="31"/>
          <w:szCs w:val="31"/>
        </w:rPr>
        <w:t>法律法规关于入河排污口设置的规定。规划环境影响评价要将入</w:t>
      </w:r>
    </w:p>
    <w:p>
      <w:pPr>
        <w:sectPr>
          <w:footerReference r:id="rId8" w:type="default"/>
          <w:pgSz w:w="11900" w:h="16820"/>
          <w:pgMar w:top="1429" w:right="1385" w:bottom="1417" w:left="1390" w:header="0" w:footer="1109" w:gutter="0"/>
          <w:cols w:space="720" w:num="1"/>
        </w:sectPr>
      </w:pPr>
    </w:p>
    <w:p>
      <w:pPr>
        <w:spacing w:line="251" w:lineRule="auto"/>
        <w:rPr>
          <w:rFonts w:ascii="Arial"/>
          <w:sz w:val="21"/>
        </w:rPr>
      </w:pPr>
    </w:p>
    <w:p>
      <w:pPr>
        <w:spacing w:line="251" w:lineRule="auto"/>
        <w:rPr>
          <w:rFonts w:ascii="Arial"/>
          <w:sz w:val="21"/>
        </w:rPr>
      </w:pPr>
    </w:p>
    <w:p>
      <w:pPr>
        <w:spacing w:before="101" w:line="574" w:lineRule="exact"/>
        <w:rPr>
          <w:rFonts w:ascii="仿宋" w:hAnsi="仿宋" w:eastAsia="仿宋" w:cs="仿宋"/>
          <w:sz w:val="31"/>
          <w:szCs w:val="31"/>
        </w:rPr>
      </w:pPr>
      <w:r>
        <w:rPr>
          <w:rFonts w:ascii="仿宋" w:hAnsi="仿宋" w:eastAsia="仿宋" w:cs="仿宋"/>
          <w:spacing w:val="10"/>
          <w:position w:val="19"/>
          <w:sz w:val="31"/>
          <w:szCs w:val="31"/>
        </w:rPr>
        <w:t>河排污口设置规定落实情况作为重要内容，严格审核</w:t>
      </w:r>
      <w:r>
        <w:rPr>
          <w:rFonts w:ascii="仿宋" w:hAnsi="仿宋" w:eastAsia="仿宋" w:cs="仿宋"/>
          <w:spacing w:val="9"/>
          <w:position w:val="19"/>
          <w:sz w:val="31"/>
          <w:szCs w:val="31"/>
        </w:rPr>
        <w:t>把关，从源</w:t>
      </w:r>
    </w:p>
    <w:p>
      <w:pPr>
        <w:spacing w:line="222" w:lineRule="auto"/>
        <w:rPr>
          <w:rFonts w:ascii="仿宋" w:hAnsi="仿宋" w:eastAsia="仿宋" w:cs="仿宋"/>
          <w:sz w:val="31"/>
          <w:szCs w:val="31"/>
        </w:rPr>
      </w:pPr>
      <w:r>
        <w:rPr>
          <w:rFonts w:ascii="仿宋" w:hAnsi="仿宋" w:eastAsia="仿宋" w:cs="仿宋"/>
          <w:sz w:val="31"/>
          <w:szCs w:val="31"/>
        </w:rPr>
        <w:t>头防止无序设置。</w:t>
      </w:r>
    </w:p>
    <w:p>
      <w:pPr>
        <w:spacing w:before="242" w:line="352" w:lineRule="auto"/>
        <w:ind w:right="8" w:firstLine="689"/>
        <w:rPr>
          <w:rFonts w:ascii="仿宋" w:hAnsi="仿宋" w:eastAsia="仿宋" w:cs="仿宋"/>
          <w:sz w:val="31"/>
          <w:szCs w:val="31"/>
        </w:rPr>
      </w:pPr>
      <w:r>
        <w:rPr>
          <w:rFonts w:ascii="Times New Roman" w:hAnsi="Times New Roman" w:eastAsia="Times New Roman" w:cs="Times New Roman"/>
          <w:b/>
          <w:bCs/>
          <w:spacing w:val="1"/>
          <w:sz w:val="31"/>
          <w:szCs w:val="31"/>
        </w:rPr>
        <w:t>2.</w:t>
      </w:r>
      <w:r>
        <w:rPr>
          <w:rFonts w:ascii="Times New Roman" w:hAnsi="Times New Roman" w:eastAsia="Times New Roman" w:cs="Times New Roman"/>
          <w:spacing w:val="4"/>
          <w:sz w:val="31"/>
          <w:szCs w:val="31"/>
        </w:rPr>
        <w:t xml:space="preserve"> </w:t>
      </w:r>
      <w:r>
        <w:rPr>
          <w:rFonts w:ascii="仿宋" w:hAnsi="仿宋" w:eastAsia="仿宋" w:cs="仿宋"/>
          <w:b/>
          <w:bCs/>
          <w:spacing w:val="1"/>
          <w:sz w:val="31"/>
          <w:szCs w:val="31"/>
        </w:rPr>
        <w:t>严格规范审批。</w:t>
      </w:r>
      <w:r>
        <w:rPr>
          <w:rFonts w:ascii="仿宋" w:hAnsi="仿宋" w:eastAsia="仿宋" w:cs="仿宋"/>
          <w:spacing w:val="49"/>
          <w:sz w:val="31"/>
          <w:szCs w:val="31"/>
        </w:rPr>
        <w:t xml:space="preserve"> </w:t>
      </w:r>
      <w:r>
        <w:rPr>
          <w:rFonts w:ascii="仿宋" w:hAnsi="仿宋" w:eastAsia="仿宋" w:cs="仿宋"/>
          <w:spacing w:val="1"/>
          <w:sz w:val="31"/>
          <w:szCs w:val="31"/>
        </w:rPr>
        <w:t>工矿企业、工业及其他各类园区污水处理</w:t>
      </w:r>
      <w:r>
        <w:rPr>
          <w:rFonts w:ascii="仿宋" w:hAnsi="仿宋" w:eastAsia="仿宋" w:cs="仿宋"/>
          <w:sz w:val="31"/>
          <w:szCs w:val="31"/>
        </w:rPr>
        <w:t xml:space="preserve"> </w:t>
      </w:r>
      <w:r>
        <w:rPr>
          <w:rFonts w:ascii="仿宋" w:hAnsi="仿宋" w:eastAsia="仿宋" w:cs="仿宋"/>
          <w:spacing w:val="10"/>
          <w:sz w:val="31"/>
          <w:szCs w:val="31"/>
        </w:rPr>
        <w:t>厂、城镇污水处理厂入河排污口的设置依法依规实行审核制。省</w:t>
      </w:r>
      <w:r>
        <w:rPr>
          <w:rFonts w:ascii="仿宋" w:hAnsi="仿宋" w:eastAsia="仿宋" w:cs="仿宋"/>
          <w:sz w:val="31"/>
          <w:szCs w:val="31"/>
        </w:rPr>
        <w:t xml:space="preserve"> </w:t>
      </w:r>
      <w:r>
        <w:rPr>
          <w:rFonts w:ascii="仿宋" w:hAnsi="仿宋" w:eastAsia="仿宋" w:cs="仿宋"/>
          <w:spacing w:val="9"/>
          <w:sz w:val="31"/>
          <w:szCs w:val="31"/>
        </w:rPr>
        <w:t>级及以下入河排污口设置审核原则实行与建设项目环境影响评价</w:t>
      </w:r>
      <w:r>
        <w:rPr>
          <w:rFonts w:ascii="仿宋" w:hAnsi="仿宋" w:eastAsia="仿宋" w:cs="仿宋"/>
          <w:spacing w:val="17"/>
          <w:sz w:val="31"/>
          <w:szCs w:val="31"/>
        </w:rPr>
        <w:t xml:space="preserve"> </w:t>
      </w:r>
      <w:r>
        <w:rPr>
          <w:rFonts w:ascii="仿宋" w:hAnsi="仿宋" w:eastAsia="仿宋" w:cs="仿宋"/>
          <w:spacing w:val="9"/>
          <w:sz w:val="31"/>
          <w:szCs w:val="31"/>
        </w:rPr>
        <w:t>文件同级审核，依法依规不需要办理建设项目环境影响评价审批</w:t>
      </w:r>
      <w:r>
        <w:rPr>
          <w:rFonts w:ascii="仿宋" w:hAnsi="仿宋" w:eastAsia="仿宋" w:cs="仿宋"/>
          <w:spacing w:val="15"/>
          <w:sz w:val="31"/>
          <w:szCs w:val="31"/>
        </w:rPr>
        <w:t xml:space="preserve"> </w:t>
      </w:r>
      <w:r>
        <w:rPr>
          <w:rFonts w:ascii="仿宋" w:hAnsi="仿宋" w:eastAsia="仿宋" w:cs="仿宋"/>
          <w:spacing w:val="10"/>
          <w:sz w:val="31"/>
          <w:szCs w:val="31"/>
        </w:rPr>
        <w:t>手续，但需要办理入河排污口审批手续的，由市级生态环境部门</w:t>
      </w:r>
      <w:r>
        <w:rPr>
          <w:rFonts w:ascii="仿宋" w:hAnsi="仿宋" w:eastAsia="仿宋" w:cs="仿宋"/>
          <w:sz w:val="31"/>
          <w:szCs w:val="31"/>
        </w:rPr>
        <w:t xml:space="preserve"> </w:t>
      </w:r>
      <w:r>
        <w:rPr>
          <w:rFonts w:ascii="仿宋" w:hAnsi="仿宋" w:eastAsia="仿宋" w:cs="仿宋"/>
          <w:spacing w:val="9"/>
          <w:sz w:val="31"/>
          <w:szCs w:val="31"/>
        </w:rPr>
        <w:t>审核。市生态环境局负责全市排污口设置审核的统一管理，实行</w:t>
      </w:r>
      <w:r>
        <w:rPr>
          <w:rFonts w:ascii="仿宋" w:hAnsi="仿宋" w:eastAsia="仿宋" w:cs="仿宋"/>
          <w:spacing w:val="18"/>
          <w:sz w:val="31"/>
          <w:szCs w:val="31"/>
        </w:rPr>
        <w:t xml:space="preserve"> </w:t>
      </w:r>
      <w:r>
        <w:rPr>
          <w:rFonts w:ascii="仿宋" w:hAnsi="仿宋" w:eastAsia="仿宋" w:cs="仿宋"/>
          <w:spacing w:val="9"/>
          <w:sz w:val="31"/>
          <w:szCs w:val="31"/>
        </w:rPr>
        <w:t>市、县两级分级审核。县级审核的排污口，要将排污口审核、备</w:t>
      </w:r>
      <w:r>
        <w:rPr>
          <w:rFonts w:ascii="仿宋" w:hAnsi="仿宋" w:eastAsia="仿宋" w:cs="仿宋"/>
          <w:spacing w:val="18"/>
          <w:sz w:val="31"/>
          <w:szCs w:val="31"/>
        </w:rPr>
        <w:t xml:space="preserve"> </w:t>
      </w:r>
      <w:r>
        <w:rPr>
          <w:rFonts w:ascii="仿宋" w:hAnsi="仿宋" w:eastAsia="仿宋" w:cs="仿宋"/>
          <w:spacing w:val="10"/>
          <w:sz w:val="31"/>
          <w:szCs w:val="31"/>
        </w:rPr>
        <w:t>案信息报市生态环境局。对未达到水质目标的水功能区，除城镇</w:t>
      </w:r>
      <w:r>
        <w:rPr>
          <w:rFonts w:ascii="仿宋" w:hAnsi="仿宋" w:eastAsia="仿宋" w:cs="仿宋"/>
          <w:spacing w:val="14"/>
          <w:sz w:val="31"/>
          <w:szCs w:val="31"/>
        </w:rPr>
        <w:t xml:space="preserve"> </w:t>
      </w:r>
      <w:r>
        <w:rPr>
          <w:rFonts w:ascii="仿宋" w:hAnsi="仿宋" w:eastAsia="仿宋" w:cs="仿宋"/>
          <w:spacing w:val="10"/>
          <w:sz w:val="31"/>
          <w:szCs w:val="31"/>
        </w:rPr>
        <w:t>污水处理厂入河排污口外，应当严格控制新设、改设或者扩大入</w:t>
      </w:r>
      <w:r>
        <w:rPr>
          <w:rFonts w:ascii="仿宋" w:hAnsi="仿宋" w:eastAsia="仿宋" w:cs="仿宋"/>
          <w:spacing w:val="8"/>
          <w:sz w:val="31"/>
          <w:szCs w:val="31"/>
        </w:rPr>
        <w:t xml:space="preserve"> </w:t>
      </w:r>
      <w:r>
        <w:rPr>
          <w:rFonts w:ascii="仿宋" w:hAnsi="仿宋" w:eastAsia="仿宋" w:cs="仿宋"/>
          <w:spacing w:val="9"/>
          <w:sz w:val="31"/>
          <w:szCs w:val="31"/>
        </w:rPr>
        <w:t>河排污口。在审核设置可能对行洪、排涝、供水、堤防安全和河</w:t>
      </w:r>
      <w:r>
        <w:rPr>
          <w:rFonts w:ascii="仿宋" w:hAnsi="仿宋" w:eastAsia="仿宋" w:cs="仿宋"/>
          <w:spacing w:val="16"/>
          <w:sz w:val="31"/>
          <w:szCs w:val="31"/>
        </w:rPr>
        <w:t xml:space="preserve"> </w:t>
      </w:r>
      <w:r>
        <w:rPr>
          <w:rFonts w:ascii="仿宋" w:hAnsi="仿宋" w:eastAsia="仿宋" w:cs="仿宋"/>
          <w:spacing w:val="9"/>
          <w:sz w:val="31"/>
          <w:szCs w:val="31"/>
        </w:rPr>
        <w:t>势稳定有影响的入河排污口时，应征求有管理权限的流域管理机</w:t>
      </w:r>
      <w:r>
        <w:rPr>
          <w:rFonts w:ascii="仿宋" w:hAnsi="仿宋" w:eastAsia="仿宋" w:cs="仿宋"/>
          <w:spacing w:val="16"/>
          <w:sz w:val="31"/>
          <w:szCs w:val="31"/>
        </w:rPr>
        <w:t xml:space="preserve"> </w:t>
      </w:r>
      <w:r>
        <w:rPr>
          <w:rFonts w:ascii="仿宋" w:hAnsi="仿宋" w:eastAsia="仿宋" w:cs="仿宋"/>
          <w:spacing w:val="10"/>
          <w:sz w:val="31"/>
          <w:szCs w:val="31"/>
        </w:rPr>
        <w:t>构或者水行政主管部门的意见，并按照有关规定履行防洪评价审</w:t>
      </w:r>
    </w:p>
    <w:p>
      <w:pPr>
        <w:spacing w:before="1" w:line="221" w:lineRule="auto"/>
        <w:rPr>
          <w:rFonts w:ascii="仿宋" w:hAnsi="仿宋" w:eastAsia="仿宋" w:cs="仿宋"/>
          <w:sz w:val="31"/>
          <w:szCs w:val="31"/>
        </w:rPr>
      </w:pPr>
      <w:r>
        <w:rPr>
          <w:rFonts w:ascii="仿宋" w:hAnsi="仿宋" w:eastAsia="仿宋" w:cs="仿宋"/>
          <w:spacing w:val="7"/>
          <w:sz w:val="31"/>
          <w:szCs w:val="31"/>
        </w:rPr>
        <w:t>批手续。入河排污口审核信息要及时依法向社会公开。</w:t>
      </w:r>
    </w:p>
    <w:p>
      <w:pPr>
        <w:spacing w:before="211" w:line="352" w:lineRule="auto"/>
        <w:ind w:firstLine="689"/>
        <w:rPr>
          <w:rFonts w:ascii="仿宋" w:hAnsi="仿宋" w:eastAsia="仿宋" w:cs="仿宋"/>
          <w:sz w:val="31"/>
          <w:szCs w:val="31"/>
        </w:rPr>
      </w:pPr>
      <w:r>
        <w:rPr>
          <w:rFonts w:ascii="Times New Roman" w:hAnsi="Times New Roman" w:eastAsia="Times New Roman" w:cs="Times New Roman"/>
          <w:b/>
          <w:bCs/>
          <w:spacing w:val="15"/>
          <w:sz w:val="31"/>
          <w:szCs w:val="31"/>
        </w:rPr>
        <w:t>3.</w:t>
      </w:r>
      <w:r>
        <w:rPr>
          <w:rFonts w:ascii="Times New Roman" w:hAnsi="Times New Roman" w:eastAsia="Times New Roman" w:cs="Times New Roman"/>
          <w:spacing w:val="44"/>
          <w:sz w:val="31"/>
          <w:szCs w:val="31"/>
        </w:rPr>
        <w:t xml:space="preserve"> </w:t>
      </w:r>
      <w:r>
        <w:rPr>
          <w:rFonts w:ascii="仿宋" w:hAnsi="仿宋" w:eastAsia="仿宋" w:cs="仿宋"/>
          <w:b/>
          <w:bCs/>
          <w:spacing w:val="15"/>
          <w:sz w:val="31"/>
          <w:szCs w:val="31"/>
        </w:rPr>
        <w:t>强化监督管理。</w:t>
      </w:r>
      <w:r>
        <w:rPr>
          <w:rFonts w:ascii="仿宋" w:hAnsi="仿宋" w:eastAsia="仿宋" w:cs="仿宋"/>
          <w:spacing w:val="-50"/>
          <w:sz w:val="31"/>
          <w:szCs w:val="31"/>
        </w:rPr>
        <w:t xml:space="preserve"> </w:t>
      </w:r>
      <w:r>
        <w:rPr>
          <w:rFonts w:ascii="仿宋" w:hAnsi="仿宋" w:eastAsia="仿宋" w:cs="仿宋"/>
          <w:spacing w:val="15"/>
          <w:sz w:val="31"/>
          <w:szCs w:val="31"/>
        </w:rPr>
        <w:t>各县(区)人民政府根据排污口类型、责</w:t>
      </w:r>
      <w:r>
        <w:rPr>
          <w:rFonts w:ascii="仿宋" w:hAnsi="仿宋" w:eastAsia="仿宋" w:cs="仿宋"/>
          <w:sz w:val="31"/>
          <w:szCs w:val="31"/>
        </w:rPr>
        <w:t xml:space="preserve"> </w:t>
      </w:r>
      <w:r>
        <w:rPr>
          <w:rFonts w:ascii="仿宋" w:hAnsi="仿宋" w:eastAsia="仿宋" w:cs="仿宋"/>
          <w:spacing w:val="10"/>
          <w:sz w:val="31"/>
          <w:szCs w:val="31"/>
        </w:rPr>
        <w:t>任主体及部门职责等，按照“管发展必须管环保、管行业必须管</w:t>
      </w:r>
      <w:r>
        <w:rPr>
          <w:rFonts w:ascii="仿宋" w:hAnsi="仿宋" w:eastAsia="仿宋" w:cs="仿宋"/>
          <w:spacing w:val="2"/>
          <w:sz w:val="31"/>
          <w:szCs w:val="31"/>
        </w:rPr>
        <w:t xml:space="preserve"> </w:t>
      </w:r>
      <w:r>
        <w:rPr>
          <w:rFonts w:ascii="仿宋" w:hAnsi="仿宋" w:eastAsia="仿宋" w:cs="仿宋"/>
          <w:spacing w:val="9"/>
          <w:sz w:val="31"/>
          <w:szCs w:val="31"/>
        </w:rPr>
        <w:t>环保、管生产必须管环保”的原则，落实排污口监督管理责任，</w:t>
      </w:r>
      <w:r>
        <w:rPr>
          <w:rFonts w:ascii="仿宋" w:hAnsi="仿宋" w:eastAsia="仿宋" w:cs="仿宋"/>
          <w:spacing w:val="2"/>
          <w:sz w:val="31"/>
          <w:szCs w:val="31"/>
        </w:rPr>
        <w:t xml:space="preserve"> </w:t>
      </w:r>
      <w:r>
        <w:rPr>
          <w:rFonts w:ascii="仿宋" w:hAnsi="仿宋" w:eastAsia="仿宋" w:cs="仿宋"/>
          <w:spacing w:val="11"/>
          <w:sz w:val="31"/>
          <w:szCs w:val="31"/>
        </w:rPr>
        <w:t>构建政府统领、部门协作、社会参与的工作格局。生态环境部门</w:t>
      </w:r>
      <w:r>
        <w:rPr>
          <w:rFonts w:ascii="仿宋" w:hAnsi="仿宋" w:eastAsia="仿宋" w:cs="仿宋"/>
          <w:spacing w:val="13"/>
          <w:sz w:val="31"/>
          <w:szCs w:val="31"/>
        </w:rPr>
        <w:t xml:space="preserve"> </w:t>
      </w:r>
      <w:r>
        <w:rPr>
          <w:rFonts w:ascii="仿宋" w:hAnsi="仿宋" w:eastAsia="仿宋" w:cs="仿宋"/>
          <w:spacing w:val="7"/>
          <w:sz w:val="31"/>
          <w:szCs w:val="31"/>
        </w:rPr>
        <w:t>统一行使入河排污口设置、污染排放监督管理和行政执法职责；</w:t>
      </w:r>
    </w:p>
    <w:p>
      <w:pPr>
        <w:spacing w:before="1" w:line="220" w:lineRule="auto"/>
        <w:rPr>
          <w:rFonts w:ascii="仿宋" w:hAnsi="仿宋" w:eastAsia="仿宋" w:cs="仿宋"/>
          <w:sz w:val="31"/>
          <w:szCs w:val="31"/>
        </w:rPr>
      </w:pPr>
      <w:r>
        <w:rPr>
          <w:rFonts w:ascii="仿宋" w:hAnsi="仿宋" w:eastAsia="仿宋" w:cs="仿宋"/>
          <w:spacing w:val="9"/>
          <w:sz w:val="31"/>
          <w:szCs w:val="31"/>
        </w:rPr>
        <w:t>水利部门负责根据河道及岸线管理保护要求指导入河排污口设</w:t>
      </w:r>
    </w:p>
    <w:p>
      <w:pPr>
        <w:spacing w:before="219" w:line="221" w:lineRule="auto"/>
        <w:rPr>
          <w:rFonts w:ascii="仿宋" w:hAnsi="仿宋" w:eastAsia="仿宋" w:cs="仿宋"/>
          <w:sz w:val="31"/>
          <w:szCs w:val="31"/>
        </w:rPr>
      </w:pPr>
      <w:r>
        <w:rPr>
          <w:rFonts w:ascii="仿宋" w:hAnsi="仿宋" w:eastAsia="仿宋" w:cs="仿宋"/>
          <w:spacing w:val="9"/>
          <w:sz w:val="31"/>
          <w:szCs w:val="31"/>
        </w:rPr>
        <w:t>置，指导排涝、灌溉涵闸、大中型灌区排口排查整治；经济和信</w:t>
      </w:r>
    </w:p>
    <w:p>
      <w:pPr>
        <w:sectPr>
          <w:footerReference r:id="rId9" w:type="default"/>
          <w:pgSz w:w="11900" w:h="16820"/>
          <w:pgMar w:top="1429" w:right="1422" w:bottom="1107" w:left="1460" w:header="0" w:footer="841" w:gutter="0"/>
          <w:cols w:space="720" w:num="1"/>
        </w:sectPr>
      </w:pPr>
    </w:p>
    <w:p>
      <w:pPr>
        <w:spacing w:line="355" w:lineRule="auto"/>
        <w:rPr>
          <w:rFonts w:ascii="Arial"/>
          <w:sz w:val="21"/>
        </w:rPr>
      </w:pPr>
    </w:p>
    <w:p>
      <w:pPr>
        <w:spacing w:before="100" w:line="351" w:lineRule="auto"/>
        <w:rPr>
          <w:rFonts w:ascii="仿宋" w:hAnsi="仿宋" w:eastAsia="仿宋" w:cs="仿宋"/>
          <w:sz w:val="31"/>
          <w:szCs w:val="31"/>
        </w:rPr>
      </w:pPr>
      <w:r>
        <w:rPr>
          <w:rFonts w:ascii="仿宋" w:hAnsi="仿宋" w:eastAsia="仿宋" w:cs="仿宋"/>
          <w:spacing w:val="9"/>
          <w:sz w:val="31"/>
          <w:szCs w:val="31"/>
        </w:rPr>
        <w:t>息化部门负责指导工业企业及化工园区污水处理设施排污口排查</w:t>
      </w:r>
      <w:r>
        <w:rPr>
          <w:rFonts w:ascii="仿宋" w:hAnsi="仿宋" w:eastAsia="仿宋" w:cs="仿宋"/>
          <w:spacing w:val="2"/>
          <w:sz w:val="31"/>
          <w:szCs w:val="31"/>
        </w:rPr>
        <w:t xml:space="preserve">   </w:t>
      </w:r>
      <w:r>
        <w:rPr>
          <w:rFonts w:ascii="仿宋" w:hAnsi="仿宋" w:eastAsia="仿宋" w:cs="仿宋"/>
          <w:spacing w:val="4"/>
          <w:sz w:val="31"/>
          <w:szCs w:val="31"/>
        </w:rPr>
        <w:t>整治；自然资源和规划部门负责指导各类采矿业排污口排查整</w:t>
      </w:r>
      <w:r>
        <w:rPr>
          <w:rFonts w:ascii="仿宋" w:hAnsi="仿宋" w:eastAsia="仿宋" w:cs="仿宋"/>
          <w:spacing w:val="3"/>
          <w:sz w:val="31"/>
          <w:szCs w:val="31"/>
        </w:rPr>
        <w:t>治；</w:t>
      </w:r>
      <w:r>
        <w:rPr>
          <w:rFonts w:ascii="仿宋" w:hAnsi="仿宋" w:eastAsia="仿宋" w:cs="仿宋"/>
          <w:sz w:val="31"/>
          <w:szCs w:val="31"/>
        </w:rPr>
        <w:t xml:space="preserve">  </w:t>
      </w:r>
      <w:r>
        <w:rPr>
          <w:rFonts w:ascii="仿宋" w:hAnsi="仿宋" w:eastAsia="仿宋" w:cs="仿宋"/>
          <w:spacing w:val="9"/>
          <w:sz w:val="31"/>
          <w:szCs w:val="31"/>
        </w:rPr>
        <w:t>住房城乡建设部门负责指导城镇生活污水处理设</w:t>
      </w:r>
      <w:r>
        <w:rPr>
          <w:rFonts w:ascii="仿宋" w:hAnsi="仿宋" w:eastAsia="仿宋" w:cs="仿宋"/>
          <w:spacing w:val="8"/>
          <w:sz w:val="31"/>
          <w:szCs w:val="31"/>
        </w:rPr>
        <w:t>施排污口、城镇</w:t>
      </w:r>
      <w:r>
        <w:rPr>
          <w:rFonts w:ascii="仿宋" w:hAnsi="仿宋" w:eastAsia="仿宋" w:cs="仿宋"/>
          <w:sz w:val="31"/>
          <w:szCs w:val="31"/>
        </w:rPr>
        <w:t xml:space="preserve">   </w:t>
      </w:r>
      <w:r>
        <w:rPr>
          <w:rFonts w:ascii="仿宋" w:hAnsi="仿宋" w:eastAsia="仿宋" w:cs="仿宋"/>
          <w:spacing w:val="8"/>
          <w:sz w:val="31"/>
          <w:szCs w:val="31"/>
        </w:rPr>
        <w:t>雨洪排口、建筑工地排污口排查整治；交通运输部门负责指导公</w:t>
      </w:r>
      <w:r>
        <w:rPr>
          <w:rFonts w:ascii="仿宋" w:hAnsi="仿宋" w:eastAsia="仿宋" w:cs="仿宋"/>
          <w:spacing w:val="5"/>
          <w:sz w:val="31"/>
          <w:szCs w:val="31"/>
        </w:rPr>
        <w:t xml:space="preserve">   </w:t>
      </w:r>
      <w:r>
        <w:rPr>
          <w:rFonts w:ascii="仿宋" w:hAnsi="仿宋" w:eastAsia="仿宋" w:cs="仿宋"/>
          <w:spacing w:val="20"/>
          <w:sz w:val="31"/>
          <w:szCs w:val="31"/>
        </w:rPr>
        <w:t>路(服务区)、码头排污口排查整治；农业农村</w:t>
      </w:r>
      <w:r>
        <w:rPr>
          <w:rFonts w:ascii="仿宋" w:hAnsi="仿宋" w:eastAsia="仿宋" w:cs="仿宋"/>
          <w:spacing w:val="19"/>
          <w:sz w:val="31"/>
          <w:szCs w:val="31"/>
        </w:rPr>
        <w:t>部门负责指导农</w:t>
      </w:r>
      <w:r>
        <w:rPr>
          <w:rFonts w:ascii="仿宋" w:hAnsi="仿宋" w:eastAsia="仿宋" w:cs="仿宋"/>
          <w:sz w:val="31"/>
          <w:szCs w:val="31"/>
        </w:rPr>
        <w:t xml:space="preserve">   </w:t>
      </w:r>
      <w:r>
        <w:rPr>
          <w:rFonts w:ascii="仿宋" w:hAnsi="仿宋" w:eastAsia="仿宋" w:cs="仿宋"/>
          <w:spacing w:val="8"/>
          <w:sz w:val="31"/>
          <w:szCs w:val="31"/>
        </w:rPr>
        <w:t>田退水口、水产养殖排污口、畜禽养殖排污口排查整治；卫生健</w:t>
      </w:r>
      <w:r>
        <w:rPr>
          <w:rFonts w:ascii="仿宋" w:hAnsi="仿宋" w:eastAsia="仿宋" w:cs="仿宋"/>
          <w:spacing w:val="5"/>
          <w:sz w:val="31"/>
          <w:szCs w:val="31"/>
        </w:rPr>
        <w:t xml:space="preserve">   </w:t>
      </w:r>
      <w:r>
        <w:rPr>
          <w:rFonts w:ascii="仿宋" w:hAnsi="仿宋" w:eastAsia="仿宋" w:cs="仿宋"/>
          <w:spacing w:val="9"/>
          <w:sz w:val="31"/>
          <w:szCs w:val="31"/>
        </w:rPr>
        <w:t>康部门负责指导医疗机构入河排污口排查整治；城市管理部门负</w:t>
      </w:r>
      <w:r>
        <w:rPr>
          <w:rFonts w:ascii="仿宋" w:hAnsi="仿宋" w:eastAsia="仿宋" w:cs="仿宋"/>
          <w:spacing w:val="2"/>
          <w:sz w:val="31"/>
          <w:szCs w:val="31"/>
        </w:rPr>
        <w:t xml:space="preserve">   责指导垃圾填埋场入河排污口排查整治。按照“双随机、</w:t>
      </w:r>
      <w:r>
        <w:rPr>
          <w:rFonts w:ascii="仿宋" w:hAnsi="仿宋" w:eastAsia="仿宋" w:cs="仿宋"/>
          <w:spacing w:val="88"/>
          <w:sz w:val="31"/>
          <w:szCs w:val="31"/>
        </w:rPr>
        <w:t xml:space="preserve"> </w:t>
      </w:r>
      <w:r>
        <w:rPr>
          <w:rFonts w:ascii="仿宋" w:hAnsi="仿宋" w:eastAsia="仿宋" w:cs="仿宋"/>
          <w:spacing w:val="2"/>
          <w:sz w:val="31"/>
          <w:szCs w:val="31"/>
        </w:rPr>
        <w:t>一公开”</w:t>
      </w:r>
      <w:r>
        <w:rPr>
          <w:rFonts w:ascii="仿宋" w:hAnsi="仿宋" w:eastAsia="仿宋" w:cs="仿宋"/>
          <w:sz w:val="31"/>
          <w:szCs w:val="31"/>
        </w:rPr>
        <w:t xml:space="preserve"> </w:t>
      </w:r>
      <w:r>
        <w:rPr>
          <w:rFonts w:ascii="仿宋" w:hAnsi="仿宋" w:eastAsia="仿宋" w:cs="仿宋"/>
          <w:spacing w:val="9"/>
          <w:sz w:val="31"/>
          <w:szCs w:val="31"/>
        </w:rPr>
        <w:t>原则，对工矿企业、工业及其他各类园区污水处理厂、城镇污水</w:t>
      </w:r>
      <w:r>
        <w:rPr>
          <w:rFonts w:ascii="仿宋" w:hAnsi="仿宋" w:eastAsia="仿宋" w:cs="仿宋"/>
          <w:spacing w:val="2"/>
          <w:sz w:val="31"/>
          <w:szCs w:val="31"/>
        </w:rPr>
        <w:t xml:space="preserve">   </w:t>
      </w:r>
      <w:r>
        <w:rPr>
          <w:rFonts w:ascii="仿宋" w:hAnsi="仿宋" w:eastAsia="仿宋" w:cs="仿宋"/>
          <w:spacing w:val="8"/>
          <w:sz w:val="31"/>
          <w:szCs w:val="31"/>
        </w:rPr>
        <w:t>处理厂排污口开展监测，水生态环境质量较差的地方应适当加大</w:t>
      </w:r>
      <w:r>
        <w:rPr>
          <w:rFonts w:ascii="仿宋" w:hAnsi="仿宋" w:eastAsia="仿宋" w:cs="仿宋"/>
          <w:spacing w:val="5"/>
          <w:sz w:val="31"/>
          <w:szCs w:val="31"/>
        </w:rPr>
        <w:t xml:space="preserve">   </w:t>
      </w:r>
      <w:r>
        <w:rPr>
          <w:rFonts w:ascii="仿宋" w:hAnsi="仿宋" w:eastAsia="仿宋" w:cs="仿宋"/>
          <w:spacing w:val="8"/>
          <w:sz w:val="31"/>
          <w:szCs w:val="31"/>
        </w:rPr>
        <w:t>监测频次。开展城镇雨洪排口旱天污水直排的溯源治理，加大对</w:t>
      </w:r>
      <w:r>
        <w:rPr>
          <w:rFonts w:ascii="仿宋" w:hAnsi="仿宋" w:eastAsia="仿宋" w:cs="仿宋"/>
          <w:spacing w:val="5"/>
          <w:sz w:val="31"/>
          <w:szCs w:val="31"/>
        </w:rPr>
        <w:t xml:space="preserve">   </w:t>
      </w:r>
      <w:r>
        <w:rPr>
          <w:rFonts w:ascii="仿宋" w:hAnsi="仿宋" w:eastAsia="仿宋" w:cs="仿宋"/>
          <w:spacing w:val="10"/>
          <w:sz w:val="31"/>
          <w:szCs w:val="31"/>
        </w:rPr>
        <w:t>借道排污等行为的监督管理力度，严禁合并、封堵，防止影响汛</w:t>
      </w:r>
    </w:p>
    <w:p>
      <w:pPr>
        <w:spacing w:line="222" w:lineRule="auto"/>
        <w:rPr>
          <w:rFonts w:ascii="仿宋" w:hAnsi="仿宋" w:eastAsia="仿宋" w:cs="仿宋"/>
          <w:sz w:val="31"/>
          <w:szCs w:val="31"/>
        </w:rPr>
      </w:pPr>
      <w:r>
        <w:rPr>
          <w:rFonts w:ascii="仿宋" w:hAnsi="仿宋" w:eastAsia="仿宋" w:cs="仿宋"/>
          <w:sz w:val="31"/>
          <w:szCs w:val="31"/>
        </w:rPr>
        <w:t>期排水防涝安全。</w:t>
      </w:r>
    </w:p>
    <w:p>
      <w:pPr>
        <w:spacing w:before="341" w:line="355" w:lineRule="auto"/>
        <w:ind w:right="322" w:firstLine="659"/>
        <w:jc w:val="both"/>
        <w:rPr>
          <w:rFonts w:ascii="仿宋" w:hAnsi="仿宋" w:eastAsia="仿宋" w:cs="仿宋"/>
          <w:sz w:val="31"/>
          <w:szCs w:val="31"/>
        </w:rPr>
      </w:pPr>
      <w:r>
        <w:rPr>
          <w:rFonts w:ascii="Times New Roman" w:hAnsi="Times New Roman" w:eastAsia="Times New Roman" w:cs="Times New Roman"/>
          <w:b/>
          <w:bCs/>
          <w:spacing w:val="2"/>
          <w:sz w:val="31"/>
          <w:szCs w:val="31"/>
        </w:rPr>
        <w:t>4.</w:t>
      </w:r>
      <w:r>
        <w:rPr>
          <w:rFonts w:ascii="Times New Roman" w:hAnsi="Times New Roman" w:eastAsia="Times New Roman" w:cs="Times New Roman"/>
          <w:spacing w:val="-8"/>
          <w:sz w:val="31"/>
          <w:szCs w:val="31"/>
        </w:rPr>
        <w:t xml:space="preserve"> </w:t>
      </w:r>
      <w:r>
        <w:rPr>
          <w:rFonts w:ascii="仿宋" w:hAnsi="仿宋" w:eastAsia="仿宋" w:cs="仿宋"/>
          <w:b/>
          <w:bCs/>
          <w:spacing w:val="2"/>
          <w:sz w:val="31"/>
          <w:szCs w:val="31"/>
        </w:rPr>
        <w:t>严格环境执法。</w:t>
      </w:r>
      <w:r>
        <w:rPr>
          <w:rFonts w:ascii="仿宋" w:hAnsi="仿宋" w:eastAsia="仿宋" w:cs="仿宋"/>
          <w:spacing w:val="29"/>
          <w:sz w:val="31"/>
          <w:szCs w:val="31"/>
        </w:rPr>
        <w:t xml:space="preserve"> </w:t>
      </w:r>
      <w:r>
        <w:rPr>
          <w:rFonts w:ascii="仿宋" w:hAnsi="仿宋" w:eastAsia="仿宋" w:cs="仿宋"/>
          <w:spacing w:val="2"/>
          <w:sz w:val="31"/>
          <w:szCs w:val="31"/>
        </w:rPr>
        <w:t>各级生态环境部门要加大排污口环</w:t>
      </w:r>
      <w:r>
        <w:rPr>
          <w:rFonts w:ascii="仿宋" w:hAnsi="仿宋" w:eastAsia="仿宋" w:cs="仿宋"/>
          <w:spacing w:val="1"/>
          <w:sz w:val="31"/>
          <w:szCs w:val="31"/>
        </w:rPr>
        <w:t>境执法</w:t>
      </w:r>
      <w:r>
        <w:rPr>
          <w:rFonts w:ascii="仿宋" w:hAnsi="仿宋" w:eastAsia="仿宋" w:cs="仿宋"/>
          <w:sz w:val="31"/>
          <w:szCs w:val="31"/>
        </w:rPr>
        <w:t xml:space="preserve"> </w:t>
      </w:r>
      <w:r>
        <w:rPr>
          <w:rFonts w:ascii="仿宋" w:hAnsi="仿宋" w:eastAsia="仿宋" w:cs="仿宋"/>
          <w:spacing w:val="8"/>
          <w:sz w:val="31"/>
          <w:szCs w:val="31"/>
        </w:rPr>
        <w:t>力度，对违反法律法规规定设置排污口或不按规定排污的，依法</w:t>
      </w:r>
      <w:r>
        <w:rPr>
          <w:rFonts w:ascii="仿宋" w:hAnsi="仿宋" w:eastAsia="仿宋" w:cs="仿宋"/>
          <w:spacing w:val="15"/>
          <w:sz w:val="31"/>
          <w:szCs w:val="31"/>
        </w:rPr>
        <w:t xml:space="preserve"> </w:t>
      </w:r>
      <w:r>
        <w:rPr>
          <w:rFonts w:ascii="仿宋" w:hAnsi="仿宋" w:eastAsia="仿宋" w:cs="仿宋"/>
          <w:spacing w:val="9"/>
          <w:sz w:val="31"/>
          <w:szCs w:val="31"/>
        </w:rPr>
        <w:t>予以处罚；对私设暗管接入他人排污口等逃避监督管理借道排污 的，溯源确定责任主体，依法予以严厉查处。排污口责任主体应</w:t>
      </w:r>
      <w:r>
        <w:rPr>
          <w:rFonts w:ascii="仿宋" w:hAnsi="仿宋" w:eastAsia="仿宋" w:cs="仿宋"/>
          <w:sz w:val="31"/>
          <w:szCs w:val="31"/>
        </w:rPr>
        <w:t xml:space="preserve"> </w:t>
      </w:r>
      <w:r>
        <w:rPr>
          <w:rFonts w:ascii="仿宋" w:hAnsi="仿宋" w:eastAsia="仿宋" w:cs="仿宋"/>
          <w:spacing w:val="9"/>
          <w:sz w:val="31"/>
          <w:szCs w:val="31"/>
        </w:rPr>
        <w:t>当定期巡查维护排污管道，发现他人借道排污等情况的，应立即</w:t>
      </w:r>
    </w:p>
    <w:p>
      <w:pPr>
        <w:spacing w:line="219" w:lineRule="auto"/>
        <w:rPr>
          <w:rFonts w:ascii="仿宋" w:hAnsi="仿宋" w:eastAsia="仿宋" w:cs="仿宋"/>
          <w:sz w:val="31"/>
          <w:szCs w:val="31"/>
        </w:rPr>
      </w:pPr>
      <w:r>
        <w:rPr>
          <w:rFonts w:ascii="仿宋" w:hAnsi="仿宋" w:eastAsia="仿宋" w:cs="仿宋"/>
          <w:spacing w:val="4"/>
          <w:sz w:val="31"/>
          <w:szCs w:val="31"/>
        </w:rPr>
        <w:t>向属地生态环境部门报告并留存证据。</w:t>
      </w:r>
    </w:p>
    <w:p>
      <w:pPr>
        <w:spacing w:before="239" w:line="359" w:lineRule="auto"/>
        <w:ind w:right="320" w:firstLine="649"/>
        <w:jc w:val="both"/>
        <w:rPr>
          <w:rFonts w:ascii="仿宋" w:hAnsi="仿宋" w:eastAsia="仿宋" w:cs="仿宋"/>
          <w:sz w:val="31"/>
          <w:szCs w:val="31"/>
        </w:rPr>
      </w:pPr>
      <w:r>
        <w:rPr>
          <w:rFonts w:ascii="Times New Roman" w:hAnsi="Times New Roman" w:eastAsia="Times New Roman" w:cs="Times New Roman"/>
          <w:b/>
          <w:bCs/>
          <w:spacing w:val="2"/>
          <w:sz w:val="31"/>
          <w:szCs w:val="31"/>
        </w:rPr>
        <w:t>5.</w:t>
      </w:r>
      <w:r>
        <w:rPr>
          <w:rFonts w:ascii="Times New Roman" w:hAnsi="Times New Roman" w:eastAsia="Times New Roman" w:cs="Times New Roman"/>
          <w:spacing w:val="-6"/>
          <w:sz w:val="31"/>
          <w:szCs w:val="31"/>
        </w:rPr>
        <w:t xml:space="preserve"> </w:t>
      </w:r>
      <w:r>
        <w:rPr>
          <w:rFonts w:ascii="仿宋" w:hAnsi="仿宋" w:eastAsia="仿宋" w:cs="仿宋"/>
          <w:b/>
          <w:bCs/>
          <w:spacing w:val="2"/>
          <w:sz w:val="31"/>
          <w:szCs w:val="31"/>
        </w:rPr>
        <w:t>加强信息化建设。</w:t>
      </w:r>
      <w:r>
        <w:rPr>
          <w:rFonts w:ascii="仿宋" w:hAnsi="仿宋" w:eastAsia="仿宋" w:cs="仿宋"/>
          <w:spacing w:val="30"/>
          <w:sz w:val="31"/>
          <w:szCs w:val="31"/>
        </w:rPr>
        <w:t xml:space="preserve"> </w:t>
      </w:r>
      <w:r>
        <w:rPr>
          <w:rFonts w:ascii="仿宋" w:hAnsi="仿宋" w:eastAsia="仿宋" w:cs="仿宋"/>
          <w:spacing w:val="2"/>
          <w:sz w:val="31"/>
          <w:szCs w:val="31"/>
        </w:rPr>
        <w:t>依托全省排污口信息平台，建立完善</w:t>
      </w:r>
      <w:r>
        <w:rPr>
          <w:rFonts w:ascii="仿宋" w:hAnsi="仿宋" w:eastAsia="仿宋" w:cs="仿宋"/>
          <w:spacing w:val="1"/>
          <w:sz w:val="31"/>
          <w:szCs w:val="31"/>
        </w:rPr>
        <w:t>本</w:t>
      </w:r>
      <w:r>
        <w:rPr>
          <w:rFonts w:ascii="仿宋" w:hAnsi="仿宋" w:eastAsia="仿宋" w:cs="仿宋"/>
          <w:sz w:val="31"/>
          <w:szCs w:val="31"/>
        </w:rPr>
        <w:t xml:space="preserve"> </w:t>
      </w:r>
      <w:r>
        <w:rPr>
          <w:rFonts w:ascii="仿宋" w:hAnsi="仿宋" w:eastAsia="仿宋" w:cs="仿宋"/>
          <w:spacing w:val="10"/>
          <w:sz w:val="31"/>
          <w:szCs w:val="31"/>
        </w:rPr>
        <w:t>行政区域内入河排污口动态管理台账，管理排污口排查整治、设</w:t>
      </w:r>
    </w:p>
    <w:p>
      <w:pPr>
        <w:spacing w:before="1" w:line="221" w:lineRule="auto"/>
        <w:rPr>
          <w:rFonts w:ascii="仿宋" w:hAnsi="仿宋" w:eastAsia="仿宋" w:cs="仿宋"/>
          <w:sz w:val="31"/>
          <w:szCs w:val="31"/>
        </w:rPr>
      </w:pPr>
      <w:r>
        <w:rPr>
          <w:rFonts w:ascii="仿宋" w:hAnsi="仿宋" w:eastAsia="仿宋" w:cs="仿宋"/>
          <w:spacing w:val="9"/>
          <w:sz w:val="31"/>
          <w:szCs w:val="31"/>
        </w:rPr>
        <w:t>置审核备案、日常监督管理等信息。加强与排污许可、环境影响</w:t>
      </w:r>
    </w:p>
    <w:p>
      <w:pPr>
        <w:sectPr>
          <w:footerReference r:id="rId10" w:type="default"/>
          <w:pgSz w:w="11900" w:h="16820"/>
          <w:pgMar w:top="1429" w:right="1227" w:bottom="1427" w:left="1380" w:header="0" w:footer="1119" w:gutter="0"/>
          <w:cols w:space="720" w:num="1"/>
        </w:sectPr>
      </w:pPr>
    </w:p>
    <w:p>
      <w:pPr>
        <w:spacing w:line="247" w:lineRule="auto"/>
        <w:rPr>
          <w:rFonts w:ascii="Arial"/>
          <w:sz w:val="21"/>
        </w:rPr>
      </w:pPr>
    </w:p>
    <w:p>
      <w:pPr>
        <w:spacing w:line="247" w:lineRule="auto"/>
        <w:rPr>
          <w:rFonts w:ascii="Arial"/>
          <w:sz w:val="21"/>
        </w:rPr>
      </w:pPr>
    </w:p>
    <w:p>
      <w:pPr>
        <w:spacing w:before="101" w:line="601" w:lineRule="exact"/>
        <w:rPr>
          <w:rFonts w:ascii="仿宋" w:hAnsi="仿宋" w:eastAsia="仿宋" w:cs="仿宋"/>
          <w:sz w:val="31"/>
          <w:szCs w:val="31"/>
        </w:rPr>
      </w:pPr>
      <w:r>
        <w:rPr>
          <w:rFonts w:ascii="仿宋" w:hAnsi="仿宋" w:eastAsia="仿宋" w:cs="仿宋"/>
          <w:spacing w:val="5"/>
          <w:position w:val="21"/>
          <w:sz w:val="31"/>
          <w:szCs w:val="31"/>
        </w:rPr>
        <w:t>评价审批等信息平台的数据互联互通。建立排污单位、排污通道</w:t>
      </w:r>
      <w:r>
        <w:rPr>
          <w:rFonts w:ascii="仿宋" w:hAnsi="仿宋" w:eastAsia="仿宋" w:cs="仿宋"/>
          <w:spacing w:val="4"/>
          <w:position w:val="21"/>
          <w:sz w:val="31"/>
          <w:szCs w:val="31"/>
        </w:rPr>
        <w:t>、</w:t>
      </w:r>
    </w:p>
    <w:p>
      <w:pPr>
        <w:spacing w:before="1" w:line="221" w:lineRule="auto"/>
        <w:rPr>
          <w:rFonts w:ascii="仿宋" w:hAnsi="仿宋" w:eastAsia="仿宋" w:cs="仿宋"/>
          <w:sz w:val="31"/>
          <w:szCs w:val="31"/>
        </w:rPr>
      </w:pPr>
      <w:r>
        <w:rPr>
          <w:rFonts w:ascii="仿宋" w:hAnsi="仿宋" w:eastAsia="仿宋" w:cs="仿宋"/>
          <w:spacing w:val="8"/>
          <w:sz w:val="31"/>
          <w:szCs w:val="31"/>
        </w:rPr>
        <w:t>排污口、受纳水体等信息资源共享机制，提升信息化管理水平。</w:t>
      </w:r>
    </w:p>
    <w:p>
      <w:pPr>
        <w:spacing w:before="204" w:line="221" w:lineRule="auto"/>
        <w:ind w:left="694"/>
        <w:outlineLvl w:val="0"/>
        <w:rPr>
          <w:rFonts w:ascii="黑体" w:hAnsi="黑体" w:eastAsia="黑体" w:cs="黑体"/>
          <w:sz w:val="31"/>
          <w:szCs w:val="31"/>
        </w:rPr>
      </w:pPr>
      <w:r>
        <w:rPr>
          <w:rFonts w:ascii="黑体" w:hAnsi="黑体" w:eastAsia="黑体" w:cs="黑体"/>
          <w:b/>
          <w:bCs/>
          <w:spacing w:val="-10"/>
          <w:sz w:val="31"/>
          <w:szCs w:val="31"/>
        </w:rPr>
        <w:t>三、</w:t>
      </w:r>
      <w:r>
        <w:rPr>
          <w:rFonts w:ascii="黑体" w:hAnsi="黑体" w:eastAsia="黑体" w:cs="黑体"/>
          <w:spacing w:val="-44"/>
          <w:sz w:val="31"/>
          <w:szCs w:val="31"/>
        </w:rPr>
        <w:t xml:space="preserve"> </w:t>
      </w:r>
      <w:r>
        <w:rPr>
          <w:rFonts w:ascii="黑体" w:hAnsi="黑体" w:eastAsia="黑体" w:cs="黑体"/>
          <w:b/>
          <w:bCs/>
          <w:spacing w:val="-10"/>
          <w:sz w:val="31"/>
          <w:szCs w:val="31"/>
        </w:rPr>
        <w:t>实施步骤</w:t>
      </w:r>
    </w:p>
    <w:p>
      <w:pPr>
        <w:spacing w:before="252" w:line="587" w:lineRule="exact"/>
        <w:ind w:left="800"/>
        <w:rPr>
          <w:rFonts w:ascii="仿宋" w:hAnsi="仿宋" w:eastAsia="仿宋" w:cs="仿宋"/>
          <w:sz w:val="31"/>
          <w:szCs w:val="31"/>
        </w:rPr>
      </w:pPr>
      <w:r>
        <w:rPr>
          <w:rFonts w:ascii="仿宋" w:hAnsi="仿宋" w:eastAsia="仿宋" w:cs="仿宋"/>
          <w:spacing w:val="23"/>
          <w:position w:val="20"/>
          <w:sz w:val="31"/>
          <w:szCs w:val="31"/>
        </w:rPr>
        <w:t>(一)制定方案阶段(2023年3月)。各县区各部</w:t>
      </w:r>
      <w:r>
        <w:rPr>
          <w:rFonts w:ascii="仿宋" w:hAnsi="仿宋" w:eastAsia="仿宋" w:cs="仿宋"/>
          <w:spacing w:val="22"/>
          <w:position w:val="20"/>
          <w:sz w:val="31"/>
          <w:szCs w:val="31"/>
        </w:rPr>
        <w:t>门应结合实</w:t>
      </w:r>
    </w:p>
    <w:p>
      <w:pPr>
        <w:spacing w:line="220" w:lineRule="auto"/>
        <w:rPr>
          <w:rFonts w:ascii="仿宋" w:hAnsi="仿宋" w:eastAsia="仿宋" w:cs="仿宋"/>
          <w:sz w:val="31"/>
          <w:szCs w:val="31"/>
        </w:rPr>
      </w:pPr>
      <w:r>
        <w:rPr>
          <w:rFonts w:ascii="仿宋" w:hAnsi="仿宋" w:eastAsia="仿宋" w:cs="仿宋"/>
          <w:spacing w:val="8"/>
          <w:sz w:val="31"/>
          <w:szCs w:val="31"/>
        </w:rPr>
        <w:t>际，制定具体实施方案，明确工作目标、重点任务、组织分工、</w:t>
      </w:r>
    </w:p>
    <w:p>
      <w:pPr>
        <w:spacing w:before="220" w:line="220" w:lineRule="auto"/>
        <w:rPr>
          <w:rFonts w:ascii="仿宋" w:hAnsi="仿宋" w:eastAsia="仿宋" w:cs="仿宋"/>
          <w:sz w:val="31"/>
          <w:szCs w:val="31"/>
        </w:rPr>
      </w:pPr>
      <w:r>
        <w:rPr>
          <w:rFonts w:ascii="仿宋" w:hAnsi="仿宋" w:eastAsia="仿宋" w:cs="仿宋"/>
          <w:spacing w:val="8"/>
          <w:sz w:val="31"/>
          <w:szCs w:val="31"/>
        </w:rPr>
        <w:t>保障措施等，分解落实责任，全面推进排查整治工作。</w:t>
      </w:r>
    </w:p>
    <w:p>
      <w:pPr>
        <w:spacing w:before="224" w:line="351" w:lineRule="auto"/>
        <w:ind w:right="163" w:firstLine="800"/>
        <w:rPr>
          <w:rFonts w:ascii="仿宋" w:hAnsi="仿宋" w:eastAsia="仿宋" w:cs="仿宋"/>
          <w:sz w:val="31"/>
          <w:szCs w:val="31"/>
        </w:rPr>
      </w:pPr>
      <w:r>
        <w:rPr>
          <w:rFonts w:ascii="仿宋" w:hAnsi="仿宋" w:eastAsia="仿宋" w:cs="仿宋"/>
          <w:spacing w:val="22"/>
          <w:sz w:val="31"/>
          <w:szCs w:val="31"/>
        </w:rPr>
        <w:t>(二)开展排查阶段(2023年4月</w:t>
      </w:r>
      <w:r>
        <w:rPr>
          <w:rFonts w:ascii="仿宋" w:hAnsi="仿宋" w:eastAsia="仿宋" w:cs="仿宋"/>
          <w:spacing w:val="-104"/>
          <w:sz w:val="31"/>
          <w:szCs w:val="31"/>
        </w:rPr>
        <w:t xml:space="preserve"> </w:t>
      </w:r>
      <w:r>
        <w:rPr>
          <w:rFonts w:ascii="仿宋" w:hAnsi="仿宋" w:eastAsia="仿宋" w:cs="仿宋"/>
          <w:spacing w:val="22"/>
          <w:sz w:val="31"/>
          <w:szCs w:val="31"/>
        </w:rPr>
        <w:t>—</w:t>
      </w:r>
      <w:r>
        <w:rPr>
          <w:rFonts w:ascii="仿宋" w:hAnsi="仿宋" w:eastAsia="仿宋" w:cs="仿宋"/>
          <w:spacing w:val="-114"/>
          <w:sz w:val="31"/>
          <w:szCs w:val="31"/>
        </w:rPr>
        <w:t xml:space="preserve"> </w:t>
      </w:r>
      <w:r>
        <w:rPr>
          <w:rFonts w:ascii="仿宋" w:hAnsi="仿宋" w:eastAsia="仿宋" w:cs="仿宋"/>
          <w:spacing w:val="22"/>
          <w:sz w:val="31"/>
          <w:szCs w:val="31"/>
        </w:rPr>
        <w:t>8月)。对排查范围及对</w:t>
      </w:r>
      <w:r>
        <w:rPr>
          <w:rFonts w:ascii="仿宋" w:hAnsi="仿宋" w:eastAsia="仿宋" w:cs="仿宋"/>
          <w:sz w:val="31"/>
          <w:szCs w:val="31"/>
        </w:rPr>
        <w:t xml:space="preserve"> </w:t>
      </w:r>
      <w:r>
        <w:rPr>
          <w:rFonts w:ascii="仿宋" w:hAnsi="仿宋" w:eastAsia="仿宋" w:cs="仿宋"/>
          <w:spacing w:val="9"/>
          <w:sz w:val="31"/>
          <w:szCs w:val="31"/>
        </w:rPr>
        <w:t>象进行全面调查，实现应查尽查。组织人员对排查范围内汇入河</w:t>
      </w:r>
      <w:r>
        <w:rPr>
          <w:rFonts w:ascii="仿宋" w:hAnsi="仿宋" w:eastAsia="仿宋" w:cs="仿宋"/>
          <w:spacing w:val="16"/>
          <w:sz w:val="31"/>
          <w:szCs w:val="31"/>
        </w:rPr>
        <w:t xml:space="preserve"> </w:t>
      </w:r>
      <w:r>
        <w:rPr>
          <w:rFonts w:ascii="仿宋" w:hAnsi="仿宋" w:eastAsia="仿宋" w:cs="仿宋"/>
          <w:spacing w:val="10"/>
          <w:sz w:val="31"/>
          <w:szCs w:val="31"/>
        </w:rPr>
        <w:t>流、沟渠、码头、工业聚集区、城镇等开展“全口径”排查，核</w:t>
      </w:r>
    </w:p>
    <w:p>
      <w:pPr>
        <w:spacing w:before="1" w:line="221" w:lineRule="auto"/>
        <w:rPr>
          <w:rFonts w:ascii="仿宋" w:hAnsi="仿宋" w:eastAsia="仿宋" w:cs="仿宋"/>
          <w:sz w:val="31"/>
          <w:szCs w:val="31"/>
        </w:rPr>
      </w:pPr>
      <w:r>
        <w:rPr>
          <w:rFonts w:ascii="仿宋" w:hAnsi="仿宋" w:eastAsia="仿宋" w:cs="仿宋"/>
          <w:spacing w:val="3"/>
          <w:sz w:val="31"/>
          <w:szCs w:val="31"/>
        </w:rPr>
        <w:t>实确定入河排污口信息。</w:t>
      </w:r>
    </w:p>
    <w:p>
      <w:pPr>
        <w:spacing w:before="217" w:line="351" w:lineRule="auto"/>
        <w:ind w:right="83" w:firstLine="800"/>
        <w:rPr>
          <w:rFonts w:ascii="仿宋" w:hAnsi="仿宋" w:eastAsia="仿宋" w:cs="仿宋"/>
          <w:sz w:val="31"/>
          <w:szCs w:val="31"/>
        </w:rPr>
      </w:pPr>
      <w:r>
        <w:rPr>
          <w:rFonts w:ascii="仿宋" w:hAnsi="仿宋" w:eastAsia="仿宋" w:cs="仿宋"/>
          <w:spacing w:val="20"/>
          <w:sz w:val="31"/>
          <w:szCs w:val="31"/>
        </w:rPr>
        <w:t>(三)开展监测阶段(2023年9月—</w:t>
      </w:r>
      <w:r>
        <w:rPr>
          <w:rFonts w:ascii="仿宋" w:hAnsi="仿宋" w:eastAsia="仿宋" w:cs="仿宋"/>
          <w:spacing w:val="-97"/>
          <w:sz w:val="31"/>
          <w:szCs w:val="31"/>
        </w:rPr>
        <w:t xml:space="preserve"> </w:t>
      </w:r>
      <w:r>
        <w:rPr>
          <w:rFonts w:ascii="仿宋" w:hAnsi="仿宋" w:eastAsia="仿宋" w:cs="仿宋"/>
          <w:spacing w:val="20"/>
          <w:sz w:val="31"/>
          <w:szCs w:val="31"/>
        </w:rPr>
        <w:t>10月)。在全面排</w:t>
      </w:r>
      <w:r>
        <w:rPr>
          <w:rFonts w:ascii="仿宋" w:hAnsi="仿宋" w:eastAsia="仿宋" w:cs="仿宋"/>
          <w:spacing w:val="19"/>
          <w:sz w:val="31"/>
          <w:szCs w:val="31"/>
        </w:rPr>
        <w:t>查和排</w:t>
      </w:r>
      <w:r>
        <w:rPr>
          <w:rFonts w:ascii="仿宋" w:hAnsi="仿宋" w:eastAsia="仿宋" w:cs="仿宋"/>
          <w:sz w:val="31"/>
          <w:szCs w:val="31"/>
        </w:rPr>
        <w:t xml:space="preserve"> </w:t>
      </w:r>
      <w:r>
        <w:rPr>
          <w:rFonts w:ascii="仿宋" w:hAnsi="仿宋" w:eastAsia="仿宋" w:cs="仿宋"/>
          <w:spacing w:val="10"/>
          <w:sz w:val="31"/>
          <w:szCs w:val="31"/>
        </w:rPr>
        <w:t>污口初步分类的基础上，根据入河排污口名录，制定排污口监测</w:t>
      </w:r>
      <w:r>
        <w:rPr>
          <w:rFonts w:ascii="仿宋" w:hAnsi="仿宋" w:eastAsia="仿宋" w:cs="仿宋"/>
          <w:sz w:val="31"/>
          <w:szCs w:val="31"/>
        </w:rPr>
        <w:t xml:space="preserve"> </w:t>
      </w:r>
      <w:r>
        <w:rPr>
          <w:rFonts w:ascii="仿宋" w:hAnsi="仿宋" w:eastAsia="仿宋" w:cs="仿宋"/>
          <w:spacing w:val="9"/>
          <w:sz w:val="31"/>
          <w:szCs w:val="31"/>
        </w:rPr>
        <w:t>方案，开展入河排污口水质水量监测。根据实际条件，可采取自</w:t>
      </w:r>
    </w:p>
    <w:p>
      <w:pPr>
        <w:spacing w:line="219" w:lineRule="auto"/>
        <w:rPr>
          <w:rFonts w:ascii="仿宋" w:hAnsi="仿宋" w:eastAsia="仿宋" w:cs="仿宋"/>
          <w:sz w:val="31"/>
          <w:szCs w:val="31"/>
        </w:rPr>
      </w:pPr>
      <w:r>
        <w:rPr>
          <w:rFonts w:ascii="仿宋" w:hAnsi="仿宋" w:eastAsia="仿宋" w:cs="仿宋"/>
          <w:spacing w:val="6"/>
          <w:sz w:val="31"/>
          <w:szCs w:val="31"/>
        </w:rPr>
        <w:t>动在线监测、人工取样监测等方式。</w:t>
      </w:r>
    </w:p>
    <w:p>
      <w:pPr>
        <w:spacing w:before="224" w:line="352" w:lineRule="auto"/>
        <w:ind w:right="85" w:firstLine="804"/>
        <w:rPr>
          <w:rFonts w:ascii="仿宋" w:hAnsi="仿宋" w:eastAsia="仿宋" w:cs="仿宋"/>
          <w:sz w:val="31"/>
          <w:szCs w:val="31"/>
        </w:rPr>
      </w:pPr>
      <w:r>
        <w:rPr>
          <w:rFonts w:ascii="仿宋" w:hAnsi="仿宋" w:eastAsia="仿宋" w:cs="仿宋"/>
          <w:b/>
          <w:bCs/>
          <w:spacing w:val="6"/>
          <w:sz w:val="31"/>
          <w:szCs w:val="31"/>
        </w:rPr>
        <w:t>(四)开展溯源分析阶段。</w:t>
      </w:r>
      <w:r>
        <w:rPr>
          <w:rFonts w:ascii="仿宋" w:hAnsi="仿宋" w:eastAsia="仿宋" w:cs="仿宋"/>
          <w:spacing w:val="29"/>
          <w:sz w:val="31"/>
          <w:szCs w:val="31"/>
        </w:rPr>
        <w:t xml:space="preserve"> </w:t>
      </w:r>
      <w:r>
        <w:rPr>
          <w:rFonts w:ascii="仿宋" w:hAnsi="仿宋" w:eastAsia="仿宋" w:cs="仿宋"/>
          <w:spacing w:val="6"/>
          <w:sz w:val="31"/>
          <w:szCs w:val="31"/>
        </w:rPr>
        <w:t>在现场排查初步溯源的基础上，</w:t>
      </w:r>
      <w:r>
        <w:rPr>
          <w:rFonts w:ascii="仿宋" w:hAnsi="仿宋" w:eastAsia="仿宋" w:cs="仿宋"/>
          <w:sz w:val="31"/>
          <w:szCs w:val="31"/>
        </w:rPr>
        <w:t xml:space="preserve"> </w:t>
      </w:r>
      <w:r>
        <w:rPr>
          <w:rFonts w:ascii="仿宋" w:hAnsi="仿宋" w:eastAsia="仿宋" w:cs="仿宋"/>
          <w:spacing w:val="10"/>
          <w:sz w:val="31"/>
          <w:szCs w:val="31"/>
        </w:rPr>
        <w:t xml:space="preserve">对不能查清来源和监测数据异常的复杂排污口开展重点溯源，基 </w:t>
      </w:r>
      <w:r>
        <w:rPr>
          <w:rFonts w:ascii="仿宋" w:hAnsi="仿宋" w:eastAsia="仿宋" w:cs="仿宋"/>
          <w:spacing w:val="6"/>
          <w:sz w:val="31"/>
          <w:szCs w:val="31"/>
        </w:rPr>
        <w:t>本查清污水来源。2023年底前，完成80%溯源；2024年底前，基本</w:t>
      </w:r>
    </w:p>
    <w:p>
      <w:pPr>
        <w:spacing w:line="222" w:lineRule="auto"/>
        <w:rPr>
          <w:rFonts w:ascii="仿宋" w:hAnsi="仿宋" w:eastAsia="仿宋" w:cs="仿宋"/>
          <w:sz w:val="31"/>
          <w:szCs w:val="31"/>
        </w:rPr>
      </w:pPr>
      <w:r>
        <w:rPr>
          <w:rFonts w:ascii="仿宋" w:hAnsi="仿宋" w:eastAsia="仿宋" w:cs="仿宋"/>
          <w:spacing w:val="4"/>
          <w:sz w:val="31"/>
          <w:szCs w:val="31"/>
        </w:rPr>
        <w:t>完成上述摸排的排污口溯源。</w:t>
      </w:r>
    </w:p>
    <w:p>
      <w:pPr>
        <w:spacing w:before="211" w:line="352" w:lineRule="auto"/>
        <w:ind w:right="135" w:firstLine="800"/>
        <w:rPr>
          <w:rFonts w:ascii="仿宋" w:hAnsi="仿宋" w:eastAsia="仿宋" w:cs="仿宋"/>
          <w:sz w:val="31"/>
          <w:szCs w:val="31"/>
        </w:rPr>
      </w:pPr>
      <w:r>
        <w:rPr>
          <w:rFonts w:ascii="仿宋" w:hAnsi="仿宋" w:eastAsia="仿宋" w:cs="仿宋"/>
          <w:spacing w:val="15"/>
          <w:sz w:val="31"/>
          <w:szCs w:val="31"/>
        </w:rPr>
        <w:t>(五)实施分类整治阶段。在排查、监测、溯</w:t>
      </w:r>
      <w:r>
        <w:rPr>
          <w:rFonts w:ascii="仿宋" w:hAnsi="仿宋" w:eastAsia="仿宋" w:cs="仿宋"/>
          <w:spacing w:val="14"/>
          <w:sz w:val="31"/>
          <w:szCs w:val="31"/>
        </w:rPr>
        <w:t>源的基础上，</w:t>
      </w:r>
      <w:r>
        <w:rPr>
          <w:rFonts w:ascii="仿宋" w:hAnsi="仿宋" w:eastAsia="仿宋" w:cs="仿宋"/>
          <w:sz w:val="31"/>
          <w:szCs w:val="31"/>
        </w:rPr>
        <w:t xml:space="preserve"> </w:t>
      </w:r>
      <w:r>
        <w:rPr>
          <w:rFonts w:ascii="仿宋" w:hAnsi="仿宋" w:eastAsia="仿宋" w:cs="仿宋"/>
          <w:spacing w:val="7"/>
          <w:sz w:val="31"/>
          <w:szCs w:val="31"/>
        </w:rPr>
        <w:t>全面梳理排污口问题清单，按照“</w:t>
      </w:r>
      <w:r>
        <w:rPr>
          <w:rFonts w:ascii="仿宋" w:hAnsi="仿宋" w:eastAsia="仿宋" w:cs="仿宋"/>
          <w:spacing w:val="-117"/>
          <w:sz w:val="31"/>
          <w:szCs w:val="31"/>
        </w:rPr>
        <w:t xml:space="preserve"> </w:t>
      </w:r>
      <w:r>
        <w:rPr>
          <w:rFonts w:ascii="仿宋" w:hAnsi="仿宋" w:eastAsia="仿宋" w:cs="仿宋"/>
          <w:spacing w:val="7"/>
          <w:sz w:val="31"/>
          <w:szCs w:val="31"/>
        </w:rPr>
        <w:t>一</w:t>
      </w:r>
      <w:r>
        <w:rPr>
          <w:rFonts w:ascii="仿宋" w:hAnsi="仿宋" w:eastAsia="仿宋" w:cs="仿宋"/>
          <w:spacing w:val="-66"/>
          <w:sz w:val="31"/>
          <w:szCs w:val="31"/>
        </w:rPr>
        <w:t xml:space="preserve"> </w:t>
      </w:r>
      <w:r>
        <w:rPr>
          <w:rFonts w:ascii="仿宋" w:hAnsi="仿宋" w:eastAsia="仿宋" w:cs="仿宋"/>
          <w:spacing w:val="7"/>
          <w:sz w:val="31"/>
          <w:szCs w:val="31"/>
        </w:rPr>
        <w:t>口一策”原则，</w:t>
      </w:r>
      <w:r>
        <w:rPr>
          <w:rFonts w:ascii="仿宋" w:hAnsi="仿宋" w:eastAsia="仿宋" w:cs="仿宋"/>
          <w:spacing w:val="6"/>
          <w:sz w:val="31"/>
          <w:szCs w:val="31"/>
        </w:rPr>
        <w:t>逐一明确入</w:t>
      </w:r>
      <w:r>
        <w:rPr>
          <w:rFonts w:ascii="仿宋" w:hAnsi="仿宋" w:eastAsia="仿宋" w:cs="仿宋"/>
          <w:sz w:val="31"/>
          <w:szCs w:val="31"/>
        </w:rPr>
        <w:t xml:space="preserve"> </w:t>
      </w:r>
      <w:r>
        <w:rPr>
          <w:rFonts w:ascii="仿宋" w:hAnsi="仿宋" w:eastAsia="仿宋" w:cs="仿宋"/>
          <w:spacing w:val="11"/>
          <w:sz w:val="31"/>
          <w:szCs w:val="31"/>
        </w:rPr>
        <w:t>河排污口整治要求，分级分类推进入河排污口规范整治</w:t>
      </w:r>
      <w:r>
        <w:rPr>
          <w:rFonts w:ascii="仿宋" w:hAnsi="仿宋" w:eastAsia="仿宋" w:cs="仿宋"/>
          <w:spacing w:val="10"/>
          <w:sz w:val="31"/>
          <w:szCs w:val="31"/>
        </w:rPr>
        <w:t>，有效管</w:t>
      </w:r>
    </w:p>
    <w:p>
      <w:pPr>
        <w:spacing w:before="2" w:line="220" w:lineRule="auto"/>
        <w:rPr>
          <w:rFonts w:ascii="仿宋" w:hAnsi="仿宋" w:eastAsia="仿宋" w:cs="仿宋"/>
          <w:sz w:val="31"/>
          <w:szCs w:val="31"/>
        </w:rPr>
      </w:pPr>
      <w:r>
        <w:rPr>
          <w:rFonts w:ascii="仿宋" w:hAnsi="仿宋" w:eastAsia="仿宋" w:cs="仿宋"/>
          <w:spacing w:val="10"/>
          <w:sz w:val="31"/>
          <w:szCs w:val="31"/>
        </w:rPr>
        <w:t>控入河污染物排放，推动入河排污口水质逐步改善。实施入河排</w:t>
      </w:r>
    </w:p>
    <w:p>
      <w:pPr>
        <w:sectPr>
          <w:footerReference r:id="rId11" w:type="default"/>
          <w:pgSz w:w="11900" w:h="16820"/>
          <w:pgMar w:top="1429" w:right="1285" w:bottom="1117" w:left="1480" w:header="0" w:footer="810" w:gutter="0"/>
          <w:cols w:space="720" w:num="1"/>
        </w:sectPr>
      </w:pPr>
    </w:p>
    <w:p>
      <w:pPr>
        <w:spacing w:line="324" w:lineRule="auto"/>
        <w:rPr>
          <w:rFonts w:ascii="Arial"/>
          <w:sz w:val="21"/>
        </w:rPr>
      </w:pPr>
    </w:p>
    <w:p>
      <w:pPr>
        <w:spacing w:before="101" w:line="363" w:lineRule="auto"/>
        <w:ind w:right="595"/>
        <w:rPr>
          <w:rFonts w:ascii="仿宋" w:hAnsi="仿宋" w:eastAsia="仿宋" w:cs="仿宋"/>
          <w:sz w:val="31"/>
          <w:szCs w:val="31"/>
        </w:rPr>
      </w:pPr>
      <w:r>
        <w:rPr>
          <w:rFonts w:ascii="仿宋" w:hAnsi="仿宋" w:eastAsia="仿宋" w:cs="仿宋"/>
          <w:spacing w:val="8"/>
          <w:sz w:val="31"/>
          <w:szCs w:val="31"/>
        </w:rPr>
        <w:t>污口整治销号制度，整治完成一个，销号一个。2023年底前，完</w:t>
      </w:r>
      <w:r>
        <w:rPr>
          <w:rFonts w:ascii="仿宋" w:hAnsi="仿宋" w:eastAsia="仿宋" w:cs="仿宋"/>
          <w:spacing w:val="13"/>
          <w:sz w:val="31"/>
          <w:szCs w:val="31"/>
        </w:rPr>
        <w:t xml:space="preserve"> </w:t>
      </w:r>
      <w:r>
        <w:rPr>
          <w:rFonts w:ascii="仿宋" w:hAnsi="仿宋" w:eastAsia="仿宋" w:cs="仿宋"/>
          <w:spacing w:val="5"/>
          <w:sz w:val="31"/>
          <w:szCs w:val="31"/>
        </w:rPr>
        <w:t>成30%整治任务；2024年底前，完成70%整治</w:t>
      </w:r>
      <w:r>
        <w:rPr>
          <w:rFonts w:ascii="仿宋" w:hAnsi="仿宋" w:eastAsia="仿宋" w:cs="仿宋"/>
          <w:spacing w:val="4"/>
          <w:sz w:val="31"/>
          <w:szCs w:val="31"/>
        </w:rPr>
        <w:t>任务；2025年底前，</w:t>
      </w:r>
    </w:p>
    <w:p>
      <w:pPr>
        <w:spacing w:line="220" w:lineRule="auto"/>
        <w:rPr>
          <w:rFonts w:ascii="仿宋" w:hAnsi="仿宋" w:eastAsia="仿宋" w:cs="仿宋"/>
          <w:sz w:val="31"/>
          <w:szCs w:val="31"/>
        </w:rPr>
      </w:pPr>
      <w:r>
        <w:rPr>
          <w:rFonts w:ascii="仿宋" w:hAnsi="仿宋" w:eastAsia="仿宋" w:cs="仿宋"/>
          <w:spacing w:val="3"/>
          <w:sz w:val="31"/>
          <w:szCs w:val="31"/>
        </w:rPr>
        <w:t>全面完成入河排污口整治工作。</w:t>
      </w:r>
    </w:p>
    <w:p>
      <w:pPr>
        <w:spacing w:before="213" w:line="363" w:lineRule="auto"/>
        <w:ind w:right="622" w:firstLine="749"/>
        <w:rPr>
          <w:rFonts w:ascii="仿宋" w:hAnsi="仿宋" w:eastAsia="仿宋" w:cs="仿宋"/>
          <w:sz w:val="31"/>
          <w:szCs w:val="31"/>
        </w:rPr>
      </w:pPr>
      <w:r>
        <w:rPr>
          <w:rFonts w:ascii="仿宋" w:hAnsi="仿宋" w:eastAsia="仿宋" w:cs="仿宋"/>
          <w:spacing w:val="15"/>
          <w:sz w:val="31"/>
          <w:szCs w:val="31"/>
        </w:rPr>
        <w:t>(六)建立长效管理机制阶段。建立健全入河</w:t>
      </w:r>
      <w:r>
        <w:rPr>
          <w:rFonts w:ascii="仿宋" w:hAnsi="仿宋" w:eastAsia="仿宋" w:cs="仿宋"/>
          <w:spacing w:val="14"/>
          <w:sz w:val="31"/>
          <w:szCs w:val="31"/>
        </w:rPr>
        <w:t>排污口排查、</w:t>
      </w:r>
      <w:r>
        <w:rPr>
          <w:rFonts w:ascii="仿宋" w:hAnsi="仿宋" w:eastAsia="仿宋" w:cs="仿宋"/>
          <w:sz w:val="31"/>
          <w:szCs w:val="31"/>
        </w:rPr>
        <w:t xml:space="preserve"> </w:t>
      </w:r>
      <w:r>
        <w:rPr>
          <w:rFonts w:ascii="仿宋" w:hAnsi="仿宋" w:eastAsia="仿宋" w:cs="仿宋"/>
          <w:spacing w:val="8"/>
          <w:sz w:val="31"/>
          <w:szCs w:val="31"/>
        </w:rPr>
        <w:t>监测、溯源、整治等工作规范体系，推动形成更加科学完备、实</w:t>
      </w:r>
    </w:p>
    <w:p>
      <w:pPr>
        <w:spacing w:before="1" w:line="221" w:lineRule="auto"/>
        <w:rPr>
          <w:rFonts w:ascii="仿宋" w:hAnsi="仿宋" w:eastAsia="仿宋" w:cs="仿宋"/>
          <w:sz w:val="31"/>
          <w:szCs w:val="31"/>
        </w:rPr>
      </w:pPr>
      <w:r>
        <w:rPr>
          <w:rFonts w:ascii="仿宋" w:hAnsi="仿宋" w:eastAsia="仿宋" w:cs="仿宋"/>
          <w:spacing w:val="6"/>
          <w:sz w:val="31"/>
          <w:szCs w:val="31"/>
        </w:rPr>
        <w:t>现动态化管理的监管体系和长效机制，防止问题回潮、反弹。</w:t>
      </w:r>
    </w:p>
    <w:p>
      <w:pPr>
        <w:spacing w:before="208" w:line="223" w:lineRule="auto"/>
        <w:ind w:left="634"/>
        <w:outlineLvl w:val="0"/>
        <w:rPr>
          <w:rFonts w:ascii="黑体" w:hAnsi="黑体" w:eastAsia="黑体" w:cs="黑体"/>
          <w:sz w:val="31"/>
          <w:szCs w:val="31"/>
        </w:rPr>
      </w:pPr>
      <w:r>
        <w:rPr>
          <w:rFonts w:ascii="黑体" w:hAnsi="黑体" w:eastAsia="黑体" w:cs="黑体"/>
          <w:b/>
          <w:bCs/>
          <w:spacing w:val="-10"/>
          <w:sz w:val="31"/>
          <w:szCs w:val="31"/>
        </w:rPr>
        <w:t>四、</w:t>
      </w:r>
      <w:r>
        <w:rPr>
          <w:rFonts w:ascii="黑体" w:hAnsi="黑体" w:eastAsia="黑体" w:cs="黑体"/>
          <w:spacing w:val="-60"/>
          <w:sz w:val="31"/>
          <w:szCs w:val="31"/>
        </w:rPr>
        <w:t xml:space="preserve"> </w:t>
      </w:r>
      <w:r>
        <w:rPr>
          <w:rFonts w:ascii="黑体" w:hAnsi="黑体" w:eastAsia="黑体" w:cs="黑体"/>
          <w:b/>
          <w:bCs/>
          <w:spacing w:val="-10"/>
          <w:sz w:val="31"/>
          <w:szCs w:val="31"/>
        </w:rPr>
        <w:t>保障措施</w:t>
      </w:r>
    </w:p>
    <w:p>
      <w:pPr>
        <w:spacing w:before="236" w:line="351" w:lineRule="auto"/>
        <w:ind w:right="592" w:firstLine="749"/>
        <w:jc w:val="both"/>
        <w:rPr>
          <w:rFonts w:ascii="仿宋" w:hAnsi="仿宋" w:eastAsia="仿宋" w:cs="仿宋"/>
          <w:sz w:val="31"/>
          <w:szCs w:val="31"/>
        </w:rPr>
      </w:pPr>
      <w:r>
        <w:rPr>
          <w:rFonts w:ascii="仿宋" w:hAnsi="仿宋" w:eastAsia="仿宋" w:cs="仿宋"/>
          <w:spacing w:val="16"/>
          <w:sz w:val="31"/>
          <w:szCs w:val="31"/>
        </w:rPr>
        <w:t>(一)加强组织领导。成立淮南市淮河干流及主要支流入河</w:t>
      </w:r>
      <w:r>
        <w:rPr>
          <w:rFonts w:ascii="仿宋" w:hAnsi="仿宋" w:eastAsia="仿宋" w:cs="仿宋"/>
          <w:spacing w:val="2"/>
          <w:sz w:val="31"/>
          <w:szCs w:val="31"/>
        </w:rPr>
        <w:t xml:space="preserve"> </w:t>
      </w:r>
      <w:r>
        <w:rPr>
          <w:rFonts w:ascii="仿宋" w:hAnsi="仿宋" w:eastAsia="仿宋" w:cs="仿宋"/>
          <w:spacing w:val="26"/>
          <w:sz w:val="31"/>
          <w:szCs w:val="31"/>
        </w:rPr>
        <w:t>排污口排查整治专项行动领导小组(见附件),由</w:t>
      </w:r>
      <w:r>
        <w:rPr>
          <w:rFonts w:ascii="仿宋" w:hAnsi="仿宋" w:eastAsia="仿宋" w:cs="仿宋"/>
          <w:spacing w:val="25"/>
          <w:sz w:val="31"/>
          <w:szCs w:val="31"/>
        </w:rPr>
        <w:t>市政府分管副</w:t>
      </w:r>
    </w:p>
    <w:p>
      <w:pPr>
        <w:spacing w:before="1" w:line="221" w:lineRule="auto"/>
        <w:rPr>
          <w:rFonts w:ascii="仿宋" w:hAnsi="仿宋" w:eastAsia="仿宋" w:cs="仿宋"/>
          <w:sz w:val="31"/>
          <w:szCs w:val="31"/>
        </w:rPr>
      </w:pPr>
      <w:r>
        <w:rPr>
          <w:rFonts w:ascii="仿宋" w:hAnsi="仿宋" w:eastAsia="仿宋" w:cs="仿宋"/>
          <w:spacing w:val="3"/>
          <w:sz w:val="31"/>
          <w:szCs w:val="31"/>
        </w:rPr>
        <w:t>市长任组长，相关部门分管负责人为成员，领导小组下设办公室，</w:t>
      </w:r>
    </w:p>
    <w:p>
      <w:pPr>
        <w:spacing w:before="220" w:line="351" w:lineRule="auto"/>
        <w:ind w:right="578"/>
        <w:jc w:val="both"/>
        <w:rPr>
          <w:rFonts w:ascii="仿宋" w:hAnsi="仿宋" w:eastAsia="仿宋" w:cs="仿宋"/>
          <w:sz w:val="31"/>
          <w:szCs w:val="31"/>
        </w:rPr>
      </w:pPr>
      <w:r>
        <w:rPr>
          <w:rFonts w:ascii="仿宋" w:hAnsi="仿宋" w:eastAsia="仿宋" w:cs="仿宋"/>
          <w:spacing w:val="8"/>
          <w:sz w:val="31"/>
          <w:szCs w:val="31"/>
        </w:rPr>
        <w:t>统筹推进我市淮河干流及主要支流入河排污口排查整治工作。推</w:t>
      </w:r>
      <w:r>
        <w:rPr>
          <w:rFonts w:ascii="仿宋" w:hAnsi="仿宋" w:eastAsia="仿宋" w:cs="仿宋"/>
          <w:spacing w:val="15"/>
          <w:sz w:val="31"/>
          <w:szCs w:val="31"/>
        </w:rPr>
        <w:t xml:space="preserve"> </w:t>
      </w:r>
      <w:r>
        <w:rPr>
          <w:rFonts w:ascii="仿宋" w:hAnsi="仿宋" w:eastAsia="仿宋" w:cs="仿宋"/>
          <w:spacing w:val="7"/>
          <w:sz w:val="31"/>
          <w:szCs w:val="31"/>
        </w:rPr>
        <w:t>动落实地方政府属地管理、生态环境部门统一监督管理、行业管</w:t>
      </w:r>
      <w:r>
        <w:rPr>
          <w:rFonts w:ascii="仿宋" w:hAnsi="仿宋" w:eastAsia="仿宋" w:cs="仿宋"/>
          <w:spacing w:val="6"/>
          <w:sz w:val="31"/>
          <w:szCs w:val="31"/>
        </w:rPr>
        <w:t xml:space="preserve"> </w:t>
      </w:r>
      <w:r>
        <w:rPr>
          <w:rFonts w:ascii="仿宋" w:hAnsi="仿宋" w:eastAsia="仿宋" w:cs="仿宋"/>
          <w:spacing w:val="9"/>
          <w:sz w:val="31"/>
          <w:szCs w:val="31"/>
        </w:rPr>
        <w:t>理部门监督指导职责，将入河排污口排查整治工作纳入河长制巡</w:t>
      </w:r>
      <w:r>
        <w:rPr>
          <w:rFonts w:ascii="仿宋" w:hAnsi="仿宋" w:eastAsia="仿宋" w:cs="仿宋"/>
          <w:spacing w:val="18"/>
          <w:sz w:val="31"/>
          <w:szCs w:val="31"/>
        </w:rPr>
        <w:t xml:space="preserve"> </w:t>
      </w:r>
      <w:r>
        <w:rPr>
          <w:rFonts w:ascii="仿宋" w:hAnsi="仿宋" w:eastAsia="仿宋" w:cs="仿宋"/>
          <w:spacing w:val="9"/>
          <w:sz w:val="31"/>
          <w:szCs w:val="31"/>
        </w:rPr>
        <w:t>查检查重点工作内容，在人员、资金、信息共享等方面加大对入</w:t>
      </w:r>
      <w:r>
        <w:rPr>
          <w:rFonts w:ascii="仿宋" w:hAnsi="仿宋" w:eastAsia="仿宋" w:cs="仿宋"/>
          <w:spacing w:val="16"/>
          <w:sz w:val="31"/>
          <w:szCs w:val="31"/>
        </w:rPr>
        <w:t xml:space="preserve"> </w:t>
      </w:r>
      <w:r>
        <w:rPr>
          <w:rFonts w:ascii="仿宋" w:hAnsi="仿宋" w:eastAsia="仿宋" w:cs="仿宋"/>
          <w:spacing w:val="9"/>
          <w:sz w:val="31"/>
          <w:szCs w:val="31"/>
        </w:rPr>
        <w:t>河排污口排查整治工作的投入，工作经费纳入同级财政预算予以</w:t>
      </w:r>
    </w:p>
    <w:p>
      <w:pPr>
        <w:spacing w:before="1" w:line="220" w:lineRule="auto"/>
        <w:rPr>
          <w:rFonts w:ascii="仿宋" w:hAnsi="仿宋" w:eastAsia="仿宋" w:cs="仿宋"/>
          <w:sz w:val="31"/>
          <w:szCs w:val="31"/>
        </w:rPr>
      </w:pPr>
      <w:r>
        <w:rPr>
          <w:rFonts w:ascii="仿宋" w:hAnsi="仿宋" w:eastAsia="仿宋" w:cs="仿宋"/>
          <w:spacing w:val="6"/>
          <w:sz w:val="31"/>
          <w:szCs w:val="31"/>
        </w:rPr>
        <w:t>保障，确保入河排污口排查整治取得实效。</w:t>
      </w:r>
    </w:p>
    <w:p>
      <w:pPr>
        <w:spacing w:before="220" w:line="351" w:lineRule="auto"/>
        <w:ind w:right="595" w:firstLine="749"/>
        <w:jc w:val="both"/>
        <w:rPr>
          <w:rFonts w:ascii="仿宋" w:hAnsi="仿宋" w:eastAsia="仿宋" w:cs="仿宋"/>
          <w:sz w:val="31"/>
          <w:szCs w:val="31"/>
        </w:rPr>
      </w:pPr>
      <w:r>
        <w:rPr>
          <w:rFonts w:ascii="仿宋" w:hAnsi="仿宋" w:eastAsia="仿宋" w:cs="仿宋"/>
          <w:spacing w:val="16"/>
          <w:sz w:val="31"/>
          <w:szCs w:val="31"/>
        </w:rPr>
        <w:t>(二)严格考核问责。强化督导检查，将排污口排查整治和</w:t>
      </w:r>
      <w:r>
        <w:rPr>
          <w:rFonts w:ascii="仿宋" w:hAnsi="仿宋" w:eastAsia="仿宋" w:cs="仿宋"/>
          <w:spacing w:val="17"/>
          <w:sz w:val="31"/>
          <w:szCs w:val="31"/>
        </w:rPr>
        <w:t xml:space="preserve"> </w:t>
      </w:r>
      <w:r>
        <w:rPr>
          <w:rFonts w:ascii="仿宋" w:hAnsi="仿宋" w:eastAsia="仿宋" w:cs="仿宋"/>
          <w:spacing w:val="9"/>
          <w:sz w:val="31"/>
          <w:szCs w:val="31"/>
        </w:rPr>
        <w:t>监督管理情况纳入全市水污染防治工作考核和市级生态环境保护</w:t>
      </w:r>
      <w:r>
        <w:rPr>
          <w:rFonts w:ascii="仿宋" w:hAnsi="仿宋" w:eastAsia="仿宋" w:cs="仿宋"/>
          <w:sz w:val="31"/>
          <w:szCs w:val="31"/>
        </w:rPr>
        <w:t xml:space="preserve"> </w:t>
      </w:r>
      <w:r>
        <w:rPr>
          <w:rFonts w:ascii="仿宋" w:hAnsi="仿宋" w:eastAsia="仿宋" w:cs="仿宋"/>
          <w:spacing w:val="9"/>
          <w:sz w:val="31"/>
          <w:szCs w:val="31"/>
        </w:rPr>
        <w:t>督察范畴，大力推进排查整治工作。对排污口排查</w:t>
      </w:r>
      <w:r>
        <w:rPr>
          <w:rFonts w:ascii="仿宋" w:hAnsi="仿宋" w:eastAsia="仿宋" w:cs="仿宋"/>
          <w:spacing w:val="8"/>
          <w:sz w:val="31"/>
          <w:szCs w:val="31"/>
        </w:rPr>
        <w:t>整治工作进度</w:t>
      </w:r>
    </w:p>
    <w:p>
      <w:pPr>
        <w:spacing w:line="220" w:lineRule="auto"/>
        <w:rPr>
          <w:rFonts w:ascii="仿宋" w:hAnsi="仿宋" w:eastAsia="仿宋" w:cs="仿宋"/>
          <w:sz w:val="31"/>
          <w:szCs w:val="31"/>
        </w:rPr>
      </w:pPr>
      <w:r>
        <w:rPr>
          <w:rFonts w:ascii="仿宋" w:hAnsi="仿宋" w:eastAsia="仿宋" w:cs="仿宋"/>
          <w:spacing w:val="9"/>
          <w:sz w:val="31"/>
          <w:szCs w:val="31"/>
        </w:rPr>
        <w:t>严重滞后、排污口监督管理工作不利、排污口长期超标排放、</w:t>
      </w:r>
      <w:r>
        <w:rPr>
          <w:rFonts w:ascii="仿宋" w:hAnsi="仿宋" w:eastAsia="仿宋" w:cs="仿宋"/>
          <w:spacing w:val="8"/>
          <w:sz w:val="31"/>
          <w:szCs w:val="31"/>
        </w:rPr>
        <w:t>非</w:t>
      </w:r>
    </w:p>
    <w:p>
      <w:pPr>
        <w:spacing w:before="222" w:line="721" w:lineRule="exact"/>
        <w:rPr>
          <w:rFonts w:ascii="仿宋" w:hAnsi="仿宋" w:eastAsia="仿宋" w:cs="仿宋"/>
          <w:sz w:val="31"/>
          <w:szCs w:val="31"/>
        </w:rPr>
      </w:pPr>
      <w:r>
        <w:rPr>
          <w:rFonts w:ascii="仿宋" w:hAnsi="仿宋" w:eastAsia="仿宋" w:cs="仿宋"/>
          <w:spacing w:val="8"/>
          <w:position w:val="31"/>
          <w:sz w:val="31"/>
          <w:szCs w:val="31"/>
        </w:rPr>
        <w:t>排污口非法排污等问题，视情进行通报、约谈，按照情形依法依</w:t>
      </w:r>
    </w:p>
    <w:p>
      <w:pPr>
        <w:spacing w:before="1" w:line="221" w:lineRule="auto"/>
        <w:rPr>
          <w:rFonts w:ascii="仿宋" w:hAnsi="仿宋" w:eastAsia="仿宋" w:cs="仿宋"/>
          <w:sz w:val="31"/>
          <w:szCs w:val="31"/>
        </w:rPr>
      </w:pPr>
      <w:r>
        <w:rPr>
          <w:rFonts w:ascii="仿宋" w:hAnsi="仿宋" w:eastAsia="仿宋" w:cs="仿宋"/>
          <w:spacing w:val="5"/>
          <w:sz w:val="31"/>
          <w:szCs w:val="31"/>
        </w:rPr>
        <w:t>规严肃追究有关地方、部门和人员责任。</w:t>
      </w:r>
    </w:p>
    <w:p>
      <w:pPr>
        <w:sectPr>
          <w:footerReference r:id="rId12" w:type="default"/>
          <w:pgSz w:w="11900" w:h="16820"/>
          <w:pgMar w:top="1429" w:right="979" w:bottom="1428" w:left="1390" w:header="0" w:footer="1119" w:gutter="0"/>
          <w:cols w:space="720" w:num="1"/>
        </w:sectPr>
      </w:pPr>
    </w:p>
    <w:p>
      <w:pPr>
        <w:spacing w:line="253" w:lineRule="auto"/>
        <w:rPr>
          <w:rFonts w:ascii="Arial"/>
          <w:sz w:val="21"/>
        </w:rPr>
      </w:pPr>
    </w:p>
    <w:p>
      <w:pPr>
        <w:spacing w:line="254" w:lineRule="auto"/>
        <w:rPr>
          <w:rFonts w:ascii="Arial"/>
          <w:sz w:val="21"/>
        </w:rPr>
      </w:pPr>
    </w:p>
    <w:p>
      <w:pPr>
        <w:spacing w:before="104" w:line="340" w:lineRule="auto"/>
        <w:ind w:firstLine="820"/>
        <w:jc w:val="both"/>
        <w:rPr>
          <w:rFonts w:ascii="仿宋" w:hAnsi="仿宋" w:eastAsia="仿宋" w:cs="仿宋"/>
          <w:sz w:val="32"/>
          <w:szCs w:val="32"/>
        </w:rPr>
      </w:pPr>
      <w:r>
        <w:rPr>
          <w:rFonts w:ascii="仿宋" w:hAnsi="仿宋" w:eastAsia="仿宋" w:cs="仿宋"/>
          <w:spacing w:val="7"/>
          <w:sz w:val="32"/>
          <w:szCs w:val="32"/>
        </w:rPr>
        <w:t>(三)加强公众监督。加强习近平生态文明思想宣传，引导</w:t>
      </w:r>
      <w:r>
        <w:rPr>
          <w:rFonts w:ascii="仿宋" w:hAnsi="仿宋" w:eastAsia="仿宋" w:cs="仿宋"/>
          <w:spacing w:val="10"/>
          <w:sz w:val="32"/>
          <w:szCs w:val="32"/>
        </w:rPr>
        <w:t xml:space="preserve"> </w:t>
      </w:r>
      <w:r>
        <w:rPr>
          <w:rFonts w:ascii="仿宋" w:hAnsi="仿宋" w:eastAsia="仿宋" w:cs="仿宋"/>
          <w:sz w:val="32"/>
          <w:szCs w:val="32"/>
        </w:rPr>
        <w:t>公众投身美丽河湖保护和建设，加大对排污口监督管理法律法规</w:t>
      </w:r>
      <w:r>
        <w:rPr>
          <w:rFonts w:ascii="仿宋" w:hAnsi="仿宋" w:eastAsia="仿宋" w:cs="仿宋"/>
          <w:spacing w:val="12"/>
          <w:sz w:val="32"/>
          <w:szCs w:val="32"/>
        </w:rPr>
        <w:t xml:space="preserve"> </w:t>
      </w:r>
      <w:r>
        <w:rPr>
          <w:rFonts w:ascii="仿宋" w:hAnsi="仿宋" w:eastAsia="仿宋" w:cs="仿宋"/>
          <w:sz w:val="32"/>
          <w:szCs w:val="32"/>
        </w:rPr>
        <w:t>和政策的宣传普及力度，增强公众对污染物排放的监督意识。排</w:t>
      </w:r>
      <w:r>
        <w:rPr>
          <w:rFonts w:ascii="仿宋" w:hAnsi="仿宋" w:eastAsia="仿宋" w:cs="仿宋"/>
          <w:spacing w:val="11"/>
          <w:sz w:val="32"/>
          <w:szCs w:val="32"/>
        </w:rPr>
        <w:t xml:space="preserve"> </w:t>
      </w:r>
      <w:r>
        <w:rPr>
          <w:rFonts w:ascii="仿宋" w:hAnsi="仿宋" w:eastAsia="仿宋" w:cs="仿宋"/>
          <w:spacing w:val="1"/>
          <w:sz w:val="32"/>
          <w:szCs w:val="32"/>
        </w:rPr>
        <w:t>污口责任主体应通过标识牌、显示屏、网络媒体等渠道主动向社</w:t>
      </w:r>
      <w:r>
        <w:rPr>
          <w:rFonts w:ascii="仿宋" w:hAnsi="仿宋" w:eastAsia="仿宋" w:cs="仿宋"/>
          <w:spacing w:val="4"/>
          <w:sz w:val="32"/>
          <w:szCs w:val="32"/>
        </w:rPr>
        <w:t xml:space="preserve"> </w:t>
      </w:r>
      <w:r>
        <w:rPr>
          <w:rFonts w:ascii="仿宋" w:hAnsi="仿宋" w:eastAsia="仿宋" w:cs="仿宋"/>
          <w:sz w:val="32"/>
          <w:szCs w:val="32"/>
        </w:rPr>
        <w:t>会公开排污口相关信息。健全公众参与制度，完善公众监督举报</w:t>
      </w:r>
      <w:r>
        <w:rPr>
          <w:rFonts w:ascii="仿宋" w:hAnsi="仿宋" w:eastAsia="仿宋" w:cs="仿宋"/>
          <w:spacing w:val="8"/>
          <w:sz w:val="32"/>
          <w:szCs w:val="32"/>
        </w:rPr>
        <w:t xml:space="preserve"> </w:t>
      </w:r>
      <w:r>
        <w:rPr>
          <w:rFonts w:ascii="仿宋" w:hAnsi="仿宋" w:eastAsia="仿宋" w:cs="仿宋"/>
          <w:spacing w:val="1"/>
          <w:sz w:val="32"/>
          <w:szCs w:val="32"/>
        </w:rPr>
        <w:t>机制和渠道，依法公开排污口信息，鼓励曝光违法</w:t>
      </w:r>
      <w:r>
        <w:rPr>
          <w:rFonts w:ascii="仿宋" w:hAnsi="仿宋" w:eastAsia="仿宋" w:cs="仿宋"/>
          <w:sz w:val="32"/>
          <w:szCs w:val="32"/>
        </w:rPr>
        <w:t>排污行为，营</w:t>
      </w:r>
    </w:p>
    <w:p>
      <w:pPr>
        <w:spacing w:line="222" w:lineRule="auto"/>
        <w:rPr>
          <w:rFonts w:ascii="仿宋" w:hAnsi="仿宋" w:eastAsia="仿宋" w:cs="仿宋"/>
          <w:sz w:val="32"/>
          <w:szCs w:val="32"/>
        </w:rPr>
      </w:pPr>
      <w:r>
        <w:rPr>
          <w:rFonts w:ascii="仿宋" w:hAnsi="仿宋" w:eastAsia="仿宋" w:cs="仿宋"/>
          <w:spacing w:val="-2"/>
          <w:sz w:val="32"/>
          <w:szCs w:val="32"/>
        </w:rPr>
        <w:t>造全社会共同监督、协同共治的良好氛围。</w:t>
      </w:r>
    </w:p>
    <w:p>
      <w:pPr>
        <w:sectPr>
          <w:footerReference r:id="rId13" w:type="default"/>
          <w:pgSz w:w="11900" w:h="16820"/>
          <w:pgMar w:top="1429" w:right="1386" w:bottom="1080" w:left="1499" w:header="0" w:footer="811" w:gutter="0"/>
          <w:cols w:space="720" w:num="1"/>
        </w:sectPr>
      </w:pPr>
    </w:p>
    <w:p>
      <w:pPr>
        <w:spacing w:line="337" w:lineRule="auto"/>
        <w:rPr>
          <w:rFonts w:ascii="Arial"/>
          <w:sz w:val="21"/>
        </w:rPr>
      </w:pPr>
    </w:p>
    <w:p>
      <w:pPr>
        <w:spacing w:before="104" w:line="224" w:lineRule="auto"/>
        <w:ind w:left="4"/>
        <w:rPr>
          <w:rFonts w:ascii="黑体" w:hAnsi="黑体" w:eastAsia="黑体" w:cs="黑体"/>
          <w:sz w:val="32"/>
          <w:szCs w:val="32"/>
        </w:rPr>
      </w:pPr>
      <w:r>
        <w:rPr>
          <w:rFonts w:ascii="黑体" w:hAnsi="黑体" w:eastAsia="黑体" w:cs="黑体"/>
          <w:b/>
          <w:bCs/>
          <w:spacing w:val="-5"/>
          <w:sz w:val="32"/>
          <w:szCs w:val="32"/>
        </w:rPr>
        <w:t>附件</w:t>
      </w:r>
    </w:p>
    <w:p>
      <w:pPr>
        <w:spacing w:before="289" w:line="228" w:lineRule="auto"/>
        <w:ind w:left="1445" w:right="564" w:hanging="829"/>
        <w:rPr>
          <w:rFonts w:ascii="宋体" w:hAnsi="宋体" w:eastAsia="宋体" w:cs="宋体"/>
          <w:sz w:val="44"/>
          <w:szCs w:val="44"/>
        </w:rPr>
      </w:pPr>
      <w:r>
        <w:rPr>
          <w:rFonts w:ascii="宋体" w:hAnsi="宋体" w:eastAsia="宋体" w:cs="宋体"/>
          <w:b/>
          <w:bCs/>
          <w:spacing w:val="-12"/>
          <w:sz w:val="44"/>
          <w:szCs w:val="44"/>
        </w:rPr>
        <w:t>1.淮南市淮河干流及主要支流入河排污口</w:t>
      </w:r>
      <w:r>
        <w:rPr>
          <w:rFonts w:ascii="宋体" w:hAnsi="宋体" w:eastAsia="宋体" w:cs="宋体"/>
          <w:spacing w:val="1"/>
          <w:sz w:val="44"/>
          <w:szCs w:val="44"/>
        </w:rPr>
        <w:t xml:space="preserve"> </w:t>
      </w:r>
      <w:r>
        <w:rPr>
          <w:rFonts w:ascii="宋体" w:hAnsi="宋体" w:eastAsia="宋体" w:cs="宋体"/>
          <w:b/>
          <w:bCs/>
          <w:spacing w:val="-6"/>
          <w:sz w:val="44"/>
          <w:szCs w:val="44"/>
        </w:rPr>
        <w:t>排查整治专项行动领导小组名单</w:t>
      </w:r>
    </w:p>
    <w:p>
      <w:pPr>
        <w:spacing w:line="277" w:lineRule="auto"/>
        <w:rPr>
          <w:rFonts w:ascii="Arial"/>
          <w:sz w:val="21"/>
        </w:rPr>
      </w:pPr>
    </w:p>
    <w:p>
      <w:pPr>
        <w:spacing w:line="277" w:lineRule="auto"/>
        <w:rPr>
          <w:rFonts w:ascii="Arial"/>
          <w:sz w:val="21"/>
        </w:rPr>
      </w:pPr>
    </w:p>
    <w:p>
      <w:pPr>
        <w:spacing w:before="104" w:line="329" w:lineRule="auto"/>
        <w:ind w:firstLine="639"/>
        <w:rPr>
          <w:rFonts w:ascii="仿宋" w:hAnsi="仿宋" w:eastAsia="仿宋" w:cs="仿宋"/>
          <w:sz w:val="32"/>
          <w:szCs w:val="32"/>
        </w:rPr>
      </w:pPr>
      <w:r>
        <w:rPr>
          <w:rFonts w:ascii="仿宋" w:hAnsi="仿宋" w:eastAsia="仿宋" w:cs="仿宋"/>
          <w:spacing w:val="-2"/>
          <w:sz w:val="32"/>
          <w:szCs w:val="32"/>
        </w:rPr>
        <w:t>为统筹推进淮南市淮河干流及主要支流入河排污口排查整治</w:t>
      </w:r>
      <w:r>
        <w:rPr>
          <w:rFonts w:ascii="仿宋" w:hAnsi="仿宋" w:eastAsia="仿宋" w:cs="仿宋"/>
          <w:spacing w:val="18"/>
          <w:sz w:val="32"/>
          <w:szCs w:val="32"/>
        </w:rPr>
        <w:t xml:space="preserve"> </w:t>
      </w:r>
      <w:r>
        <w:rPr>
          <w:rFonts w:ascii="仿宋" w:hAnsi="仿宋" w:eastAsia="仿宋" w:cs="仿宋"/>
          <w:sz w:val="32"/>
          <w:szCs w:val="32"/>
        </w:rPr>
        <w:t>工作，持续改善流域水环境质量，经研究决定成立淮南市淮河干</w:t>
      </w:r>
      <w:r>
        <w:rPr>
          <w:rFonts w:ascii="仿宋" w:hAnsi="仿宋" w:eastAsia="仿宋" w:cs="仿宋"/>
          <w:spacing w:val="2"/>
          <w:sz w:val="32"/>
          <w:szCs w:val="32"/>
        </w:rPr>
        <w:t xml:space="preserve"> </w:t>
      </w:r>
      <w:r>
        <w:rPr>
          <w:rFonts w:ascii="仿宋" w:hAnsi="仿宋" w:eastAsia="仿宋" w:cs="仿宋"/>
          <w:sz w:val="32"/>
          <w:szCs w:val="32"/>
        </w:rPr>
        <w:t>流及主要支流入河排污口排查整治专项行动领导小组。成员名单</w:t>
      </w:r>
    </w:p>
    <w:p>
      <w:pPr>
        <w:spacing w:line="222" w:lineRule="auto"/>
        <w:rPr>
          <w:rFonts w:ascii="仿宋" w:hAnsi="仿宋" w:eastAsia="仿宋" w:cs="仿宋"/>
          <w:sz w:val="32"/>
          <w:szCs w:val="32"/>
        </w:rPr>
      </w:pPr>
      <w:r>
        <w:rPr>
          <w:rFonts w:ascii="仿宋" w:hAnsi="仿宋" w:eastAsia="仿宋" w:cs="仿宋"/>
          <w:spacing w:val="-22"/>
          <w:sz w:val="32"/>
          <w:szCs w:val="32"/>
        </w:rPr>
        <w:t>如下：</w:t>
      </w:r>
    </w:p>
    <w:p>
      <w:pPr>
        <w:spacing w:before="179" w:line="225" w:lineRule="auto"/>
        <w:ind w:left="639"/>
        <w:rPr>
          <w:rFonts w:ascii="仿宋" w:hAnsi="仿宋" w:eastAsia="仿宋" w:cs="仿宋"/>
          <w:sz w:val="32"/>
          <w:szCs w:val="32"/>
        </w:rPr>
      </w:pPr>
      <w:r>
        <w:rPr>
          <w:rFonts w:ascii="仿宋" w:hAnsi="仿宋" w:eastAsia="仿宋" w:cs="仿宋"/>
          <w:spacing w:val="-20"/>
          <w:sz w:val="32"/>
          <w:szCs w:val="32"/>
        </w:rPr>
        <w:t>组</w:t>
      </w:r>
      <w:r>
        <w:rPr>
          <w:rFonts w:ascii="仿宋" w:hAnsi="仿宋" w:eastAsia="仿宋" w:cs="仿宋"/>
          <w:spacing w:val="11"/>
          <w:sz w:val="32"/>
          <w:szCs w:val="32"/>
        </w:rPr>
        <w:t xml:space="preserve">  </w:t>
      </w:r>
      <w:r>
        <w:rPr>
          <w:rFonts w:ascii="仿宋" w:hAnsi="仿宋" w:eastAsia="仿宋" w:cs="仿宋"/>
          <w:spacing w:val="-20"/>
          <w:sz w:val="32"/>
          <w:szCs w:val="32"/>
        </w:rPr>
        <w:t>长：</w:t>
      </w:r>
    </w:p>
    <w:p>
      <w:pPr>
        <w:spacing w:before="160" w:line="224" w:lineRule="auto"/>
        <w:ind w:left="639"/>
        <w:rPr>
          <w:rFonts w:ascii="仿宋" w:hAnsi="仿宋" w:eastAsia="仿宋" w:cs="仿宋"/>
          <w:sz w:val="32"/>
          <w:szCs w:val="32"/>
        </w:rPr>
      </w:pPr>
      <w:r>
        <w:rPr>
          <w:rFonts w:ascii="仿宋" w:hAnsi="仿宋" w:eastAsia="仿宋" w:cs="仿宋"/>
          <w:spacing w:val="-20"/>
          <w:sz w:val="32"/>
          <w:szCs w:val="32"/>
        </w:rPr>
        <w:t>副组长：</w:t>
      </w:r>
    </w:p>
    <w:p>
      <w:pPr>
        <w:spacing w:before="159" w:line="224" w:lineRule="auto"/>
        <w:ind w:left="639"/>
        <w:rPr>
          <w:rFonts w:ascii="仿宋" w:hAnsi="仿宋" w:eastAsia="仿宋" w:cs="仿宋"/>
          <w:sz w:val="32"/>
          <w:szCs w:val="32"/>
        </w:rPr>
      </w:pPr>
      <w:r>
        <w:rPr>
          <w:rFonts w:ascii="仿宋" w:hAnsi="仿宋" w:eastAsia="仿宋" w:cs="仿宋"/>
          <w:spacing w:val="-24"/>
          <w:sz w:val="32"/>
          <w:szCs w:val="32"/>
        </w:rPr>
        <w:t>成</w:t>
      </w:r>
      <w:r>
        <w:rPr>
          <w:rFonts w:ascii="仿宋" w:hAnsi="仿宋" w:eastAsia="仿宋" w:cs="仿宋"/>
          <w:spacing w:val="23"/>
          <w:sz w:val="32"/>
          <w:szCs w:val="32"/>
        </w:rPr>
        <w:t xml:space="preserve">  </w:t>
      </w:r>
      <w:r>
        <w:rPr>
          <w:rFonts w:ascii="仿宋" w:hAnsi="仿宋" w:eastAsia="仿宋" w:cs="仿宋"/>
          <w:spacing w:val="-24"/>
          <w:sz w:val="32"/>
          <w:szCs w:val="32"/>
        </w:rPr>
        <w:t>员：</w:t>
      </w:r>
    </w:p>
    <w:p>
      <w:pPr>
        <w:spacing w:before="147" w:line="578" w:lineRule="exact"/>
        <w:ind w:left="639"/>
        <w:rPr>
          <w:rFonts w:ascii="仿宋" w:hAnsi="仿宋" w:eastAsia="仿宋" w:cs="仿宋"/>
          <w:sz w:val="32"/>
          <w:szCs w:val="32"/>
        </w:rPr>
      </w:pPr>
      <w:r>
        <w:rPr>
          <w:rFonts w:ascii="仿宋" w:hAnsi="仿宋" w:eastAsia="仿宋" w:cs="仿宋"/>
          <w:position w:val="18"/>
          <w:sz w:val="32"/>
          <w:szCs w:val="32"/>
        </w:rPr>
        <w:t>淮南市淮河干流及主要支流入河排污口排查整治专项行动领</w:t>
      </w:r>
    </w:p>
    <w:p>
      <w:pPr>
        <w:spacing w:line="219" w:lineRule="auto"/>
        <w:rPr>
          <w:rFonts w:ascii="仿宋" w:hAnsi="仿宋" w:eastAsia="仿宋" w:cs="仿宋"/>
          <w:sz w:val="32"/>
          <w:szCs w:val="32"/>
        </w:rPr>
      </w:pPr>
      <w:r>
        <w:rPr>
          <w:rFonts w:ascii="仿宋" w:hAnsi="仿宋" w:eastAsia="仿宋" w:cs="仿宋"/>
          <w:spacing w:val="-11"/>
          <w:sz w:val="32"/>
          <w:szCs w:val="32"/>
        </w:rPr>
        <w:t>导小组办公室设在市生态环境局，</w:t>
      </w:r>
      <w:r>
        <w:rPr>
          <w:rFonts w:ascii="仿宋" w:hAnsi="仿宋" w:eastAsia="仿宋" w:cs="仿宋"/>
          <w:spacing w:val="35"/>
          <w:sz w:val="32"/>
          <w:szCs w:val="32"/>
        </w:rPr>
        <w:t xml:space="preserve"> </w:t>
      </w:r>
      <w:r>
        <w:rPr>
          <w:rFonts w:ascii="仿宋" w:hAnsi="仿宋" w:eastAsia="仿宋" w:cs="仿宋"/>
          <w:spacing w:val="-11"/>
          <w:sz w:val="32"/>
          <w:szCs w:val="32"/>
        </w:rPr>
        <w:t>XX</w:t>
      </w:r>
      <w:r>
        <w:rPr>
          <w:rFonts w:ascii="仿宋" w:hAnsi="仿宋" w:eastAsia="仿宋" w:cs="仿宋"/>
          <w:spacing w:val="-53"/>
          <w:sz w:val="32"/>
          <w:szCs w:val="32"/>
        </w:rPr>
        <w:t xml:space="preserve"> </w:t>
      </w:r>
      <w:r>
        <w:rPr>
          <w:rFonts w:ascii="仿宋" w:hAnsi="仿宋" w:eastAsia="仿宋" w:cs="仿宋"/>
          <w:spacing w:val="-11"/>
          <w:sz w:val="32"/>
          <w:szCs w:val="32"/>
        </w:rPr>
        <w:t>同志任办公室主任。</w:t>
      </w:r>
    </w:p>
    <w:p>
      <w:pPr>
        <w:sectPr>
          <w:footerReference r:id="rId14" w:type="default"/>
          <w:pgSz w:w="11900" w:h="16820"/>
          <w:pgMar w:top="1429" w:right="1576" w:bottom="1400" w:left="1360" w:header="0" w:footer="1131" w:gutter="0"/>
          <w:cols w:space="720" w:num="1"/>
        </w:sectPr>
      </w:pPr>
    </w:p>
    <w:p>
      <w:pPr>
        <w:spacing w:line="269" w:lineRule="auto"/>
        <w:rPr>
          <w:rFonts w:ascii="Arial"/>
          <w:sz w:val="21"/>
        </w:rPr>
      </w:pPr>
    </w:p>
    <w:p>
      <w:pPr>
        <w:spacing w:line="270" w:lineRule="auto"/>
        <w:rPr>
          <w:rFonts w:ascii="Arial"/>
          <w:sz w:val="21"/>
        </w:rPr>
      </w:pPr>
    </w:p>
    <w:p>
      <w:pPr>
        <w:spacing w:before="143" w:line="219" w:lineRule="auto"/>
        <w:ind w:left="4031"/>
        <w:outlineLvl w:val="6"/>
        <w:rPr>
          <w:rFonts w:ascii="宋体" w:hAnsi="宋体" w:eastAsia="宋体" w:cs="宋体"/>
          <w:sz w:val="44"/>
          <w:szCs w:val="44"/>
        </w:rPr>
      </w:pPr>
      <w:r>
        <w:rPr>
          <w:rFonts w:ascii="宋体" w:hAnsi="宋体" w:eastAsia="宋体" w:cs="宋体"/>
          <w:b/>
          <w:bCs/>
          <w:spacing w:val="-14"/>
          <w:sz w:val="44"/>
          <w:szCs w:val="44"/>
        </w:rPr>
        <w:t>2.淮南市入河排污口排查溯源信息表</w:t>
      </w:r>
    </w:p>
    <w:p>
      <w:pPr>
        <w:spacing w:line="170" w:lineRule="exact"/>
      </w:pPr>
    </w:p>
    <w:tbl>
      <w:tblPr>
        <w:tblStyle w:val="4"/>
        <w:tblW w:w="14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29"/>
        <w:gridCol w:w="939"/>
        <w:gridCol w:w="480"/>
        <w:gridCol w:w="479"/>
        <w:gridCol w:w="450"/>
        <w:gridCol w:w="479"/>
        <w:gridCol w:w="480"/>
        <w:gridCol w:w="450"/>
        <w:gridCol w:w="490"/>
        <w:gridCol w:w="509"/>
        <w:gridCol w:w="480"/>
        <w:gridCol w:w="509"/>
        <w:gridCol w:w="480"/>
        <w:gridCol w:w="479"/>
        <w:gridCol w:w="450"/>
        <w:gridCol w:w="479"/>
        <w:gridCol w:w="490"/>
        <w:gridCol w:w="450"/>
        <w:gridCol w:w="480"/>
        <w:gridCol w:w="709"/>
        <w:gridCol w:w="480"/>
        <w:gridCol w:w="479"/>
        <w:gridCol w:w="480"/>
        <w:gridCol w:w="480"/>
        <w:gridCol w:w="490"/>
        <w:gridCol w:w="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84" w:type="dxa"/>
            <w:vMerge w:val="restart"/>
            <w:tcBorders>
              <w:bottom w:val="nil"/>
            </w:tcBorders>
            <w:textDirection w:val="tbRlV"/>
            <w:vAlign w:val="top"/>
          </w:tcPr>
          <w:p>
            <w:pPr>
              <w:spacing w:before="109" w:line="217" w:lineRule="auto"/>
              <w:ind w:left="1561"/>
              <w:rPr>
                <w:rFonts w:ascii="宋体" w:hAnsi="宋体" w:eastAsia="宋体" w:cs="宋体"/>
                <w:sz w:val="26"/>
                <w:szCs w:val="26"/>
              </w:rPr>
            </w:pPr>
            <w:r>
              <w:rPr>
                <w:rFonts w:ascii="宋体" w:hAnsi="宋体" w:eastAsia="宋体" w:cs="宋体"/>
                <w:spacing w:val="10"/>
                <w:sz w:val="26"/>
                <w:szCs w:val="26"/>
              </w:rPr>
              <w:t>序号</w:t>
            </w:r>
          </w:p>
        </w:tc>
        <w:tc>
          <w:tcPr>
            <w:tcW w:w="13555" w:type="dxa"/>
            <w:gridSpan w:val="26"/>
            <w:vAlign w:val="top"/>
          </w:tcPr>
          <w:p>
            <w:pPr>
              <w:spacing w:before="44" w:line="219" w:lineRule="auto"/>
              <w:ind w:left="6250"/>
              <w:rPr>
                <w:rFonts w:ascii="宋体" w:hAnsi="宋体" w:eastAsia="宋体" w:cs="宋体"/>
                <w:sz w:val="26"/>
                <w:szCs w:val="26"/>
              </w:rPr>
            </w:pPr>
            <w:r>
              <w:rPr>
                <w:rFonts w:ascii="宋体" w:hAnsi="宋体" w:eastAsia="宋体" w:cs="宋体"/>
                <w:spacing w:val="4"/>
                <w:sz w:val="26"/>
                <w:szCs w:val="26"/>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84" w:type="dxa"/>
            <w:vMerge w:val="continue"/>
            <w:tcBorders>
              <w:top w:val="nil"/>
              <w:bottom w:val="nil"/>
            </w:tcBorders>
            <w:textDirection w:val="tbRlV"/>
            <w:vAlign w:val="top"/>
          </w:tcPr>
          <w:p>
            <w:pPr>
              <w:rPr>
                <w:rFonts w:ascii="Arial"/>
                <w:sz w:val="21"/>
              </w:rPr>
            </w:pPr>
          </w:p>
        </w:tc>
        <w:tc>
          <w:tcPr>
            <w:tcW w:w="929"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85" w:line="222" w:lineRule="auto"/>
              <w:ind w:left="60"/>
              <w:rPr>
                <w:rFonts w:ascii="宋体" w:hAnsi="宋体" w:eastAsia="宋体" w:cs="宋体"/>
                <w:sz w:val="26"/>
                <w:szCs w:val="26"/>
              </w:rPr>
            </w:pPr>
            <w:r>
              <w:rPr>
                <w:rFonts w:ascii="宋体" w:hAnsi="宋体" w:eastAsia="宋体" w:cs="宋体"/>
                <w:spacing w:val="14"/>
                <w:sz w:val="26"/>
                <w:szCs w:val="26"/>
              </w:rPr>
              <w:t>县(区)</w:t>
            </w:r>
          </w:p>
        </w:tc>
        <w:tc>
          <w:tcPr>
            <w:tcW w:w="939" w:type="dxa"/>
            <w:vAlign w:val="top"/>
          </w:tcPr>
          <w:p>
            <w:pPr>
              <w:spacing w:before="291" w:line="219" w:lineRule="auto"/>
              <w:ind w:left="331"/>
              <w:rPr>
                <w:rFonts w:ascii="宋体" w:hAnsi="宋体" w:eastAsia="宋体" w:cs="宋体"/>
                <w:sz w:val="26"/>
                <w:szCs w:val="26"/>
              </w:rPr>
            </w:pPr>
            <w:r>
              <w:rPr>
                <w:rFonts w:ascii="宋体" w:hAnsi="宋体" w:eastAsia="宋体" w:cs="宋体"/>
                <w:sz w:val="26"/>
                <w:szCs w:val="26"/>
              </w:rPr>
              <w:t>镇</w:t>
            </w:r>
          </w:p>
        </w:tc>
        <w:tc>
          <w:tcPr>
            <w:tcW w:w="480" w:type="dxa"/>
            <w:vMerge w:val="restart"/>
            <w:tcBorders>
              <w:bottom w:val="nil"/>
            </w:tcBorders>
            <w:textDirection w:val="tbRlV"/>
            <w:vAlign w:val="top"/>
          </w:tcPr>
          <w:p>
            <w:pPr>
              <w:spacing w:before="57" w:line="217" w:lineRule="auto"/>
              <w:ind w:left="1027"/>
              <w:rPr>
                <w:rFonts w:ascii="宋体" w:hAnsi="宋体" w:eastAsia="宋体" w:cs="宋体"/>
                <w:sz w:val="26"/>
                <w:szCs w:val="26"/>
              </w:rPr>
            </w:pPr>
            <w:r>
              <w:rPr>
                <w:rFonts w:ascii="宋体" w:hAnsi="宋体" w:eastAsia="宋体" w:cs="宋体"/>
                <w:spacing w:val="7"/>
                <w:sz w:val="26"/>
                <w:szCs w:val="26"/>
              </w:rPr>
              <w:t>详细地址</w:t>
            </w:r>
          </w:p>
        </w:tc>
        <w:tc>
          <w:tcPr>
            <w:tcW w:w="929" w:type="dxa"/>
            <w:gridSpan w:val="2"/>
            <w:vAlign w:val="top"/>
          </w:tcPr>
          <w:p>
            <w:pPr>
              <w:spacing w:before="292" w:line="220" w:lineRule="auto"/>
              <w:ind w:left="192"/>
              <w:rPr>
                <w:rFonts w:ascii="宋体" w:hAnsi="宋体" w:eastAsia="宋体" w:cs="宋体"/>
                <w:sz w:val="26"/>
                <w:szCs w:val="26"/>
              </w:rPr>
            </w:pPr>
            <w:r>
              <w:rPr>
                <w:rFonts w:ascii="宋体" w:hAnsi="宋体" w:eastAsia="宋体" w:cs="宋体"/>
                <w:spacing w:val="5"/>
                <w:sz w:val="26"/>
                <w:szCs w:val="26"/>
              </w:rPr>
              <w:t>坐标</w:t>
            </w:r>
          </w:p>
        </w:tc>
        <w:tc>
          <w:tcPr>
            <w:tcW w:w="479" w:type="dxa"/>
            <w:vMerge w:val="restart"/>
            <w:tcBorders>
              <w:bottom w:val="nil"/>
            </w:tcBorders>
            <w:textDirection w:val="tbRlV"/>
            <w:vAlign w:val="top"/>
          </w:tcPr>
          <w:p>
            <w:pPr>
              <w:spacing w:before="74" w:line="217" w:lineRule="auto"/>
              <w:ind w:left="898"/>
              <w:rPr>
                <w:rFonts w:ascii="宋体" w:hAnsi="宋体" w:eastAsia="宋体" w:cs="宋体"/>
                <w:sz w:val="26"/>
                <w:szCs w:val="26"/>
              </w:rPr>
            </w:pPr>
            <w:r>
              <w:rPr>
                <w:rFonts w:ascii="宋体" w:hAnsi="宋体" w:eastAsia="宋体" w:cs="宋体"/>
                <w:spacing w:val="4"/>
                <w:sz w:val="26"/>
                <w:szCs w:val="26"/>
              </w:rPr>
              <w:t>排污口命名</w:t>
            </w:r>
          </w:p>
        </w:tc>
        <w:tc>
          <w:tcPr>
            <w:tcW w:w="930" w:type="dxa"/>
            <w:gridSpan w:val="2"/>
            <w:vAlign w:val="top"/>
          </w:tcPr>
          <w:p>
            <w:pPr>
              <w:spacing w:before="15" w:line="221" w:lineRule="auto"/>
              <w:ind w:left="64"/>
              <w:rPr>
                <w:rFonts w:ascii="宋体" w:hAnsi="宋体" w:eastAsia="宋体" w:cs="宋体"/>
                <w:sz w:val="26"/>
                <w:szCs w:val="26"/>
              </w:rPr>
            </w:pPr>
            <w:r>
              <w:rPr>
                <w:rFonts w:ascii="宋体" w:hAnsi="宋体" w:eastAsia="宋体" w:cs="宋体"/>
                <w:spacing w:val="12"/>
                <w:sz w:val="26"/>
                <w:szCs w:val="26"/>
              </w:rPr>
              <w:t>排污口</w:t>
            </w:r>
          </w:p>
          <w:p>
            <w:pPr>
              <w:spacing w:before="25" w:line="219" w:lineRule="auto"/>
              <w:ind w:left="194"/>
              <w:rPr>
                <w:rFonts w:ascii="宋体" w:hAnsi="宋体" w:eastAsia="宋体" w:cs="宋体"/>
                <w:sz w:val="26"/>
                <w:szCs w:val="26"/>
              </w:rPr>
            </w:pPr>
            <w:r>
              <w:rPr>
                <w:rFonts w:ascii="宋体" w:hAnsi="宋体" w:eastAsia="宋体" w:cs="宋体"/>
                <w:spacing w:val="5"/>
                <w:sz w:val="26"/>
                <w:szCs w:val="26"/>
              </w:rPr>
              <w:t>分类</w:t>
            </w:r>
          </w:p>
        </w:tc>
        <w:tc>
          <w:tcPr>
            <w:tcW w:w="490" w:type="dxa"/>
            <w:vMerge w:val="restart"/>
            <w:tcBorders>
              <w:bottom w:val="nil"/>
            </w:tcBorders>
            <w:textDirection w:val="tbRlV"/>
            <w:vAlign w:val="top"/>
          </w:tcPr>
          <w:p>
            <w:pPr>
              <w:spacing w:before="55" w:line="216" w:lineRule="auto"/>
              <w:ind w:left="898"/>
              <w:rPr>
                <w:rFonts w:ascii="宋体" w:hAnsi="宋体" w:eastAsia="宋体" w:cs="宋体"/>
                <w:sz w:val="26"/>
                <w:szCs w:val="26"/>
              </w:rPr>
            </w:pPr>
            <w:r>
              <w:rPr>
                <w:rFonts w:ascii="宋体" w:hAnsi="宋体" w:eastAsia="宋体" w:cs="宋体"/>
                <w:spacing w:val="4"/>
                <w:sz w:val="26"/>
                <w:szCs w:val="26"/>
              </w:rPr>
              <w:t>排污口编码</w:t>
            </w:r>
          </w:p>
        </w:tc>
        <w:tc>
          <w:tcPr>
            <w:tcW w:w="509" w:type="dxa"/>
            <w:vMerge w:val="restart"/>
            <w:tcBorders>
              <w:bottom w:val="nil"/>
            </w:tcBorders>
            <w:textDirection w:val="tbRlV"/>
            <w:vAlign w:val="top"/>
          </w:tcPr>
          <w:p>
            <w:pPr>
              <w:spacing w:before="93" w:line="217" w:lineRule="auto"/>
              <w:ind w:left="194"/>
              <w:rPr>
                <w:rFonts w:ascii="宋体" w:hAnsi="宋体" w:eastAsia="宋体" w:cs="宋体"/>
                <w:sz w:val="26"/>
                <w:szCs w:val="26"/>
              </w:rPr>
            </w:pPr>
            <w:r>
              <w:rPr>
                <w:rFonts w:ascii="宋体" w:hAnsi="宋体" w:eastAsia="宋体" w:cs="宋体"/>
                <w:spacing w:val="4"/>
                <w:sz w:val="26"/>
                <w:szCs w:val="26"/>
              </w:rPr>
              <w:t>是否已审批和登记</w:t>
            </w:r>
          </w:p>
        </w:tc>
        <w:tc>
          <w:tcPr>
            <w:tcW w:w="480" w:type="dxa"/>
            <w:vMerge w:val="restart"/>
            <w:tcBorders>
              <w:bottom w:val="nil"/>
            </w:tcBorders>
            <w:textDirection w:val="tbRlV"/>
            <w:vAlign w:val="top"/>
          </w:tcPr>
          <w:p>
            <w:pPr>
              <w:spacing w:before="104" w:line="218" w:lineRule="auto"/>
              <w:ind w:left="768"/>
              <w:rPr>
                <w:rFonts w:ascii="宋体" w:hAnsi="宋体" w:eastAsia="宋体" w:cs="宋体"/>
                <w:sz w:val="26"/>
                <w:szCs w:val="26"/>
              </w:rPr>
            </w:pPr>
            <w:r>
              <w:rPr>
                <w:rFonts w:ascii="宋体" w:hAnsi="宋体" w:eastAsia="宋体" w:cs="宋体"/>
                <w:spacing w:val="3"/>
                <w:sz w:val="26"/>
                <w:szCs w:val="26"/>
              </w:rPr>
              <w:t>排入河流名称</w:t>
            </w:r>
          </w:p>
        </w:tc>
        <w:tc>
          <w:tcPr>
            <w:tcW w:w="509" w:type="dxa"/>
            <w:vMerge w:val="restart"/>
            <w:tcBorders>
              <w:bottom w:val="nil"/>
            </w:tcBorders>
            <w:textDirection w:val="tbRlV"/>
            <w:vAlign w:val="top"/>
          </w:tcPr>
          <w:p>
            <w:pPr>
              <w:spacing w:before="93" w:line="216" w:lineRule="auto"/>
              <w:ind w:left="189"/>
              <w:rPr>
                <w:rFonts w:ascii="宋体" w:hAnsi="宋体" w:eastAsia="宋体" w:cs="宋体"/>
                <w:sz w:val="26"/>
                <w:szCs w:val="26"/>
              </w:rPr>
            </w:pPr>
            <w:r>
              <w:rPr>
                <w:rFonts w:ascii="宋体" w:hAnsi="宋体" w:eastAsia="宋体" w:cs="宋体"/>
                <w:sz w:val="26"/>
                <w:szCs w:val="26"/>
              </w:rPr>
              <w:t>收纳水体水质目标</w:t>
            </w:r>
          </w:p>
        </w:tc>
        <w:tc>
          <w:tcPr>
            <w:tcW w:w="480" w:type="dxa"/>
            <w:vMerge w:val="restart"/>
            <w:tcBorders>
              <w:bottom w:val="nil"/>
            </w:tcBorders>
            <w:textDirection w:val="tbRlV"/>
            <w:vAlign w:val="top"/>
          </w:tcPr>
          <w:p>
            <w:pPr>
              <w:spacing w:before="83" w:line="216" w:lineRule="auto"/>
              <w:ind w:left="766"/>
              <w:rPr>
                <w:rFonts w:ascii="宋体" w:hAnsi="宋体" w:eastAsia="宋体" w:cs="宋体"/>
                <w:sz w:val="26"/>
                <w:szCs w:val="26"/>
              </w:rPr>
            </w:pPr>
            <w:r>
              <w:rPr>
                <w:rFonts w:ascii="宋体" w:hAnsi="宋体" w:eastAsia="宋体" w:cs="宋体"/>
                <w:spacing w:val="3"/>
                <w:sz w:val="26"/>
                <w:szCs w:val="26"/>
              </w:rPr>
              <w:t>水功能区名称</w:t>
            </w:r>
          </w:p>
        </w:tc>
        <w:tc>
          <w:tcPr>
            <w:tcW w:w="4017" w:type="dxa"/>
            <w:gridSpan w:val="8"/>
            <w:vAlign w:val="top"/>
          </w:tcPr>
          <w:p>
            <w:pPr>
              <w:spacing w:before="291" w:line="219" w:lineRule="auto"/>
              <w:ind w:left="1356"/>
              <w:rPr>
                <w:rFonts w:ascii="宋体" w:hAnsi="宋体" w:eastAsia="宋体" w:cs="宋体"/>
                <w:sz w:val="26"/>
                <w:szCs w:val="26"/>
              </w:rPr>
            </w:pPr>
            <w:r>
              <w:rPr>
                <w:rFonts w:ascii="宋体" w:hAnsi="宋体" w:eastAsia="宋体" w:cs="宋体"/>
                <w:spacing w:val="2"/>
                <w:sz w:val="26"/>
                <w:szCs w:val="26"/>
              </w:rPr>
              <w:t>排污口特征</w:t>
            </w:r>
          </w:p>
        </w:tc>
        <w:tc>
          <w:tcPr>
            <w:tcW w:w="959" w:type="dxa"/>
            <w:gridSpan w:val="2"/>
            <w:vAlign w:val="top"/>
          </w:tcPr>
          <w:p>
            <w:pPr>
              <w:spacing w:before="32" w:line="220" w:lineRule="auto"/>
              <w:ind w:left="349" w:right="66" w:hanging="260"/>
              <w:rPr>
                <w:rFonts w:ascii="宋体" w:hAnsi="宋体" w:eastAsia="宋体" w:cs="宋体"/>
                <w:sz w:val="26"/>
                <w:szCs w:val="26"/>
              </w:rPr>
            </w:pPr>
            <w:r>
              <w:rPr>
                <w:rFonts w:ascii="宋体" w:hAnsi="宋体" w:eastAsia="宋体" w:cs="宋体"/>
                <w:spacing w:val="4"/>
                <w:sz w:val="26"/>
                <w:szCs w:val="26"/>
              </w:rPr>
              <w:t>监测情</w:t>
            </w:r>
            <w:r>
              <w:rPr>
                <w:rFonts w:ascii="宋体" w:hAnsi="宋体" w:eastAsia="宋体" w:cs="宋体"/>
                <w:sz w:val="26"/>
                <w:szCs w:val="26"/>
              </w:rPr>
              <w:t xml:space="preserve"> 况</w:t>
            </w:r>
          </w:p>
        </w:tc>
        <w:tc>
          <w:tcPr>
            <w:tcW w:w="480" w:type="dxa"/>
            <w:vMerge w:val="restart"/>
            <w:tcBorders>
              <w:bottom w:val="nil"/>
            </w:tcBorders>
            <w:textDirection w:val="tbRlV"/>
            <w:vAlign w:val="top"/>
          </w:tcPr>
          <w:p>
            <w:pPr>
              <w:spacing w:before="129" w:line="216" w:lineRule="auto"/>
              <w:ind w:left="898"/>
              <w:rPr>
                <w:rFonts w:ascii="宋体" w:hAnsi="宋体" w:eastAsia="宋体" w:cs="宋体"/>
                <w:sz w:val="26"/>
                <w:szCs w:val="26"/>
              </w:rPr>
            </w:pPr>
            <w:r>
              <w:rPr>
                <w:rFonts w:ascii="宋体" w:hAnsi="宋体" w:eastAsia="宋体" w:cs="宋体"/>
                <w:spacing w:val="4"/>
                <w:sz w:val="26"/>
                <w:szCs w:val="26"/>
              </w:rPr>
              <w:t>各来源名称</w:t>
            </w:r>
          </w:p>
        </w:tc>
        <w:tc>
          <w:tcPr>
            <w:tcW w:w="490" w:type="dxa"/>
            <w:vMerge w:val="restart"/>
            <w:tcBorders>
              <w:bottom w:val="nil"/>
            </w:tcBorders>
            <w:textDirection w:val="tbRlV"/>
            <w:vAlign w:val="top"/>
          </w:tcPr>
          <w:p>
            <w:pPr>
              <w:spacing w:before="109" w:line="216" w:lineRule="auto"/>
              <w:ind w:left="898"/>
              <w:rPr>
                <w:rFonts w:ascii="宋体" w:hAnsi="宋体" w:eastAsia="宋体" w:cs="宋体"/>
                <w:sz w:val="26"/>
                <w:szCs w:val="26"/>
              </w:rPr>
            </w:pPr>
            <w:r>
              <w:rPr>
                <w:rFonts w:ascii="宋体" w:hAnsi="宋体" w:eastAsia="宋体" w:cs="宋体"/>
                <w:spacing w:val="5"/>
                <w:sz w:val="26"/>
                <w:szCs w:val="26"/>
              </w:rPr>
              <w:t>各来源位置</w:t>
            </w:r>
          </w:p>
        </w:tc>
        <w:tc>
          <w:tcPr>
            <w:tcW w:w="455" w:type="dxa"/>
            <w:vMerge w:val="restart"/>
            <w:tcBorders>
              <w:bottom w:val="nil"/>
            </w:tcBorders>
            <w:textDirection w:val="tbRlV"/>
            <w:vAlign w:val="top"/>
          </w:tcPr>
          <w:p>
            <w:pPr>
              <w:spacing w:before="54" w:line="216" w:lineRule="auto"/>
              <w:ind w:left="1028"/>
              <w:rPr>
                <w:rFonts w:ascii="宋体" w:hAnsi="宋体" w:eastAsia="宋体" w:cs="宋体"/>
                <w:sz w:val="26"/>
                <w:szCs w:val="26"/>
              </w:rPr>
            </w:pPr>
            <w:r>
              <w:rPr>
                <w:rFonts w:ascii="宋体" w:hAnsi="宋体" w:eastAsia="宋体" w:cs="宋体"/>
                <w:sz w:val="26"/>
                <w:szCs w:val="26"/>
              </w:rPr>
              <w:t>责任主体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trPr>
        <w:tc>
          <w:tcPr>
            <w:tcW w:w="484" w:type="dxa"/>
            <w:vMerge w:val="continue"/>
            <w:tcBorders>
              <w:top w:val="nil"/>
            </w:tcBorders>
            <w:textDirection w:val="tbRlV"/>
            <w:vAlign w:val="top"/>
          </w:tcPr>
          <w:p>
            <w:pPr>
              <w:rPr>
                <w:rFonts w:ascii="Arial"/>
                <w:sz w:val="21"/>
              </w:rPr>
            </w:pPr>
          </w:p>
        </w:tc>
        <w:tc>
          <w:tcPr>
            <w:tcW w:w="929" w:type="dxa"/>
            <w:vMerge w:val="continue"/>
            <w:tcBorders>
              <w:top w:val="nil"/>
            </w:tcBorders>
            <w:vAlign w:val="top"/>
          </w:tcPr>
          <w:p>
            <w:pPr>
              <w:rPr>
                <w:rFonts w:ascii="Arial"/>
                <w:sz w:val="21"/>
              </w:rPr>
            </w:pPr>
          </w:p>
        </w:tc>
        <w:tc>
          <w:tcPr>
            <w:tcW w:w="939" w:type="dxa"/>
            <w:vAlign w:val="top"/>
          </w:tcPr>
          <w:p>
            <w:pPr>
              <w:spacing w:line="349" w:lineRule="auto"/>
              <w:rPr>
                <w:rFonts w:ascii="Arial"/>
                <w:sz w:val="21"/>
              </w:rPr>
            </w:pPr>
          </w:p>
          <w:p>
            <w:pPr>
              <w:spacing w:line="349" w:lineRule="auto"/>
              <w:rPr>
                <w:rFonts w:ascii="Arial"/>
                <w:sz w:val="21"/>
              </w:rPr>
            </w:pPr>
          </w:p>
          <w:p>
            <w:pPr>
              <w:spacing w:before="85" w:line="204" w:lineRule="auto"/>
              <w:ind w:left="131" w:right="16"/>
              <w:rPr>
                <w:rFonts w:ascii="宋体" w:hAnsi="宋体" w:eastAsia="宋体" w:cs="宋体"/>
                <w:sz w:val="26"/>
                <w:szCs w:val="26"/>
              </w:rPr>
            </w:pPr>
            <w:r>
              <w:rPr>
                <w:rFonts w:ascii="宋体" w:hAnsi="宋体" w:eastAsia="宋体" w:cs="宋体"/>
                <w:spacing w:val="-39"/>
                <w:sz w:val="26"/>
                <w:szCs w:val="26"/>
              </w:rPr>
              <w:t>(</w:t>
            </w:r>
            <w:r>
              <w:rPr>
                <w:rFonts w:ascii="宋体" w:hAnsi="宋体" w:eastAsia="宋体" w:cs="宋体"/>
                <w:spacing w:val="4"/>
                <w:sz w:val="26"/>
                <w:szCs w:val="26"/>
              </w:rPr>
              <w:t xml:space="preserve"> </w:t>
            </w:r>
            <w:r>
              <w:rPr>
                <w:rFonts w:ascii="宋体" w:hAnsi="宋体" w:eastAsia="宋体" w:cs="宋体"/>
                <w:spacing w:val="-39"/>
                <w:sz w:val="26"/>
                <w:szCs w:val="26"/>
              </w:rPr>
              <w:t>乡</w:t>
            </w:r>
            <w:r>
              <w:rPr>
                <w:rFonts w:ascii="宋体" w:hAnsi="宋体" w:eastAsia="宋体" w:cs="宋体"/>
                <w:spacing w:val="-18"/>
                <w:sz w:val="26"/>
                <w:szCs w:val="26"/>
              </w:rPr>
              <w:t xml:space="preserve"> </w:t>
            </w:r>
            <w:r>
              <w:rPr>
                <w:rFonts w:ascii="宋体" w:hAnsi="宋体" w:eastAsia="宋体" w:cs="宋体"/>
                <w:spacing w:val="-39"/>
                <w:sz w:val="26"/>
                <w:szCs w:val="26"/>
              </w:rPr>
              <w:t>、</w:t>
            </w:r>
            <w:r>
              <w:rPr>
                <w:rFonts w:ascii="宋体" w:hAnsi="宋体" w:eastAsia="宋体" w:cs="宋体"/>
                <w:sz w:val="26"/>
                <w:szCs w:val="26"/>
              </w:rPr>
              <w:t xml:space="preserve"> </w:t>
            </w:r>
            <w:r>
              <w:rPr>
                <w:rFonts w:ascii="宋体" w:hAnsi="宋体" w:eastAsia="宋体" w:cs="宋体"/>
                <w:spacing w:val="19"/>
                <w:sz w:val="26"/>
                <w:szCs w:val="26"/>
              </w:rPr>
              <w:t>街道)</w:t>
            </w:r>
          </w:p>
        </w:tc>
        <w:tc>
          <w:tcPr>
            <w:tcW w:w="480" w:type="dxa"/>
            <w:vMerge w:val="continue"/>
            <w:tcBorders>
              <w:top w:val="nil"/>
            </w:tcBorders>
            <w:textDirection w:val="tbRlV"/>
            <w:vAlign w:val="top"/>
          </w:tcPr>
          <w:p>
            <w:pPr>
              <w:rPr>
                <w:rFonts w:ascii="Arial"/>
                <w:sz w:val="21"/>
              </w:rPr>
            </w:pPr>
          </w:p>
        </w:tc>
        <w:tc>
          <w:tcPr>
            <w:tcW w:w="479" w:type="dxa"/>
            <w:textDirection w:val="tbRlV"/>
            <w:vAlign w:val="top"/>
          </w:tcPr>
          <w:p>
            <w:pPr>
              <w:spacing w:before="85" w:line="217" w:lineRule="auto"/>
              <w:ind w:left="865"/>
              <w:rPr>
                <w:rFonts w:ascii="宋体" w:hAnsi="宋体" w:eastAsia="宋体" w:cs="宋体"/>
                <w:sz w:val="26"/>
                <w:szCs w:val="26"/>
              </w:rPr>
            </w:pPr>
            <w:r>
              <w:rPr>
                <w:rFonts w:ascii="宋体" w:hAnsi="宋体" w:eastAsia="宋体" w:cs="宋体"/>
                <w:spacing w:val="11"/>
                <w:sz w:val="26"/>
                <w:szCs w:val="26"/>
              </w:rPr>
              <w:t>经度</w:t>
            </w:r>
          </w:p>
        </w:tc>
        <w:tc>
          <w:tcPr>
            <w:tcW w:w="450" w:type="dxa"/>
            <w:textDirection w:val="tbRlV"/>
            <w:vAlign w:val="top"/>
          </w:tcPr>
          <w:p>
            <w:pPr>
              <w:spacing w:before="95" w:line="217" w:lineRule="auto"/>
              <w:ind w:left="869"/>
              <w:rPr>
                <w:rFonts w:ascii="宋体" w:hAnsi="宋体" w:eastAsia="宋体" w:cs="宋体"/>
                <w:sz w:val="26"/>
                <w:szCs w:val="26"/>
              </w:rPr>
            </w:pPr>
            <w:r>
              <w:rPr>
                <w:rFonts w:ascii="宋体" w:hAnsi="宋体" w:eastAsia="宋体" w:cs="宋体"/>
                <w:sz w:val="26"/>
                <w:szCs w:val="26"/>
              </w:rPr>
              <w:t>纬度</w:t>
            </w:r>
          </w:p>
        </w:tc>
        <w:tc>
          <w:tcPr>
            <w:tcW w:w="479" w:type="dxa"/>
            <w:vMerge w:val="continue"/>
            <w:tcBorders>
              <w:top w:val="nil"/>
            </w:tcBorders>
            <w:textDirection w:val="tbRlV"/>
            <w:vAlign w:val="top"/>
          </w:tcPr>
          <w:p>
            <w:pPr>
              <w:rPr>
                <w:rFonts w:ascii="Arial"/>
                <w:sz w:val="21"/>
              </w:rPr>
            </w:pPr>
          </w:p>
        </w:tc>
        <w:tc>
          <w:tcPr>
            <w:tcW w:w="480" w:type="dxa"/>
            <w:textDirection w:val="tbRlV"/>
            <w:vAlign w:val="top"/>
          </w:tcPr>
          <w:p>
            <w:pPr>
              <w:spacing w:before="105" w:line="216" w:lineRule="auto"/>
              <w:ind w:left="520"/>
              <w:rPr>
                <w:rFonts w:ascii="宋体" w:hAnsi="宋体" w:eastAsia="宋体" w:cs="宋体"/>
                <w:sz w:val="26"/>
                <w:szCs w:val="26"/>
              </w:rPr>
            </w:pPr>
            <w:r>
              <w:rPr>
                <w:rFonts w:ascii="宋体" w:hAnsi="宋体" w:eastAsia="宋体" w:cs="宋体"/>
                <w:spacing w:val="26"/>
                <w:sz w:val="26"/>
                <w:szCs w:val="26"/>
              </w:rPr>
              <w:t>一级分类</w:t>
            </w:r>
          </w:p>
        </w:tc>
        <w:tc>
          <w:tcPr>
            <w:tcW w:w="450" w:type="dxa"/>
            <w:textDirection w:val="tbRlV"/>
            <w:vAlign w:val="top"/>
          </w:tcPr>
          <w:p>
            <w:pPr>
              <w:spacing w:before="95" w:line="216" w:lineRule="auto"/>
              <w:ind w:left="520"/>
              <w:rPr>
                <w:rFonts w:ascii="宋体" w:hAnsi="宋体" w:eastAsia="宋体" w:cs="宋体"/>
                <w:sz w:val="26"/>
                <w:szCs w:val="26"/>
              </w:rPr>
            </w:pPr>
            <w:r>
              <w:rPr>
                <w:rFonts w:ascii="宋体" w:hAnsi="宋体" w:eastAsia="宋体" w:cs="宋体"/>
                <w:spacing w:val="26"/>
                <w:sz w:val="26"/>
                <w:szCs w:val="26"/>
              </w:rPr>
              <w:t>一级分类</w:t>
            </w:r>
          </w:p>
        </w:tc>
        <w:tc>
          <w:tcPr>
            <w:tcW w:w="490" w:type="dxa"/>
            <w:vMerge w:val="continue"/>
            <w:tcBorders>
              <w:top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480" w:type="dxa"/>
            <w:vMerge w:val="continue"/>
            <w:tcBorders>
              <w:top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480" w:type="dxa"/>
            <w:vMerge w:val="continue"/>
            <w:tcBorders>
              <w:top w:val="nil"/>
            </w:tcBorders>
            <w:textDirection w:val="tbRlV"/>
            <w:vAlign w:val="top"/>
          </w:tcPr>
          <w:p>
            <w:pPr>
              <w:rPr>
                <w:rFonts w:ascii="Arial"/>
                <w:sz w:val="21"/>
              </w:rPr>
            </w:pPr>
          </w:p>
        </w:tc>
        <w:tc>
          <w:tcPr>
            <w:tcW w:w="479" w:type="dxa"/>
            <w:textDirection w:val="tbRlV"/>
            <w:vAlign w:val="top"/>
          </w:tcPr>
          <w:p>
            <w:pPr>
              <w:spacing w:before="102" w:line="216" w:lineRule="auto"/>
              <w:ind w:left="610"/>
              <w:rPr>
                <w:rFonts w:ascii="宋体" w:hAnsi="宋体" w:eastAsia="宋体" w:cs="宋体"/>
                <w:sz w:val="26"/>
                <w:szCs w:val="26"/>
              </w:rPr>
            </w:pPr>
            <w:r>
              <w:rPr>
                <w:rFonts w:ascii="宋体" w:hAnsi="宋体" w:eastAsia="宋体" w:cs="宋体"/>
                <w:sz w:val="26"/>
                <w:szCs w:val="26"/>
              </w:rPr>
              <w:t>排水特征</w:t>
            </w:r>
          </w:p>
        </w:tc>
        <w:tc>
          <w:tcPr>
            <w:tcW w:w="450" w:type="dxa"/>
            <w:textDirection w:val="tbRlV"/>
            <w:vAlign w:val="top"/>
          </w:tcPr>
          <w:p>
            <w:pPr>
              <w:spacing w:before="62" w:line="217" w:lineRule="auto"/>
              <w:ind w:left="600"/>
              <w:rPr>
                <w:rFonts w:ascii="宋体" w:hAnsi="宋体" w:eastAsia="宋体" w:cs="宋体"/>
                <w:sz w:val="26"/>
                <w:szCs w:val="26"/>
              </w:rPr>
            </w:pPr>
            <w:r>
              <w:rPr>
                <w:rFonts w:ascii="宋体" w:hAnsi="宋体" w:eastAsia="宋体" w:cs="宋体"/>
                <w:spacing w:val="7"/>
                <w:sz w:val="26"/>
                <w:szCs w:val="26"/>
              </w:rPr>
              <w:t>入河方式</w:t>
            </w:r>
          </w:p>
        </w:tc>
        <w:tc>
          <w:tcPr>
            <w:tcW w:w="479" w:type="dxa"/>
            <w:textDirection w:val="tbRlV"/>
            <w:vAlign w:val="top"/>
          </w:tcPr>
          <w:p>
            <w:pPr>
              <w:spacing w:before="71" w:line="217" w:lineRule="auto"/>
              <w:ind w:left="610"/>
              <w:rPr>
                <w:rFonts w:ascii="宋体" w:hAnsi="宋体" w:eastAsia="宋体" w:cs="宋体"/>
                <w:sz w:val="26"/>
                <w:szCs w:val="26"/>
              </w:rPr>
            </w:pPr>
            <w:r>
              <w:rPr>
                <w:rFonts w:ascii="宋体" w:hAnsi="宋体" w:eastAsia="宋体" w:cs="宋体"/>
                <w:sz w:val="26"/>
                <w:szCs w:val="26"/>
              </w:rPr>
              <w:t>排放方式</w:t>
            </w:r>
          </w:p>
        </w:tc>
        <w:tc>
          <w:tcPr>
            <w:tcW w:w="490" w:type="dxa"/>
            <w:textDirection w:val="tbRlV"/>
            <w:vAlign w:val="top"/>
          </w:tcPr>
          <w:p>
            <w:pPr>
              <w:spacing w:before="110" w:line="217" w:lineRule="auto"/>
              <w:ind w:left="605"/>
              <w:rPr>
                <w:rFonts w:ascii="宋体" w:hAnsi="宋体" w:eastAsia="宋体" w:cs="宋体"/>
                <w:sz w:val="26"/>
                <w:szCs w:val="26"/>
              </w:rPr>
            </w:pPr>
            <w:r>
              <w:rPr>
                <w:rFonts w:ascii="宋体" w:hAnsi="宋体" w:eastAsia="宋体" w:cs="宋体"/>
                <w:spacing w:val="5"/>
                <w:sz w:val="26"/>
                <w:szCs w:val="26"/>
              </w:rPr>
              <w:t>周边环境</w:t>
            </w:r>
          </w:p>
        </w:tc>
        <w:tc>
          <w:tcPr>
            <w:tcW w:w="450" w:type="dxa"/>
            <w:textDirection w:val="tbRlV"/>
            <w:vAlign w:val="top"/>
          </w:tcPr>
          <w:p>
            <w:pPr>
              <w:spacing w:before="91" w:line="216" w:lineRule="auto"/>
              <w:ind w:left="231"/>
              <w:rPr>
                <w:rFonts w:ascii="宋体" w:hAnsi="宋体" w:eastAsia="宋体" w:cs="宋体"/>
                <w:sz w:val="26"/>
                <w:szCs w:val="26"/>
              </w:rPr>
            </w:pPr>
            <w:r>
              <w:rPr>
                <w:rFonts w:ascii="宋体" w:hAnsi="宋体" w:eastAsia="宋体" w:cs="宋体"/>
                <w:spacing w:val="61"/>
                <w:w w:val="152"/>
                <w:sz w:val="26"/>
                <w:szCs w:val="26"/>
              </w:rPr>
              <w:t>废水类型</w:t>
            </w:r>
          </w:p>
        </w:tc>
        <w:tc>
          <w:tcPr>
            <w:tcW w:w="480" w:type="dxa"/>
            <w:textDirection w:val="tbRlV"/>
            <w:vAlign w:val="top"/>
          </w:tcPr>
          <w:p>
            <w:pPr>
              <w:spacing w:before="101" w:line="216" w:lineRule="auto"/>
              <w:ind w:left="605"/>
              <w:rPr>
                <w:rFonts w:ascii="宋体" w:hAnsi="宋体" w:eastAsia="宋体" w:cs="宋体"/>
                <w:sz w:val="26"/>
                <w:szCs w:val="26"/>
              </w:rPr>
            </w:pPr>
            <w:r>
              <w:rPr>
                <w:rFonts w:ascii="宋体" w:hAnsi="宋体" w:eastAsia="宋体" w:cs="宋体"/>
                <w:spacing w:val="5"/>
                <w:sz w:val="26"/>
                <w:szCs w:val="26"/>
              </w:rPr>
              <w:t>异常状况</w:t>
            </w:r>
          </w:p>
        </w:tc>
        <w:tc>
          <w:tcPr>
            <w:tcW w:w="709" w:type="dxa"/>
            <w:vAlign w:val="top"/>
          </w:tcPr>
          <w:p>
            <w:pPr>
              <w:spacing w:before="42" w:line="221" w:lineRule="auto"/>
              <w:ind w:left="88" w:right="76"/>
              <w:jc w:val="both"/>
              <w:rPr>
                <w:rFonts w:ascii="宋体" w:hAnsi="宋体" w:eastAsia="宋体" w:cs="宋体"/>
                <w:sz w:val="26"/>
                <w:szCs w:val="26"/>
              </w:rPr>
            </w:pPr>
            <w:r>
              <w:rPr>
                <w:rFonts w:ascii="宋体" w:hAnsi="宋体" w:eastAsia="宋体" w:cs="宋体"/>
                <w:spacing w:val="6"/>
                <w:sz w:val="26"/>
                <w:szCs w:val="26"/>
              </w:rPr>
              <w:t>废污</w:t>
            </w:r>
            <w:r>
              <w:rPr>
                <w:rFonts w:ascii="宋体" w:hAnsi="宋体" w:eastAsia="宋体" w:cs="宋体"/>
                <w:sz w:val="26"/>
                <w:szCs w:val="26"/>
              </w:rPr>
              <w:t xml:space="preserve"> </w:t>
            </w:r>
            <w:r>
              <w:rPr>
                <w:rFonts w:ascii="宋体" w:hAnsi="宋体" w:eastAsia="宋体" w:cs="宋体"/>
                <w:spacing w:val="5"/>
                <w:sz w:val="26"/>
                <w:szCs w:val="26"/>
              </w:rPr>
              <w:t>水排</w:t>
            </w:r>
            <w:r>
              <w:rPr>
                <w:rFonts w:ascii="宋体" w:hAnsi="宋体" w:eastAsia="宋体" w:cs="宋体"/>
                <w:sz w:val="26"/>
                <w:szCs w:val="26"/>
              </w:rPr>
              <w:t xml:space="preserve"> </w:t>
            </w:r>
            <w:r>
              <w:rPr>
                <w:rFonts w:ascii="宋体" w:hAnsi="宋体" w:eastAsia="宋体" w:cs="宋体"/>
                <w:spacing w:val="5"/>
                <w:sz w:val="26"/>
                <w:szCs w:val="26"/>
              </w:rPr>
              <w:t>放量</w:t>
            </w:r>
          </w:p>
          <w:p>
            <w:pPr>
              <w:spacing w:before="207" w:line="215" w:lineRule="auto"/>
              <w:ind w:left="158" w:right="93"/>
              <w:jc w:val="both"/>
              <w:rPr>
                <w:rFonts w:ascii="宋体" w:hAnsi="宋体" w:eastAsia="宋体" w:cs="宋体"/>
                <w:sz w:val="26"/>
                <w:szCs w:val="26"/>
              </w:rPr>
            </w:pPr>
            <w:r>
              <w:rPr>
                <w:rFonts w:ascii="宋体" w:hAnsi="宋体" w:eastAsia="宋体" w:cs="宋体"/>
                <w:spacing w:val="8"/>
                <w:sz w:val="26"/>
                <w:szCs w:val="26"/>
              </w:rPr>
              <w:t>(万</w:t>
            </w:r>
            <w:r>
              <w:rPr>
                <w:rFonts w:ascii="宋体" w:hAnsi="宋体" w:eastAsia="宋体" w:cs="宋体"/>
                <w:sz w:val="26"/>
                <w:szCs w:val="26"/>
              </w:rPr>
              <w:t xml:space="preserve"> </w:t>
            </w:r>
            <w:r>
              <w:rPr>
                <w:rFonts w:ascii="宋体" w:hAnsi="宋体" w:eastAsia="宋体" w:cs="宋体"/>
                <w:spacing w:val="5"/>
                <w:sz w:val="26"/>
                <w:szCs w:val="26"/>
              </w:rPr>
              <w:t>吨/</w:t>
            </w:r>
            <w:r>
              <w:rPr>
                <w:rFonts w:ascii="宋体" w:hAnsi="宋体" w:eastAsia="宋体" w:cs="宋体"/>
                <w:sz w:val="26"/>
                <w:szCs w:val="26"/>
              </w:rPr>
              <w:t xml:space="preserve"> </w:t>
            </w:r>
            <w:r>
              <w:rPr>
                <w:rFonts w:ascii="宋体" w:hAnsi="宋体" w:eastAsia="宋体" w:cs="宋体"/>
                <w:spacing w:val="-12"/>
                <w:sz w:val="26"/>
                <w:szCs w:val="26"/>
              </w:rPr>
              <w:t>年</w:t>
            </w:r>
            <w:r>
              <w:rPr>
                <w:rFonts w:ascii="宋体" w:hAnsi="宋体" w:eastAsia="宋体" w:cs="宋体"/>
                <w:spacing w:val="-50"/>
                <w:sz w:val="26"/>
                <w:szCs w:val="26"/>
              </w:rPr>
              <w:t xml:space="preserve"> </w:t>
            </w:r>
            <w:r>
              <w:rPr>
                <w:rFonts w:ascii="宋体" w:hAnsi="宋体" w:eastAsia="宋体" w:cs="宋体"/>
                <w:spacing w:val="-12"/>
                <w:sz w:val="26"/>
                <w:szCs w:val="26"/>
              </w:rPr>
              <w:t>)</w:t>
            </w:r>
          </w:p>
        </w:tc>
        <w:tc>
          <w:tcPr>
            <w:tcW w:w="480" w:type="dxa"/>
            <w:textDirection w:val="tbRlV"/>
            <w:vAlign w:val="top"/>
          </w:tcPr>
          <w:p>
            <w:pPr>
              <w:spacing w:before="70" w:line="223" w:lineRule="auto"/>
              <w:rPr>
                <w:rFonts w:ascii="宋体" w:hAnsi="宋体" w:eastAsia="宋体" w:cs="宋体"/>
                <w:sz w:val="25"/>
                <w:szCs w:val="25"/>
              </w:rPr>
            </w:pPr>
            <w:r>
              <w:rPr>
                <w:rFonts w:ascii="宋体" w:hAnsi="宋体" w:eastAsia="宋体" w:cs="宋体"/>
                <w:spacing w:val="11"/>
                <w:sz w:val="25"/>
                <w:szCs w:val="25"/>
              </w:rPr>
              <w:t>影像资料编号</w:t>
            </w:r>
          </w:p>
        </w:tc>
        <w:tc>
          <w:tcPr>
            <w:tcW w:w="479" w:type="dxa"/>
            <w:textDirection w:val="tbRlV"/>
            <w:vAlign w:val="top"/>
          </w:tcPr>
          <w:p>
            <w:pPr>
              <w:spacing w:before="59" w:line="216" w:lineRule="auto"/>
              <w:ind w:left="607"/>
              <w:rPr>
                <w:rFonts w:ascii="宋体" w:hAnsi="宋体" w:eastAsia="宋体" w:cs="宋体"/>
                <w:sz w:val="26"/>
                <w:szCs w:val="26"/>
              </w:rPr>
            </w:pPr>
            <w:r>
              <w:rPr>
                <w:rFonts w:ascii="宋体" w:hAnsi="宋体" w:eastAsia="宋体" w:cs="宋体"/>
                <w:spacing w:val="7"/>
                <w:sz w:val="26"/>
                <w:szCs w:val="26"/>
              </w:rPr>
              <w:t>监测类型</w:t>
            </w:r>
          </w:p>
        </w:tc>
        <w:tc>
          <w:tcPr>
            <w:tcW w:w="480" w:type="dxa"/>
            <w:textDirection w:val="tbRlV"/>
            <w:vAlign w:val="top"/>
          </w:tcPr>
          <w:p>
            <w:pPr>
              <w:spacing w:before="98" w:line="217" w:lineRule="auto"/>
              <w:ind w:left="607"/>
              <w:rPr>
                <w:rFonts w:ascii="宋体" w:hAnsi="宋体" w:eastAsia="宋体" w:cs="宋体"/>
                <w:sz w:val="26"/>
                <w:szCs w:val="26"/>
              </w:rPr>
            </w:pPr>
            <w:r>
              <w:rPr>
                <w:rFonts w:ascii="宋体" w:hAnsi="宋体" w:eastAsia="宋体" w:cs="宋体"/>
                <w:spacing w:val="5"/>
                <w:sz w:val="26"/>
                <w:szCs w:val="26"/>
              </w:rPr>
              <w:t>监测结果</w:t>
            </w:r>
          </w:p>
        </w:tc>
        <w:tc>
          <w:tcPr>
            <w:tcW w:w="480" w:type="dxa"/>
            <w:vMerge w:val="continue"/>
            <w:tcBorders>
              <w:top w:val="nil"/>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455" w:type="dxa"/>
            <w:vMerge w:val="continue"/>
            <w:tcBorders>
              <w:top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4" w:type="dxa"/>
            <w:vAlign w:val="top"/>
          </w:tcPr>
          <w:p>
            <w:pPr>
              <w:rPr>
                <w:rFonts w:ascii="Arial"/>
                <w:sz w:val="21"/>
              </w:rPr>
            </w:pPr>
          </w:p>
        </w:tc>
        <w:tc>
          <w:tcPr>
            <w:tcW w:w="929" w:type="dxa"/>
            <w:vAlign w:val="top"/>
          </w:tcPr>
          <w:p>
            <w:pPr>
              <w:rPr>
                <w:rFonts w:ascii="Arial"/>
                <w:sz w:val="21"/>
              </w:rPr>
            </w:pPr>
          </w:p>
        </w:tc>
        <w:tc>
          <w:tcPr>
            <w:tcW w:w="93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50" w:type="dxa"/>
            <w:vAlign w:val="top"/>
          </w:tcPr>
          <w:p>
            <w:pPr>
              <w:rPr>
                <w:rFonts w:ascii="Arial"/>
                <w:sz w:val="21"/>
              </w:rPr>
            </w:pPr>
          </w:p>
        </w:tc>
        <w:tc>
          <w:tcPr>
            <w:tcW w:w="49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90" w:type="dxa"/>
            <w:vAlign w:val="top"/>
          </w:tcPr>
          <w:p>
            <w:pPr>
              <w:rPr>
                <w:rFonts w:ascii="Arial"/>
                <w:sz w:val="21"/>
              </w:rPr>
            </w:pPr>
          </w:p>
        </w:tc>
        <w:tc>
          <w:tcPr>
            <w:tcW w:w="450" w:type="dxa"/>
            <w:vAlign w:val="top"/>
          </w:tcPr>
          <w:p>
            <w:pPr>
              <w:rPr>
                <w:rFonts w:ascii="Arial"/>
                <w:sz w:val="21"/>
              </w:rPr>
            </w:pPr>
          </w:p>
        </w:tc>
        <w:tc>
          <w:tcPr>
            <w:tcW w:w="480" w:type="dxa"/>
            <w:vAlign w:val="top"/>
          </w:tcPr>
          <w:p>
            <w:pPr>
              <w:rPr>
                <w:rFonts w:ascii="Arial"/>
                <w:sz w:val="21"/>
              </w:rPr>
            </w:pPr>
          </w:p>
        </w:tc>
        <w:tc>
          <w:tcPr>
            <w:tcW w:w="7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80" w:type="dxa"/>
            <w:vAlign w:val="top"/>
          </w:tcPr>
          <w:p>
            <w:pPr>
              <w:rPr>
                <w:rFonts w:ascii="Arial"/>
                <w:sz w:val="21"/>
              </w:rPr>
            </w:pPr>
          </w:p>
        </w:tc>
        <w:tc>
          <w:tcPr>
            <w:tcW w:w="490" w:type="dxa"/>
            <w:vAlign w:val="top"/>
          </w:tcPr>
          <w:p>
            <w:pPr>
              <w:rPr>
                <w:rFonts w:ascii="Arial"/>
                <w:sz w:val="21"/>
              </w:rPr>
            </w:pPr>
          </w:p>
        </w:tc>
        <w:tc>
          <w:tcPr>
            <w:tcW w:w="4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84" w:type="dxa"/>
            <w:vAlign w:val="top"/>
          </w:tcPr>
          <w:p>
            <w:pPr>
              <w:rPr>
                <w:rFonts w:ascii="Arial"/>
                <w:sz w:val="21"/>
              </w:rPr>
            </w:pPr>
          </w:p>
        </w:tc>
        <w:tc>
          <w:tcPr>
            <w:tcW w:w="929" w:type="dxa"/>
            <w:vAlign w:val="top"/>
          </w:tcPr>
          <w:p>
            <w:pPr>
              <w:rPr>
                <w:rFonts w:ascii="Arial"/>
                <w:sz w:val="21"/>
              </w:rPr>
            </w:pPr>
          </w:p>
        </w:tc>
        <w:tc>
          <w:tcPr>
            <w:tcW w:w="93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50" w:type="dxa"/>
            <w:vAlign w:val="top"/>
          </w:tcPr>
          <w:p>
            <w:pPr>
              <w:rPr>
                <w:rFonts w:ascii="Arial"/>
                <w:sz w:val="21"/>
              </w:rPr>
            </w:pPr>
          </w:p>
        </w:tc>
        <w:tc>
          <w:tcPr>
            <w:tcW w:w="49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90" w:type="dxa"/>
            <w:vAlign w:val="top"/>
          </w:tcPr>
          <w:p>
            <w:pPr>
              <w:rPr>
                <w:rFonts w:ascii="Arial"/>
                <w:sz w:val="21"/>
              </w:rPr>
            </w:pPr>
          </w:p>
        </w:tc>
        <w:tc>
          <w:tcPr>
            <w:tcW w:w="450" w:type="dxa"/>
            <w:vAlign w:val="top"/>
          </w:tcPr>
          <w:p>
            <w:pPr>
              <w:rPr>
                <w:rFonts w:ascii="Arial"/>
                <w:sz w:val="21"/>
              </w:rPr>
            </w:pPr>
          </w:p>
        </w:tc>
        <w:tc>
          <w:tcPr>
            <w:tcW w:w="480" w:type="dxa"/>
            <w:vAlign w:val="top"/>
          </w:tcPr>
          <w:p>
            <w:pPr>
              <w:rPr>
                <w:rFonts w:ascii="Arial"/>
                <w:sz w:val="21"/>
              </w:rPr>
            </w:pPr>
          </w:p>
        </w:tc>
        <w:tc>
          <w:tcPr>
            <w:tcW w:w="7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80" w:type="dxa"/>
            <w:vAlign w:val="top"/>
          </w:tcPr>
          <w:p>
            <w:pPr>
              <w:rPr>
                <w:rFonts w:ascii="Arial"/>
                <w:sz w:val="21"/>
              </w:rPr>
            </w:pPr>
          </w:p>
        </w:tc>
        <w:tc>
          <w:tcPr>
            <w:tcW w:w="490" w:type="dxa"/>
            <w:vAlign w:val="top"/>
          </w:tcPr>
          <w:p>
            <w:pPr>
              <w:rPr>
                <w:rFonts w:ascii="Arial"/>
                <w:sz w:val="21"/>
              </w:rPr>
            </w:pPr>
          </w:p>
        </w:tc>
        <w:tc>
          <w:tcPr>
            <w:tcW w:w="4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84" w:type="dxa"/>
            <w:vAlign w:val="top"/>
          </w:tcPr>
          <w:p>
            <w:pPr>
              <w:rPr>
                <w:rFonts w:ascii="Arial"/>
                <w:sz w:val="21"/>
              </w:rPr>
            </w:pPr>
          </w:p>
        </w:tc>
        <w:tc>
          <w:tcPr>
            <w:tcW w:w="929" w:type="dxa"/>
            <w:vAlign w:val="top"/>
          </w:tcPr>
          <w:p>
            <w:pPr>
              <w:rPr>
                <w:rFonts w:ascii="Arial"/>
                <w:sz w:val="21"/>
              </w:rPr>
            </w:pPr>
          </w:p>
        </w:tc>
        <w:tc>
          <w:tcPr>
            <w:tcW w:w="93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50" w:type="dxa"/>
            <w:vAlign w:val="top"/>
          </w:tcPr>
          <w:p>
            <w:pPr>
              <w:rPr>
                <w:rFonts w:ascii="Arial"/>
                <w:sz w:val="21"/>
              </w:rPr>
            </w:pPr>
          </w:p>
        </w:tc>
        <w:tc>
          <w:tcPr>
            <w:tcW w:w="49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90" w:type="dxa"/>
            <w:vAlign w:val="top"/>
          </w:tcPr>
          <w:p>
            <w:pPr>
              <w:rPr>
                <w:rFonts w:ascii="Arial"/>
                <w:sz w:val="21"/>
              </w:rPr>
            </w:pPr>
          </w:p>
        </w:tc>
        <w:tc>
          <w:tcPr>
            <w:tcW w:w="450" w:type="dxa"/>
            <w:vAlign w:val="top"/>
          </w:tcPr>
          <w:p>
            <w:pPr>
              <w:rPr>
                <w:rFonts w:ascii="Arial"/>
                <w:sz w:val="21"/>
              </w:rPr>
            </w:pPr>
          </w:p>
        </w:tc>
        <w:tc>
          <w:tcPr>
            <w:tcW w:w="480" w:type="dxa"/>
            <w:vAlign w:val="top"/>
          </w:tcPr>
          <w:p>
            <w:pPr>
              <w:rPr>
                <w:rFonts w:ascii="Arial"/>
                <w:sz w:val="21"/>
              </w:rPr>
            </w:pPr>
          </w:p>
        </w:tc>
        <w:tc>
          <w:tcPr>
            <w:tcW w:w="7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80" w:type="dxa"/>
            <w:vAlign w:val="top"/>
          </w:tcPr>
          <w:p>
            <w:pPr>
              <w:rPr>
                <w:rFonts w:ascii="Arial"/>
                <w:sz w:val="21"/>
              </w:rPr>
            </w:pPr>
          </w:p>
        </w:tc>
        <w:tc>
          <w:tcPr>
            <w:tcW w:w="490" w:type="dxa"/>
            <w:vAlign w:val="top"/>
          </w:tcPr>
          <w:p>
            <w:pPr>
              <w:rPr>
                <w:rFonts w:ascii="Arial"/>
                <w:sz w:val="21"/>
              </w:rPr>
            </w:pPr>
          </w:p>
        </w:tc>
        <w:tc>
          <w:tcPr>
            <w:tcW w:w="4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484" w:type="dxa"/>
            <w:vAlign w:val="top"/>
          </w:tcPr>
          <w:p>
            <w:pPr>
              <w:rPr>
                <w:rFonts w:ascii="Arial"/>
                <w:sz w:val="21"/>
              </w:rPr>
            </w:pPr>
          </w:p>
        </w:tc>
        <w:tc>
          <w:tcPr>
            <w:tcW w:w="929" w:type="dxa"/>
            <w:vAlign w:val="top"/>
          </w:tcPr>
          <w:p>
            <w:pPr>
              <w:rPr>
                <w:rFonts w:ascii="Arial"/>
                <w:sz w:val="21"/>
              </w:rPr>
            </w:pPr>
          </w:p>
        </w:tc>
        <w:tc>
          <w:tcPr>
            <w:tcW w:w="93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50" w:type="dxa"/>
            <w:vAlign w:val="top"/>
          </w:tcPr>
          <w:p>
            <w:pPr>
              <w:rPr>
                <w:rFonts w:ascii="Arial"/>
                <w:sz w:val="21"/>
              </w:rPr>
            </w:pPr>
          </w:p>
        </w:tc>
        <w:tc>
          <w:tcPr>
            <w:tcW w:w="49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5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50" w:type="dxa"/>
            <w:vAlign w:val="top"/>
          </w:tcPr>
          <w:p>
            <w:pPr>
              <w:rPr>
                <w:rFonts w:ascii="Arial"/>
                <w:sz w:val="21"/>
              </w:rPr>
            </w:pPr>
          </w:p>
        </w:tc>
        <w:tc>
          <w:tcPr>
            <w:tcW w:w="479" w:type="dxa"/>
            <w:vAlign w:val="top"/>
          </w:tcPr>
          <w:p>
            <w:pPr>
              <w:rPr>
                <w:rFonts w:ascii="Arial"/>
                <w:sz w:val="21"/>
              </w:rPr>
            </w:pPr>
          </w:p>
        </w:tc>
        <w:tc>
          <w:tcPr>
            <w:tcW w:w="490" w:type="dxa"/>
            <w:vAlign w:val="top"/>
          </w:tcPr>
          <w:p>
            <w:pPr>
              <w:rPr>
                <w:rFonts w:ascii="Arial"/>
                <w:sz w:val="21"/>
              </w:rPr>
            </w:pPr>
          </w:p>
        </w:tc>
        <w:tc>
          <w:tcPr>
            <w:tcW w:w="450" w:type="dxa"/>
            <w:vAlign w:val="top"/>
          </w:tcPr>
          <w:p>
            <w:pPr>
              <w:rPr>
                <w:rFonts w:ascii="Arial"/>
                <w:sz w:val="21"/>
              </w:rPr>
            </w:pPr>
          </w:p>
        </w:tc>
        <w:tc>
          <w:tcPr>
            <w:tcW w:w="480" w:type="dxa"/>
            <w:vAlign w:val="top"/>
          </w:tcPr>
          <w:p>
            <w:pPr>
              <w:rPr>
                <w:rFonts w:ascii="Arial"/>
                <w:sz w:val="21"/>
              </w:rPr>
            </w:pPr>
          </w:p>
        </w:tc>
        <w:tc>
          <w:tcPr>
            <w:tcW w:w="709" w:type="dxa"/>
            <w:vAlign w:val="top"/>
          </w:tcPr>
          <w:p>
            <w:pPr>
              <w:rPr>
                <w:rFonts w:ascii="Arial"/>
                <w:sz w:val="21"/>
              </w:rPr>
            </w:pPr>
          </w:p>
        </w:tc>
        <w:tc>
          <w:tcPr>
            <w:tcW w:w="480" w:type="dxa"/>
            <w:vAlign w:val="top"/>
          </w:tcPr>
          <w:p>
            <w:pPr>
              <w:rPr>
                <w:rFonts w:ascii="Arial"/>
                <w:sz w:val="21"/>
              </w:rPr>
            </w:pPr>
          </w:p>
        </w:tc>
        <w:tc>
          <w:tcPr>
            <w:tcW w:w="479" w:type="dxa"/>
            <w:vAlign w:val="top"/>
          </w:tcPr>
          <w:p>
            <w:pPr>
              <w:rPr>
                <w:rFonts w:ascii="Arial"/>
                <w:sz w:val="21"/>
              </w:rPr>
            </w:pPr>
          </w:p>
        </w:tc>
        <w:tc>
          <w:tcPr>
            <w:tcW w:w="480" w:type="dxa"/>
            <w:vAlign w:val="top"/>
          </w:tcPr>
          <w:p>
            <w:pPr>
              <w:rPr>
                <w:rFonts w:ascii="Arial"/>
                <w:sz w:val="21"/>
              </w:rPr>
            </w:pPr>
          </w:p>
        </w:tc>
        <w:tc>
          <w:tcPr>
            <w:tcW w:w="480" w:type="dxa"/>
            <w:vAlign w:val="top"/>
          </w:tcPr>
          <w:p>
            <w:pPr>
              <w:rPr>
                <w:rFonts w:ascii="Arial"/>
                <w:sz w:val="21"/>
              </w:rPr>
            </w:pPr>
          </w:p>
        </w:tc>
        <w:tc>
          <w:tcPr>
            <w:tcW w:w="490" w:type="dxa"/>
            <w:vAlign w:val="top"/>
          </w:tcPr>
          <w:p>
            <w:pPr>
              <w:rPr>
                <w:rFonts w:ascii="Arial"/>
                <w:sz w:val="21"/>
              </w:rPr>
            </w:pPr>
          </w:p>
        </w:tc>
        <w:tc>
          <w:tcPr>
            <w:tcW w:w="455" w:type="dxa"/>
            <w:vAlign w:val="top"/>
          </w:tcPr>
          <w:p>
            <w:pPr>
              <w:rPr>
                <w:rFonts w:ascii="Arial"/>
                <w:sz w:val="21"/>
              </w:rPr>
            </w:pPr>
          </w:p>
        </w:tc>
      </w:tr>
    </w:tbl>
    <w:p>
      <w:pPr>
        <w:spacing w:before="74" w:line="219" w:lineRule="auto"/>
        <w:ind w:left="424"/>
        <w:rPr>
          <w:rFonts w:ascii="宋体" w:hAnsi="宋体" w:eastAsia="宋体" w:cs="宋体"/>
          <w:sz w:val="22"/>
          <w:szCs w:val="22"/>
        </w:rPr>
      </w:pPr>
      <w:r>
        <w:rPr>
          <w:rFonts w:ascii="宋体" w:hAnsi="宋体" w:eastAsia="宋体" w:cs="宋体"/>
          <w:spacing w:val="21"/>
          <w:sz w:val="22"/>
          <w:szCs w:val="22"/>
        </w:rPr>
        <w:t>填表说明：</w:t>
      </w:r>
    </w:p>
    <w:p>
      <w:pPr>
        <w:spacing w:before="55" w:line="221" w:lineRule="auto"/>
        <w:ind w:left="934"/>
        <w:rPr>
          <w:rFonts w:ascii="仿宋" w:hAnsi="仿宋" w:eastAsia="仿宋" w:cs="仿宋"/>
          <w:sz w:val="24"/>
          <w:szCs w:val="24"/>
        </w:rPr>
      </w:pPr>
      <w:r>
        <w:rPr>
          <w:rFonts w:ascii="仿宋" w:hAnsi="仿宋" w:eastAsia="仿宋" w:cs="仿宋"/>
          <w:spacing w:val="1"/>
          <w:sz w:val="24"/>
          <w:szCs w:val="24"/>
        </w:rPr>
        <w:t>1.入河排污口命名、分类、编码按照《入河(海)排污口命名与编码规则》</w:t>
      </w:r>
      <w:r>
        <w:rPr>
          <w:rFonts w:ascii="仿宋" w:hAnsi="仿宋" w:eastAsia="仿宋" w:cs="仿宋"/>
          <w:spacing w:val="89"/>
          <w:sz w:val="24"/>
          <w:szCs w:val="24"/>
        </w:rPr>
        <w:t xml:space="preserve"> </w:t>
      </w:r>
      <w:r>
        <w:rPr>
          <w:rFonts w:ascii="仿宋" w:hAnsi="仿宋" w:eastAsia="仿宋" w:cs="仿宋"/>
          <w:spacing w:val="1"/>
          <w:sz w:val="24"/>
          <w:szCs w:val="24"/>
        </w:rPr>
        <w:t>(</w:t>
      </w:r>
      <w:r>
        <w:rPr>
          <w:rFonts w:ascii="仿宋" w:hAnsi="仿宋" w:eastAsia="仿宋" w:cs="仿宋"/>
          <w:sz w:val="24"/>
          <w:szCs w:val="24"/>
        </w:rPr>
        <w:t>HJ</w:t>
      </w:r>
      <w:r>
        <w:rPr>
          <w:rFonts w:ascii="仿宋" w:hAnsi="仿宋" w:eastAsia="仿宋" w:cs="仿宋"/>
          <w:spacing w:val="1"/>
          <w:sz w:val="24"/>
          <w:szCs w:val="24"/>
        </w:rPr>
        <w:t>+</w:t>
      </w:r>
      <w:r>
        <w:rPr>
          <w:rFonts w:ascii="仿宋" w:hAnsi="仿宋" w:eastAsia="仿宋" w:cs="仿宋"/>
          <w:sz w:val="24"/>
          <w:szCs w:val="24"/>
        </w:rPr>
        <w:t>1235—2021)</w:t>
      </w:r>
      <w:r>
        <w:rPr>
          <w:rFonts w:ascii="仿宋" w:hAnsi="仿宋" w:eastAsia="仿宋" w:cs="仿宋"/>
          <w:spacing w:val="60"/>
          <w:sz w:val="24"/>
          <w:szCs w:val="24"/>
        </w:rPr>
        <w:t xml:space="preserve"> </w:t>
      </w:r>
      <w:r>
        <w:rPr>
          <w:rFonts w:ascii="仿宋" w:hAnsi="仿宋" w:eastAsia="仿宋" w:cs="仿宋"/>
          <w:sz w:val="24"/>
          <w:szCs w:val="24"/>
        </w:rPr>
        <w:t>执行。</w:t>
      </w:r>
    </w:p>
    <w:p>
      <w:pPr>
        <w:spacing w:before="32" w:line="234" w:lineRule="auto"/>
        <w:ind w:left="464" w:right="431" w:firstLine="469"/>
        <w:rPr>
          <w:rFonts w:ascii="仿宋" w:hAnsi="仿宋" w:eastAsia="仿宋" w:cs="仿宋"/>
          <w:sz w:val="24"/>
          <w:szCs w:val="24"/>
        </w:rPr>
      </w:pPr>
      <w:r>
        <w:rPr>
          <w:rFonts w:ascii="仿宋" w:hAnsi="仿宋" w:eastAsia="仿宋" w:cs="仿宋"/>
          <w:spacing w:val="-1"/>
          <w:sz w:val="24"/>
          <w:szCs w:val="24"/>
        </w:rPr>
        <w:t>2.是否已审批和登记：指是否通过水行政主管部门或生态环境行政主管部门设置审批或登记；已通过审批或登记的还需填</w:t>
      </w:r>
      <w:r>
        <w:rPr>
          <w:rFonts w:ascii="仿宋" w:hAnsi="仿宋" w:eastAsia="仿宋" w:cs="仿宋"/>
          <w:spacing w:val="16"/>
          <w:sz w:val="24"/>
          <w:szCs w:val="24"/>
        </w:rPr>
        <w:t xml:space="preserve"> </w:t>
      </w:r>
      <w:r>
        <w:rPr>
          <w:rFonts w:ascii="仿宋" w:hAnsi="仿宋" w:eastAsia="仿宋" w:cs="仿宋"/>
          <w:spacing w:val="-6"/>
          <w:sz w:val="24"/>
          <w:szCs w:val="24"/>
        </w:rPr>
        <w:t>写文件文号或名称。</w:t>
      </w:r>
    </w:p>
    <w:p>
      <w:pPr>
        <w:spacing w:before="32" w:line="221" w:lineRule="auto"/>
        <w:ind w:left="934"/>
        <w:rPr>
          <w:rFonts w:ascii="仿宋" w:hAnsi="仿宋" w:eastAsia="仿宋" w:cs="仿宋"/>
          <w:sz w:val="24"/>
          <w:szCs w:val="24"/>
        </w:rPr>
      </w:pPr>
      <w:r>
        <w:rPr>
          <w:rFonts w:ascii="仿宋" w:hAnsi="仿宋" w:eastAsia="仿宋" w:cs="仿宋"/>
          <w:spacing w:val="-4"/>
          <w:sz w:val="24"/>
          <w:szCs w:val="24"/>
        </w:rPr>
        <w:t>3.排入水体名称：直接排入的河流名称。</w:t>
      </w:r>
    </w:p>
    <w:p>
      <w:pPr>
        <w:spacing w:before="36" w:line="222" w:lineRule="auto"/>
        <w:ind w:left="934"/>
        <w:rPr>
          <w:rFonts w:ascii="仿宋" w:hAnsi="仿宋" w:eastAsia="仿宋" w:cs="仿宋"/>
          <w:sz w:val="24"/>
          <w:szCs w:val="24"/>
        </w:rPr>
      </w:pPr>
      <w:r>
        <w:rPr>
          <w:rFonts w:ascii="仿宋" w:hAnsi="仿宋" w:eastAsia="仿宋" w:cs="仿宋"/>
          <w:spacing w:val="-8"/>
          <w:sz w:val="24"/>
          <w:szCs w:val="24"/>
        </w:rPr>
        <w:t>4.排水特征：入河排污口对应的排水状态，分为“排水”</w:t>
      </w:r>
      <w:r>
        <w:rPr>
          <w:rFonts w:ascii="仿宋" w:hAnsi="仿宋" w:eastAsia="仿宋" w:cs="仿宋"/>
          <w:spacing w:val="23"/>
          <w:sz w:val="24"/>
          <w:szCs w:val="24"/>
        </w:rPr>
        <w:t xml:space="preserve"> </w:t>
      </w:r>
      <w:r>
        <w:rPr>
          <w:rFonts w:ascii="仿宋" w:hAnsi="仿宋" w:eastAsia="仿宋" w:cs="仿宋"/>
          <w:spacing w:val="-8"/>
          <w:sz w:val="24"/>
          <w:szCs w:val="24"/>
        </w:rPr>
        <w:t>“无水”</w:t>
      </w:r>
      <w:r>
        <w:rPr>
          <w:rFonts w:ascii="仿宋" w:hAnsi="仿宋" w:eastAsia="仿宋" w:cs="仿宋"/>
          <w:spacing w:val="19"/>
          <w:sz w:val="24"/>
          <w:szCs w:val="24"/>
        </w:rPr>
        <w:t xml:space="preserve"> </w:t>
      </w:r>
      <w:r>
        <w:rPr>
          <w:rFonts w:ascii="仿宋" w:hAnsi="仿宋" w:eastAsia="仿宋" w:cs="仿宋"/>
          <w:spacing w:val="-8"/>
          <w:sz w:val="24"/>
          <w:szCs w:val="24"/>
        </w:rPr>
        <w:t>“不</w:t>
      </w:r>
      <w:r>
        <w:rPr>
          <w:rFonts w:ascii="仿宋" w:hAnsi="仿宋" w:eastAsia="仿宋" w:cs="仿宋"/>
          <w:spacing w:val="-9"/>
          <w:sz w:val="24"/>
          <w:szCs w:val="24"/>
        </w:rPr>
        <w:t>确定”。</w:t>
      </w:r>
    </w:p>
    <w:p>
      <w:pPr>
        <w:spacing w:before="32" w:line="223" w:lineRule="auto"/>
        <w:ind w:left="934"/>
        <w:rPr>
          <w:rFonts w:ascii="仿宋" w:hAnsi="仿宋" w:eastAsia="仿宋" w:cs="仿宋"/>
          <w:sz w:val="24"/>
          <w:szCs w:val="24"/>
        </w:rPr>
      </w:pPr>
      <w:r>
        <w:rPr>
          <w:rFonts w:ascii="仿宋" w:hAnsi="仿宋" w:eastAsia="仿宋" w:cs="仿宋"/>
          <w:spacing w:val="-4"/>
          <w:sz w:val="24"/>
          <w:szCs w:val="24"/>
        </w:rPr>
        <w:t>5.入河方式：包括管道、沟渠、涵闸等。</w:t>
      </w:r>
    </w:p>
    <w:p>
      <w:pPr>
        <w:spacing w:before="29" w:line="222" w:lineRule="auto"/>
        <w:ind w:left="934"/>
        <w:rPr>
          <w:rFonts w:ascii="仿宋" w:hAnsi="仿宋" w:eastAsia="仿宋" w:cs="仿宋"/>
          <w:sz w:val="24"/>
          <w:szCs w:val="24"/>
        </w:rPr>
      </w:pPr>
      <w:r>
        <w:rPr>
          <w:rFonts w:ascii="仿宋" w:hAnsi="仿宋" w:eastAsia="仿宋" w:cs="仿宋"/>
          <w:spacing w:val="-5"/>
          <w:sz w:val="24"/>
          <w:szCs w:val="24"/>
        </w:rPr>
        <w:t>6.排放方式：分为连续、间歇。</w:t>
      </w:r>
    </w:p>
    <w:p>
      <w:pPr>
        <w:spacing w:before="30" w:line="222" w:lineRule="auto"/>
        <w:ind w:left="934"/>
        <w:rPr>
          <w:rFonts w:ascii="仿宋" w:hAnsi="仿宋" w:eastAsia="仿宋" w:cs="仿宋"/>
          <w:sz w:val="24"/>
          <w:szCs w:val="24"/>
        </w:rPr>
      </w:pPr>
      <w:r>
        <w:rPr>
          <w:rFonts w:ascii="仿宋" w:hAnsi="仿宋" w:eastAsia="仿宋" w:cs="仿宋"/>
          <w:spacing w:val="-3"/>
          <w:sz w:val="24"/>
          <w:szCs w:val="24"/>
        </w:rPr>
        <w:t>7.周边环境：入河(海)排污口所处位置的外部环境，如“工厂”</w:t>
      </w:r>
      <w:r>
        <w:rPr>
          <w:rFonts w:ascii="仿宋" w:hAnsi="仿宋" w:eastAsia="仿宋" w:cs="仿宋"/>
          <w:spacing w:val="11"/>
          <w:sz w:val="24"/>
          <w:szCs w:val="24"/>
        </w:rPr>
        <w:t xml:space="preserve"> </w:t>
      </w:r>
      <w:r>
        <w:rPr>
          <w:rFonts w:ascii="仿宋" w:hAnsi="仿宋" w:eastAsia="仿宋" w:cs="仿宋"/>
          <w:spacing w:val="-3"/>
          <w:sz w:val="24"/>
          <w:szCs w:val="24"/>
        </w:rPr>
        <w:t>“矿井”</w:t>
      </w:r>
      <w:r>
        <w:rPr>
          <w:rFonts w:ascii="仿宋" w:hAnsi="仿宋" w:eastAsia="仿宋" w:cs="仿宋"/>
          <w:spacing w:val="-10"/>
          <w:sz w:val="24"/>
          <w:szCs w:val="24"/>
        </w:rPr>
        <w:t xml:space="preserve"> </w:t>
      </w:r>
      <w:r>
        <w:rPr>
          <w:rFonts w:ascii="仿宋" w:hAnsi="仿宋" w:eastAsia="仿宋" w:cs="仿宋"/>
          <w:spacing w:val="-3"/>
          <w:sz w:val="24"/>
          <w:szCs w:val="24"/>
        </w:rPr>
        <w:t>“村庄”</w:t>
      </w:r>
      <w:r>
        <w:rPr>
          <w:rFonts w:ascii="仿宋" w:hAnsi="仿宋" w:eastAsia="仿宋" w:cs="仿宋"/>
          <w:spacing w:val="-9"/>
          <w:sz w:val="24"/>
          <w:szCs w:val="24"/>
        </w:rPr>
        <w:t xml:space="preserve"> </w:t>
      </w:r>
      <w:r>
        <w:rPr>
          <w:rFonts w:ascii="仿宋" w:hAnsi="仿宋" w:eastAsia="仿宋" w:cs="仿宋"/>
          <w:spacing w:val="-3"/>
          <w:sz w:val="24"/>
          <w:szCs w:val="24"/>
        </w:rPr>
        <w:t>“农田”等。</w:t>
      </w:r>
    </w:p>
    <w:p>
      <w:pPr>
        <w:sectPr>
          <w:footerReference r:id="rId15" w:type="default"/>
          <w:pgSz w:w="16940" w:h="12070"/>
          <w:pgMar w:top="1025" w:right="1475" w:bottom="1124" w:left="1415" w:header="0" w:footer="835" w:gutter="0"/>
          <w:cols w:space="720" w:num="1"/>
        </w:sectPr>
      </w:pPr>
    </w:p>
    <w:p>
      <w:pPr>
        <w:spacing w:line="376" w:lineRule="auto"/>
        <w:rPr>
          <w:rFonts w:ascii="Arial"/>
          <w:sz w:val="21"/>
        </w:rPr>
      </w:pPr>
    </w:p>
    <w:p>
      <w:pPr>
        <w:spacing w:before="82" w:line="230" w:lineRule="auto"/>
        <w:ind w:right="17" w:firstLine="469"/>
        <w:rPr>
          <w:rFonts w:ascii="仿宋" w:hAnsi="仿宋" w:eastAsia="仿宋" w:cs="仿宋"/>
          <w:sz w:val="25"/>
          <w:szCs w:val="25"/>
        </w:rPr>
      </w:pPr>
      <w:r>
        <w:rPr>
          <w:rFonts w:ascii="仿宋" w:hAnsi="仿宋" w:eastAsia="仿宋" w:cs="仿宋"/>
          <w:spacing w:val="-10"/>
          <w:sz w:val="25"/>
          <w:szCs w:val="25"/>
        </w:rPr>
        <w:t>8.废水类型：包括工业废水、污水处理厂废水、规模化畜禽养殖废水、城镇生活废水、农村生</w:t>
      </w:r>
      <w:r>
        <w:rPr>
          <w:rFonts w:ascii="仿宋" w:hAnsi="仿宋" w:eastAsia="仿宋" w:cs="仿宋"/>
          <w:spacing w:val="-11"/>
          <w:sz w:val="25"/>
          <w:szCs w:val="25"/>
        </w:rPr>
        <w:t>活污水、种植废水、养殖废</w:t>
      </w:r>
      <w:r>
        <w:rPr>
          <w:rFonts w:ascii="仿宋" w:hAnsi="仿宋" w:eastAsia="仿宋" w:cs="仿宋"/>
          <w:sz w:val="25"/>
          <w:szCs w:val="25"/>
        </w:rPr>
        <w:t xml:space="preserve"> </w:t>
      </w:r>
      <w:r>
        <w:rPr>
          <w:rFonts w:ascii="仿宋" w:hAnsi="仿宋" w:eastAsia="仿宋" w:cs="仿宋"/>
          <w:spacing w:val="-14"/>
          <w:sz w:val="25"/>
          <w:szCs w:val="25"/>
        </w:rPr>
        <w:t>水、临时排放废水等.</w:t>
      </w:r>
    </w:p>
    <w:p>
      <w:pPr>
        <w:spacing w:before="18" w:line="231" w:lineRule="auto"/>
        <w:ind w:right="21" w:firstLine="469"/>
        <w:rPr>
          <w:rFonts w:ascii="仿宋" w:hAnsi="仿宋" w:eastAsia="仿宋" w:cs="仿宋"/>
          <w:sz w:val="25"/>
          <w:szCs w:val="25"/>
        </w:rPr>
      </w:pPr>
      <w:r>
        <w:rPr>
          <w:rFonts w:ascii="仿宋" w:hAnsi="仿宋" w:eastAsia="仿宋" w:cs="仿宋"/>
          <w:spacing w:val="-14"/>
          <w:sz w:val="25"/>
          <w:szCs w:val="25"/>
        </w:rPr>
        <w:t>9.异常状况：文字描述入河(海)排污口排放异常或超标的具体情形；异常</w:t>
      </w:r>
      <w:r>
        <w:rPr>
          <w:rFonts w:ascii="仿宋" w:hAnsi="仿宋" w:eastAsia="仿宋" w:cs="仿宋"/>
          <w:spacing w:val="-15"/>
          <w:sz w:val="25"/>
          <w:szCs w:val="25"/>
        </w:rPr>
        <w:t>，指感官异常，如“黑臭”“泡沫”“水华”“浑</w:t>
      </w:r>
      <w:r>
        <w:rPr>
          <w:rFonts w:ascii="仿宋" w:hAnsi="仿宋" w:eastAsia="仿宋" w:cs="仿宋"/>
          <w:sz w:val="25"/>
          <w:szCs w:val="25"/>
        </w:rPr>
        <w:t xml:space="preserve"> </w:t>
      </w:r>
      <w:r>
        <w:rPr>
          <w:rFonts w:ascii="仿宋" w:hAnsi="仿宋" w:eastAsia="仿宋" w:cs="仿宋"/>
          <w:spacing w:val="-18"/>
          <w:sz w:val="25"/>
          <w:szCs w:val="25"/>
        </w:rPr>
        <w:t>浊”等。</w:t>
      </w:r>
    </w:p>
    <w:p>
      <w:pPr>
        <w:spacing w:before="11" w:line="231" w:lineRule="auto"/>
        <w:ind w:right="36" w:firstLine="469"/>
        <w:rPr>
          <w:rFonts w:ascii="仿宋" w:hAnsi="仿宋" w:eastAsia="仿宋" w:cs="仿宋"/>
          <w:sz w:val="25"/>
          <w:szCs w:val="25"/>
        </w:rPr>
      </w:pPr>
      <w:r>
        <w:rPr>
          <w:rFonts w:ascii="仿宋" w:hAnsi="仿宋" w:eastAsia="仿宋" w:cs="仿宋"/>
          <w:spacing w:val="-4"/>
          <w:sz w:val="25"/>
          <w:szCs w:val="25"/>
        </w:rPr>
        <w:t>10.废污水排放量(万吨/年):对于有在线监测设施的入河排污口，依据在线数据填报。对于无在线监测设施的入河排污</w:t>
      </w:r>
      <w:r>
        <w:rPr>
          <w:rFonts w:ascii="仿宋" w:hAnsi="仿宋" w:eastAsia="仿宋" w:cs="仿宋"/>
          <w:spacing w:val="2"/>
          <w:sz w:val="25"/>
          <w:szCs w:val="25"/>
        </w:rPr>
        <w:t xml:space="preserve"> </w:t>
      </w:r>
      <w:r>
        <w:rPr>
          <w:rFonts w:ascii="仿宋" w:hAnsi="仿宋" w:eastAsia="仿宋" w:cs="仿宋"/>
          <w:spacing w:val="-11"/>
          <w:sz w:val="25"/>
          <w:szCs w:val="25"/>
        </w:rPr>
        <w:t>口，采用实测法填报。在实测过程中，对于入河排污口连续稳定排放废污水的，可以通过监测瞬时流量计算全天排放量；对于</w:t>
      </w:r>
      <w:r>
        <w:rPr>
          <w:rFonts w:ascii="仿宋" w:hAnsi="仿宋" w:eastAsia="仿宋" w:cs="仿宋"/>
          <w:spacing w:val="3"/>
          <w:sz w:val="25"/>
          <w:szCs w:val="25"/>
        </w:rPr>
        <w:t xml:space="preserve"> </w:t>
      </w:r>
      <w:r>
        <w:rPr>
          <w:rFonts w:ascii="仿宋" w:hAnsi="仿宋" w:eastAsia="仿宋" w:cs="仿宋"/>
          <w:spacing w:val="-12"/>
          <w:sz w:val="25"/>
          <w:szCs w:val="25"/>
        </w:rPr>
        <w:t>季节性、间断排放等无规律的入河排污口，根据实际排放时间和流量计算全年排放量。</w:t>
      </w:r>
    </w:p>
    <w:p>
      <w:pPr>
        <w:spacing w:before="22" w:line="220" w:lineRule="auto"/>
        <w:ind w:left="469"/>
        <w:rPr>
          <w:rFonts w:ascii="仿宋" w:hAnsi="仿宋" w:eastAsia="仿宋" w:cs="仿宋"/>
          <w:sz w:val="25"/>
          <w:szCs w:val="25"/>
        </w:rPr>
      </w:pPr>
      <w:r>
        <w:rPr>
          <w:rFonts w:ascii="仿宋" w:hAnsi="仿宋" w:eastAsia="仿宋" w:cs="仿宋"/>
          <w:spacing w:val="-14"/>
          <w:sz w:val="25"/>
          <w:szCs w:val="25"/>
        </w:rPr>
        <w:t>11.影像资料：包括照片、视频等，影像资</w:t>
      </w:r>
      <w:r>
        <w:rPr>
          <w:rFonts w:ascii="仿宋" w:hAnsi="仿宋" w:eastAsia="仿宋" w:cs="仿宋"/>
          <w:spacing w:val="-15"/>
          <w:sz w:val="25"/>
          <w:szCs w:val="25"/>
        </w:rPr>
        <w:t>料文件用排污口编码命名，单独报送。</w:t>
      </w:r>
    </w:p>
    <w:p>
      <w:pPr>
        <w:spacing w:before="22" w:line="220" w:lineRule="auto"/>
        <w:ind w:left="469"/>
        <w:rPr>
          <w:rFonts w:ascii="仿宋" w:hAnsi="仿宋" w:eastAsia="仿宋" w:cs="仿宋"/>
          <w:sz w:val="25"/>
          <w:szCs w:val="25"/>
        </w:rPr>
      </w:pPr>
      <w:r>
        <w:rPr>
          <w:rFonts w:ascii="仿宋" w:hAnsi="仿宋" w:eastAsia="仿宋" w:cs="仿宋"/>
          <w:spacing w:val="-13"/>
          <w:sz w:val="25"/>
          <w:szCs w:val="25"/>
        </w:rPr>
        <w:t>12.检测类型：快速检测、实验室检测、便携仪器。</w:t>
      </w:r>
    </w:p>
    <w:p>
      <w:pPr>
        <w:spacing w:before="14" w:line="233" w:lineRule="auto"/>
        <w:ind w:firstLine="469"/>
        <w:rPr>
          <w:rFonts w:ascii="仿宋" w:hAnsi="仿宋" w:eastAsia="仿宋" w:cs="仿宋"/>
          <w:sz w:val="25"/>
          <w:szCs w:val="25"/>
        </w:rPr>
      </w:pPr>
      <w:r>
        <w:rPr>
          <w:rFonts w:ascii="仿宋" w:hAnsi="仿宋" w:eastAsia="仿宋" w:cs="仿宋"/>
          <w:spacing w:val="-12"/>
          <w:sz w:val="25"/>
          <w:szCs w:val="25"/>
        </w:rPr>
        <w:t>13.检测结果：应包括但不限于pH</w:t>
      </w:r>
      <w:r>
        <w:rPr>
          <w:rFonts w:ascii="仿宋" w:hAnsi="仿宋" w:eastAsia="仿宋" w:cs="仿宋"/>
          <w:spacing w:val="-65"/>
          <w:sz w:val="25"/>
          <w:szCs w:val="25"/>
        </w:rPr>
        <w:t xml:space="preserve"> </w:t>
      </w:r>
      <w:r>
        <w:rPr>
          <w:rFonts w:ascii="仿宋" w:hAnsi="仿宋" w:eastAsia="仿宋" w:cs="仿宋"/>
          <w:spacing w:val="-12"/>
          <w:sz w:val="25"/>
          <w:szCs w:val="25"/>
        </w:rPr>
        <w:t>值、COD、</w:t>
      </w:r>
      <w:r>
        <w:rPr>
          <w:rFonts w:ascii="仿宋" w:hAnsi="仿宋" w:eastAsia="仿宋" w:cs="仿宋"/>
          <w:spacing w:val="-37"/>
          <w:sz w:val="25"/>
          <w:szCs w:val="25"/>
        </w:rPr>
        <w:t xml:space="preserve"> </w:t>
      </w:r>
      <w:r>
        <w:rPr>
          <w:rFonts w:ascii="仿宋" w:hAnsi="仿宋" w:eastAsia="仿宋" w:cs="仿宋"/>
          <w:spacing w:val="-12"/>
          <w:sz w:val="25"/>
          <w:szCs w:val="25"/>
        </w:rPr>
        <w:t>氨氮、总磷、总氮等指标。有污染源普查监测、监督性监测或者在线监测数据</w:t>
      </w:r>
      <w:r>
        <w:rPr>
          <w:rFonts w:ascii="仿宋" w:hAnsi="仿宋" w:eastAsia="仿宋" w:cs="仿宋"/>
          <w:sz w:val="25"/>
          <w:szCs w:val="25"/>
        </w:rPr>
        <w:t xml:space="preserve"> </w:t>
      </w:r>
      <w:r>
        <w:rPr>
          <w:rFonts w:ascii="仿宋" w:hAnsi="仿宋" w:eastAsia="仿宋" w:cs="仿宋"/>
          <w:spacing w:val="-13"/>
          <w:sz w:val="25"/>
          <w:szCs w:val="25"/>
        </w:rPr>
        <w:t>等有效数据的入河排污口，可直接使用其监测数据。</w:t>
      </w:r>
    </w:p>
    <w:p>
      <w:pPr>
        <w:spacing w:before="15" w:line="230" w:lineRule="auto"/>
        <w:ind w:right="21" w:firstLine="469"/>
        <w:rPr>
          <w:rFonts w:ascii="仿宋" w:hAnsi="仿宋" w:eastAsia="仿宋" w:cs="仿宋"/>
          <w:sz w:val="25"/>
          <w:szCs w:val="25"/>
        </w:rPr>
      </w:pPr>
      <w:r>
        <w:rPr>
          <w:rFonts w:ascii="仿宋" w:hAnsi="仿宋" w:eastAsia="仿宋" w:cs="仿宋"/>
          <w:spacing w:val="-12"/>
          <w:sz w:val="25"/>
          <w:szCs w:val="25"/>
        </w:rPr>
        <w:t>14.各来源名称：指废污水来源的企事业单位、污水集中处理设施、住宅小</w:t>
      </w:r>
      <w:r>
        <w:rPr>
          <w:rFonts w:ascii="仿宋" w:hAnsi="仿宋" w:eastAsia="仿宋" w:cs="仿宋"/>
          <w:spacing w:val="-13"/>
          <w:sz w:val="25"/>
          <w:szCs w:val="25"/>
        </w:rPr>
        <w:t>区、片区、农田等名称，存在多个来源的依次填</w:t>
      </w:r>
      <w:r>
        <w:rPr>
          <w:rFonts w:ascii="仿宋" w:hAnsi="仿宋" w:eastAsia="仿宋" w:cs="仿宋"/>
          <w:sz w:val="25"/>
          <w:szCs w:val="25"/>
        </w:rPr>
        <w:t xml:space="preserve"> </w:t>
      </w:r>
      <w:r>
        <w:rPr>
          <w:rFonts w:ascii="仿宋" w:hAnsi="仿宋" w:eastAsia="仿宋" w:cs="仿宋"/>
          <w:spacing w:val="-14"/>
          <w:sz w:val="25"/>
          <w:szCs w:val="25"/>
        </w:rPr>
        <w:t>写，每个来源之间以分号隔开。</w:t>
      </w:r>
    </w:p>
    <w:p>
      <w:pPr>
        <w:spacing w:before="19" w:line="222" w:lineRule="auto"/>
        <w:ind w:left="469"/>
        <w:rPr>
          <w:rFonts w:ascii="仿宋" w:hAnsi="仿宋" w:eastAsia="仿宋" w:cs="仿宋"/>
          <w:sz w:val="25"/>
          <w:szCs w:val="25"/>
        </w:rPr>
      </w:pPr>
      <w:r>
        <w:rPr>
          <w:rFonts w:ascii="仿宋" w:hAnsi="仿宋" w:eastAsia="仿宋" w:cs="仿宋"/>
          <w:spacing w:val="-5"/>
          <w:sz w:val="25"/>
          <w:szCs w:val="25"/>
        </w:rPr>
        <w:t>15.各来源位置：填写各来源的位置信息，</w:t>
      </w:r>
      <w:r>
        <w:rPr>
          <w:rFonts w:ascii="仿宋" w:hAnsi="仿宋" w:eastAsia="仿宋" w:cs="仿宋"/>
          <w:spacing w:val="-6"/>
          <w:sz w:val="25"/>
          <w:szCs w:val="25"/>
        </w:rPr>
        <w:t>例如</w:t>
      </w:r>
      <w:r>
        <w:rPr>
          <w:rFonts w:ascii="仿宋" w:hAnsi="仿宋" w:eastAsia="仿宋" w:cs="仿宋"/>
          <w:spacing w:val="-86"/>
          <w:sz w:val="25"/>
          <w:szCs w:val="25"/>
        </w:rPr>
        <w:t xml:space="preserve"> </w:t>
      </w:r>
      <w:r>
        <w:rPr>
          <w:rFonts w:ascii="仿宋" w:hAnsi="仿宋" w:eastAsia="仿宋" w:cs="仿宋"/>
          <w:spacing w:val="-6"/>
          <w:sz w:val="25"/>
          <w:szCs w:val="25"/>
        </w:rPr>
        <w:t>“</w:t>
      </w:r>
      <w:r>
        <w:rPr>
          <w:rFonts w:ascii="仿宋" w:hAnsi="仿宋" w:eastAsia="仿宋" w:cs="仿宋"/>
          <w:spacing w:val="-5"/>
          <w:sz w:val="25"/>
          <w:szCs w:val="25"/>
        </w:rPr>
        <w:t>XX</w:t>
      </w:r>
      <w:r>
        <w:rPr>
          <w:rFonts w:ascii="仿宋" w:hAnsi="仿宋" w:eastAsia="仿宋" w:cs="仿宋"/>
          <w:spacing w:val="-10"/>
          <w:sz w:val="25"/>
          <w:szCs w:val="25"/>
        </w:rPr>
        <w:t xml:space="preserve"> </w:t>
      </w:r>
      <w:r>
        <w:rPr>
          <w:rFonts w:ascii="仿宋" w:hAnsi="仿宋" w:eastAsia="仿宋" w:cs="仿宋"/>
          <w:spacing w:val="-6"/>
          <w:sz w:val="25"/>
          <w:szCs w:val="25"/>
        </w:rPr>
        <w:t>区</w:t>
      </w:r>
      <w:r>
        <w:rPr>
          <w:rFonts w:ascii="仿宋" w:hAnsi="仿宋" w:eastAsia="仿宋" w:cs="仿宋"/>
          <w:spacing w:val="-7"/>
          <w:sz w:val="25"/>
          <w:szCs w:val="25"/>
        </w:rPr>
        <w:t xml:space="preserve"> </w:t>
      </w:r>
      <w:r>
        <w:rPr>
          <w:rFonts w:ascii="仿宋" w:hAnsi="仿宋" w:eastAsia="仿宋" w:cs="仿宋"/>
          <w:spacing w:val="-5"/>
          <w:sz w:val="25"/>
          <w:szCs w:val="25"/>
        </w:rPr>
        <w:t>XX</w:t>
      </w:r>
      <w:r>
        <w:rPr>
          <w:rFonts w:ascii="仿宋" w:hAnsi="仿宋" w:eastAsia="仿宋" w:cs="仿宋"/>
          <w:spacing w:val="-20"/>
          <w:sz w:val="25"/>
          <w:szCs w:val="25"/>
        </w:rPr>
        <w:t xml:space="preserve"> </w:t>
      </w:r>
      <w:r>
        <w:rPr>
          <w:rFonts w:ascii="仿宋" w:hAnsi="仿宋" w:eastAsia="仿宋" w:cs="仿宋"/>
          <w:spacing w:val="-6"/>
          <w:sz w:val="25"/>
          <w:szCs w:val="25"/>
        </w:rPr>
        <w:t>街道</w:t>
      </w:r>
      <w:r>
        <w:rPr>
          <w:rFonts w:ascii="仿宋" w:hAnsi="仿宋" w:eastAsia="仿宋" w:cs="仿宋"/>
          <w:spacing w:val="-42"/>
          <w:sz w:val="25"/>
          <w:szCs w:val="25"/>
        </w:rPr>
        <w:t xml:space="preserve"> </w:t>
      </w:r>
      <w:r>
        <w:rPr>
          <w:rFonts w:ascii="仿宋" w:hAnsi="仿宋" w:eastAsia="仿宋" w:cs="仿宋"/>
          <w:spacing w:val="-5"/>
          <w:sz w:val="25"/>
          <w:szCs w:val="25"/>
        </w:rPr>
        <w:t>XX</w:t>
      </w:r>
      <w:r>
        <w:rPr>
          <w:rFonts w:ascii="仿宋" w:hAnsi="仿宋" w:eastAsia="仿宋" w:cs="仿宋"/>
          <w:spacing w:val="11"/>
          <w:sz w:val="25"/>
          <w:szCs w:val="25"/>
        </w:rPr>
        <w:t xml:space="preserve"> </w:t>
      </w:r>
      <w:r>
        <w:rPr>
          <w:rFonts w:ascii="仿宋" w:hAnsi="仿宋" w:eastAsia="仿宋" w:cs="仿宋"/>
          <w:spacing w:val="-6"/>
          <w:sz w:val="25"/>
          <w:szCs w:val="25"/>
        </w:rPr>
        <w:t>号”</w:t>
      </w:r>
    </w:p>
    <w:p>
      <w:pPr>
        <w:spacing w:before="18" w:line="232" w:lineRule="auto"/>
        <w:ind w:right="11" w:firstLine="469"/>
        <w:rPr>
          <w:rFonts w:ascii="仿宋" w:hAnsi="仿宋" w:eastAsia="仿宋" w:cs="仿宋"/>
          <w:sz w:val="25"/>
          <w:szCs w:val="25"/>
        </w:rPr>
      </w:pPr>
      <w:r>
        <w:rPr>
          <w:rFonts w:ascii="仿宋" w:hAnsi="仿宋" w:eastAsia="仿宋" w:cs="仿宋"/>
          <w:spacing w:val="-12"/>
          <w:sz w:val="25"/>
          <w:szCs w:val="25"/>
        </w:rPr>
        <w:t>16.责任主体：通过开展溯源分析，查清入河排污口对应的排污单位及其隶属关系，确定责</w:t>
      </w:r>
      <w:r>
        <w:rPr>
          <w:rFonts w:ascii="仿宋" w:hAnsi="仿宋" w:eastAsia="仿宋" w:cs="仿宋"/>
          <w:spacing w:val="-13"/>
          <w:sz w:val="25"/>
          <w:szCs w:val="25"/>
        </w:rPr>
        <w:t>任主体；经溯源后仍无法确定责</w:t>
      </w:r>
      <w:r>
        <w:rPr>
          <w:rFonts w:ascii="仿宋" w:hAnsi="仿宋" w:eastAsia="仿宋" w:cs="仿宋"/>
          <w:sz w:val="25"/>
          <w:szCs w:val="25"/>
        </w:rPr>
        <w:t xml:space="preserve"> </w:t>
      </w:r>
      <w:r>
        <w:rPr>
          <w:rFonts w:ascii="仿宋" w:hAnsi="仿宋" w:eastAsia="仿宋" w:cs="仿宋"/>
          <w:spacing w:val="-10"/>
          <w:sz w:val="25"/>
          <w:szCs w:val="25"/>
        </w:rPr>
        <w:t>任主体的，由属地县级人民政府作为责任主体，或由其指定责任主</w:t>
      </w:r>
      <w:r>
        <w:rPr>
          <w:rFonts w:ascii="仿宋" w:hAnsi="仿宋" w:eastAsia="仿宋" w:cs="仿宋"/>
          <w:spacing w:val="-11"/>
          <w:sz w:val="25"/>
          <w:szCs w:val="25"/>
        </w:rPr>
        <w:t>体，责任主体负责源头治理以及入河排污口监测整治、规范</w:t>
      </w:r>
      <w:r>
        <w:rPr>
          <w:rFonts w:ascii="仿宋" w:hAnsi="仿宋" w:eastAsia="仿宋" w:cs="仿宋"/>
          <w:sz w:val="25"/>
          <w:szCs w:val="25"/>
        </w:rPr>
        <w:t xml:space="preserve"> </w:t>
      </w:r>
      <w:r>
        <w:rPr>
          <w:rFonts w:ascii="仿宋" w:hAnsi="仿宋" w:eastAsia="仿宋" w:cs="仿宋"/>
          <w:spacing w:val="-14"/>
          <w:sz w:val="25"/>
          <w:szCs w:val="25"/>
        </w:rPr>
        <w:t>化建设、维护管理等。</w:t>
      </w:r>
    </w:p>
    <w:sectPr>
      <w:footerReference r:id="rId16" w:type="default"/>
      <w:pgSz w:w="16940" w:h="12070"/>
      <w:pgMar w:top="1025" w:right="1714" w:bottom="1421" w:left="2040" w:header="0" w:footer="11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87"/>
      <w:jc w:val="right"/>
      <w:rPr>
        <w:rFonts w:ascii="宋体" w:hAnsi="宋体" w:eastAsia="宋体" w:cs="宋体"/>
        <w:sz w:val="31"/>
        <w:szCs w:val="31"/>
      </w:rPr>
    </w:pPr>
    <w:r>
      <w:rPr>
        <w:rFonts w:ascii="宋体" w:hAnsi="宋体" w:eastAsia="宋体" w:cs="宋体"/>
        <w:spacing w:val="-13"/>
        <w:sz w:val="31"/>
        <w:szCs w:val="31"/>
      </w:rPr>
      <w:t>—3—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99"/>
      <w:rPr>
        <w:rFonts w:ascii="宋体" w:hAnsi="宋体" w:eastAsia="宋体" w:cs="宋体"/>
        <w:sz w:val="27"/>
        <w:szCs w:val="27"/>
      </w:rPr>
    </w:pPr>
    <w:r>
      <w:rPr>
        <w:rFonts w:ascii="宋体" w:hAnsi="宋体" w:eastAsia="宋体" w:cs="宋体"/>
        <w:spacing w:val="-10"/>
        <w:sz w:val="27"/>
        <w:szCs w:val="27"/>
      </w:rPr>
      <w:t>—</w:t>
    </w:r>
    <w:r>
      <w:rPr>
        <w:rFonts w:ascii="宋体" w:hAnsi="宋体" w:eastAsia="宋体" w:cs="宋体"/>
        <w:spacing w:val="-105"/>
        <w:sz w:val="27"/>
        <w:szCs w:val="27"/>
      </w:rPr>
      <w:t xml:space="preserve"> </w:t>
    </w:r>
    <w:r>
      <w:rPr>
        <w:rFonts w:ascii="宋体" w:hAnsi="宋体" w:eastAsia="宋体" w:cs="宋体"/>
        <w:spacing w:val="-10"/>
        <w:sz w:val="27"/>
        <w:szCs w:val="27"/>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583"/>
      <w:jc w:val="right"/>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49"/>
      <w:rPr>
        <w:rFonts w:ascii="宋体" w:hAnsi="宋体" w:eastAsia="宋体" w:cs="宋体"/>
        <w:sz w:val="30"/>
        <w:szCs w:val="30"/>
      </w:rPr>
    </w:pPr>
    <w:r>
      <w:rPr>
        <w:rFonts w:ascii="宋体" w:hAnsi="宋体" w:eastAsia="宋体" w:cs="宋体"/>
        <w:spacing w:val="-16"/>
        <w:sz w:val="30"/>
        <w:szCs w:val="30"/>
      </w:rPr>
      <w:t>—</w:t>
    </w:r>
    <w:r>
      <w:rPr>
        <w:rFonts w:ascii="宋体" w:hAnsi="宋体" w:eastAsia="宋体" w:cs="宋体"/>
        <w:spacing w:val="-118"/>
        <w:sz w:val="30"/>
        <w:szCs w:val="30"/>
      </w:rPr>
      <w:t xml:space="preserve"> </w:t>
    </w:r>
    <w:r>
      <w:rPr>
        <w:rFonts w:ascii="宋体" w:hAnsi="宋体" w:eastAsia="宋体" w:cs="宋体"/>
        <w:spacing w:val="-16"/>
        <w:sz w:val="30"/>
        <w:szCs w:val="30"/>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69"/>
      <w:rPr>
        <w:rFonts w:ascii="宋体" w:hAnsi="宋体" w:eastAsia="宋体" w:cs="宋体"/>
        <w:sz w:val="26"/>
        <w:szCs w:val="26"/>
      </w:rPr>
    </w:pPr>
    <w:r>
      <w:rPr>
        <w:rFonts w:ascii="宋体" w:hAnsi="宋体" w:eastAsia="宋体" w:cs="宋体"/>
        <w:spacing w:val="-3"/>
        <w:sz w:val="26"/>
        <w:szCs w:val="2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358"/>
      <w:jc w:val="right"/>
      <w:rPr>
        <w:rFonts w:ascii="宋体" w:hAnsi="宋体" w:eastAsia="宋体" w:cs="宋体"/>
        <w:sz w:val="27"/>
        <w:szCs w:val="27"/>
      </w:rPr>
    </w:pPr>
    <w:r>
      <w:rPr>
        <w:rFonts w:ascii="宋体" w:hAnsi="宋体" w:eastAsia="宋体" w:cs="宋体"/>
        <w:spacing w:val="-3"/>
        <w:sz w:val="27"/>
        <w:szCs w:val="27"/>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49"/>
      <w:rPr>
        <w:rFonts w:ascii="宋体" w:hAnsi="宋体" w:eastAsia="宋体" w:cs="宋体"/>
        <w:sz w:val="31"/>
        <w:szCs w:val="31"/>
      </w:rPr>
    </w:pPr>
    <w:r>
      <w:rPr>
        <w:rFonts w:ascii="宋体" w:hAnsi="宋体" w:eastAsia="宋体" w:cs="宋体"/>
        <w:spacing w:val="-15"/>
        <w:sz w:val="31"/>
        <w:szCs w:val="31"/>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231"/>
      <w:jc w:val="right"/>
      <w:rPr>
        <w:rFonts w:ascii="宋体" w:hAnsi="宋体" w:eastAsia="宋体" w:cs="宋体"/>
        <w:sz w:val="27"/>
        <w:szCs w:val="27"/>
      </w:rPr>
    </w:pPr>
    <w:r>
      <w:rPr>
        <w:rFonts w:ascii="宋体" w:hAnsi="宋体" w:eastAsia="宋体" w:cs="宋体"/>
        <w:spacing w:val="-3"/>
        <w:sz w:val="27"/>
        <w:szCs w:val="27"/>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79"/>
      <w:rPr>
        <w:rFonts w:ascii="宋体" w:hAnsi="宋体" w:eastAsia="宋体" w:cs="宋体"/>
        <w:sz w:val="31"/>
        <w:szCs w:val="31"/>
      </w:rPr>
    </w:pPr>
    <w:r>
      <w:rPr>
        <w:rFonts w:ascii="宋体" w:hAnsi="宋体" w:eastAsia="宋体" w:cs="宋体"/>
        <w:spacing w:val="-15"/>
        <w:sz w:val="31"/>
        <w:szCs w:val="31"/>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71"/>
      <w:jc w:val="right"/>
      <w:rPr>
        <w:rFonts w:ascii="宋体" w:hAnsi="宋体" w:eastAsia="宋体" w:cs="宋体"/>
        <w:sz w:val="31"/>
        <w:szCs w:val="31"/>
      </w:rPr>
    </w:pPr>
    <w:r>
      <w:rPr>
        <w:rFonts w:ascii="宋体" w:hAnsi="宋体" w:eastAsia="宋体" w:cs="宋体"/>
        <w:spacing w:val="-11"/>
        <w:sz w:val="31"/>
        <w:szCs w:val="31"/>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49"/>
      <w:rPr>
        <w:rFonts w:ascii="宋体" w:hAnsi="宋体" w:eastAsia="宋体" w:cs="宋体"/>
        <w:sz w:val="31"/>
        <w:szCs w:val="31"/>
      </w:rPr>
    </w:pPr>
    <w:r>
      <w:rPr>
        <w:rFonts w:ascii="宋体" w:hAnsi="宋体" w:eastAsia="宋体" w:cs="宋体"/>
        <w:spacing w:val="-20"/>
        <w:sz w:val="31"/>
        <w:szCs w:val="31"/>
      </w:rPr>
      <w:t>—</w:t>
    </w:r>
    <w:r>
      <w:rPr>
        <w:rFonts w:ascii="宋体" w:hAnsi="宋体" w:eastAsia="宋体" w:cs="宋体"/>
        <w:spacing w:val="-121"/>
        <w:sz w:val="31"/>
        <w:szCs w:val="31"/>
      </w:rPr>
      <w:t xml:space="preserve"> </w:t>
    </w:r>
    <w:r>
      <w:rPr>
        <w:rFonts w:ascii="宋体" w:hAnsi="宋体" w:eastAsia="宋体" w:cs="宋体"/>
        <w:spacing w:val="-20"/>
        <w:sz w:val="31"/>
        <w:szCs w:val="31"/>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61"/>
      <w:jc w:val="right"/>
      <w:rPr>
        <w:rFonts w:ascii="宋体" w:hAnsi="宋体" w:eastAsia="宋体" w:cs="宋体"/>
        <w:sz w:val="27"/>
        <w:szCs w:val="27"/>
      </w:rPr>
    </w:pPr>
    <w:r>
      <w:rPr>
        <w:rFonts w:ascii="宋体" w:hAnsi="宋体" w:eastAsia="宋体" w:cs="宋体"/>
        <w:spacing w:val="-10"/>
        <w:sz w:val="27"/>
        <w:szCs w:val="27"/>
      </w:rPr>
      <w:t>—</w:t>
    </w:r>
    <w:r>
      <w:rPr>
        <w:rFonts w:ascii="宋体" w:hAnsi="宋体" w:eastAsia="宋体" w:cs="宋体"/>
        <w:spacing w:val="-105"/>
        <w:sz w:val="27"/>
        <w:szCs w:val="27"/>
      </w:rPr>
      <w:t xml:space="preserve"> </w:t>
    </w:r>
    <w:r>
      <w:rPr>
        <w:rFonts w:ascii="宋体" w:hAnsi="宋体" w:eastAsia="宋体" w:cs="宋体"/>
        <w:spacing w:val="-10"/>
        <w:sz w:val="27"/>
        <w:szCs w:val="27"/>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RlMjQ1YWU5YTc3MTExZGY0ZDUxZWRkMTUyNTAzNDYifQ=="/>
  </w:docVars>
  <w:rsids>
    <w:rsidRoot w:val="00000000"/>
    <w:rsid w:val="20B60B5D"/>
    <w:rsid w:val="2D5E5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14</Pages>
  <Words>6193</Words>
  <Characters>6346</Characters>
  <TotalTime>1</TotalTime>
  <ScaleCrop>false</ScaleCrop>
  <LinksUpToDate>false</LinksUpToDate>
  <CharactersWithSpaces>6600</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2023-05-05T14:16:00Z</dcterms:created>
  <dc:creator>Kingsoft-PDF</dc:creator>
  <cp:lastModifiedBy>无事勿扰</cp:lastModifiedBy>
  <dcterms:modified xsi:type="dcterms:W3CDTF">2023-12-13T04:01:42Z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2023-05-05T14:16:43Z</vt:filetime>
  </property>
  <property fmtid="{D5CDD505-2E9C-101B-9397-08002B2CF9AE}" pid="4" name="UsrData">
    <vt:lpwstr>64549f390d38b700152c9e07</vt:lpwstr>
  </property>
  <property fmtid="{D5CDD505-2E9C-101B-9397-08002B2CF9AE}" pid="5" name="KSOProductBuildVer">
    <vt:lpwstr>2052-12.1.0.15990</vt:lpwstr>
  </property>
  <property fmtid="{D5CDD505-2E9C-101B-9397-08002B2CF9AE}" pid="6" name="ICV">
    <vt:lpwstr>80CB87FFC5B24B149AC2D4F11B1211E2_13</vt:lpwstr>
  </property>
</Properties>
</file>