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266A0">
      <w:pPr>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附件</w:t>
      </w:r>
      <w:r>
        <w:rPr>
          <w:rFonts w:hint="eastAsia" w:ascii="仿宋" w:hAnsi="仿宋" w:eastAsia="仿宋" w:cs="仿宋"/>
          <w:b w:val="0"/>
          <w:bCs/>
          <w:sz w:val="32"/>
          <w:szCs w:val="32"/>
          <w:lang w:val="en-US" w:eastAsia="zh-CN"/>
        </w:rPr>
        <w:t>2：单位三公经费公开</w:t>
      </w:r>
    </w:p>
    <w:p w14:paraId="6B3F49BE">
      <w:pPr>
        <w:jc w:val="left"/>
        <w:rPr>
          <w:rFonts w:hint="eastAsia" w:ascii="仿宋" w:hAnsi="仿宋" w:eastAsia="仿宋" w:cs="仿宋"/>
          <w:b w:val="0"/>
          <w:bCs/>
          <w:sz w:val="32"/>
          <w:szCs w:val="32"/>
          <w:lang w:val="en-US" w:eastAsia="zh-CN"/>
        </w:rPr>
      </w:pPr>
    </w:p>
    <w:p w14:paraId="73E15446">
      <w:pPr>
        <w:jc w:val="center"/>
        <w:rPr>
          <w:rFonts w:hint="eastAsia" w:ascii="宋体" w:hAnsi="宋体"/>
          <w:b/>
          <w:sz w:val="36"/>
          <w:szCs w:val="36"/>
        </w:rPr>
      </w:pPr>
      <w:r>
        <w:rPr>
          <w:rFonts w:hint="eastAsia" w:ascii="宋体" w:hAnsi="宋体"/>
          <w:b/>
          <w:sz w:val="36"/>
          <w:szCs w:val="36"/>
          <w:lang w:val="en-US" w:eastAsia="zh-CN"/>
        </w:rPr>
        <w:t>淮南市八公山区生态环境分局</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319A96AB">
      <w:pPr>
        <w:jc w:val="center"/>
        <w:rPr>
          <w:rFonts w:hint="eastAsia" w:ascii="楷体_GB2312" w:eastAsia="楷体_GB2312"/>
          <w:szCs w:val="32"/>
        </w:rPr>
      </w:pPr>
    </w:p>
    <w:p w14:paraId="4A915D05">
      <w:pPr>
        <w:rPr>
          <w:rFonts w:hint="eastAsia" w:ascii="黑体" w:hAnsi="黑体" w:eastAsia="黑体"/>
          <w:szCs w:val="32"/>
        </w:rPr>
      </w:pPr>
      <w:r>
        <w:rPr>
          <w:rFonts w:hint="eastAsia" w:ascii="黑体" w:hAnsi="黑体" w:eastAsia="黑体"/>
          <w:szCs w:val="32"/>
          <w:lang w:val="en-US" w:eastAsia="zh-CN"/>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03A7C89D">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4025C9B1">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65C1D6FE">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041A5613">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44251DB2">
            <w:pPr>
              <w:widowControl/>
              <w:jc w:val="center"/>
              <w:rPr>
                <w:rFonts w:ascii="宋体" w:hAnsi="宋体" w:cs="宋体"/>
                <w:b/>
                <w:bCs/>
                <w:kern w:val="0"/>
                <w:szCs w:val="21"/>
              </w:rPr>
            </w:pPr>
            <w:r>
              <w:rPr>
                <w:rFonts w:hint="eastAsia" w:ascii="宋体" w:hAnsi="宋体" w:cs="宋体"/>
                <w:b/>
                <w:bCs/>
                <w:kern w:val="0"/>
                <w:szCs w:val="21"/>
              </w:rPr>
              <w:t>决 算 数</w:t>
            </w:r>
          </w:p>
        </w:tc>
      </w:tr>
      <w:tr w14:paraId="3BD227FD">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59C0BCA">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1D0CBF3A">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7F5AADB7">
            <w:pPr>
              <w:widowControl/>
              <w:jc w:val="center"/>
              <w:rPr>
                <w:rFonts w:ascii="宋体" w:hAnsi="宋体" w:cs="宋体"/>
                <w:b/>
                <w:bCs/>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1D13EEB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99E7211">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center"/>
          </w:tcPr>
          <w:p w14:paraId="59D327EF">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37A23FA0">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07D1C4E9">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534ACCF">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center"/>
          </w:tcPr>
          <w:p w14:paraId="28F36B10">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109A7AB9">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77E17E04">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4F48ACB">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center"/>
          </w:tcPr>
          <w:p w14:paraId="25339AE9">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713001F1">
            <w:pPr>
              <w:widowControl/>
              <w:jc w:val="center"/>
              <w:rPr>
                <w:rFonts w:ascii="宋体" w:hAnsi="宋体" w:cs="宋体"/>
                <w:kern w:val="0"/>
                <w:szCs w:val="21"/>
              </w:rPr>
            </w:pPr>
            <w:r>
              <w:rPr>
                <w:rFonts w:hint="eastAsia" w:ascii="宋体" w:hAnsi="宋体" w:cs="宋体"/>
                <w:b/>
                <w:bCs/>
                <w:kern w:val="0"/>
                <w:szCs w:val="21"/>
                <w:lang w:val="en-US" w:eastAsia="zh-CN"/>
              </w:rPr>
              <w:t>0.00</w:t>
            </w:r>
            <w:r>
              <w:rPr>
                <w:rFonts w:hint="eastAsia" w:ascii="宋体" w:hAnsi="宋体" w:cs="宋体"/>
                <w:b/>
                <w:bCs/>
                <w:kern w:val="0"/>
                <w:szCs w:val="21"/>
              </w:rPr>
              <w:t>　</w:t>
            </w:r>
          </w:p>
        </w:tc>
      </w:tr>
      <w:tr w14:paraId="08CD9DD3">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C4DAB12">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2C38F16C">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16FE9DA6">
            <w:pPr>
              <w:widowControl/>
              <w:jc w:val="left"/>
              <w:rPr>
                <w:rFonts w:ascii="宋体" w:hAnsi="宋体" w:cs="宋体"/>
                <w:kern w:val="0"/>
                <w:szCs w:val="21"/>
              </w:rPr>
            </w:pPr>
            <w:r>
              <w:rPr>
                <w:rFonts w:hint="eastAsia" w:ascii="宋体" w:hAnsi="宋体" w:cs="宋体"/>
                <w:kern w:val="0"/>
                <w:szCs w:val="21"/>
              </w:rPr>
              <w:t>　</w:t>
            </w:r>
          </w:p>
        </w:tc>
      </w:tr>
      <w:tr w14:paraId="68AEFBE7">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820CC9E">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14:paraId="0CCB13ED">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48F88285">
            <w:pPr>
              <w:widowControl/>
              <w:jc w:val="left"/>
              <w:rPr>
                <w:rFonts w:ascii="宋体" w:hAnsi="宋体" w:cs="宋体"/>
                <w:kern w:val="0"/>
                <w:szCs w:val="21"/>
              </w:rPr>
            </w:pPr>
            <w:r>
              <w:rPr>
                <w:rFonts w:hint="eastAsia" w:ascii="宋体" w:hAnsi="宋体" w:cs="宋体"/>
                <w:kern w:val="0"/>
                <w:szCs w:val="21"/>
              </w:rPr>
              <w:t>　</w:t>
            </w:r>
          </w:p>
        </w:tc>
      </w:tr>
    </w:tbl>
    <w:p w14:paraId="19687A0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66D089D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6DDE4CC8">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11DBC9DA">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1ABF8024">
      <w:pPr>
        <w:ind w:firstLine="628" w:firstLineChars="200"/>
        <w:rPr>
          <w:rFonts w:hint="eastAsia" w:ascii="楷体_GB2312" w:hAnsi="仿宋" w:eastAsia="楷体_GB2312"/>
          <w:szCs w:val="32"/>
        </w:rPr>
      </w:pPr>
      <w:r>
        <w:rPr>
          <w:rFonts w:hint="eastAsia" w:ascii="仿宋_GB2312" w:hAnsi="仿宋"/>
          <w:szCs w:val="32"/>
          <w:lang w:val="en-US" w:eastAsia="zh-CN"/>
        </w:rPr>
        <w:t>淮南市八公山区生态环境分局</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0.00</w:t>
      </w:r>
      <w:r>
        <w:rPr>
          <w:rFonts w:hint="eastAsia" w:ascii="仿宋_GB2312" w:hAnsi="仿宋"/>
          <w:szCs w:val="32"/>
        </w:rPr>
        <w:t>万元，支出决算为</w:t>
      </w:r>
      <w:r>
        <w:rPr>
          <w:rFonts w:hint="eastAsia" w:ascii="仿宋_GB2312" w:hAnsi="仿宋"/>
          <w:szCs w:val="32"/>
          <w:lang w:val="en-US" w:eastAsia="zh-CN"/>
        </w:rPr>
        <w:t>0.00</w:t>
      </w:r>
      <w:r>
        <w:rPr>
          <w:rFonts w:hint="eastAsia" w:ascii="仿宋_GB2312" w:hAnsi="仿宋"/>
          <w:szCs w:val="32"/>
        </w:rPr>
        <w:t>万元，完成预算的</w:t>
      </w:r>
      <w:r>
        <w:rPr>
          <w:rFonts w:hint="eastAsia" w:ascii="仿宋_GB2312" w:hAnsi="仿宋"/>
          <w:szCs w:val="32"/>
          <w:lang w:val="en-US" w:eastAsia="zh-CN"/>
        </w:rPr>
        <w:t>0.00</w:t>
      </w:r>
      <w:r>
        <w:rPr>
          <w:rFonts w:hint="eastAsia" w:ascii="仿宋_GB2312" w:hAnsi="仿宋"/>
          <w:szCs w:val="32"/>
        </w:rPr>
        <w:t>%，较上年没有变化</w:t>
      </w:r>
      <w:r>
        <w:rPr>
          <w:rFonts w:hint="eastAsia" w:ascii="仿宋_GB2312" w:hAnsi="仿宋"/>
          <w:szCs w:val="32"/>
          <w:lang w:eastAsia="zh-CN"/>
        </w:rPr>
        <w:t>。</w:t>
      </w:r>
    </w:p>
    <w:p w14:paraId="093EA95C">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2867697E">
      <w:pPr>
        <w:ind w:firstLine="628" w:firstLineChars="200"/>
        <w:rPr>
          <w:rFonts w:hint="eastAsia" w:ascii="仿宋_GB2312" w:hAnsi="仿宋"/>
          <w:szCs w:val="32"/>
        </w:rPr>
      </w:pPr>
      <w:r>
        <w:rPr>
          <w:rFonts w:hint="eastAsia" w:ascii="仿宋_GB2312" w:hAnsi="仿宋"/>
          <w:szCs w:val="32"/>
          <w:lang w:val="en-US" w:eastAsia="zh-CN"/>
        </w:rPr>
        <w:t>淮南市八公山区生态环境分局</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年度一般公共预算财政拨款“三公”经费支出决算中，因公出国（境）费支出决算0</w:t>
      </w:r>
      <w:r>
        <w:rPr>
          <w:rFonts w:hint="eastAsia" w:ascii="仿宋_GB2312" w:hAnsi="仿宋"/>
          <w:szCs w:val="32"/>
          <w:lang w:val="en-US" w:eastAsia="zh-CN"/>
        </w:rPr>
        <w:t>.00</w:t>
      </w:r>
      <w:r>
        <w:rPr>
          <w:rFonts w:hint="eastAsia" w:ascii="仿宋_GB2312" w:hAnsi="仿宋"/>
          <w:szCs w:val="32"/>
        </w:rPr>
        <w:t>万元，占0%;公务接待费支出决算0</w:t>
      </w:r>
      <w:r>
        <w:rPr>
          <w:rFonts w:hint="eastAsia" w:ascii="仿宋_GB2312" w:hAnsi="仿宋"/>
          <w:szCs w:val="32"/>
          <w:lang w:val="en-US" w:eastAsia="zh-CN"/>
        </w:rPr>
        <w:t>.00</w:t>
      </w:r>
      <w:r>
        <w:rPr>
          <w:rFonts w:hint="eastAsia" w:ascii="仿宋_GB2312" w:hAnsi="仿宋"/>
          <w:szCs w:val="32"/>
        </w:rPr>
        <w:t>万元，占0%；公务用车购置及运行维护费支出决算0</w:t>
      </w:r>
      <w:r>
        <w:rPr>
          <w:rFonts w:hint="eastAsia" w:ascii="仿宋_GB2312" w:hAnsi="仿宋"/>
          <w:szCs w:val="32"/>
          <w:lang w:val="en-US" w:eastAsia="zh-CN"/>
        </w:rPr>
        <w:t>.00</w:t>
      </w:r>
      <w:r>
        <w:rPr>
          <w:rFonts w:hint="eastAsia" w:ascii="仿宋_GB2312" w:hAnsi="仿宋"/>
          <w:szCs w:val="32"/>
        </w:rPr>
        <w:t>万元，占0%。具体情况如下：</w:t>
      </w:r>
    </w:p>
    <w:p w14:paraId="2EB2E3C2">
      <w:pPr>
        <w:ind w:firstLine="628"/>
        <w:rPr>
          <w:rFonts w:hint="eastAsia" w:ascii="仿宋_GB2312" w:hAnsi="仿宋"/>
          <w:szCs w:val="32"/>
          <w:highlight w:val="none"/>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；较上年</w:t>
      </w:r>
      <w:r>
        <w:rPr>
          <w:rFonts w:hint="eastAsia" w:ascii="仿宋_GB2312" w:hAnsi="仿宋"/>
          <w:szCs w:val="32"/>
        </w:rPr>
        <w:t>相比无变化</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淮南市八公山区生态环境分局</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人次。经费使用严格按照</w:t>
      </w:r>
      <w:r>
        <w:rPr>
          <w:rFonts w:hint="eastAsia" w:ascii="仿宋_GB2312" w:hAnsi="仿宋"/>
          <w:szCs w:val="32"/>
          <w:lang w:val="en-US" w:eastAsia="zh-CN"/>
        </w:rPr>
        <w:t>淮南市财政局淮南市人民政府外事办公室关于印发《淮南市市直党政机关因公临时出国经费管理办法》的通知</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4</w:t>
      </w:r>
      <w:r>
        <w:rPr>
          <w:rFonts w:hint="eastAsia" w:ascii="仿宋_GB2312" w:hAnsi="仿宋"/>
          <w:szCs w:val="32"/>
          <w:highlight w:val="none"/>
        </w:rPr>
        <w:t>〕</w:t>
      </w:r>
      <w:r>
        <w:rPr>
          <w:rFonts w:hint="eastAsia" w:ascii="仿宋_GB2312" w:hAnsi="仿宋"/>
          <w:szCs w:val="32"/>
          <w:highlight w:val="none"/>
          <w:lang w:val="en-US" w:eastAsia="zh-CN"/>
        </w:rPr>
        <w:t>65</w:t>
      </w:r>
      <w:r>
        <w:rPr>
          <w:rFonts w:hint="eastAsia" w:ascii="仿宋_GB2312" w:hAnsi="仿宋"/>
          <w:szCs w:val="32"/>
          <w:highlight w:val="none"/>
        </w:rPr>
        <w:t>号</w:t>
      </w:r>
      <w:r>
        <w:rPr>
          <w:rFonts w:hint="eastAsia" w:ascii="仿宋_GB2312" w:hAnsi="仿宋"/>
          <w:szCs w:val="32"/>
          <w:highlight w:val="none"/>
          <w:lang w:val="en-US" w:eastAsia="zh-CN"/>
        </w:rPr>
        <w:t>）</w:t>
      </w:r>
      <w:r>
        <w:rPr>
          <w:rFonts w:hint="eastAsia" w:ascii="仿宋_GB2312" w:hAnsi="仿宋"/>
          <w:szCs w:val="32"/>
          <w:lang w:val="en-US" w:eastAsia="zh-CN"/>
        </w:rPr>
        <w:t>、淮南市财政局关于转发</w:t>
      </w:r>
      <w:r>
        <w:rPr>
          <w:rFonts w:hint="eastAsia" w:ascii="仿宋_GB2312" w:hAnsi="仿宋"/>
          <w:szCs w:val="32"/>
        </w:rPr>
        <w:t>《安徽省省直党政机关因公</w:t>
      </w:r>
      <w:r>
        <w:rPr>
          <w:rFonts w:hint="eastAsia" w:ascii="仿宋_GB2312" w:hAnsi="仿宋"/>
          <w:szCs w:val="32"/>
          <w:lang w:val="en-US" w:eastAsia="zh-CN"/>
        </w:rPr>
        <w:t>短期出国培训</w:t>
      </w:r>
      <w:r>
        <w:rPr>
          <w:rFonts w:hint="eastAsia" w:ascii="仿宋_GB2312" w:hAnsi="仿宋"/>
          <w:szCs w:val="32"/>
        </w:rPr>
        <w:t>管理办法》</w:t>
      </w:r>
      <w:r>
        <w:rPr>
          <w:rFonts w:hint="eastAsia" w:ascii="仿宋_GB2312" w:hAnsi="仿宋"/>
          <w:szCs w:val="32"/>
          <w:lang w:val="en-US" w:eastAsia="zh-CN"/>
        </w:rPr>
        <w:t>的通知</w:t>
      </w:r>
      <w:r>
        <w:rPr>
          <w:rFonts w:hint="eastAsia" w:ascii="仿宋_GB2312" w:hAnsi="仿宋"/>
          <w:szCs w:val="32"/>
          <w:highlight w:val="none"/>
        </w:rPr>
        <w:t>（</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5</w:t>
      </w:r>
      <w:r>
        <w:rPr>
          <w:rFonts w:hint="eastAsia" w:ascii="仿宋_GB2312" w:hAnsi="仿宋"/>
          <w:szCs w:val="32"/>
          <w:highlight w:val="none"/>
        </w:rPr>
        <w:t>〕</w:t>
      </w:r>
      <w:r>
        <w:rPr>
          <w:rFonts w:hint="eastAsia" w:ascii="仿宋_GB2312" w:hAnsi="仿宋"/>
          <w:szCs w:val="32"/>
          <w:highlight w:val="none"/>
          <w:lang w:val="en-US" w:eastAsia="zh-CN"/>
        </w:rPr>
        <w:t>551</w:t>
      </w:r>
      <w:r>
        <w:rPr>
          <w:rFonts w:hint="eastAsia" w:ascii="仿宋_GB2312" w:hAnsi="仿宋"/>
          <w:szCs w:val="32"/>
          <w:highlight w:val="none"/>
        </w:rPr>
        <w:t>号）等相关规定执行。</w:t>
      </w:r>
    </w:p>
    <w:p w14:paraId="1F5BED3C">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lang w:eastAsia="zh-CN"/>
        </w:rPr>
        <w:t>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0.00万元</w:t>
      </w:r>
      <w:r>
        <w:rPr>
          <w:rFonts w:hint="eastAsia" w:ascii="仿宋_GB2312" w:hAnsi="仿宋"/>
          <w:szCs w:val="32"/>
          <w:lang w:eastAsia="zh-CN"/>
        </w:rPr>
        <w:t>，；较上年相比无变化。202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淮南市八公山区生态环境分局</w:t>
      </w:r>
      <w:r>
        <w:rPr>
          <w:rFonts w:hint="eastAsia" w:ascii="仿宋_GB2312" w:hAnsi="仿宋"/>
          <w:szCs w:val="32"/>
        </w:rPr>
        <w:t>国内公务接待共</w:t>
      </w:r>
      <w:r>
        <w:rPr>
          <w:rFonts w:hint="eastAsia" w:ascii="仿宋_GB2312" w:hAnsi="仿宋"/>
          <w:szCs w:val="32"/>
          <w:lang w:val="en-US" w:eastAsia="zh-CN"/>
        </w:rPr>
        <w:t>0</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0</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人次）。经费使用深入贯彻中央八项规定精神</w:t>
      </w:r>
      <w:bookmarkStart w:id="0" w:name="_GoBack"/>
      <w:bookmarkEnd w:id="0"/>
      <w:r>
        <w:rPr>
          <w:rFonts w:hint="eastAsia" w:ascii="仿宋_GB2312" w:hAnsi="仿宋"/>
          <w:szCs w:val="32"/>
        </w:rPr>
        <w:t>，严格执行《党政机关厉行节约反对浪费条例》、《</w:t>
      </w:r>
      <w:r>
        <w:rPr>
          <w:rFonts w:hint="eastAsia" w:ascii="仿宋_GB2312" w:hAnsi="仿宋"/>
          <w:szCs w:val="32"/>
          <w:lang w:eastAsia="zh-CN"/>
        </w:rPr>
        <w:t>淮南市党政机关国内公务接待管理办法</w:t>
      </w:r>
      <w:r>
        <w:rPr>
          <w:rFonts w:hint="eastAsia" w:ascii="仿宋_GB2312" w:hAnsi="仿宋"/>
          <w:szCs w:val="32"/>
        </w:rPr>
        <w:t>》</w:t>
      </w:r>
      <w:r>
        <w:rPr>
          <w:rFonts w:hint="eastAsia" w:ascii="仿宋_GB2312" w:hAnsi="仿宋"/>
          <w:szCs w:val="32"/>
          <w:highlight w:val="none"/>
        </w:rPr>
        <w:t>（</w:t>
      </w:r>
      <w:r>
        <w:rPr>
          <w:rFonts w:hint="eastAsia" w:ascii="仿宋_GB2312" w:hAnsi="仿宋"/>
          <w:szCs w:val="32"/>
          <w:highlight w:val="none"/>
          <w:lang w:val="en-US" w:eastAsia="zh-CN"/>
        </w:rPr>
        <w:t>淮办发</w:t>
      </w:r>
      <w:r>
        <w:rPr>
          <w:rFonts w:hint="eastAsia" w:ascii="仿宋_GB2312" w:hAnsi="仿宋"/>
          <w:szCs w:val="32"/>
          <w:highlight w:val="none"/>
        </w:rPr>
        <w:t>〔20</w:t>
      </w:r>
      <w:r>
        <w:rPr>
          <w:rFonts w:hint="eastAsia" w:ascii="仿宋_GB2312" w:hAnsi="仿宋"/>
          <w:szCs w:val="32"/>
          <w:highlight w:val="none"/>
          <w:lang w:val="en-US" w:eastAsia="zh-CN"/>
        </w:rPr>
        <w:t>2</w:t>
      </w:r>
      <w:r>
        <w:rPr>
          <w:rFonts w:hint="eastAsia" w:ascii="仿宋_GB2312" w:hAnsi="仿宋"/>
          <w:szCs w:val="32"/>
          <w:highlight w:val="none"/>
        </w:rPr>
        <w:t>4〕2</w:t>
      </w:r>
      <w:r>
        <w:rPr>
          <w:rFonts w:hint="eastAsia" w:ascii="仿宋_GB2312" w:hAnsi="仿宋"/>
          <w:szCs w:val="32"/>
          <w:highlight w:val="none"/>
          <w:lang w:val="en-US" w:eastAsia="zh-CN"/>
        </w:rPr>
        <w:t>2</w:t>
      </w:r>
      <w:r>
        <w:rPr>
          <w:rFonts w:hint="eastAsia" w:ascii="仿宋_GB2312" w:hAnsi="仿宋"/>
          <w:szCs w:val="32"/>
          <w:highlight w:val="none"/>
        </w:rPr>
        <w:t>号）</w:t>
      </w:r>
      <w:r>
        <w:rPr>
          <w:rFonts w:hint="eastAsia" w:ascii="仿宋_GB2312" w:hAnsi="仿宋"/>
          <w:szCs w:val="32"/>
          <w:lang w:eastAsia="zh-CN"/>
        </w:rPr>
        <w:t>等</w:t>
      </w:r>
      <w:r>
        <w:rPr>
          <w:rFonts w:hint="eastAsia" w:ascii="仿宋_GB2312" w:hAnsi="仿宋"/>
          <w:szCs w:val="32"/>
        </w:rPr>
        <w:t>相关规定。</w:t>
      </w:r>
    </w:p>
    <w:p w14:paraId="59871DD6">
      <w:pPr>
        <w:ind w:firstLine="628" w:firstLineChars="200"/>
        <w:rPr>
          <w:rFonts w:hint="eastAsia" w:ascii="仿宋_GB2312" w:eastAsia="仿宋_GB2312"/>
          <w:sz w:val="32"/>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 xml:space="preserve">  0.00万元</w:t>
      </w:r>
      <w:r>
        <w:rPr>
          <w:rFonts w:hint="eastAsia" w:ascii="仿宋_GB2312" w:hAnsi="仿宋"/>
          <w:szCs w:val="32"/>
          <w:lang w:eastAsia="zh-CN"/>
        </w:rPr>
        <w:t>；较上年相比无变化。</w:t>
      </w:r>
      <w:r>
        <w:rPr>
          <w:rFonts w:hint="eastAsia" w:ascii="仿宋_GB2312" w:hAnsi="仿宋"/>
          <w:szCs w:val="32"/>
        </w:rPr>
        <w:t>其中，公务用车购</w:t>
      </w:r>
      <w:r>
        <w:rPr>
          <w:rFonts w:hint="eastAsia" w:ascii="仿宋_GB2312" w:hAnsi="仿宋"/>
          <w:szCs w:val="32"/>
          <w:lang w:eastAsia="zh-CN"/>
        </w:rPr>
        <w:t>置费预算为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0.00万元</w:t>
      </w:r>
      <w:r>
        <w:rPr>
          <w:rFonts w:hint="eastAsia" w:ascii="仿宋_GB2312" w:hAnsi="仿宋"/>
          <w:szCs w:val="32"/>
          <w:lang w:eastAsia="zh-CN"/>
        </w:rPr>
        <w:t>；较上年相比无变化。202</w:t>
      </w:r>
      <w:r>
        <w:rPr>
          <w:rFonts w:hint="eastAsia" w:ascii="仿宋_GB2312" w:hAnsi="仿宋"/>
          <w:szCs w:val="32"/>
          <w:lang w:val="en-US" w:eastAsia="zh-CN"/>
        </w:rPr>
        <w:t>5</w:t>
      </w:r>
      <w:r>
        <w:rPr>
          <w:rFonts w:hint="eastAsia" w:ascii="仿宋_GB2312" w:hAnsi="仿宋"/>
          <w:szCs w:val="32"/>
          <w:lang w:eastAsia="zh-CN"/>
        </w:rPr>
        <w:t>没有安排公务用车购置费</w:t>
      </w:r>
      <w:r>
        <w:rPr>
          <w:rFonts w:hint="eastAsia" w:ascii="楷体_GB2312" w:hAnsi="仿宋" w:eastAsia="楷体_GB2312"/>
          <w:szCs w:val="32"/>
        </w:rPr>
        <w:t>。</w:t>
      </w:r>
      <w:r>
        <w:rPr>
          <w:rFonts w:hint="eastAsia" w:ascii="仿宋_GB2312" w:hAnsi="仿宋"/>
          <w:szCs w:val="32"/>
        </w:rPr>
        <w:t>公务用车运行维护费</w:t>
      </w:r>
      <w:r>
        <w:rPr>
          <w:rFonts w:hint="eastAsia" w:ascii="仿宋_GB2312" w:hAnsi="仿宋"/>
          <w:szCs w:val="32"/>
          <w:lang w:eastAsia="zh-CN"/>
        </w:rPr>
        <w:t>预算为</w:t>
      </w:r>
      <w:r>
        <w:rPr>
          <w:rFonts w:hint="eastAsia" w:ascii="仿宋_GB2312" w:hAnsi="仿宋"/>
          <w:szCs w:val="32"/>
          <w:lang w:val="en-US" w:eastAsia="zh-CN"/>
        </w:rPr>
        <w:t>0.00</w:t>
      </w:r>
      <w:r>
        <w:rPr>
          <w:rFonts w:hint="eastAsia" w:ascii="仿宋_GB2312" w:hAnsi="仿宋"/>
          <w:szCs w:val="32"/>
          <w:lang w:eastAsia="zh-CN"/>
        </w:rPr>
        <w:t>万元，支出决算为</w:t>
      </w:r>
      <w:r>
        <w:rPr>
          <w:rFonts w:hint="eastAsia" w:ascii="仿宋_GB2312" w:hAnsi="仿宋"/>
          <w:szCs w:val="32"/>
          <w:lang w:val="en-US" w:eastAsia="zh-CN"/>
        </w:rPr>
        <w:t>0.00万元</w:t>
      </w:r>
      <w:r>
        <w:rPr>
          <w:rFonts w:hint="eastAsia" w:ascii="仿宋_GB2312" w:hAnsi="仿宋"/>
          <w:szCs w:val="32"/>
          <w:lang w:eastAsia="zh-CN"/>
        </w:rPr>
        <w:t>；较上年相比无变化。</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淮南市八公山区生态环境分局</w:t>
      </w:r>
      <w:r>
        <w:rPr>
          <w:rFonts w:hint="eastAsia" w:ascii="仿宋_GB2312" w:hAnsi="仿宋"/>
          <w:szCs w:val="32"/>
        </w:rPr>
        <w:t>开支财政拨款的公务用车保有量为</w:t>
      </w:r>
      <w:r>
        <w:rPr>
          <w:rFonts w:hint="eastAsia" w:ascii="仿宋_GB2312" w:hAnsi="仿宋"/>
          <w:szCs w:val="32"/>
          <w:lang w:val="en-US" w:eastAsia="zh-CN"/>
        </w:rPr>
        <w:t>0</w:t>
      </w:r>
      <w:r>
        <w:rPr>
          <w:rFonts w:hint="eastAsia" w:ascii="仿宋_GB2312" w:hAnsi="仿宋"/>
          <w:szCs w:val="32"/>
        </w:rPr>
        <w:t>辆。</w:t>
      </w:r>
    </w:p>
    <w:p w14:paraId="1C4F59F0">
      <w:pPr>
        <w:ind w:firstLine="628" w:firstLineChars="200"/>
        <w:rPr>
          <w:rFonts w:hint="eastAsia" w:ascii="仿宋_GB2312" w:eastAsia="仿宋_GB2312"/>
          <w:sz w:val="32"/>
        </w:rPr>
      </w:pPr>
    </w:p>
    <w:p w14:paraId="6571AC26"/>
    <w:p w14:paraId="2095A6CA">
      <w:pPr>
        <w:jc w:val="both"/>
        <w:rPr>
          <w:rFonts w:hint="eastAsia" w:ascii="宋体" w:hAnsi="宋体"/>
          <w:b/>
          <w:sz w:val="36"/>
          <w:szCs w:val="36"/>
        </w:rPr>
      </w:pPr>
    </w:p>
    <w:p w14:paraId="65866855">
      <w:pPr>
        <w:ind w:left="1667" w:leftChars="250" w:hanging="882" w:hangingChars="249"/>
        <w:jc w:val="center"/>
        <w:rPr>
          <w:rFonts w:hint="eastAsia" w:ascii="宋体" w:hAnsi="宋体"/>
          <w:b/>
          <w:sz w:val="36"/>
          <w:szCs w:val="36"/>
        </w:rPr>
      </w:pPr>
    </w:p>
    <w:p w14:paraId="7B8C737C">
      <w:pPr>
        <w:pStyle w:val="2"/>
        <w:jc w:val="both"/>
        <w:rPr>
          <w:rFonts w:hint="eastAsia" w:ascii="仿宋_GB2312" w:eastAsia="仿宋_GB2312"/>
          <w:sz w:val="32"/>
        </w:rPr>
      </w:pPr>
    </w:p>
    <w:p w14:paraId="7495E121">
      <w:pPr>
        <w:pStyle w:val="2"/>
        <w:jc w:val="both"/>
        <w:rPr>
          <w:rFonts w:hint="eastAsia"/>
        </w:rPr>
      </w:pPr>
    </w:p>
    <w:p w14:paraId="30A08BE5"/>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WenQuanYi Micro Hei">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6206">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14:paraId="464417C4">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6E1B">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14:paraId="4F3A9D58">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64D"/>
    <w:rsid w:val="009D364D"/>
    <w:rsid w:val="0AE31594"/>
    <w:rsid w:val="1FAD8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1004</Words>
  <Characters>1120</Characters>
  <Lines>0</Lines>
  <Paragraphs>0</Paragraphs>
  <TotalTime>0</TotalTime>
  <ScaleCrop>false</ScaleCrop>
  <LinksUpToDate>false</LinksUpToDate>
  <CharactersWithSpaces>1200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2026-08-03T16:28:00Z</dcterms:created>
  <dc:creator>WPS_1594631770</dc:creator>
  <cp:lastModifiedBy>李迪</cp:lastModifiedBy>
  <dcterms:modified xsi:type="dcterms:W3CDTF">2026-08-10T09:52:55Z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EC212FDE3AD5462BAF85023E559D99C9_11</vt:lpwstr>
  </property>
  <property fmtid="{D5CDD505-2E9C-101B-9397-08002B2CF9AE}" pid="4" name="KSOTemplateDocerSaveRecord">
    <vt:lpwstr>eyJoZGlkIjoiNDMwZmFhYWQzZGMyZGUzNmY0YTYwMGNkZGM5ODg4YWYiLCJ1c2VySWQiOiIxMDM1NzA4OTczIn0=</vt:lpwstr>
  </property>
</Properties>
</file>