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97C85">
      <w:pPr>
        <w:jc w:val="both"/>
        <w:rPr>
          <w:rFonts w:hint="default" w:ascii="黑体" w:hAnsi="黑体" w:eastAsia="黑体" w:cs="黑体"/>
          <w:b w:val="0"/>
          <w:bCs/>
          <w:sz w:val="32"/>
          <w:szCs w:val="32"/>
          <w:lang w:val="en-US" w:eastAsia="zh-CN"/>
        </w:rPr>
      </w:pPr>
      <w:r>
        <w:rPr>
          <w:rFonts w:hint="eastAsia" w:ascii="仿宋" w:hAnsi="仿宋" w:eastAsia="仿宋" w:cs="仿宋"/>
          <w:b w:val="0"/>
          <w:bCs/>
          <w:sz w:val="32"/>
          <w:szCs w:val="32"/>
          <w:lang w:eastAsia="zh-CN"/>
        </w:rPr>
        <w:t>附件</w:t>
      </w:r>
      <w:r>
        <w:rPr>
          <w:rFonts w:hint="eastAsia" w:ascii="仿宋" w:hAnsi="仿宋" w:eastAsia="仿宋" w:cs="仿宋"/>
          <w:b w:val="0"/>
          <w:bCs/>
          <w:sz w:val="32"/>
          <w:szCs w:val="32"/>
          <w:lang w:val="en-US" w:eastAsia="zh-CN"/>
        </w:rPr>
        <w:t>2：单位三公经费公开</w:t>
      </w:r>
    </w:p>
    <w:p w14:paraId="0115FC12">
      <w:pPr>
        <w:jc w:val="center"/>
        <w:rPr>
          <w:rFonts w:hint="eastAsia" w:ascii="宋体" w:hAnsi="宋体"/>
          <w:b/>
          <w:sz w:val="36"/>
          <w:szCs w:val="36"/>
          <w:lang w:val="en-US" w:eastAsia="zh-CN"/>
        </w:rPr>
      </w:pPr>
    </w:p>
    <w:p w14:paraId="03B5A17A">
      <w:pPr>
        <w:jc w:val="center"/>
        <w:rPr>
          <w:rFonts w:hint="eastAsia" w:ascii="宋体" w:hAnsi="宋体"/>
          <w:b/>
          <w:sz w:val="36"/>
          <w:szCs w:val="36"/>
          <w:lang w:val="en-US" w:eastAsia="zh-CN"/>
        </w:rPr>
      </w:pPr>
    </w:p>
    <w:p w14:paraId="4B41A217">
      <w:pPr>
        <w:jc w:val="center"/>
        <w:rPr>
          <w:rFonts w:hint="eastAsia" w:ascii="宋体" w:hAnsi="宋体"/>
          <w:b/>
          <w:sz w:val="36"/>
          <w:szCs w:val="36"/>
        </w:rPr>
      </w:pPr>
      <w:r>
        <w:rPr>
          <w:rFonts w:hint="eastAsia" w:ascii="宋体" w:hAnsi="宋体"/>
          <w:b/>
          <w:sz w:val="36"/>
          <w:szCs w:val="36"/>
          <w:lang w:val="en-US" w:eastAsia="zh-CN"/>
        </w:rPr>
        <w:t>淮南市生态环境监控中心</w:t>
      </w:r>
      <w:r>
        <w:rPr>
          <w:rFonts w:hint="eastAsia" w:ascii="宋体" w:hAnsi="宋体"/>
          <w:b/>
          <w:sz w:val="36"/>
          <w:szCs w:val="36"/>
          <w:lang w:eastAsia="zh-CN"/>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0899D7B1">
      <w:pPr>
        <w:jc w:val="center"/>
        <w:rPr>
          <w:rFonts w:hint="eastAsia" w:ascii="楷体_GB2312" w:eastAsia="楷体_GB2312"/>
          <w:szCs w:val="32"/>
        </w:rPr>
      </w:pPr>
    </w:p>
    <w:p w14:paraId="145D98F5">
      <w:pPr>
        <w:rPr>
          <w:rFonts w:hint="eastAsia" w:ascii="黑体" w:hAnsi="黑体" w:eastAsia="黑体"/>
          <w:szCs w:val="32"/>
        </w:rPr>
      </w:pPr>
      <w:r>
        <w:rPr>
          <w:rFonts w:hint="eastAsia" w:ascii="黑体" w:hAnsi="黑体" w:eastAsia="黑体"/>
          <w:szCs w:val="32"/>
          <w:lang w:val="en-US" w:eastAsia="zh-CN"/>
        </w:rPr>
        <w:t xml:space="preserve">    </w:t>
      </w: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14:paraId="01BDFB0C">
      <w:pPr>
        <w:ind w:firstLine="7216" w:firstLineChars="2298"/>
        <w:rPr>
          <w:rFonts w:hint="eastAsia" w:ascii="黑体" w:hAnsi="黑体" w:eastAsia="黑体"/>
          <w:szCs w:val="32"/>
        </w:rPr>
      </w:pPr>
      <w:r>
        <w:rPr>
          <w:rFonts w:hint="eastAsia" w:ascii="仿宋_GB2312" w:hAnsi="仿宋_GB2312" w:cs="仿宋_GB2312"/>
          <w:szCs w:val="32"/>
        </w:rPr>
        <w:t>单位：万元</w:t>
      </w:r>
    </w:p>
    <w:tbl>
      <w:tblPr>
        <w:tblStyle w:val="4"/>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18FD334C">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5F9E3695">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7B1A2F13">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5B450BFD">
            <w:pPr>
              <w:widowControl/>
              <w:jc w:val="center"/>
              <w:rPr>
                <w:rFonts w:ascii="宋体" w:hAnsi="宋体" w:cs="宋体"/>
                <w:b/>
                <w:bCs/>
                <w:kern w:val="0"/>
                <w:szCs w:val="21"/>
              </w:rPr>
            </w:pPr>
            <w:r>
              <w:rPr>
                <w:rFonts w:hint="eastAsia" w:ascii="宋体" w:hAnsi="宋体" w:cs="宋体"/>
                <w:b/>
                <w:bCs/>
                <w:kern w:val="0"/>
                <w:szCs w:val="21"/>
              </w:rPr>
              <w:t>决 算 数</w:t>
            </w:r>
          </w:p>
        </w:tc>
      </w:tr>
      <w:tr w14:paraId="4AC7D1B3">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9AA48C3">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42A2A5B5">
            <w:pPr>
              <w:widowControl/>
              <w:jc w:val="center"/>
              <w:rPr>
                <w:rFonts w:ascii="宋体" w:hAnsi="宋体" w:cs="宋体"/>
                <w:b/>
                <w:bCs/>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65C5FCA0">
            <w:pPr>
              <w:widowControl/>
              <w:jc w:val="center"/>
              <w:rPr>
                <w:rFonts w:ascii="宋体" w:hAnsi="宋体" w:cs="宋体"/>
                <w:b/>
                <w:bCs/>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r>
      <w:tr w14:paraId="49FFAA78">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5A438904">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4E34780A">
            <w:pPr>
              <w:widowControl/>
              <w:jc w:val="center"/>
              <w:rPr>
                <w:rFonts w:ascii="宋体" w:hAnsi="宋体" w:cs="宋体"/>
                <w:kern w:val="0"/>
                <w:szCs w:val="21"/>
              </w:rPr>
            </w:pP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64DBFF46">
            <w:pPr>
              <w:widowControl/>
              <w:jc w:val="center"/>
              <w:rPr>
                <w:rFonts w:ascii="宋体" w:hAnsi="宋体" w:cs="宋体"/>
                <w:kern w:val="0"/>
                <w:szCs w:val="21"/>
              </w:rPr>
            </w:pPr>
            <w:r>
              <w:rPr>
                <w:rFonts w:hint="eastAsia" w:ascii="宋体" w:hAnsi="宋体" w:cs="宋体"/>
                <w:kern w:val="0"/>
                <w:szCs w:val="21"/>
                <w:lang w:val="en-US" w:eastAsia="zh-CN"/>
              </w:rPr>
              <w:t>0.00</w:t>
            </w:r>
          </w:p>
        </w:tc>
      </w:tr>
      <w:tr w14:paraId="551AB27A">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3A964A7A">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7579FB3E">
            <w:pPr>
              <w:widowControl/>
              <w:jc w:val="center"/>
              <w:rPr>
                <w:rFonts w:ascii="宋体" w:hAnsi="宋体" w:cs="宋体"/>
                <w:kern w:val="0"/>
                <w:szCs w:val="21"/>
              </w:rPr>
            </w:pP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3DDDBE71">
            <w:pPr>
              <w:widowControl/>
              <w:jc w:val="center"/>
              <w:rPr>
                <w:rFonts w:ascii="宋体" w:hAnsi="宋体" w:cs="宋体"/>
                <w:kern w:val="0"/>
                <w:szCs w:val="21"/>
              </w:rPr>
            </w:pPr>
            <w:r>
              <w:rPr>
                <w:rFonts w:hint="eastAsia" w:ascii="宋体" w:hAnsi="宋体" w:cs="宋体"/>
                <w:kern w:val="0"/>
                <w:szCs w:val="21"/>
                <w:lang w:val="en-US" w:eastAsia="zh-CN"/>
              </w:rPr>
              <w:t>0.00</w:t>
            </w:r>
          </w:p>
        </w:tc>
      </w:tr>
      <w:tr w14:paraId="62225751">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7EDABE06">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6920D3C6">
            <w:pPr>
              <w:widowControl/>
              <w:jc w:val="center"/>
              <w:rPr>
                <w:rFonts w:ascii="宋体" w:hAnsi="宋体" w:cs="宋体"/>
                <w:kern w:val="0"/>
                <w:szCs w:val="21"/>
              </w:rPr>
            </w:pP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7EFC9D9E">
            <w:pPr>
              <w:widowControl/>
              <w:jc w:val="center"/>
              <w:rPr>
                <w:rFonts w:ascii="宋体" w:hAnsi="宋体" w:cs="宋体"/>
                <w:kern w:val="0"/>
                <w:szCs w:val="21"/>
              </w:rPr>
            </w:pPr>
            <w:r>
              <w:rPr>
                <w:rFonts w:hint="eastAsia" w:ascii="宋体" w:hAnsi="宋体" w:cs="宋体"/>
                <w:kern w:val="0"/>
                <w:szCs w:val="21"/>
                <w:lang w:val="en-US" w:eastAsia="zh-CN"/>
              </w:rPr>
              <w:t>0.00</w:t>
            </w:r>
          </w:p>
        </w:tc>
      </w:tr>
      <w:tr w14:paraId="595A22AF">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E69FEFC">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3C59CCCE">
            <w:pPr>
              <w:widowControl/>
              <w:jc w:val="center"/>
              <w:rPr>
                <w:rFonts w:ascii="宋体" w:hAnsi="宋体" w:cs="宋体"/>
                <w:kern w:val="0"/>
                <w:szCs w:val="21"/>
              </w:rPr>
            </w:pP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5C42F971">
            <w:pPr>
              <w:widowControl/>
              <w:jc w:val="center"/>
              <w:rPr>
                <w:rFonts w:ascii="宋体" w:hAnsi="宋体" w:cs="宋体"/>
                <w:kern w:val="0"/>
                <w:szCs w:val="21"/>
              </w:rPr>
            </w:pPr>
            <w:r>
              <w:rPr>
                <w:rFonts w:hint="eastAsia" w:ascii="宋体" w:hAnsi="宋体" w:cs="宋体"/>
                <w:kern w:val="0"/>
                <w:szCs w:val="21"/>
                <w:lang w:val="en-US" w:eastAsia="zh-CN"/>
              </w:rPr>
              <w:t>0.00</w:t>
            </w:r>
          </w:p>
        </w:tc>
      </w:tr>
      <w:tr w14:paraId="50C5384C">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1E752AF2">
            <w:pPr>
              <w:widowControl/>
              <w:jc w:val="left"/>
              <w:rPr>
                <w:rFonts w:ascii="宋体" w:hAnsi="宋体" w:cs="宋体"/>
                <w:kern w:val="0"/>
                <w:szCs w:val="21"/>
              </w:rPr>
            </w:pPr>
            <w:r>
              <w:rPr>
                <w:rFonts w:hint="eastAsia" w:ascii="宋体" w:hAnsi="宋体" w:cs="宋体"/>
                <w:kern w:val="0"/>
                <w:szCs w:val="21"/>
              </w:rPr>
              <w:t xml:space="preserve">        公务用车运行维护费 </w:t>
            </w:r>
          </w:p>
        </w:tc>
        <w:tc>
          <w:tcPr>
            <w:tcW w:w="2157" w:type="dxa"/>
            <w:tcBorders>
              <w:top w:val="nil"/>
              <w:left w:val="nil"/>
              <w:bottom w:val="single" w:color="auto" w:sz="4" w:space="0"/>
              <w:right w:val="single" w:color="auto" w:sz="4" w:space="0"/>
            </w:tcBorders>
            <w:noWrap w:val="0"/>
            <w:vAlign w:val="bottom"/>
          </w:tcPr>
          <w:p w14:paraId="46029AF3">
            <w:pPr>
              <w:widowControl/>
              <w:jc w:val="center"/>
              <w:rPr>
                <w:rFonts w:ascii="宋体" w:hAnsi="宋体" w:cs="宋体"/>
                <w:kern w:val="0"/>
                <w:szCs w:val="21"/>
              </w:rPr>
            </w:pP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3E8EC15A">
            <w:pPr>
              <w:widowControl/>
              <w:jc w:val="center"/>
              <w:rPr>
                <w:rFonts w:ascii="宋体" w:hAnsi="宋体" w:cs="宋体"/>
                <w:kern w:val="0"/>
                <w:szCs w:val="21"/>
              </w:rPr>
            </w:pPr>
            <w:r>
              <w:rPr>
                <w:rFonts w:hint="eastAsia" w:ascii="宋体" w:hAnsi="宋体" w:cs="宋体"/>
                <w:kern w:val="0"/>
                <w:szCs w:val="21"/>
                <w:lang w:val="en-US" w:eastAsia="zh-CN"/>
              </w:rPr>
              <w:t>0.00</w:t>
            </w:r>
          </w:p>
        </w:tc>
      </w:tr>
    </w:tbl>
    <w:p w14:paraId="54094B9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5D751DE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单位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7F3C1711">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1E3B875A">
      <w:pPr>
        <w:ind w:firstLine="628"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277093E9">
      <w:pPr>
        <w:ind w:firstLine="628" w:firstLineChars="200"/>
        <w:rPr>
          <w:rFonts w:hint="eastAsia" w:ascii="仿宋_GB2312" w:hAnsi="仿宋"/>
          <w:szCs w:val="32"/>
          <w:lang w:eastAsia="zh-CN"/>
        </w:rPr>
      </w:pPr>
      <w:r>
        <w:rPr>
          <w:rFonts w:hint="eastAsia" w:ascii="仿宋_GB2312" w:hAnsi="仿宋"/>
          <w:szCs w:val="32"/>
          <w:lang w:val="en-US" w:eastAsia="zh-CN"/>
        </w:rPr>
        <w:t>淮南市生态环境监控中心</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年度一般公共预算财政拨款“三公”经费支出预算为</w:t>
      </w:r>
      <w:r>
        <w:rPr>
          <w:rFonts w:hint="eastAsia" w:ascii="仿宋_GB2312" w:hAnsi="仿宋"/>
          <w:szCs w:val="32"/>
          <w:lang w:val="en-US" w:eastAsia="zh-CN"/>
        </w:rPr>
        <w:t>0.00</w:t>
      </w:r>
      <w:r>
        <w:rPr>
          <w:rFonts w:hint="eastAsia" w:ascii="仿宋_GB2312" w:hAnsi="仿宋"/>
          <w:szCs w:val="32"/>
        </w:rPr>
        <w:t>万元，支出决算为</w:t>
      </w:r>
      <w:r>
        <w:rPr>
          <w:rFonts w:hint="eastAsia" w:ascii="仿宋_GB2312" w:hAnsi="仿宋"/>
          <w:szCs w:val="32"/>
          <w:lang w:val="en-US" w:eastAsia="zh-CN"/>
        </w:rPr>
        <w:t>0.00</w:t>
      </w:r>
      <w:r>
        <w:rPr>
          <w:rFonts w:hint="eastAsia" w:ascii="仿宋_GB2312" w:hAnsi="仿宋"/>
          <w:szCs w:val="32"/>
        </w:rPr>
        <w:t>万元</w:t>
      </w:r>
      <w:r>
        <w:rPr>
          <w:rFonts w:hint="eastAsia" w:ascii="仿宋_GB2312" w:hAnsi="仿宋"/>
          <w:szCs w:val="32"/>
          <w:lang w:eastAsia="zh-CN"/>
        </w:rPr>
        <w:t>。</w:t>
      </w:r>
    </w:p>
    <w:p w14:paraId="0CC4EC97">
      <w:pPr>
        <w:ind w:firstLine="628"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188DEF51">
      <w:pPr>
        <w:ind w:firstLine="628" w:firstLineChars="200"/>
        <w:rPr>
          <w:rFonts w:hint="eastAsia" w:ascii="仿宋_GB2312" w:hAnsi="仿宋"/>
          <w:szCs w:val="32"/>
        </w:rPr>
      </w:pPr>
      <w:r>
        <w:rPr>
          <w:rFonts w:hint="eastAsia" w:ascii="仿宋_GB2312" w:hAnsi="仿宋"/>
          <w:szCs w:val="32"/>
          <w:lang w:val="en-US" w:eastAsia="zh-CN"/>
        </w:rPr>
        <w:t>淮南市生态环境监控中心</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0.00</w:t>
      </w:r>
      <w:r>
        <w:rPr>
          <w:rFonts w:hint="eastAsia" w:ascii="仿宋_GB2312" w:hAnsi="仿宋"/>
          <w:szCs w:val="32"/>
        </w:rPr>
        <w:t>万元</w:t>
      </w:r>
      <w:r>
        <w:rPr>
          <w:rFonts w:hint="eastAsia" w:ascii="仿宋_GB2312" w:hAnsi="仿宋"/>
          <w:szCs w:val="32"/>
          <w:lang w:eastAsia="zh-CN"/>
        </w:rPr>
        <w:t>；</w:t>
      </w:r>
      <w:r>
        <w:rPr>
          <w:rFonts w:hint="eastAsia" w:ascii="仿宋_GB2312" w:hAnsi="仿宋"/>
          <w:szCs w:val="32"/>
        </w:rPr>
        <w:t>公务接待费支出决算</w:t>
      </w:r>
      <w:r>
        <w:rPr>
          <w:rFonts w:hint="eastAsia" w:ascii="仿宋_GB2312" w:hAnsi="仿宋"/>
          <w:szCs w:val="32"/>
          <w:lang w:val="en-US" w:eastAsia="zh-CN"/>
        </w:rPr>
        <w:t>0.00</w:t>
      </w:r>
      <w:r>
        <w:rPr>
          <w:rFonts w:hint="eastAsia" w:ascii="仿宋_GB2312" w:hAnsi="仿宋"/>
          <w:szCs w:val="32"/>
        </w:rPr>
        <w:t>万元；公务用车购置及运行维护费支出决算</w:t>
      </w:r>
      <w:r>
        <w:rPr>
          <w:rFonts w:hint="eastAsia" w:ascii="仿宋_GB2312" w:hAnsi="仿宋"/>
          <w:szCs w:val="32"/>
          <w:lang w:val="en-US" w:eastAsia="zh-CN"/>
        </w:rPr>
        <w:t>0.00</w:t>
      </w:r>
      <w:r>
        <w:rPr>
          <w:rFonts w:hint="eastAsia" w:ascii="仿宋_GB2312" w:hAnsi="仿宋"/>
          <w:szCs w:val="32"/>
        </w:rPr>
        <w:t>万元。具体情况如下：</w:t>
      </w:r>
    </w:p>
    <w:p w14:paraId="6D65A211">
      <w:pPr>
        <w:ind w:firstLine="628"/>
        <w:rPr>
          <w:rFonts w:hint="eastAsia" w:ascii="仿宋_GB2312" w:hAnsi="仿宋"/>
          <w:szCs w:val="32"/>
        </w:rPr>
      </w:pPr>
      <w:r>
        <w:rPr>
          <w:rFonts w:hint="eastAsia" w:ascii="仿宋_GB2312" w:hAnsi="仿宋"/>
          <w:b/>
          <w:bCs/>
          <w:szCs w:val="32"/>
        </w:rPr>
        <w:t>1.因公出国（境）费</w:t>
      </w:r>
      <w:r>
        <w:rPr>
          <w:rFonts w:hint="eastAsia" w:ascii="仿宋_GB2312" w:hAnsi="仿宋"/>
          <w:b/>
          <w:bCs/>
          <w:szCs w:val="32"/>
          <w:lang w:val="en-US" w:eastAsia="zh-CN"/>
        </w:rPr>
        <w:t xml:space="preserve">  </w:t>
      </w:r>
      <w:r>
        <w:rPr>
          <w:rFonts w:hint="eastAsia" w:ascii="仿宋_GB2312" w:hAnsi="仿宋"/>
          <w:szCs w:val="32"/>
          <w:lang w:eastAsia="zh-CN"/>
        </w:rPr>
        <w:t>预算为</w:t>
      </w:r>
      <w:r>
        <w:rPr>
          <w:rFonts w:hint="eastAsia" w:ascii="仿宋_GB2312" w:hAnsi="仿宋"/>
          <w:szCs w:val="32"/>
          <w:lang w:val="en-US" w:eastAsia="zh-CN"/>
        </w:rPr>
        <w:t>0.00</w:t>
      </w:r>
      <w:r>
        <w:rPr>
          <w:rFonts w:hint="eastAsia" w:ascii="仿宋_GB2312" w:hAnsi="仿宋"/>
          <w:szCs w:val="32"/>
          <w:lang w:eastAsia="zh-CN"/>
        </w:rPr>
        <w:t>万元，支出决算为</w:t>
      </w:r>
      <w:r>
        <w:rPr>
          <w:rFonts w:hint="eastAsia" w:ascii="仿宋_GB2312" w:hAnsi="仿宋"/>
          <w:szCs w:val="32"/>
          <w:lang w:val="en-US" w:eastAsia="zh-CN"/>
        </w:rPr>
        <w:t>0.00万元</w:t>
      </w:r>
      <w:r>
        <w:rPr>
          <w:rFonts w:hint="eastAsia" w:ascii="仿宋_GB2312" w:hAnsi="仿宋"/>
          <w:szCs w:val="32"/>
          <w:lang w:eastAsia="zh-CN"/>
        </w:rPr>
        <w:t>，较上年无变化</w:t>
      </w:r>
      <w:r>
        <w:rPr>
          <w:rFonts w:hint="eastAsia" w:ascii="仿宋_GB2312" w:hAnsi="仿宋"/>
          <w:szCs w:val="32"/>
          <w:lang w:val="en-US" w:eastAsia="zh-CN"/>
        </w:rPr>
        <w:t>。</w:t>
      </w:r>
    </w:p>
    <w:p w14:paraId="72B9B669">
      <w:pPr>
        <w:ind w:firstLine="628" w:firstLineChars="200"/>
        <w:rPr>
          <w:rFonts w:hint="eastAsia" w:ascii="仿宋_GB2312" w:hAnsi="仿宋"/>
          <w:szCs w:val="32"/>
        </w:rPr>
      </w:pPr>
      <w:r>
        <w:rPr>
          <w:rFonts w:hint="eastAsia" w:ascii="仿宋_GB2312" w:hAnsi="仿宋"/>
          <w:b/>
          <w:bCs/>
          <w:szCs w:val="32"/>
        </w:rPr>
        <w:t>2.公务接待费</w:t>
      </w:r>
      <w:r>
        <w:rPr>
          <w:rFonts w:hint="eastAsia" w:ascii="仿宋_GB2312" w:hAnsi="仿宋"/>
          <w:b/>
          <w:bCs/>
          <w:szCs w:val="32"/>
          <w:lang w:val="en-US" w:eastAsia="zh-CN"/>
        </w:rPr>
        <w:t xml:space="preserve">  </w:t>
      </w:r>
      <w:r>
        <w:rPr>
          <w:rFonts w:hint="eastAsia" w:ascii="仿宋_GB2312" w:hAnsi="仿宋"/>
          <w:szCs w:val="32"/>
          <w:lang w:eastAsia="zh-CN"/>
        </w:rPr>
        <w:t>预算为</w:t>
      </w:r>
      <w:r>
        <w:rPr>
          <w:rFonts w:hint="eastAsia" w:ascii="仿宋_GB2312" w:hAnsi="仿宋"/>
          <w:szCs w:val="32"/>
          <w:lang w:val="en-US" w:eastAsia="zh-CN"/>
        </w:rPr>
        <w:t>0.00</w:t>
      </w:r>
      <w:r>
        <w:rPr>
          <w:rFonts w:hint="eastAsia" w:ascii="仿宋_GB2312" w:hAnsi="仿宋"/>
          <w:szCs w:val="32"/>
          <w:lang w:eastAsia="zh-CN"/>
        </w:rPr>
        <w:t>万元，支出决算为</w:t>
      </w:r>
      <w:r>
        <w:rPr>
          <w:rFonts w:hint="eastAsia" w:ascii="仿宋_GB2312" w:hAnsi="仿宋"/>
          <w:szCs w:val="32"/>
          <w:lang w:val="en-US" w:eastAsia="zh-CN"/>
        </w:rPr>
        <w:t>0.00万元</w:t>
      </w:r>
      <w:r>
        <w:rPr>
          <w:rFonts w:hint="eastAsia" w:ascii="仿宋_GB2312" w:hAnsi="仿宋"/>
          <w:szCs w:val="32"/>
          <w:lang w:eastAsia="zh-CN"/>
        </w:rPr>
        <w:t>，较上年无变化</w:t>
      </w:r>
      <w:r>
        <w:rPr>
          <w:rFonts w:hint="eastAsia" w:ascii="仿宋_GB2312" w:hAnsi="仿宋"/>
          <w:szCs w:val="32"/>
          <w:lang w:val="en-US" w:eastAsia="zh-CN"/>
        </w:rPr>
        <w:t>。</w:t>
      </w:r>
    </w:p>
    <w:p w14:paraId="13247A9C">
      <w:pPr>
        <w:pStyle w:val="2"/>
        <w:ind w:firstLine="628"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 xml:space="preserve">3.公务用车购置及运行维护费  </w:t>
      </w:r>
      <w:r>
        <w:rPr>
          <w:rFonts w:hint="eastAsia" w:ascii="仿宋_GB2312" w:hAnsi="仿宋" w:eastAsia="仿宋_GB2312" w:cs="Times New Roman"/>
          <w:kern w:val="2"/>
          <w:sz w:val="32"/>
          <w:szCs w:val="32"/>
          <w:lang w:val="en-US" w:eastAsia="zh-CN" w:bidi="ar-SA"/>
        </w:rPr>
        <w:t>202</w:t>
      </w:r>
      <w:r>
        <w:rPr>
          <w:rFonts w:hint="eastAsia" w:ascii="仿宋_GB2312" w:hAnsi="仿宋" w:eastAsia="仿宋_GB2312" w:cs="Times New Roman"/>
          <w:kern w:val="2"/>
          <w:sz w:val="32"/>
          <w:szCs w:val="32"/>
          <w:lang w:val="en-US" w:eastAsia="zh-CN" w:bidi="ar-SA"/>
        </w:rPr>
        <w:t>5年没有安排公务用车购置费</w:t>
      </w:r>
      <w:r>
        <w:rPr>
          <w:rFonts w:hint="eastAsia" w:ascii="仿宋_GB2312" w:hAnsi="仿宋" w:eastAsia="仿宋_GB2312" w:cs="Times New Roman"/>
          <w:kern w:val="2"/>
          <w:sz w:val="32"/>
          <w:szCs w:val="32"/>
          <w:lang w:val="en-US" w:eastAsia="zh-CN" w:bidi="ar-SA"/>
        </w:rPr>
        <w:t>及运行维护费。</w:t>
      </w:r>
    </w:p>
    <w:p w14:paraId="462909DC">
      <w:pPr>
        <w:pStyle w:val="2"/>
        <w:jc w:val="both"/>
        <w:rPr>
          <w:rFonts w:hint="eastAsia"/>
        </w:rPr>
      </w:pPr>
    </w:p>
    <w:p w14:paraId="70324AD1">
      <w:bookmarkStart w:id="0" w:name="_GoBack"/>
      <w:bookmarkEnd w:id="0"/>
    </w:p>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869EE">
    <w:pPr>
      <w:pStyle w:val="3"/>
      <w:framePr w:wrap="around" w:vAnchor="text" w:hAnchor="margin" w:xAlign="right" w:y="1"/>
      <w:rPr>
        <w:rStyle w:val="6"/>
        <w:rFonts w:ascii="仿宋_GB2312"/>
        <w:sz w:val="28"/>
      </w:rPr>
    </w:pPr>
    <w:r>
      <w:rPr>
        <w:rStyle w:val="6"/>
        <w:rFonts w:hint="eastAsia" w:ascii="仿宋_GB2312"/>
        <w:sz w:val="28"/>
      </w:rPr>
      <w:t>-</w:t>
    </w:r>
    <w:r>
      <w:rPr>
        <w:rFonts w:hint="eastAsia" w:ascii="仿宋_GB2312"/>
        <w:sz w:val="28"/>
        <w:szCs w:val="28"/>
      </w:rPr>
      <w:fldChar w:fldCharType="begin"/>
    </w:r>
    <w:r>
      <w:rPr>
        <w:rStyle w:val="6"/>
        <w:rFonts w:hint="eastAsia" w:ascii="仿宋_GB2312"/>
        <w:sz w:val="28"/>
        <w:szCs w:val="28"/>
      </w:rPr>
      <w:instrText xml:space="preserve"> PAGE </w:instrText>
    </w:r>
    <w:r>
      <w:rPr>
        <w:rFonts w:hint="eastAsia" w:ascii="仿宋_GB2312"/>
        <w:sz w:val="28"/>
        <w:szCs w:val="28"/>
      </w:rPr>
      <w:fldChar w:fldCharType="separate"/>
    </w:r>
    <w:r>
      <w:rPr>
        <w:rStyle w:val="6"/>
        <w:rFonts w:ascii="仿宋_GB2312"/>
        <w:sz w:val="28"/>
        <w:szCs w:val="28"/>
      </w:rPr>
      <w:t>50</w:t>
    </w:r>
    <w:r>
      <w:rPr>
        <w:rFonts w:hint="eastAsia" w:ascii="仿宋_GB2312"/>
        <w:sz w:val="28"/>
        <w:szCs w:val="28"/>
      </w:rPr>
      <w:fldChar w:fldCharType="end"/>
    </w:r>
    <w:r>
      <w:rPr>
        <w:rStyle w:val="6"/>
        <w:rFonts w:hint="eastAsia" w:ascii="仿宋_GB2312"/>
        <w:sz w:val="28"/>
        <w:szCs w:val="28"/>
      </w:rPr>
      <w:t>-</w:t>
    </w:r>
  </w:p>
  <w:p w14:paraId="5B73F01B">
    <w:pPr>
      <w:pStyle w:val="3"/>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10E17">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1</w:t>
    </w:r>
    <w:r>
      <w:fldChar w:fldCharType="end"/>
    </w:r>
  </w:p>
  <w:p w14:paraId="4F86A8E5">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CC2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2026-08-03T07:03:48Z</dcterms:created>
  <dc:creator>联华会计师事务所</dc:creator>
  <cp:lastModifiedBy>WPS_1543209336</cp:lastModifiedBy>
  <dcterms:modified xsi:type="dcterms:W3CDTF">2026-08-03T07:13:18Z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eyJoZGlkIjoiZGZhOTg1MzAzMTY0NmM1M2M3YzE2NmRmZGFhZTE0ZTYiLCJ1c2VySWQiOiI0MzQxNjcyOTAifQ==</vt:lpwstr>
  </property>
  <property fmtid="{D5CDD505-2E9C-101B-9397-08002B2CF9AE}" pid="4" name="ICV">
    <vt:lpwstr>E2F7F7C96BF24AD4BD3FA949ACFF495B_12</vt:lpwstr>
  </property>
</Properties>
</file>