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rPr>
          <w:rFonts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附件1</w:t>
      </w:r>
    </w:p>
    <w:p>
      <w:pPr>
        <w:pStyle w:val="4"/>
        <w:spacing w:line="640" w:lineRule="exact"/>
        <w:jc w:val="center"/>
        <w:rPr>
          <w:rFonts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淮南市</w:t>
      </w:r>
      <w:r>
        <w:rPr>
          <w:rFonts w:ascii="黑体" w:hAnsi="黑体" w:eastAsia="黑体"/>
          <w:color w:val="auto"/>
          <w:sz w:val="36"/>
          <w:szCs w:val="36"/>
          <w:lang w:eastAsia="zh-CN"/>
        </w:rPr>
        <w:t>2019-2020年饮用水水源地环境保护专项行动问题清单</w:t>
      </w:r>
    </w:p>
    <w:p>
      <w:pPr>
        <w:pStyle w:val="4"/>
        <w:spacing w:line="640" w:lineRule="exact"/>
        <w:ind w:firstLine="560" w:firstLineChars="200"/>
        <w:rPr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填报单位（盖章）</w:t>
      </w:r>
      <w:r>
        <w:rPr>
          <w:color w:val="auto"/>
          <w:sz w:val="28"/>
          <w:szCs w:val="28"/>
          <w:lang w:eastAsia="zh-CN"/>
        </w:rPr>
        <w:t xml:space="preserve"> 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/>
          <w:color w:val="auto"/>
          <w:sz w:val="28"/>
          <w:szCs w:val="28"/>
          <w:lang w:eastAsia="zh-CN"/>
        </w:rPr>
        <w:t>填报时间：</w:t>
      </w:r>
    </w:p>
    <w:tbl>
      <w:tblPr>
        <w:tblStyle w:val="5"/>
        <w:tblW w:w="140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55"/>
        <w:gridCol w:w="961"/>
        <w:gridCol w:w="961"/>
        <w:gridCol w:w="991"/>
        <w:gridCol w:w="722"/>
        <w:gridCol w:w="722"/>
        <w:gridCol w:w="873"/>
        <w:gridCol w:w="873"/>
        <w:gridCol w:w="530"/>
        <w:gridCol w:w="685"/>
        <w:gridCol w:w="1259"/>
        <w:gridCol w:w="1194"/>
        <w:gridCol w:w="1134"/>
        <w:gridCol w:w="1111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市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乡（镇）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水源地名称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水源地级别（县级、乡镇及以下）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是否“千吨万人”水源地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水源地类型（湖库型、河流型、地下水型）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水源地级别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（县级、乡镇及以下）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是否划定保护区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保护区标识设立是否规范</w:t>
            </w:r>
          </w:p>
        </w:tc>
        <w:tc>
          <w:tcPr>
            <w:tcW w:w="4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环境违法违规问题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问题内容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所在保护区级别（一级、二级）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整治措施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整治时限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集南村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存在公厕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高皇镇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段湾村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取水井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裸露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隔离保护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高皇镇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高平水厂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保护区标识未设立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设立保护区标识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古沟乡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新河村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存在公厕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泥河镇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中黄村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存在公厕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潘集区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泥河镇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陶王村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存在公厕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丁集水厂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调整为备用水源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关店乡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关店水厂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关店乡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关店水厂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柴油加油站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2020年采用大兴水厂地表水供水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调整为备用水源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大兴一水厂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调整为备用水源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尚塘水厂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保护区需要调整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批复为地下水，实为地表水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古店乡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古店水厂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钱庙乡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钱庙水厂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厂址搬迁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顾桥镇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顾桥水厂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岳张集镇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张集水厂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桂集镇水厂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金沟水厂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汤庄水厂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前岗安置区水厂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钱庙乡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翟庙水厂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未划定保护区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划定保护区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凤台县备用水源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标识牌损坏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重新树立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毛集实验区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梁庵村深井供水工程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水源井50m内建有垃圾中转站一座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众兴镇、茶庵镇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众兴镇、茶庵镇集中式饮用水水源地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安丰塘镇集中式饮用水水源地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陶店乡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陶店乡集中式饮用水水源地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大顺镇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大顺镇集中式饮用水水源地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小甸镇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小甸镇集中式饮用水水源地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迎河镇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迎河镇集中式饮用水水源地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窑口镇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窑口镇集中式饮用水水源地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安丰镇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安丰镇集中式饮用水水源地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炎刘镇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炎刘镇集中式饮用水水源地（镇区）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炎刘镇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炎刘镇集中式饮用水水源地（新桥产业园）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隐贤镇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隐贤镇集中式饮用水水源地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堰口镇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堰口镇集中式饮用水水源地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八公山乡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八公山乡集中式饮用水水源地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板桥镇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板桥镇集中式饮用水水源地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瓦埠镇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瓦埠镇集中式饮用水水源地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涧沟镇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涧沟镇集中式饮用水水源地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保义镇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保义镇集中式饮用水水源地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双庙集镇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双庙镇集中式饮用水水源地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丰庄镇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丰庄镇集中式饮用水水源地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三觉镇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三觉镇集中式饮用水水源地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寿县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正阳关镇集中式饮用水水源地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现有水源地保护区不符合新的                                                                                                 划分技术规范要求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按新的技术规范要求重新划分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谢家集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孤堆回族乡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孤堆村饮用水源地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二级保护区没有设置标识牌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在二级保护区边界设置标识牌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谢家集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孤堆回族乡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许桥村饮用水源地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二级保护区没有设置标识牌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在二级保护区边界设置标识牌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谢家集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孙庙乡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孙庙自来水厂饮用水源地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湖库型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二级保护区没有设置标识牌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在二级保护区边界设置标识牌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2020年6月底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谢家集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二道河村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二道河村饮用水源地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地下水型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乡镇及以下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未设置饮用水源地保护区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一、二级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区政府下文设置饮用水源地保护区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2020年10月底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224F4"/>
    <w:rsid w:val="00D22252"/>
    <w:rsid w:val="0D0B50AF"/>
    <w:rsid w:val="111A3863"/>
    <w:rsid w:val="12F41214"/>
    <w:rsid w:val="1AD22D90"/>
    <w:rsid w:val="1FF76878"/>
    <w:rsid w:val="235934AB"/>
    <w:rsid w:val="25AA2C7D"/>
    <w:rsid w:val="30DA13C1"/>
    <w:rsid w:val="33F970AC"/>
    <w:rsid w:val="3910129B"/>
    <w:rsid w:val="39AC3033"/>
    <w:rsid w:val="3D595A35"/>
    <w:rsid w:val="3F386F53"/>
    <w:rsid w:val="3FF247BD"/>
    <w:rsid w:val="40E92124"/>
    <w:rsid w:val="478224F4"/>
    <w:rsid w:val="492734D0"/>
    <w:rsid w:val="4BF30D05"/>
    <w:rsid w:val="4FC12427"/>
    <w:rsid w:val="57FF7B0A"/>
    <w:rsid w:val="5A62519C"/>
    <w:rsid w:val="5C675A36"/>
    <w:rsid w:val="5CA55E57"/>
    <w:rsid w:val="5EBC00A8"/>
    <w:rsid w:val="5F5B08CB"/>
    <w:rsid w:val="68763754"/>
    <w:rsid w:val="69C75B92"/>
    <w:rsid w:val="69E20E83"/>
    <w:rsid w:val="6A1A2DFE"/>
    <w:rsid w:val="6F0F40F5"/>
    <w:rsid w:val="791927A8"/>
    <w:rsid w:val="7FD40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rPr>
      <w:rFonts w:ascii="宋体" w:hAnsi="宋体" w:eastAsia="宋体"/>
      <w:kern w:val="0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2019-12-25T00:30:00Z</dcterms:created>
  <dc:creator>WPS_127120345</dc:creator>
  <cp:lastModifiedBy>西兮汐</cp:lastModifiedBy>
  <cp:lastPrinted>2020-01-02T03:22:00Z</cp:lastPrinted>
  <dcterms:modified xsi:type="dcterms:W3CDTF">2020-01-02T07:26:51Z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