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jc w:val="center"/>
        <w:outlineLvl w:val="0"/>
        <w:rPr>
          <w:rFonts w:ascii="Times New Roman" w:hAnsi="Times New Roman" w:eastAsia="黑体" w:cs="Times New Roman"/>
          <w:snapToGrid w:val="0"/>
          <w:color w:val="000000" w:themeColor="text1"/>
          <w:sz w:val="32"/>
          <w:szCs w:val="32"/>
        </w:rPr>
      </w:pPr>
      <w:r>
        <w:rPr>
          <w:rFonts w:ascii="Times New Roman" w:hAnsi="黑体" w:eastAsia="黑体" w:cs="Times New Roman"/>
          <w:snapToGrid w:val="0"/>
          <w:color w:val="000000" w:themeColor="text1"/>
          <w:sz w:val="32"/>
          <w:szCs w:val="32"/>
        </w:rPr>
        <w:t>一、建设项目基本情况</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07"/>
        <w:gridCol w:w="1166"/>
        <w:gridCol w:w="2073"/>
        <w:gridCol w:w="1760"/>
        <w:gridCol w:w="2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1113" w:type="pct"/>
            <w:gridSpan w:val="2"/>
            <w:tcMar>
              <w:top w:w="16" w:type="dxa"/>
              <w:left w:w="16" w:type="dxa"/>
              <w:right w:w="16" w:type="dxa"/>
            </w:tcMar>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建设项目名称</w:t>
            </w:r>
          </w:p>
        </w:tc>
        <w:tc>
          <w:tcPr>
            <w:tcW w:w="3887" w:type="pct"/>
            <w:gridSpan w:val="3"/>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rPr>
              <w:t>佑晶高端装备用研磨材料生产基地（一期工程）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1113" w:type="pct"/>
            <w:gridSpan w:val="2"/>
            <w:tcMar>
              <w:top w:w="16" w:type="dxa"/>
              <w:left w:w="16" w:type="dxa"/>
              <w:right w:w="16" w:type="dxa"/>
            </w:tcMar>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项目代码</w:t>
            </w:r>
          </w:p>
        </w:tc>
        <w:tc>
          <w:tcPr>
            <w:tcW w:w="3887" w:type="pct"/>
            <w:gridSpan w:val="3"/>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2303-340403-04-01-425847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1113" w:type="pct"/>
            <w:gridSpan w:val="2"/>
            <w:tcMar>
              <w:top w:w="16" w:type="dxa"/>
              <w:left w:w="16" w:type="dxa"/>
              <w:right w:w="16" w:type="dxa"/>
            </w:tcMar>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建设单位联系人</w:t>
            </w:r>
          </w:p>
        </w:tc>
        <w:tc>
          <w:tcPr>
            <w:tcW w:w="1211" w:type="pct"/>
            <w:vAlign w:val="center"/>
          </w:tcPr>
          <w:p>
            <w:pPr>
              <w:spacing w:line="360" w:lineRule="auto"/>
              <w:jc w:val="center"/>
              <w:rPr>
                <w:rFonts w:ascii="Times New Roman" w:hAnsi="Times New Roman" w:cs="Times New Roman"/>
                <w:color w:val="000000" w:themeColor="text1"/>
                <w:sz w:val="24"/>
                <w:szCs w:val="24"/>
              </w:rPr>
            </w:pPr>
            <w:r>
              <w:rPr>
                <w:rFonts w:ascii="Times New Roman" w:cs="Times New Roman"/>
                <w:color w:val="000000" w:themeColor="text1"/>
                <w:sz w:val="24"/>
              </w:rPr>
              <w:t>邓家禹</w:t>
            </w:r>
          </w:p>
        </w:tc>
        <w:tc>
          <w:tcPr>
            <w:tcW w:w="1028" w:type="pct"/>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联系方式</w:t>
            </w:r>
          </w:p>
        </w:tc>
        <w:tc>
          <w:tcPr>
            <w:tcW w:w="1648" w:type="pct"/>
            <w:vAlign w:val="center"/>
          </w:tcPr>
          <w:p>
            <w:pPr>
              <w:spacing w:line="360" w:lineRule="auto"/>
              <w:jc w:val="center"/>
              <w:rPr>
                <w:rFonts w:hint="default" w:ascii="Times New Roman" w:hAnsi="Times New Roman" w:cs="Times New Roman" w:eastAsiaTheme="minorEastAsia"/>
                <w:color w:val="000000" w:themeColor="text1"/>
                <w:sz w:val="24"/>
                <w:szCs w:val="24"/>
                <w:lang w:val="en-US" w:eastAsia="zh-CN"/>
              </w:rPr>
            </w:pPr>
            <w:r>
              <w:rPr>
                <w:rFonts w:hint="eastAsia" w:ascii="Times New Roman" w:hAnsi="Times New Roman" w:cs="Times New Roman"/>
                <w:color w:val="000000" w:themeColor="text1"/>
                <w:sz w:val="24"/>
                <w:lang w:val="en-US" w:eastAsia="zh-CN"/>
              </w:rPr>
              <w:t>*************</w:t>
            </w:r>
            <w:bookmarkStart w:id="3" w:name="_GoBack"/>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1113" w:type="pct"/>
            <w:gridSpan w:val="2"/>
            <w:tcMar>
              <w:top w:w="16" w:type="dxa"/>
              <w:left w:w="16" w:type="dxa"/>
              <w:right w:w="16" w:type="dxa"/>
            </w:tcMar>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建设地点</w:t>
            </w:r>
          </w:p>
        </w:tc>
        <w:tc>
          <w:tcPr>
            <w:tcW w:w="3887" w:type="pct"/>
            <w:gridSpan w:val="3"/>
            <w:vAlign w:val="center"/>
          </w:tcPr>
          <w:p>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rPr>
              <w:t>安徽省淮南市田家庵区现代产业园区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1113" w:type="pct"/>
            <w:gridSpan w:val="2"/>
            <w:tcMar>
              <w:top w:w="16" w:type="dxa"/>
              <w:left w:w="16" w:type="dxa"/>
              <w:right w:w="16" w:type="dxa"/>
            </w:tcMar>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地理坐标</w:t>
            </w:r>
          </w:p>
        </w:tc>
        <w:tc>
          <w:tcPr>
            <w:tcW w:w="3887" w:type="pct"/>
            <w:gridSpan w:val="3"/>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rPr>
              <w:t>（</w:t>
            </w:r>
            <w:r>
              <w:rPr>
                <w:rFonts w:ascii="Times New Roman" w:hAnsi="Times New Roman" w:cs="Times New Roman"/>
                <w:color w:val="000000" w:themeColor="text1"/>
                <w:sz w:val="24"/>
                <w:u w:val="single"/>
              </w:rPr>
              <w:t>E 116</w:t>
            </w:r>
            <w:r>
              <w:rPr>
                <w:rFonts w:ascii="Times New Roman" w:hAnsi="Times New Roman" w:cs="Times New Roman"/>
                <w:color w:val="000000" w:themeColor="text1"/>
                <w:sz w:val="24"/>
              </w:rPr>
              <w:t>度</w:t>
            </w:r>
            <w:r>
              <w:rPr>
                <w:rFonts w:hint="eastAsia" w:ascii="Times New Roman" w:hAnsi="Times New Roman" w:cs="Times New Roman"/>
                <w:color w:val="000000" w:themeColor="text1"/>
                <w:sz w:val="24"/>
                <w:u w:val="single"/>
              </w:rPr>
              <w:t>59</w:t>
            </w:r>
            <w:r>
              <w:rPr>
                <w:rFonts w:ascii="Times New Roman" w:hAnsi="Times New Roman" w:cs="Times New Roman"/>
                <w:color w:val="000000" w:themeColor="text1"/>
                <w:sz w:val="24"/>
              </w:rPr>
              <w:t>分</w:t>
            </w:r>
            <w:r>
              <w:rPr>
                <w:rFonts w:ascii="Times New Roman" w:hAnsi="Times New Roman" w:cs="Times New Roman"/>
                <w:color w:val="000000" w:themeColor="text1"/>
                <w:sz w:val="24"/>
                <w:u w:val="single"/>
              </w:rPr>
              <w:t>4</w:t>
            </w:r>
            <w:r>
              <w:rPr>
                <w:rFonts w:hint="eastAsia" w:ascii="Times New Roman" w:hAnsi="Times New Roman" w:cs="Times New Roman"/>
                <w:color w:val="000000" w:themeColor="text1"/>
                <w:sz w:val="24"/>
                <w:u w:val="single"/>
              </w:rPr>
              <w:t>7.842</w:t>
            </w:r>
            <w:r>
              <w:rPr>
                <w:rFonts w:ascii="Times New Roman" w:hAnsi="Times New Roman" w:cs="Times New Roman"/>
                <w:color w:val="000000" w:themeColor="text1"/>
                <w:sz w:val="24"/>
              </w:rPr>
              <w:t>秒，</w:t>
            </w:r>
            <w:r>
              <w:rPr>
                <w:rFonts w:ascii="Times New Roman" w:hAnsi="Times New Roman" w:cs="Times New Roman"/>
                <w:color w:val="000000" w:themeColor="text1"/>
                <w:sz w:val="24"/>
                <w:u w:val="single"/>
              </w:rPr>
              <w:t>N 32</w:t>
            </w:r>
            <w:r>
              <w:rPr>
                <w:rFonts w:ascii="Times New Roman" w:hAnsi="Times New Roman" w:cs="Times New Roman"/>
                <w:color w:val="000000" w:themeColor="text1"/>
                <w:sz w:val="24"/>
              </w:rPr>
              <w:t>度</w:t>
            </w:r>
            <w:r>
              <w:rPr>
                <w:rFonts w:hint="eastAsia" w:ascii="Times New Roman" w:hAnsi="Times New Roman" w:cs="Times New Roman"/>
                <w:color w:val="000000" w:themeColor="text1"/>
                <w:sz w:val="24"/>
                <w:u w:val="single"/>
              </w:rPr>
              <w:t>31</w:t>
            </w:r>
            <w:r>
              <w:rPr>
                <w:rFonts w:ascii="Times New Roman" w:hAnsi="Times New Roman" w:cs="Times New Roman"/>
                <w:color w:val="000000" w:themeColor="text1"/>
                <w:sz w:val="24"/>
              </w:rPr>
              <w:t>分</w:t>
            </w:r>
            <w:r>
              <w:rPr>
                <w:rFonts w:hint="eastAsia" w:ascii="Times New Roman" w:hAnsi="Times New Roman" w:cs="Times New Roman"/>
                <w:color w:val="000000" w:themeColor="text1"/>
                <w:sz w:val="24"/>
                <w:u w:val="single"/>
              </w:rPr>
              <w:t>34.022</w:t>
            </w:r>
            <w:r>
              <w:rPr>
                <w:rFonts w:ascii="Times New Roman" w:hAnsi="Times New Roman" w:cs="Times New Roman"/>
                <w:color w:val="000000" w:themeColor="text1"/>
                <w:sz w:val="24"/>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113" w:type="pct"/>
            <w:gridSpan w:val="2"/>
            <w:tcMar>
              <w:top w:w="16" w:type="dxa"/>
              <w:left w:w="16" w:type="dxa"/>
              <w:right w:w="16" w:type="dxa"/>
            </w:tcMar>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国民经济</w:t>
            </w:r>
          </w:p>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行业类别</w:t>
            </w:r>
          </w:p>
        </w:tc>
        <w:tc>
          <w:tcPr>
            <w:tcW w:w="1211" w:type="pct"/>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rPr>
              <w:t>C3099其他非金属矿物制品制造</w:t>
            </w:r>
          </w:p>
        </w:tc>
        <w:tc>
          <w:tcPr>
            <w:tcW w:w="1028" w:type="pct"/>
            <w:vAlign w:val="center"/>
          </w:tcPr>
          <w:p>
            <w:pPr>
              <w:spacing w:line="360" w:lineRule="auto"/>
              <w:jc w:val="center"/>
              <w:rPr>
                <w:rFonts w:ascii="Times New Roman" w:hAnsi="Times New Roman" w:cs="Times New Roman"/>
                <w:color w:val="000000" w:themeColor="text1"/>
                <w:sz w:val="24"/>
                <w:szCs w:val="24"/>
              </w:rPr>
            </w:pPr>
            <w:bookmarkStart w:id="0" w:name="_Hlk49843745"/>
            <w:r>
              <w:rPr>
                <w:rFonts w:ascii="Times New Roman" w:hAnsi="Times New Roman" w:cs="Times New Roman"/>
                <w:color w:val="000000" w:themeColor="text1"/>
                <w:sz w:val="24"/>
                <w:szCs w:val="24"/>
              </w:rPr>
              <w:t>建设项目</w:t>
            </w:r>
          </w:p>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行业类别</w:t>
            </w:r>
            <w:bookmarkEnd w:id="0"/>
          </w:p>
        </w:tc>
        <w:tc>
          <w:tcPr>
            <w:tcW w:w="1648" w:type="pct"/>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rPr>
              <w:t>二十七、非金属矿物制品业；60、石墨及其他非金属矿物制品制造；其他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13" w:type="pct"/>
            <w:gridSpan w:val="2"/>
            <w:tcMar>
              <w:top w:w="16" w:type="dxa"/>
              <w:left w:w="16" w:type="dxa"/>
              <w:right w:w="16" w:type="dxa"/>
            </w:tcMar>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建设性质</w:t>
            </w:r>
          </w:p>
        </w:tc>
        <w:tc>
          <w:tcPr>
            <w:tcW w:w="1211" w:type="pct"/>
            <w:vAlign w:val="center"/>
          </w:tcPr>
          <w:p>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rPr>
              <w:sym w:font="Wingdings 2" w:char="F052"/>
            </w:r>
            <w:r>
              <w:rPr>
                <w:rFonts w:ascii="Times New Roman" w:hAnsi="Times New Roman" w:cs="Times New Roman"/>
                <w:color w:val="000000" w:themeColor="text1"/>
                <w:sz w:val="24"/>
                <w:szCs w:val="24"/>
              </w:rPr>
              <w:t>新建（迁建）</w:t>
            </w:r>
          </w:p>
          <w:p>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sym w:font="Wingdings 2" w:char="00A3"/>
            </w:r>
            <w:r>
              <w:rPr>
                <w:rFonts w:ascii="Times New Roman" w:hAnsi="Times New Roman" w:cs="Times New Roman"/>
                <w:color w:val="000000" w:themeColor="text1"/>
                <w:sz w:val="24"/>
                <w:szCs w:val="24"/>
              </w:rPr>
              <w:t>改建</w:t>
            </w:r>
          </w:p>
          <w:p>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sym w:font="Wingdings 2" w:char="00A3"/>
            </w:r>
            <w:r>
              <w:rPr>
                <w:rFonts w:ascii="Times New Roman" w:hAnsi="Times New Roman" w:cs="Times New Roman"/>
                <w:color w:val="000000" w:themeColor="text1"/>
                <w:sz w:val="24"/>
                <w:szCs w:val="24"/>
              </w:rPr>
              <w:t>扩建</w:t>
            </w:r>
          </w:p>
          <w:p>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sym w:font="Wingdings 2" w:char="00A3"/>
            </w:r>
            <w:r>
              <w:rPr>
                <w:rFonts w:ascii="Times New Roman" w:hAnsi="Times New Roman" w:cs="Times New Roman"/>
                <w:color w:val="000000" w:themeColor="text1"/>
                <w:sz w:val="24"/>
                <w:szCs w:val="24"/>
              </w:rPr>
              <w:t>技术改造</w:t>
            </w:r>
          </w:p>
        </w:tc>
        <w:tc>
          <w:tcPr>
            <w:tcW w:w="1028" w:type="pct"/>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建设项目</w:t>
            </w:r>
          </w:p>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申报情形</w:t>
            </w:r>
          </w:p>
        </w:tc>
        <w:tc>
          <w:tcPr>
            <w:tcW w:w="1648" w:type="pct"/>
            <w:vAlign w:val="center"/>
          </w:tcPr>
          <w:p>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rPr>
              <w:sym w:font="Wingdings 2" w:char="F052"/>
            </w:r>
            <w:r>
              <w:rPr>
                <w:rFonts w:ascii="Times New Roman" w:hAnsi="Times New Roman" w:cs="Times New Roman"/>
                <w:color w:val="000000" w:themeColor="text1"/>
                <w:sz w:val="24"/>
                <w:szCs w:val="24"/>
              </w:rPr>
              <w:t>首次申报项目</w:t>
            </w:r>
          </w:p>
          <w:p>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sym w:font="Wingdings 2" w:char="00A3"/>
            </w:r>
            <w:r>
              <w:rPr>
                <w:rFonts w:ascii="Times New Roman" w:hAnsi="Times New Roman" w:cs="Times New Roman"/>
                <w:color w:val="000000" w:themeColor="text1"/>
                <w:sz w:val="24"/>
                <w:szCs w:val="24"/>
              </w:rPr>
              <w:t>不予批准后再次申报项目</w:t>
            </w:r>
          </w:p>
          <w:p>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sym w:font="Wingdings 2" w:char="00A3"/>
            </w:r>
            <w:r>
              <w:rPr>
                <w:rFonts w:ascii="Times New Roman" w:hAnsi="Times New Roman" w:cs="Times New Roman"/>
                <w:color w:val="000000" w:themeColor="text1"/>
                <w:sz w:val="24"/>
                <w:szCs w:val="24"/>
              </w:rPr>
              <w:t>超五年重新审核项目</w:t>
            </w:r>
          </w:p>
          <w:p>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sym w:font="Wingdings 2" w:char="00A3"/>
            </w:r>
            <w:r>
              <w:rPr>
                <w:rFonts w:ascii="Times New Roman" w:hAnsi="Times New Roman" w:cs="Times New Roman"/>
                <w:color w:val="000000" w:themeColor="text1"/>
                <w:sz w:val="24"/>
                <w:szCs w:val="24"/>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8" w:hRule="atLeast"/>
          <w:jc w:val="center"/>
        </w:trPr>
        <w:tc>
          <w:tcPr>
            <w:tcW w:w="1113" w:type="pct"/>
            <w:gridSpan w:val="2"/>
            <w:tcMar>
              <w:top w:w="16" w:type="dxa"/>
              <w:left w:w="16" w:type="dxa"/>
              <w:right w:w="16" w:type="dxa"/>
            </w:tcMar>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项目审批（核准/</w:t>
            </w:r>
          </w:p>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备案）部门（选填）</w:t>
            </w:r>
          </w:p>
        </w:tc>
        <w:tc>
          <w:tcPr>
            <w:tcW w:w="1211" w:type="pct"/>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rPr>
              <w:t>淮南市田家庵区发展和改革委员会</w:t>
            </w:r>
          </w:p>
        </w:tc>
        <w:tc>
          <w:tcPr>
            <w:tcW w:w="1028" w:type="pct"/>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项目审批（核准/备案）文号（选填）</w:t>
            </w:r>
          </w:p>
        </w:tc>
        <w:tc>
          <w:tcPr>
            <w:tcW w:w="1648" w:type="pct"/>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2303-340403-04-01-425847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113" w:type="pct"/>
            <w:gridSpan w:val="2"/>
            <w:tcMar>
              <w:top w:w="16" w:type="dxa"/>
              <w:left w:w="16" w:type="dxa"/>
              <w:right w:w="16" w:type="dxa"/>
            </w:tcMar>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总投资（万元）</w:t>
            </w:r>
          </w:p>
        </w:tc>
        <w:tc>
          <w:tcPr>
            <w:tcW w:w="1211" w:type="pct"/>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rPr>
              <w:t>12000</w:t>
            </w:r>
          </w:p>
        </w:tc>
        <w:tc>
          <w:tcPr>
            <w:tcW w:w="1028" w:type="pct"/>
            <w:tcMar>
              <w:top w:w="16" w:type="dxa"/>
              <w:left w:w="16" w:type="dxa"/>
              <w:right w:w="16" w:type="dxa"/>
            </w:tcMar>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环保投资（万元）</w:t>
            </w:r>
          </w:p>
        </w:tc>
        <w:tc>
          <w:tcPr>
            <w:tcW w:w="1648" w:type="pct"/>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1113" w:type="pct"/>
            <w:gridSpan w:val="2"/>
            <w:tcMar>
              <w:top w:w="16" w:type="dxa"/>
              <w:left w:w="16" w:type="dxa"/>
              <w:right w:w="16" w:type="dxa"/>
            </w:tcMar>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环保投资占比（%）</w:t>
            </w:r>
          </w:p>
        </w:tc>
        <w:tc>
          <w:tcPr>
            <w:tcW w:w="1211" w:type="pct"/>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0.42</w:t>
            </w:r>
          </w:p>
        </w:tc>
        <w:tc>
          <w:tcPr>
            <w:tcW w:w="1028" w:type="pct"/>
            <w:tcMar>
              <w:top w:w="16" w:type="dxa"/>
              <w:left w:w="16" w:type="dxa"/>
              <w:right w:w="16" w:type="dxa"/>
            </w:tcMar>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施工工期</w:t>
            </w:r>
          </w:p>
        </w:tc>
        <w:tc>
          <w:tcPr>
            <w:tcW w:w="1648" w:type="pct"/>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rPr>
              <w:t>2个月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0" w:hRule="atLeast"/>
          <w:jc w:val="center"/>
        </w:trPr>
        <w:tc>
          <w:tcPr>
            <w:tcW w:w="1113" w:type="pct"/>
            <w:gridSpan w:val="2"/>
            <w:tcMar>
              <w:top w:w="16" w:type="dxa"/>
              <w:left w:w="16" w:type="dxa"/>
              <w:right w:w="16" w:type="dxa"/>
            </w:tcMar>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是否开工建设</w:t>
            </w:r>
          </w:p>
        </w:tc>
        <w:tc>
          <w:tcPr>
            <w:tcW w:w="1211" w:type="pct"/>
            <w:vAlign w:val="center"/>
          </w:tcPr>
          <w:p>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rPr>
              <w:sym w:font="Wingdings 2" w:char="F052"/>
            </w:r>
            <w:r>
              <w:rPr>
                <w:rFonts w:ascii="Times New Roman" w:hAnsi="Times New Roman" w:cs="Times New Roman"/>
                <w:color w:val="000000" w:themeColor="text1"/>
                <w:sz w:val="24"/>
                <w:szCs w:val="24"/>
              </w:rPr>
              <w:t>否</w:t>
            </w:r>
          </w:p>
          <w:p>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sym w:font="Wingdings 2" w:char="00A3"/>
            </w:r>
            <w:r>
              <w:rPr>
                <w:rFonts w:ascii="Times New Roman" w:hAnsi="Times New Roman" w:cs="Times New Roman"/>
                <w:color w:val="000000" w:themeColor="text1"/>
                <w:sz w:val="24"/>
                <w:szCs w:val="24"/>
              </w:rPr>
              <w:t>是：</w:t>
            </w:r>
          </w:p>
        </w:tc>
        <w:tc>
          <w:tcPr>
            <w:tcW w:w="1028" w:type="pct"/>
            <w:tcMar>
              <w:top w:w="16" w:type="dxa"/>
              <w:left w:w="16" w:type="dxa"/>
              <w:right w:w="16" w:type="dxa"/>
            </w:tcMar>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pacing w:val="-6"/>
                <w:sz w:val="24"/>
                <w:szCs w:val="24"/>
              </w:rPr>
              <w:t>用地（用海）面积（m</w:t>
            </w:r>
            <w:r>
              <w:rPr>
                <w:rFonts w:ascii="Times New Roman" w:hAnsi="Times New Roman" w:cs="Times New Roman"/>
                <w:color w:val="000000" w:themeColor="text1"/>
                <w:spacing w:val="-6"/>
                <w:sz w:val="24"/>
                <w:szCs w:val="24"/>
                <w:vertAlign w:val="superscript"/>
              </w:rPr>
              <w:t>2</w:t>
            </w:r>
            <w:r>
              <w:rPr>
                <w:rFonts w:ascii="Times New Roman" w:hAnsi="Times New Roman" w:cs="Times New Roman"/>
                <w:color w:val="000000" w:themeColor="text1"/>
                <w:spacing w:val="-6"/>
                <w:sz w:val="24"/>
                <w:szCs w:val="24"/>
              </w:rPr>
              <w:t>）</w:t>
            </w:r>
          </w:p>
        </w:tc>
        <w:tc>
          <w:tcPr>
            <w:tcW w:w="1648" w:type="pct"/>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113" w:type="pct"/>
            <w:gridSpan w:val="2"/>
            <w:vAlign w:val="center"/>
          </w:tcPr>
          <w:p>
            <w:pPr>
              <w:autoSpaceDE w:val="0"/>
              <w:autoSpaceDN w:val="0"/>
              <w:spacing w:line="360" w:lineRule="auto"/>
              <w:jc w:val="center"/>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专项评价设置情况</w:t>
            </w:r>
          </w:p>
        </w:tc>
        <w:tc>
          <w:tcPr>
            <w:tcW w:w="3887" w:type="pct"/>
            <w:gridSpan w:val="3"/>
            <w:vAlign w:val="center"/>
          </w:tcPr>
          <w:p>
            <w:pPr>
              <w:autoSpaceDE w:val="0"/>
              <w:autoSpaceDN w:val="0"/>
              <w:spacing w:line="360" w:lineRule="auto"/>
              <w:ind w:firstLine="480" w:firstLineChars="200"/>
              <w:rPr>
                <w:rFonts w:ascii="Times New Roman" w:hAnsi="Times New Roman" w:eastAsia="宋体" w:cs="Times New Roman"/>
                <w:color w:val="000000" w:themeColor="text1"/>
                <w:kern w:val="0"/>
                <w:sz w:val="24"/>
                <w:szCs w:val="24"/>
              </w:rPr>
            </w:pPr>
            <w:r>
              <w:rPr>
                <w:rFonts w:ascii="Times New Roman" w:eastAsia="宋体" w:cs="Times New Roman"/>
                <w:color w:val="000000" w:themeColor="text1"/>
                <w:kern w:val="0"/>
                <w:sz w:val="24"/>
                <w:szCs w:val="24"/>
              </w:rPr>
              <w:t>本项目无需设置专项评价。判定依据详见下表：</w:t>
            </w:r>
          </w:p>
          <w:p>
            <w:pPr>
              <w:autoSpaceDE w:val="0"/>
              <w:autoSpaceDN w:val="0"/>
              <w:spacing w:line="324" w:lineRule="auto"/>
              <w:jc w:val="center"/>
              <w:rPr>
                <w:rFonts w:ascii="Times New Roman" w:hAnsi="Times New Roman" w:eastAsia="黑体" w:cs="Times New Roman"/>
                <w:color w:val="000000" w:themeColor="text1"/>
                <w:kern w:val="0"/>
                <w:sz w:val="24"/>
                <w:szCs w:val="24"/>
              </w:rPr>
            </w:pPr>
          </w:p>
          <w:p>
            <w:pPr>
              <w:autoSpaceDE w:val="0"/>
              <w:autoSpaceDN w:val="0"/>
              <w:spacing w:line="324" w:lineRule="auto"/>
              <w:jc w:val="center"/>
              <w:rPr>
                <w:rFonts w:ascii="Times New Roman" w:hAnsi="Times New Roman" w:eastAsia="黑体" w:cs="Times New Roman"/>
                <w:color w:val="000000" w:themeColor="text1"/>
                <w:kern w:val="0"/>
                <w:sz w:val="24"/>
                <w:szCs w:val="24"/>
              </w:rPr>
            </w:pPr>
          </w:p>
          <w:p>
            <w:pPr>
              <w:autoSpaceDE w:val="0"/>
              <w:autoSpaceDN w:val="0"/>
              <w:spacing w:line="360" w:lineRule="auto"/>
              <w:jc w:val="center"/>
              <w:rPr>
                <w:rFonts w:ascii="Times New Roman" w:hAnsi="Times New Roman" w:eastAsia="黑体" w:cs="Times New Roman"/>
                <w:color w:val="000000" w:themeColor="text1"/>
                <w:kern w:val="0"/>
                <w:sz w:val="24"/>
                <w:szCs w:val="24"/>
              </w:rPr>
            </w:pPr>
            <w:r>
              <w:rPr>
                <w:rFonts w:ascii="Times New Roman" w:hAnsi="Times New Roman" w:eastAsia="黑体" w:cs="Times New Roman"/>
                <w:color w:val="000000" w:themeColor="text1"/>
                <w:kern w:val="0"/>
                <w:sz w:val="24"/>
                <w:szCs w:val="24"/>
              </w:rPr>
              <w:t>表1-1  专项评价设置原则表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88"/>
              <w:gridCol w:w="2847"/>
              <w:gridCol w:w="2188"/>
              <w:gridCol w:w="7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35" w:type="pct"/>
                  <w:vAlign w:val="center"/>
                </w:tcPr>
                <w:p>
                  <w:pPr>
                    <w:autoSpaceDE w:val="0"/>
                    <w:autoSpaceDN w:val="0"/>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专项评价的类别</w:t>
                  </w:r>
                </w:p>
              </w:tc>
              <w:tc>
                <w:tcPr>
                  <w:tcW w:w="2211" w:type="pct"/>
                  <w:vAlign w:val="center"/>
                </w:tcPr>
                <w:p>
                  <w:pPr>
                    <w:autoSpaceDE w:val="0"/>
                    <w:autoSpaceDN w:val="0"/>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设置原则</w:t>
                  </w:r>
                </w:p>
              </w:tc>
              <w:tc>
                <w:tcPr>
                  <w:tcW w:w="1699" w:type="pct"/>
                  <w:vAlign w:val="center"/>
                </w:tcPr>
                <w:p>
                  <w:pPr>
                    <w:autoSpaceDE w:val="0"/>
                    <w:autoSpaceDN w:val="0"/>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本项目情况</w:t>
                  </w:r>
                </w:p>
              </w:tc>
              <w:tc>
                <w:tcPr>
                  <w:tcW w:w="555" w:type="pct"/>
                  <w:vAlign w:val="center"/>
                </w:tcPr>
                <w:p>
                  <w:pPr>
                    <w:autoSpaceDE w:val="0"/>
                    <w:autoSpaceDN w:val="0"/>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是否设置专项评价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35" w:type="pct"/>
                  <w:vAlign w:val="center"/>
                </w:tcPr>
                <w:p>
                  <w:pPr>
                    <w:autoSpaceDE w:val="0"/>
                    <w:autoSpaceDN w:val="0"/>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大气</w:t>
                  </w:r>
                </w:p>
              </w:tc>
              <w:tc>
                <w:tcPr>
                  <w:tcW w:w="2211" w:type="pct"/>
                  <w:vAlign w:val="center"/>
                </w:tcPr>
                <w:p>
                  <w:pPr>
                    <w:autoSpaceDE w:val="0"/>
                    <w:autoSpaceDN w:val="0"/>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排放废气含有毒有害污染物</w:t>
                  </w:r>
                  <w:r>
                    <w:rPr>
                      <w:rFonts w:ascii="Times New Roman" w:hAnsi="Times New Roman" w:eastAsia="宋体" w:cs="Times New Roman"/>
                      <w:color w:val="000000" w:themeColor="text1"/>
                      <w:szCs w:val="21"/>
                      <w:vertAlign w:val="superscript"/>
                    </w:rPr>
                    <w:t>1</w:t>
                  </w:r>
                  <w:r>
                    <w:rPr>
                      <w:rFonts w:ascii="Times New Roman" w:hAnsi="Times New Roman" w:eastAsia="宋体" w:cs="Times New Roman"/>
                      <w:color w:val="000000" w:themeColor="text1"/>
                      <w:szCs w:val="21"/>
                    </w:rPr>
                    <w:t>、二噁英、苯并[a]芘、氰化物、氯气且厂界外500米范围内有环境空气保护目标</w:t>
                  </w:r>
                  <w:r>
                    <w:rPr>
                      <w:rFonts w:ascii="Times New Roman" w:hAnsi="Times New Roman" w:eastAsia="宋体" w:cs="Times New Roman"/>
                      <w:color w:val="000000" w:themeColor="text1"/>
                      <w:szCs w:val="21"/>
                      <w:vertAlign w:val="superscript"/>
                    </w:rPr>
                    <w:t>2</w:t>
                  </w:r>
                  <w:r>
                    <w:rPr>
                      <w:rFonts w:ascii="Times New Roman" w:hAnsi="Times New Roman" w:eastAsia="宋体" w:cs="Times New Roman"/>
                      <w:color w:val="000000" w:themeColor="text1"/>
                      <w:szCs w:val="21"/>
                    </w:rPr>
                    <w:t>的建设项目</w:t>
                  </w:r>
                </w:p>
              </w:tc>
              <w:tc>
                <w:tcPr>
                  <w:tcW w:w="1699" w:type="pct"/>
                  <w:vAlign w:val="center"/>
                </w:tcPr>
                <w:p>
                  <w:pPr>
                    <w:autoSpaceDE w:val="0"/>
                    <w:autoSpaceDN w:val="0"/>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本项目排放废气为颗粒物，排放废气不属于《有毒有害大气污染物名录》规定的有毒有害污染物及二噁英、苯并[a]芘、氰化物、氯气。</w:t>
                  </w:r>
                </w:p>
              </w:tc>
              <w:tc>
                <w:tcPr>
                  <w:tcW w:w="555" w:type="pct"/>
                  <w:vAlign w:val="center"/>
                </w:tcPr>
                <w:p>
                  <w:pPr>
                    <w:autoSpaceDE w:val="0"/>
                    <w:autoSpaceDN w:val="0"/>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35" w:type="pct"/>
                  <w:vAlign w:val="center"/>
                </w:tcPr>
                <w:p>
                  <w:pPr>
                    <w:autoSpaceDE w:val="0"/>
                    <w:autoSpaceDN w:val="0"/>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地表水</w:t>
                  </w:r>
                </w:p>
              </w:tc>
              <w:tc>
                <w:tcPr>
                  <w:tcW w:w="2211" w:type="pct"/>
                  <w:vAlign w:val="center"/>
                </w:tcPr>
                <w:p>
                  <w:pPr>
                    <w:autoSpaceDE w:val="0"/>
                    <w:autoSpaceDN w:val="0"/>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新增工业废水直排建设项目（槽罐车外送污水处理厂的除外）；新增废水直排的污水集中处理厂</w:t>
                  </w:r>
                </w:p>
              </w:tc>
              <w:tc>
                <w:tcPr>
                  <w:tcW w:w="1699" w:type="pct"/>
                  <w:vAlign w:val="center"/>
                </w:tcPr>
                <w:p>
                  <w:pPr>
                    <w:autoSpaceDE w:val="0"/>
                    <w:autoSpaceDN w:val="0"/>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本项目无生产废水排放。</w:t>
                  </w:r>
                </w:p>
              </w:tc>
              <w:tc>
                <w:tcPr>
                  <w:tcW w:w="55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35" w:type="pct"/>
                  <w:vAlign w:val="center"/>
                </w:tcPr>
                <w:p>
                  <w:pPr>
                    <w:autoSpaceDE w:val="0"/>
                    <w:autoSpaceDN w:val="0"/>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环境风险</w:t>
                  </w:r>
                </w:p>
              </w:tc>
              <w:tc>
                <w:tcPr>
                  <w:tcW w:w="2211" w:type="pct"/>
                  <w:vAlign w:val="center"/>
                </w:tcPr>
                <w:p>
                  <w:pPr>
                    <w:autoSpaceDE w:val="0"/>
                    <w:autoSpaceDN w:val="0"/>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有毒有害和易燃易爆危险物质存储量超过临界量</w:t>
                  </w:r>
                  <w:r>
                    <w:rPr>
                      <w:rFonts w:ascii="Times New Roman" w:hAnsi="Times New Roman" w:eastAsia="宋体" w:cs="Times New Roman"/>
                      <w:color w:val="000000" w:themeColor="text1"/>
                      <w:szCs w:val="21"/>
                      <w:vertAlign w:val="superscript"/>
                    </w:rPr>
                    <w:t>3</w:t>
                  </w:r>
                  <w:r>
                    <w:rPr>
                      <w:rFonts w:ascii="Times New Roman" w:hAnsi="Times New Roman" w:eastAsia="宋体" w:cs="Times New Roman"/>
                      <w:color w:val="000000" w:themeColor="text1"/>
                      <w:szCs w:val="21"/>
                    </w:rPr>
                    <w:t>的建设项目</w:t>
                  </w:r>
                </w:p>
              </w:tc>
              <w:tc>
                <w:tcPr>
                  <w:tcW w:w="1699" w:type="pct"/>
                  <w:vAlign w:val="center"/>
                </w:tcPr>
                <w:p>
                  <w:pPr>
                    <w:autoSpaceDE w:val="0"/>
                    <w:autoSpaceDN w:val="0"/>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本项目机油、废机油、废机油桶存储量未超过临界量。</w:t>
                  </w:r>
                </w:p>
              </w:tc>
              <w:tc>
                <w:tcPr>
                  <w:tcW w:w="55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35" w:type="pct"/>
                  <w:vAlign w:val="center"/>
                </w:tcPr>
                <w:p>
                  <w:pPr>
                    <w:autoSpaceDE w:val="0"/>
                    <w:autoSpaceDN w:val="0"/>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生态</w:t>
                  </w:r>
                </w:p>
              </w:tc>
              <w:tc>
                <w:tcPr>
                  <w:tcW w:w="2211" w:type="pct"/>
                  <w:vAlign w:val="center"/>
                </w:tcPr>
                <w:p>
                  <w:pPr>
                    <w:autoSpaceDE w:val="0"/>
                    <w:autoSpaceDN w:val="0"/>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取水口下游500米范围内有重要水生生物的自然产卵场、索饵场、越冬场和洄游通道的新增河道取水的污染类建设项目</w:t>
                  </w:r>
                </w:p>
              </w:tc>
              <w:tc>
                <w:tcPr>
                  <w:tcW w:w="1699" w:type="pct"/>
                  <w:vAlign w:val="center"/>
                </w:tcPr>
                <w:p>
                  <w:pPr>
                    <w:autoSpaceDE w:val="0"/>
                    <w:autoSpaceDN w:val="0"/>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本项目供水来自市政供水管网，不涉及取水口。</w:t>
                  </w:r>
                </w:p>
              </w:tc>
              <w:tc>
                <w:tcPr>
                  <w:tcW w:w="55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35" w:type="pct"/>
                  <w:vAlign w:val="center"/>
                </w:tcPr>
                <w:p>
                  <w:pPr>
                    <w:autoSpaceDE w:val="0"/>
                    <w:autoSpaceDN w:val="0"/>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海洋</w:t>
                  </w:r>
                </w:p>
              </w:tc>
              <w:tc>
                <w:tcPr>
                  <w:tcW w:w="2211" w:type="pct"/>
                  <w:vAlign w:val="center"/>
                </w:tcPr>
                <w:p>
                  <w:pPr>
                    <w:autoSpaceDE w:val="0"/>
                    <w:autoSpaceDN w:val="0"/>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直接向海排放污染物的海洋工程建设项目</w:t>
                  </w:r>
                </w:p>
              </w:tc>
              <w:tc>
                <w:tcPr>
                  <w:tcW w:w="1699" w:type="pct"/>
                  <w:vAlign w:val="center"/>
                </w:tcPr>
                <w:p>
                  <w:pPr>
                    <w:autoSpaceDE w:val="0"/>
                    <w:autoSpaceDN w:val="0"/>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本项目不涉及向海排放污染物。</w:t>
                  </w:r>
                </w:p>
              </w:tc>
              <w:tc>
                <w:tcPr>
                  <w:tcW w:w="55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否</w:t>
                  </w:r>
                </w:p>
              </w:tc>
            </w:tr>
          </w:tbl>
          <w:p>
            <w:pPr>
              <w:autoSpaceDE w:val="0"/>
              <w:autoSpaceDN w:val="0"/>
              <w:spacing w:line="276" w:lineRule="auto"/>
              <w:ind w:firstLine="420" w:firstLineChars="200"/>
              <w:jc w:val="left"/>
              <w:rPr>
                <w:rFonts w:ascii="Times New Roman" w:hAnsi="Times New Roman" w:eastAsia="黑体" w:cs="Times New Roman"/>
                <w:color w:val="000000" w:themeColor="text1"/>
                <w:kern w:val="0"/>
                <w:szCs w:val="21"/>
              </w:rPr>
            </w:pPr>
            <w:r>
              <w:rPr>
                <w:rFonts w:ascii="Times New Roman" w:hAnsi="Times New Roman" w:eastAsia="黑体" w:cs="Times New Roman"/>
                <w:color w:val="000000" w:themeColor="text1"/>
                <w:kern w:val="0"/>
                <w:szCs w:val="21"/>
              </w:rPr>
              <w:t>注：1、废气中有毒有害污染物指纳入《有毒有害大气污染物名录》的污染物（不包括无排放标准的污染物）；</w:t>
            </w:r>
          </w:p>
          <w:p>
            <w:pPr>
              <w:autoSpaceDE w:val="0"/>
              <w:autoSpaceDN w:val="0"/>
              <w:spacing w:line="276" w:lineRule="auto"/>
              <w:ind w:firstLine="420" w:firstLineChars="200"/>
              <w:jc w:val="left"/>
              <w:rPr>
                <w:rFonts w:ascii="Times New Roman" w:hAnsi="Times New Roman" w:eastAsia="黑体" w:cs="Times New Roman"/>
                <w:color w:val="000000" w:themeColor="text1"/>
                <w:kern w:val="0"/>
                <w:szCs w:val="21"/>
              </w:rPr>
            </w:pPr>
            <w:r>
              <w:rPr>
                <w:rFonts w:ascii="Times New Roman" w:hAnsi="Times New Roman" w:eastAsia="黑体" w:cs="Times New Roman"/>
                <w:color w:val="000000" w:themeColor="text1"/>
                <w:kern w:val="0"/>
                <w:szCs w:val="21"/>
              </w:rPr>
              <w:t>2、环境空气保护目标指自然保护区、风景名胜区、居住区、文化区和农村地区中人群较集中的区域；</w:t>
            </w:r>
          </w:p>
          <w:p>
            <w:pPr>
              <w:autoSpaceDE w:val="0"/>
              <w:autoSpaceDN w:val="0"/>
              <w:spacing w:line="276" w:lineRule="auto"/>
              <w:ind w:firstLine="420" w:firstLineChars="200"/>
              <w:jc w:val="left"/>
              <w:rPr>
                <w:rFonts w:ascii="Times New Roman" w:hAnsi="Times New Roman" w:cs="Times New Roman"/>
                <w:color w:val="000000" w:themeColor="text1"/>
                <w:kern w:val="0"/>
                <w:sz w:val="24"/>
                <w:szCs w:val="24"/>
              </w:rPr>
            </w:pPr>
            <w:r>
              <w:rPr>
                <w:rFonts w:ascii="Times New Roman" w:hAnsi="Times New Roman" w:eastAsia="黑体" w:cs="Times New Roman"/>
                <w:color w:val="000000" w:themeColor="text1"/>
                <w:kern w:val="0"/>
                <w:szCs w:val="21"/>
              </w:rPr>
              <w:t>3、临界量及其计算方法可参考《建设项目环境风险评价技术导则》（HJ 169）附录B、附录C。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pct"/>
            <w:gridSpan w:val="2"/>
            <w:vAlign w:val="center"/>
          </w:tcPr>
          <w:p>
            <w:pPr>
              <w:autoSpaceDE w:val="0"/>
              <w:autoSpaceDN w:val="0"/>
              <w:spacing w:line="360" w:lineRule="auto"/>
              <w:jc w:val="center"/>
              <w:rPr>
                <w:rFonts w:ascii="Times New Roman" w:hAnsi="Times New Roman" w:cs="Times New Roman"/>
                <w:color w:val="000000" w:themeColor="text1"/>
                <w:kern w:val="0"/>
                <w:sz w:val="24"/>
                <w:szCs w:val="24"/>
              </w:rPr>
            </w:pPr>
            <w:r>
              <w:rPr>
                <w:rFonts w:ascii="Times New Roman" w:hAnsi="Times New Roman" w:cs="Times New Roman"/>
                <w:color w:val="000000" w:themeColor="text1"/>
                <w:sz w:val="24"/>
                <w:szCs w:val="24"/>
              </w:rPr>
              <w:t>规划情况</w:t>
            </w:r>
          </w:p>
        </w:tc>
        <w:tc>
          <w:tcPr>
            <w:tcW w:w="3887" w:type="pct"/>
            <w:gridSpan w:val="3"/>
            <w:vAlign w:val="center"/>
          </w:tcPr>
          <w:p>
            <w:pPr>
              <w:autoSpaceDE w:val="0"/>
              <w:autoSpaceDN w:val="0"/>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规划名称：《淮南现代产业园单元控制性详细规划》</w:t>
            </w:r>
          </w:p>
          <w:p>
            <w:pPr>
              <w:autoSpaceDE w:val="0"/>
              <w:autoSpaceDN w:val="0"/>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审批部门：淮南市人民政府</w:t>
            </w:r>
          </w:p>
          <w:p>
            <w:pPr>
              <w:autoSpaceDE w:val="0"/>
              <w:autoSpaceDN w:val="0"/>
              <w:spacing w:line="360" w:lineRule="auto"/>
              <w:rPr>
                <w:rFonts w:ascii="Times New Roman" w:hAnsi="Times New Roman" w:cs="Times New Roman"/>
                <w:snapToGrid w:val="0"/>
                <w:color w:val="000000" w:themeColor="text1"/>
                <w:sz w:val="24"/>
                <w:szCs w:val="24"/>
              </w:rPr>
            </w:pPr>
            <w:r>
              <w:rPr>
                <w:rFonts w:ascii="Times New Roman" w:hAnsi="Times New Roman" w:cs="Times New Roman"/>
                <w:color w:val="000000" w:themeColor="text1"/>
                <w:sz w:val="24"/>
                <w:szCs w:val="24"/>
              </w:rPr>
              <w:t>审批文件名称及文号：淮南市人民政府关于《淮南现代产业园单元规划及XD01-05、XD02-02、XD02-05、XD02-08地块图则的批复》（淮府秘【2019】106号）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pct"/>
            <w:gridSpan w:val="2"/>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规划环境影响</w:t>
            </w:r>
          </w:p>
          <w:p>
            <w:pPr>
              <w:spacing w:line="360" w:lineRule="auto"/>
              <w:jc w:val="center"/>
              <w:rPr>
                <w:rFonts w:ascii="Times New Roman" w:hAnsi="Times New Roman" w:cs="Times New Roman"/>
                <w:color w:val="000000" w:themeColor="text1"/>
                <w:kern w:val="0"/>
                <w:sz w:val="24"/>
                <w:szCs w:val="24"/>
              </w:rPr>
            </w:pPr>
            <w:r>
              <w:rPr>
                <w:rFonts w:ascii="Times New Roman" w:hAnsi="Times New Roman" w:cs="Times New Roman"/>
                <w:color w:val="000000" w:themeColor="text1"/>
                <w:sz w:val="24"/>
                <w:szCs w:val="24"/>
              </w:rPr>
              <w:t>评价情况</w:t>
            </w:r>
          </w:p>
        </w:tc>
        <w:tc>
          <w:tcPr>
            <w:tcW w:w="3887" w:type="pct"/>
            <w:gridSpan w:val="3"/>
            <w:vAlign w:val="center"/>
          </w:tcPr>
          <w:p>
            <w:pPr>
              <w:autoSpaceDE w:val="0"/>
              <w:autoSpaceDN w:val="0"/>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32" w:type="pct"/>
            <w:vAlign w:val="center"/>
          </w:tcPr>
          <w:p>
            <w:pPr>
              <w:autoSpaceDE w:val="0"/>
              <w:autoSpaceDN w:val="0"/>
              <w:spacing w:line="360" w:lineRule="auto"/>
              <w:jc w:val="center"/>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规划及规划环境影响评价符合性分析</w:t>
            </w:r>
          </w:p>
        </w:tc>
        <w:tc>
          <w:tcPr>
            <w:tcW w:w="4568" w:type="pct"/>
            <w:gridSpan w:val="4"/>
            <w:vAlign w:val="center"/>
          </w:tcPr>
          <w:p>
            <w:pPr>
              <w:autoSpaceDE w:val="0"/>
              <w:autoSpaceDN w:val="0"/>
              <w:spacing w:line="360" w:lineRule="auto"/>
              <w:ind w:firstLine="482" w:firstLineChars="200"/>
              <w:jc w:val="left"/>
              <w:rPr>
                <w:rFonts w:ascii="Times New Roman" w:hAnsi="Times New Roman" w:eastAsia="宋体" w:cs="Times New Roman"/>
                <w:b/>
                <w:color w:val="000000" w:themeColor="text1"/>
                <w:sz w:val="24"/>
                <w:szCs w:val="24"/>
              </w:rPr>
            </w:pPr>
            <w:r>
              <w:rPr>
                <w:rFonts w:ascii="Times New Roman" w:hAnsi="Times New Roman" w:eastAsia="宋体" w:cs="Times New Roman"/>
                <w:b/>
                <w:color w:val="000000" w:themeColor="text1"/>
                <w:sz w:val="24"/>
                <w:szCs w:val="24"/>
              </w:rPr>
              <w:t>1、与《淮南现代产业园单元控制性详细规划》的符合性分析</w:t>
            </w:r>
          </w:p>
          <w:p>
            <w:pPr>
              <w:autoSpaceDE w:val="0"/>
              <w:autoSpaceDN w:val="0"/>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szCs w:val="24"/>
              </w:rPr>
              <w:t>本项目位于安徽省淮南市田家庵区现代产业园区，</w:t>
            </w:r>
            <w:r>
              <w:rPr>
                <w:rFonts w:ascii="Times New Roman" w:hAnsi="Times New Roman" w:eastAsia="宋体" w:cs="Times New Roman"/>
                <w:color w:val="000000" w:themeColor="text1"/>
                <w:sz w:val="24"/>
              </w:rPr>
              <w:t>根据淮南现代产业园单元控制性详细规划，本项目用地为工业用地。</w:t>
            </w:r>
          </w:p>
          <w:p>
            <w:pPr>
              <w:autoSpaceDE w:val="0"/>
              <w:autoSpaceDN w:val="0"/>
              <w:spacing w:line="360" w:lineRule="auto"/>
              <w:jc w:val="center"/>
              <w:rPr>
                <w:rFonts w:ascii="Times New Roman" w:hAnsi="Times New Roman" w:cs="Times New Roman"/>
                <w:color w:val="000000" w:themeColor="text1"/>
                <w:sz w:val="24"/>
              </w:rPr>
            </w:pPr>
            <w:r>
              <w:rPr>
                <w:rFonts w:ascii="Times New Roman" w:hAnsi="Times New Roman" w:eastAsia="宋体" w:cs="Times New Roman"/>
                <w:b/>
                <w:color w:val="000000" w:themeColor="text1"/>
                <w:sz w:val="24"/>
                <w:szCs w:val="24"/>
              </w:rPr>
              <mc:AlternateContent>
                <mc:Choice Requires="wps">
                  <w:drawing>
                    <wp:anchor distT="0" distB="0" distL="114300" distR="114300" simplePos="0" relativeHeight="251688960" behindDoc="0" locked="0" layoutInCell="1" allowOverlap="1">
                      <wp:simplePos x="0" y="0"/>
                      <wp:positionH relativeFrom="column">
                        <wp:posOffset>959485</wp:posOffset>
                      </wp:positionH>
                      <wp:positionV relativeFrom="paragraph">
                        <wp:posOffset>810895</wp:posOffset>
                      </wp:positionV>
                      <wp:extent cx="99695" cy="92075"/>
                      <wp:effectExtent l="4445" t="4445" r="17780" b="10160"/>
                      <wp:wrapNone/>
                      <wp:docPr id="286" name="任意多边形 1268"/>
                      <wp:cNvGraphicFramePr/>
                      <a:graphic xmlns:a="http://schemas.openxmlformats.org/drawingml/2006/main">
                        <a:graphicData uri="http://schemas.microsoft.com/office/word/2010/wordprocessingShape">
                          <wps:wsp>
                            <wps:cNvSpPr/>
                            <wps:spPr>
                              <a:xfrm>
                                <a:off x="0" y="0"/>
                                <a:ext cx="99695" cy="92075"/>
                              </a:xfrm>
                              <a:custGeom>
                                <a:avLst/>
                                <a:gdLst/>
                                <a:ahLst/>
                                <a:cxnLst/>
                                <a:pathLst>
                                  <a:path w="157" h="145">
                                    <a:moveTo>
                                      <a:pt x="0" y="145"/>
                                    </a:moveTo>
                                    <a:lnTo>
                                      <a:pt x="0" y="7"/>
                                    </a:lnTo>
                                    <a:lnTo>
                                      <a:pt x="140" y="0"/>
                                    </a:lnTo>
                                    <a:lnTo>
                                      <a:pt x="157" y="110"/>
                                    </a:lnTo>
                                    <a:lnTo>
                                      <a:pt x="0" y="145"/>
                                    </a:lnTo>
                                    <a:close/>
                                  </a:path>
                                </a:pathLst>
                              </a:custGeom>
                              <a:solidFill>
                                <a:srgbClr val="FF0000"/>
                              </a:solidFill>
                              <a:ln w="9525" cap="flat" cmpd="sng">
                                <a:solidFill>
                                  <a:srgbClr val="000000"/>
                                </a:solidFill>
                                <a:prstDash val="solid"/>
                                <a:headEnd type="none" w="med" len="med"/>
                                <a:tailEnd type="none" w="med" len="med"/>
                              </a:ln>
                            </wps:spPr>
                            <wps:bodyPr upright="1"/>
                          </wps:wsp>
                        </a:graphicData>
                      </a:graphic>
                    </wp:anchor>
                  </w:drawing>
                </mc:Choice>
                <mc:Fallback>
                  <w:pict>
                    <v:shape id="任意多边形 1268" o:spid="_x0000_s1026" o:spt="100" style="position:absolute;left:0pt;margin-left:75.55pt;margin-top:63.85pt;height:7.25pt;width:7.85pt;z-index:251688960;mso-width-relative:page;mso-height-relative:page;" fillcolor="#FF0000" filled="t" stroked="t" coordsize="157,145" o:gfxdata="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RRV+D2QAAAAsBAAAPAAAAAAAAAAEAIAAAACIAAABkcnMvZG93bnJldi54bWxQSwECFAAU&#10;AAAACACHTuJAmxIKmWICAAA2BQAADgAAAAAAAAABACAAAAAoAQAAZHJzL2Uyb0RvYy54bWxQSwUG&#10;AAAAAAYABgBZAQAA/AUAAAAA&#10;" path="m0,145l0,7,140,0,157,110,0,145xe">
                      <v:fill on="t" focussize="0,0"/>
                      <v:stroke color="#000000" joinstyle="round"/>
                      <v:imagedata o:title=""/>
                      <o:lock v:ext="edit" aspectratio="f"/>
                    </v:shape>
                  </w:pict>
                </mc:Fallback>
              </mc:AlternateContent>
            </w:r>
            <w:r>
              <w:rPr>
                <w:rFonts w:ascii="Times New Roman" w:hAnsi="Times New Roman" w:eastAsia="宋体" w:cs="Times New Roman"/>
                <w:b/>
                <w:color w:val="000000" w:themeColor="text1"/>
                <w:sz w:val="24"/>
                <w:szCs w:val="24"/>
              </w:rPr>
              <mc:AlternateContent>
                <mc:Choice Requires="wps">
                  <w:drawing>
                    <wp:anchor distT="0" distB="0" distL="114300" distR="114300" simplePos="0" relativeHeight="251687936" behindDoc="0" locked="0" layoutInCell="1" allowOverlap="1">
                      <wp:simplePos x="0" y="0"/>
                      <wp:positionH relativeFrom="column">
                        <wp:posOffset>2033270</wp:posOffset>
                      </wp:positionH>
                      <wp:positionV relativeFrom="paragraph">
                        <wp:posOffset>504190</wp:posOffset>
                      </wp:positionV>
                      <wp:extent cx="725170" cy="224155"/>
                      <wp:effectExtent l="1048385" t="4445" r="9525" b="137160"/>
                      <wp:wrapNone/>
                      <wp:docPr id="285" name="自选图形 1267"/>
                      <wp:cNvGraphicFramePr/>
                      <a:graphic xmlns:a="http://schemas.openxmlformats.org/drawingml/2006/main">
                        <a:graphicData uri="http://schemas.microsoft.com/office/word/2010/wordprocessingShape">
                          <wps:wsp>
                            <wps:cNvSpPr/>
                            <wps:spPr>
                              <a:xfrm>
                                <a:off x="0" y="0"/>
                                <a:ext cx="725170" cy="224155"/>
                              </a:xfrm>
                              <a:prstGeom prst="wedgeRectCallout">
                                <a:avLst>
                                  <a:gd name="adj1" fmla="val -189315"/>
                                  <a:gd name="adj2" fmla="val 102690"/>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tLeast"/>
                                    <w:jc w:val="left"/>
                                    <w:rPr>
                                      <w:sz w:val="18"/>
                                      <w:szCs w:val="18"/>
                                    </w:rPr>
                                  </w:pPr>
                                  <w:r>
                                    <w:rPr>
                                      <w:rFonts w:hint="eastAsia"/>
                                      <w:sz w:val="18"/>
                                      <w:szCs w:val="18"/>
                                    </w:rPr>
                                    <w:t>本项目所在地</w:t>
                                  </w:r>
                                </w:p>
                              </w:txbxContent>
                            </wps:txbx>
                            <wps:bodyPr lIns="0" tIns="0" rIns="0" bIns="0" upright="1"/>
                          </wps:wsp>
                        </a:graphicData>
                      </a:graphic>
                    </wp:anchor>
                  </w:drawing>
                </mc:Choice>
                <mc:Fallback>
                  <w:pict>
                    <v:shape id="自选图形 1267" o:spid="_x0000_s1026" o:spt="61" type="#_x0000_t61" style="position:absolute;left:0pt;margin-left:160.1pt;margin-top:39.7pt;height:17.65pt;width:57.1pt;z-index:251687936;mso-width-relative:page;mso-height-relative:page;" fillcolor="#FFFFFF" filled="t" stroked="t" coordsize="21600,21600" o:gfxdata="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V5641wAAAAoBAAAPAAAA&#10;AAAAAAEAIAAAACIAAABkcnMvZG93bnJldi54bWxQSwECFAAUAAAACACHTuJAl3TGDk8CAAC3BAAA&#10;DgAAAAAAAAABACAAAAAmAQAAZHJzL2Uyb0RvYy54bWxQSwUGAAAAAAYABgBZAQAA5wUAAAAA&#10;" adj="-30092,32981">
                      <v:fill on="t" focussize="0,0"/>
                      <v:stroke color="#000000" joinstyle="miter"/>
                      <v:imagedata o:title=""/>
                      <o:lock v:ext="edit" aspectratio="f"/>
                      <v:textbox inset="0mm,0mm,0mm,0mm">
                        <w:txbxContent>
                          <w:p>
                            <w:pPr>
                              <w:spacing w:line="240" w:lineRule="atLeast"/>
                              <w:jc w:val="left"/>
                              <w:rPr>
                                <w:sz w:val="18"/>
                                <w:szCs w:val="18"/>
                              </w:rPr>
                            </w:pPr>
                            <w:r>
                              <w:rPr>
                                <w:rFonts w:hint="eastAsia"/>
                                <w:sz w:val="18"/>
                                <w:szCs w:val="18"/>
                              </w:rPr>
                              <w:t>本项目所在地</w:t>
                            </w:r>
                          </w:p>
                        </w:txbxContent>
                      </v:textbox>
                    </v:shape>
                  </w:pict>
                </mc:Fallback>
              </mc:AlternateContent>
            </w:r>
            <w:r>
              <w:rPr>
                <w:rFonts w:ascii="Times New Roman" w:hAnsi="Times New Roman" w:cs="Times New Roman"/>
                <w:color w:val="000000" w:themeColor="text1"/>
                <w:sz w:val="24"/>
              </w:rPr>
              <w:drawing>
                <wp:inline distT="0" distB="0" distL="0" distR="0">
                  <wp:extent cx="4809490" cy="3419475"/>
                  <wp:effectExtent l="19050" t="0" r="0" b="0"/>
                  <wp:docPr id="3" name="图片 8" descr="淮南现代产业园单元控规图2019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淮南现代产业园单元控规图2019_页面_10"/>
                          <pic:cNvPicPr>
                            <a:picLocks noChangeAspect="1" noChangeArrowheads="1"/>
                          </pic:cNvPicPr>
                        </pic:nvPicPr>
                        <pic:blipFill>
                          <a:blip r:embed="rId5" cstate="print"/>
                          <a:srcRect l="1642" t="1413" r="1760" b="1516"/>
                          <a:stretch>
                            <a:fillRect/>
                          </a:stretch>
                        </pic:blipFill>
                        <pic:spPr>
                          <a:xfrm>
                            <a:off x="0" y="0"/>
                            <a:ext cx="4810018" cy="3419475"/>
                          </a:xfrm>
                          <a:prstGeom prst="rect">
                            <a:avLst/>
                          </a:prstGeom>
                          <a:noFill/>
                          <a:ln w="9525">
                            <a:noFill/>
                            <a:miter lim="800000"/>
                            <a:headEnd/>
                            <a:tailEnd/>
                          </a:ln>
                        </pic:spPr>
                      </pic:pic>
                    </a:graphicData>
                  </a:graphic>
                </wp:inline>
              </w:drawing>
            </w:r>
          </w:p>
          <w:p>
            <w:pPr>
              <w:autoSpaceDE w:val="0"/>
              <w:autoSpaceDN w:val="0"/>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bCs/>
                <w:color w:val="000000" w:themeColor="text1"/>
                <w:sz w:val="24"/>
                <w:szCs w:val="24"/>
              </w:rPr>
              <w:t xml:space="preserve">图1-1  </w:t>
            </w:r>
            <w:r>
              <w:rPr>
                <w:rFonts w:ascii="Times New Roman" w:hAnsi="Times New Roman" w:eastAsia="黑体" w:cs="Times New Roman"/>
                <w:color w:val="000000" w:themeColor="text1"/>
                <w:sz w:val="24"/>
                <w:szCs w:val="24"/>
              </w:rPr>
              <w:t>淮南现代产业园用地布局图</w:t>
            </w:r>
          </w:p>
          <w:p>
            <w:pPr>
              <w:autoSpaceDE w:val="0"/>
              <w:autoSpaceDN w:val="0"/>
              <w:spacing w:line="360" w:lineRule="auto"/>
              <w:ind w:firstLine="480" w:firstLineChars="200"/>
              <w:rPr>
                <w:rFonts w:ascii="Times New Roman" w:hAnsi="Times New Roman" w:eastAsia="宋体" w:cs="Times New Roman"/>
                <w:bCs/>
                <w:color w:val="000000" w:themeColor="text1"/>
                <w:sz w:val="24"/>
              </w:rPr>
            </w:pPr>
            <w:r>
              <w:rPr>
                <w:rFonts w:ascii="Times New Roman" w:hAnsi="宋体" w:eastAsia="宋体" w:cs="Times New Roman"/>
                <w:color w:val="000000" w:themeColor="text1"/>
                <w:sz w:val="24"/>
              </w:rPr>
              <w:t>因此，项目用地符合规划要求。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32" w:type="pct"/>
            <w:vAlign w:val="center"/>
          </w:tcPr>
          <w:p>
            <w:pPr>
              <w:autoSpaceDE w:val="0"/>
              <w:autoSpaceDN w:val="0"/>
              <w:spacing w:line="360" w:lineRule="auto"/>
              <w:jc w:val="center"/>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其他符合性分析</w:t>
            </w:r>
          </w:p>
        </w:tc>
        <w:tc>
          <w:tcPr>
            <w:tcW w:w="4568" w:type="pct"/>
            <w:gridSpan w:val="4"/>
            <w:vAlign w:val="center"/>
          </w:tcPr>
          <w:p>
            <w:pPr>
              <w:spacing w:line="360" w:lineRule="auto"/>
              <w:ind w:firstLine="482" w:firstLineChars="200"/>
              <w:rPr>
                <w:rFonts w:ascii="Times New Roman" w:hAnsi="Times New Roman" w:eastAsia="宋体" w:cs="Times New Roman"/>
                <w:b/>
                <w:color w:val="000000" w:themeColor="text1"/>
                <w:kern w:val="0"/>
                <w:sz w:val="24"/>
                <w:szCs w:val="24"/>
              </w:rPr>
            </w:pPr>
            <w:r>
              <w:rPr>
                <w:rFonts w:ascii="Times New Roman" w:hAnsi="Times New Roman" w:eastAsia="宋体" w:cs="Times New Roman"/>
                <w:b/>
                <w:color w:val="000000" w:themeColor="text1"/>
                <w:kern w:val="0"/>
                <w:sz w:val="24"/>
                <w:szCs w:val="24"/>
              </w:rPr>
              <w:t>1、产业政策项目性分析</w:t>
            </w:r>
          </w:p>
          <w:p>
            <w:pPr>
              <w:spacing w:line="360" w:lineRule="auto"/>
              <w:ind w:firstLine="480" w:firstLineChars="200"/>
              <w:rPr>
                <w:rFonts w:ascii="Times New Roman" w:hAnsi="Times New Roman" w:eastAsia="宋体" w:cs="Times New Roman"/>
                <w:bCs/>
                <w:color w:val="000000" w:themeColor="text1"/>
                <w:sz w:val="24"/>
              </w:rPr>
            </w:pPr>
            <w:r>
              <w:rPr>
                <w:rFonts w:ascii="Times New Roman" w:hAnsi="Times New Roman" w:eastAsia="宋体" w:cs="Times New Roman"/>
                <w:bCs/>
                <w:color w:val="000000" w:themeColor="text1"/>
                <w:sz w:val="24"/>
              </w:rPr>
              <w:t>对照《产业结构调整指导目录（2024年本）》，本项目不属于限制类或淘汰类项目，视为允许建设项目。同时，</w:t>
            </w:r>
            <w:r>
              <w:rPr>
                <w:rFonts w:ascii="Times New Roman" w:hAnsi="Times New Roman" w:eastAsia="宋体" w:cs="Times New Roman"/>
                <w:color w:val="000000" w:themeColor="text1"/>
                <w:kern w:val="0"/>
                <w:sz w:val="24"/>
                <w:szCs w:val="24"/>
              </w:rPr>
              <w:t>项目已取得</w:t>
            </w:r>
            <w:r>
              <w:rPr>
                <w:rFonts w:ascii="Times New Roman" w:hAnsi="Times New Roman" w:eastAsia="宋体" w:cs="Times New Roman"/>
                <w:color w:val="000000" w:themeColor="text1"/>
                <w:sz w:val="24"/>
              </w:rPr>
              <w:t>田家庵区发展和改革委员会</w:t>
            </w:r>
            <w:r>
              <w:rPr>
                <w:rFonts w:ascii="Times New Roman" w:hAnsi="Times New Roman" w:eastAsia="宋体" w:cs="Times New Roman"/>
                <w:color w:val="000000" w:themeColor="text1"/>
                <w:kern w:val="0"/>
                <w:sz w:val="24"/>
                <w:szCs w:val="24"/>
              </w:rPr>
              <w:t>项目备案表，项目编号为：</w:t>
            </w:r>
            <w:r>
              <w:rPr>
                <w:rFonts w:ascii="Times New Roman" w:hAnsi="Times New Roman" w:eastAsia="宋体" w:cs="Times New Roman"/>
                <w:color w:val="000000" w:themeColor="text1"/>
                <w:sz w:val="24"/>
              </w:rPr>
              <w:t>2303-340403-04-01-425847</w:t>
            </w:r>
            <w:r>
              <w:rPr>
                <w:rFonts w:ascii="Times New Roman" w:hAnsi="Times New Roman" w:eastAsia="宋体" w:cs="Times New Roman"/>
                <w:color w:val="000000" w:themeColor="text1"/>
                <w:kern w:val="0"/>
                <w:sz w:val="24"/>
                <w:szCs w:val="24"/>
              </w:rPr>
              <w:t>。</w:t>
            </w:r>
            <w:r>
              <w:rPr>
                <w:rFonts w:ascii="Times New Roman" w:hAnsi="Times New Roman" w:eastAsia="宋体" w:cs="Times New Roman"/>
                <w:bCs/>
                <w:color w:val="000000" w:themeColor="text1"/>
                <w:sz w:val="24"/>
              </w:rPr>
              <w:t>因此，项目建设符合国家产业政策要求。</w:t>
            </w:r>
          </w:p>
          <w:p>
            <w:pPr>
              <w:spacing w:line="360" w:lineRule="auto"/>
              <w:ind w:firstLine="480" w:firstLineChars="200"/>
              <w:rPr>
                <w:rFonts w:ascii="Times New Roman" w:hAnsi="Times New Roman" w:eastAsia="宋体" w:cs="Times New Roman"/>
                <w:bCs/>
                <w:color w:val="000000" w:themeColor="text1"/>
                <w:sz w:val="24"/>
              </w:rPr>
            </w:pPr>
          </w:p>
          <w:p>
            <w:pPr>
              <w:spacing w:line="360" w:lineRule="auto"/>
              <w:ind w:firstLine="480" w:firstLineChars="200"/>
              <w:rPr>
                <w:rFonts w:ascii="Times New Roman" w:hAnsi="Times New Roman" w:eastAsia="宋体" w:cs="Times New Roman"/>
                <w:bCs/>
                <w:color w:val="000000" w:themeColor="text1"/>
                <w:sz w:val="24"/>
              </w:rPr>
            </w:pPr>
          </w:p>
          <w:p>
            <w:pPr>
              <w:spacing w:line="360" w:lineRule="auto"/>
              <w:ind w:firstLine="480" w:firstLineChars="200"/>
              <w:rPr>
                <w:rFonts w:ascii="Times New Roman" w:hAnsi="Times New Roman" w:eastAsia="宋体" w:cs="Times New Roman"/>
                <w:bCs/>
                <w:color w:val="000000" w:themeColor="text1"/>
                <w:sz w:val="24"/>
              </w:rPr>
            </w:pPr>
          </w:p>
          <w:p>
            <w:pPr>
              <w:spacing w:line="360" w:lineRule="auto"/>
              <w:ind w:firstLine="480" w:firstLineChars="200"/>
              <w:rPr>
                <w:rFonts w:ascii="Times New Roman" w:hAnsi="Times New Roman" w:eastAsia="宋体" w:cs="Times New Roman"/>
                <w:bCs/>
                <w:color w:val="000000" w:themeColor="text1"/>
                <w:sz w:val="24"/>
              </w:rPr>
            </w:pPr>
          </w:p>
          <w:p>
            <w:pPr>
              <w:spacing w:line="360" w:lineRule="auto"/>
              <w:ind w:firstLine="480" w:firstLineChars="200"/>
              <w:rPr>
                <w:rFonts w:ascii="Times New Roman" w:hAnsi="Times New Roman" w:eastAsia="宋体" w:cs="Times New Roman"/>
                <w:bCs/>
                <w:color w:val="000000" w:themeColor="text1"/>
                <w:sz w:val="24"/>
              </w:rPr>
            </w:pPr>
          </w:p>
          <w:p>
            <w:pPr>
              <w:spacing w:line="360" w:lineRule="auto"/>
              <w:ind w:firstLine="480" w:firstLineChars="200"/>
              <w:rPr>
                <w:rFonts w:ascii="Times New Roman" w:hAnsi="Times New Roman" w:eastAsia="宋体" w:cs="Times New Roman"/>
                <w:bCs/>
                <w:color w:val="000000" w:themeColor="text1"/>
                <w:sz w:val="24"/>
              </w:rPr>
            </w:pPr>
          </w:p>
          <w:p>
            <w:pPr>
              <w:spacing w:line="360" w:lineRule="auto"/>
              <w:ind w:firstLine="480" w:firstLineChars="200"/>
              <w:rPr>
                <w:rFonts w:ascii="Times New Roman" w:hAnsi="Times New Roman" w:eastAsia="宋体" w:cs="Times New Roman"/>
                <w:bCs/>
                <w:color w:val="000000" w:themeColor="text1"/>
                <w:sz w:val="24"/>
              </w:rPr>
            </w:pPr>
          </w:p>
          <w:p>
            <w:pPr>
              <w:spacing w:line="360" w:lineRule="auto"/>
              <w:ind w:firstLine="482" w:firstLineChars="200"/>
              <w:rPr>
                <w:rFonts w:ascii="Times New Roman" w:hAnsi="Times New Roman" w:eastAsia="宋体" w:cs="Times New Roman"/>
                <w:b/>
                <w:color w:val="000000" w:themeColor="text1"/>
                <w:kern w:val="0"/>
                <w:sz w:val="24"/>
                <w:szCs w:val="24"/>
              </w:rPr>
            </w:pPr>
            <w:r>
              <w:rPr>
                <w:rFonts w:ascii="Times New Roman" w:hAnsi="Times New Roman" w:eastAsia="宋体" w:cs="Times New Roman"/>
                <w:b/>
                <w:color w:val="000000" w:themeColor="text1"/>
                <w:kern w:val="0"/>
                <w:sz w:val="24"/>
                <w:szCs w:val="24"/>
              </w:rPr>
              <w:t>2、与国家、地方其他相关法规政策相符性分析</w:t>
            </w:r>
          </w:p>
          <w:p>
            <w:pPr>
              <w:spacing w:line="360" w:lineRule="auto"/>
              <w:ind w:firstLine="482" w:firstLineChars="200"/>
              <w:rPr>
                <w:rFonts w:ascii="Times New Roman" w:hAnsi="Times New Roman" w:cs="Times New Roman"/>
                <w:b/>
                <w:color w:val="000000" w:themeColor="text1"/>
                <w:kern w:val="0"/>
                <w:sz w:val="24"/>
                <w:szCs w:val="24"/>
              </w:rPr>
            </w:pPr>
            <w:r>
              <w:rPr>
                <w:rFonts w:ascii="Times New Roman" w:hAnsi="Times New Roman" w:eastAsia="宋体" w:cs="Times New Roman"/>
                <w:b/>
                <w:color w:val="000000" w:themeColor="text1"/>
                <w:kern w:val="0"/>
                <w:sz w:val="24"/>
                <w:szCs w:val="24"/>
              </w:rPr>
              <w:t>（1）</w:t>
            </w:r>
            <w:r>
              <w:rPr>
                <w:rFonts w:ascii="Times New Roman" w:hAnsi="Times New Roman" w:cs="Times New Roman"/>
                <w:b/>
                <w:color w:val="000000" w:themeColor="text1"/>
                <w:kern w:val="0"/>
                <w:sz w:val="24"/>
                <w:szCs w:val="24"/>
              </w:rPr>
              <w:t>安徽省大气办《安徽省大气污染防治重点工作任务》（皖大气办〔2019〕5号）相符性分析</w:t>
            </w:r>
          </w:p>
          <w:p>
            <w:pPr>
              <w:spacing w:line="360" w:lineRule="auto"/>
              <w:jc w:val="center"/>
              <w:rPr>
                <w:rFonts w:ascii="Times New Roman" w:hAnsi="Times New Roman" w:eastAsia="黑体" w:cs="Times New Roman"/>
                <w:color w:val="000000" w:themeColor="text1"/>
                <w:kern w:val="0"/>
                <w:sz w:val="24"/>
                <w:szCs w:val="24"/>
              </w:rPr>
            </w:pPr>
            <w:r>
              <w:rPr>
                <w:rFonts w:ascii="Times New Roman" w:hAnsi="Times New Roman" w:eastAsia="黑体" w:cs="Times New Roman"/>
                <w:color w:val="000000" w:themeColor="text1"/>
                <w:kern w:val="0"/>
                <w:sz w:val="24"/>
                <w:szCs w:val="24"/>
              </w:rPr>
              <w:t>表1-</w:t>
            </w:r>
            <w:r>
              <w:rPr>
                <w:rFonts w:hint="eastAsia" w:ascii="Times New Roman" w:hAnsi="Times New Roman" w:eastAsia="黑体" w:cs="Times New Roman"/>
                <w:color w:val="000000" w:themeColor="text1"/>
                <w:kern w:val="0"/>
                <w:sz w:val="24"/>
                <w:szCs w:val="24"/>
              </w:rPr>
              <w:t>2</w:t>
            </w:r>
            <w:r>
              <w:rPr>
                <w:rFonts w:ascii="Times New Roman" w:hAnsi="Times New Roman" w:eastAsia="黑体" w:cs="Times New Roman"/>
                <w:color w:val="000000" w:themeColor="text1"/>
                <w:kern w:val="0"/>
                <w:sz w:val="24"/>
                <w:szCs w:val="24"/>
              </w:rPr>
              <w:t xml:space="preserve">  与皖大气办〔2019〕5号文相符性分析一览表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31"/>
              <w:gridCol w:w="3155"/>
              <w:gridCol w:w="2466"/>
              <w:gridCol w:w="115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08" w:type="dxa"/>
                  <w:vAlign w:val="center"/>
                </w:tcPr>
                <w:p>
                  <w:pPr>
                    <w:spacing w:line="276" w:lineRule="auto"/>
                    <w:jc w:val="center"/>
                    <w:rPr>
                      <w:rFonts w:ascii="Times New Roman" w:hAnsi="Times New Roman" w:cs="Times New Roman"/>
                      <w:b/>
                      <w:color w:val="000000" w:themeColor="text1"/>
                      <w:kern w:val="0"/>
                      <w:szCs w:val="21"/>
                    </w:rPr>
                  </w:pPr>
                  <w:r>
                    <w:rPr>
                      <w:rFonts w:ascii="Times New Roman" w:hAnsi="Times New Roman" w:cs="Times New Roman"/>
                      <w:b/>
                      <w:color w:val="000000" w:themeColor="text1"/>
                      <w:kern w:val="0"/>
                      <w:szCs w:val="21"/>
                    </w:rPr>
                    <w:t>序号</w:t>
                  </w:r>
                </w:p>
              </w:tc>
              <w:tc>
                <w:tcPr>
                  <w:tcW w:w="3067" w:type="dxa"/>
                  <w:vAlign w:val="center"/>
                </w:tcPr>
                <w:p>
                  <w:pPr>
                    <w:spacing w:line="276" w:lineRule="auto"/>
                    <w:jc w:val="center"/>
                    <w:rPr>
                      <w:rFonts w:ascii="Times New Roman" w:hAnsi="Times New Roman" w:cs="Times New Roman"/>
                      <w:b/>
                      <w:color w:val="000000" w:themeColor="text1"/>
                      <w:kern w:val="0"/>
                      <w:szCs w:val="21"/>
                    </w:rPr>
                  </w:pPr>
                  <w:r>
                    <w:rPr>
                      <w:rFonts w:ascii="Times New Roman" w:hAnsi="Times New Roman" w:cs="Times New Roman"/>
                      <w:b/>
                      <w:color w:val="000000" w:themeColor="text1"/>
                      <w:kern w:val="0"/>
                      <w:szCs w:val="21"/>
                    </w:rPr>
                    <w:t>皖大气办〔2019〕5号文中要求</w:t>
                  </w:r>
                </w:p>
              </w:tc>
              <w:tc>
                <w:tcPr>
                  <w:tcW w:w="2397" w:type="dxa"/>
                  <w:vAlign w:val="center"/>
                </w:tcPr>
                <w:p>
                  <w:pPr>
                    <w:spacing w:line="276" w:lineRule="auto"/>
                    <w:jc w:val="center"/>
                    <w:rPr>
                      <w:rFonts w:ascii="Times New Roman" w:hAnsi="Times New Roman" w:cs="Times New Roman"/>
                      <w:b/>
                      <w:color w:val="000000" w:themeColor="text1"/>
                      <w:kern w:val="0"/>
                      <w:szCs w:val="21"/>
                    </w:rPr>
                  </w:pPr>
                  <w:r>
                    <w:rPr>
                      <w:rFonts w:ascii="Times New Roman" w:hAnsi="Times New Roman" w:cs="Times New Roman"/>
                      <w:b/>
                      <w:color w:val="000000" w:themeColor="text1"/>
                      <w:kern w:val="0"/>
                      <w:szCs w:val="21"/>
                    </w:rPr>
                    <w:t>本项目情况</w:t>
                  </w:r>
                </w:p>
              </w:tc>
              <w:tc>
                <w:tcPr>
                  <w:tcW w:w="1120" w:type="dxa"/>
                  <w:vAlign w:val="center"/>
                </w:tcPr>
                <w:p>
                  <w:pPr>
                    <w:spacing w:line="276" w:lineRule="auto"/>
                    <w:jc w:val="center"/>
                    <w:rPr>
                      <w:rFonts w:ascii="Times New Roman" w:hAnsi="Times New Roman" w:cs="Times New Roman"/>
                      <w:b/>
                      <w:color w:val="000000" w:themeColor="text1"/>
                      <w:kern w:val="0"/>
                      <w:szCs w:val="21"/>
                    </w:rPr>
                  </w:pPr>
                  <w:r>
                    <w:rPr>
                      <w:rFonts w:ascii="Times New Roman" w:hAnsi="Times New Roman" w:cs="Times New Roman"/>
                      <w:b/>
                      <w:color w:val="000000" w:themeColor="text1"/>
                      <w:kern w:val="0"/>
                      <w:szCs w:val="21"/>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08" w:type="dxa"/>
                  <w:vAlign w:val="center"/>
                </w:tcPr>
                <w:p>
                  <w:pPr>
                    <w:spacing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3067" w:type="dxa"/>
                  <w:vAlign w:val="center"/>
                </w:tcPr>
                <w:p>
                  <w:pPr>
                    <w:spacing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优化产业布局。新、改、扩建钢铁、石化、化工、焦化、建材、有色等项目的环境影响评价，应满足区域、规划环评要求。</w:t>
                  </w:r>
                </w:p>
              </w:tc>
              <w:tc>
                <w:tcPr>
                  <w:tcW w:w="2397" w:type="dxa"/>
                  <w:vAlign w:val="center"/>
                </w:tcPr>
                <w:p>
                  <w:pPr>
                    <w:spacing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建设项目位于淮南现代产业园，企业为其他非金属矿物制品制造，不属于新、改、扩建钢铁、石化、化工、焦化、建材、有色等项目范畴。</w:t>
                  </w:r>
                </w:p>
              </w:tc>
              <w:tc>
                <w:tcPr>
                  <w:tcW w:w="1120" w:type="dxa"/>
                  <w:vAlign w:val="center"/>
                </w:tcPr>
                <w:p>
                  <w:pPr>
                    <w:autoSpaceDE w:val="0"/>
                    <w:autoSpaceDN w:val="0"/>
                    <w:adjustRightInd w:val="0"/>
                    <w:spacing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相符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08" w:type="dxa"/>
                  <w:vAlign w:val="center"/>
                </w:tcPr>
                <w:p>
                  <w:pPr>
                    <w:spacing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3067" w:type="dxa"/>
                  <w:vAlign w:val="center"/>
                </w:tcPr>
                <w:p>
                  <w:pPr>
                    <w:spacing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完成"散乱污"企业综合整治。2019年10月底前全面完成"散乱污"企业及集群综合整治。</w:t>
                  </w:r>
                </w:p>
              </w:tc>
              <w:tc>
                <w:tcPr>
                  <w:tcW w:w="2397" w:type="dxa"/>
                  <w:vAlign w:val="center"/>
                </w:tcPr>
                <w:p>
                  <w:pPr>
                    <w:spacing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建设项目位于淮南现代产业园，不属于“散乱污”企业</w:t>
                  </w:r>
                </w:p>
              </w:tc>
              <w:tc>
                <w:tcPr>
                  <w:tcW w:w="1120" w:type="dxa"/>
                  <w:vAlign w:val="center"/>
                </w:tcPr>
                <w:p>
                  <w:pPr>
                    <w:spacing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相符</w:t>
                  </w:r>
                </w:p>
              </w:tc>
            </w:tr>
          </w:tbl>
          <w:p>
            <w:pPr>
              <w:spacing w:line="360" w:lineRule="auto"/>
              <w:ind w:firstLine="482" w:firstLineChars="200"/>
              <w:rPr>
                <w:rFonts w:ascii="Times New Roman" w:hAnsi="Times New Roman" w:eastAsia="宋体" w:cs="Times New Roman"/>
                <w:b/>
                <w:color w:val="000000" w:themeColor="text1"/>
                <w:kern w:val="0"/>
                <w:sz w:val="24"/>
                <w:szCs w:val="24"/>
              </w:rPr>
            </w:pPr>
            <w:r>
              <w:rPr>
                <w:rFonts w:ascii="Times New Roman" w:hAnsi="Times New Roman" w:cs="Times New Roman"/>
                <w:b/>
                <w:color w:val="000000" w:themeColor="text1"/>
                <w:kern w:val="0"/>
                <w:sz w:val="24"/>
                <w:szCs w:val="24"/>
              </w:rPr>
              <w:t>（</w:t>
            </w:r>
            <w:r>
              <w:rPr>
                <w:rFonts w:hint="eastAsia" w:ascii="Times New Roman" w:hAnsi="Times New Roman" w:cs="Times New Roman"/>
                <w:b/>
                <w:color w:val="000000" w:themeColor="text1"/>
                <w:kern w:val="0"/>
                <w:sz w:val="24"/>
                <w:szCs w:val="24"/>
              </w:rPr>
              <w:t>2</w:t>
            </w:r>
            <w:r>
              <w:rPr>
                <w:rFonts w:ascii="Times New Roman" w:hAnsi="Times New Roman" w:cs="Times New Roman"/>
                <w:b/>
                <w:color w:val="000000" w:themeColor="text1"/>
                <w:kern w:val="0"/>
                <w:sz w:val="24"/>
                <w:szCs w:val="24"/>
              </w:rPr>
              <w:t>）</w:t>
            </w:r>
            <w:r>
              <w:rPr>
                <w:rFonts w:ascii="Times New Roman" w:hAnsi="Times New Roman" w:eastAsia="宋体" w:cs="Times New Roman"/>
                <w:b/>
                <w:color w:val="000000" w:themeColor="text1"/>
                <w:sz w:val="24"/>
              </w:rPr>
              <w:t>环境分区管控分析</w:t>
            </w:r>
          </w:p>
          <w:p>
            <w:pPr>
              <w:pStyle w:val="14"/>
              <w:spacing w:before="0" w:beforeAutospacing="0" w:after="0" w:afterAutospacing="0" w:line="360" w:lineRule="auto"/>
              <w:ind w:firstLine="480" w:firstLineChars="200"/>
              <w:jc w:val="both"/>
              <w:rPr>
                <w:rFonts w:ascii="Times New Roman" w:hAnsi="Times New Roman" w:cs="Times New Roman"/>
                <w:color w:val="000000" w:themeColor="text1"/>
                <w:szCs w:val="24"/>
              </w:rPr>
            </w:pPr>
            <w:r>
              <w:rPr>
                <w:rFonts w:cs="Times New Roman"/>
                <w:color w:val="000000" w:themeColor="text1"/>
                <w:szCs w:val="24"/>
              </w:rPr>
              <w:t>①</w:t>
            </w:r>
            <w:r>
              <w:rPr>
                <w:rFonts w:ascii="Times New Roman" w:hAnsi="Times New Roman" w:cs="Times New Roman"/>
                <w:color w:val="000000" w:themeColor="text1"/>
                <w:szCs w:val="24"/>
              </w:rPr>
              <w:t>水环境质量底线及环境分区管控</w:t>
            </w:r>
          </w:p>
          <w:p>
            <w:pPr>
              <w:pStyle w:val="14"/>
              <w:spacing w:before="0" w:beforeAutospacing="0" w:after="0" w:afterAutospacing="0" w:line="360" w:lineRule="auto"/>
              <w:ind w:firstLine="480" w:firstLineChars="20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对照《长江经济带战略环境评价 安徽省淮南市生态环境分区管控编制文本》，项目所在区域不涉及优先保护区，属于重点管控区。</w:t>
            </w:r>
          </w:p>
          <w:p>
            <w:pPr>
              <w:spacing w:line="360" w:lineRule="auto"/>
              <w:ind w:firstLine="480" w:firstLineChars="200"/>
              <w:rPr>
                <w:rFonts w:ascii="Times New Roman" w:hAnsi="Times New Roman" w:eastAsia="宋体" w:cs="Times New Roman"/>
                <w:color w:val="000000" w:themeColor="text1"/>
                <w:szCs w:val="24"/>
              </w:rPr>
            </w:pPr>
            <w:r>
              <w:rPr>
                <w:rFonts w:ascii="Times New Roman" w:hAnsi="Times New Roman" w:eastAsia="宋体" w:cs="Times New Roman"/>
                <w:color w:val="000000" w:themeColor="text1"/>
                <w:sz w:val="24"/>
              </w:rPr>
              <w:t>依据《中华人民共和国水污染防治法》《水污染防治行动计划》《安徽省水污染防治工作方案》及《淮南市水生态环境保护“十四五”规划》(淮环通[2022]97号)对重点管控区实施管控；依据《安徽省淮河流域水污染防治条例》对淮河流域实施管控；依据开发区规划、规划环评及审查意见相关要求对开发区实施管控；落实《“十四五”生态环境保护规划》《安徽省“十四五”环境保护规划》《安徽省“十四五”节能减排实施方案》《安徽省“十四五”重点流域水生态环境保护规划》等要求，新建、改建和扩建项目水污染物实施“等量替代”。淮南市水环境分区管控图见附图8-1</w:t>
            </w:r>
            <w:r>
              <w:rPr>
                <w:rFonts w:ascii="Times New Roman" w:hAnsi="Times New Roman" w:eastAsia="宋体" w:cs="Times New Roman"/>
                <w:color w:val="000000" w:themeColor="text1"/>
                <w:sz w:val="24"/>
                <w:szCs w:val="24"/>
              </w:rPr>
              <w:t>。</w:t>
            </w:r>
          </w:p>
          <w:p>
            <w:pPr>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根据《淮南市2022年环境质量状况公报》，2022年，全市地表水24个监测断面（点位）中Ⅰ~Ⅲ类水质比例为79.2%，总体水质良好。</w:t>
            </w:r>
            <w:r>
              <w:rPr>
                <w:rFonts w:ascii="Times New Roman" w:hAnsi="Times New Roman" w:eastAsia="宋体" w:cs="Times New Roman"/>
                <w:bCs/>
                <w:color w:val="000000" w:themeColor="text1"/>
                <w:kern w:val="0"/>
                <w:sz w:val="24"/>
              </w:rPr>
              <w:t>瓦埠湖水质满足《地表水环境质量标准》（GB3838-2002）中Ⅲ类水质标准</w:t>
            </w:r>
            <w:r>
              <w:rPr>
                <w:rFonts w:ascii="Times New Roman" w:hAnsi="Times New Roman" w:eastAsia="宋体" w:cs="Times New Roman"/>
                <w:color w:val="000000" w:themeColor="text1"/>
                <w:sz w:val="24"/>
              </w:rPr>
              <w:t>。</w:t>
            </w:r>
          </w:p>
          <w:p>
            <w:pPr>
              <w:pStyle w:val="14"/>
              <w:spacing w:before="0" w:beforeAutospacing="0" w:after="0" w:afterAutospacing="0" w:line="360" w:lineRule="auto"/>
              <w:ind w:firstLine="480" w:firstLineChars="20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根据工程分析，本项目生活污水进入化粪池后进入淮南现代产业园区污水处理厂集中处理，</w:t>
            </w:r>
            <w:r>
              <w:rPr>
                <w:rFonts w:ascii="Times New Roman" w:hAnsi="Times New Roman" w:cs="Times New Roman"/>
                <w:bCs/>
                <w:color w:val="000000" w:themeColor="text1"/>
              </w:rPr>
              <w:t>园区污水处理厂处理达标后尾水经管道排入林桥涧沟，最终汇入瓦埠湖</w:t>
            </w:r>
            <w:r>
              <w:rPr>
                <w:rFonts w:ascii="Times New Roman" w:hAnsi="Times New Roman" w:cs="Times New Roman"/>
                <w:color w:val="000000" w:themeColor="text1"/>
                <w:szCs w:val="24"/>
              </w:rPr>
              <w:t>。</w:t>
            </w:r>
          </w:p>
          <w:p>
            <w:pPr>
              <w:pStyle w:val="14"/>
              <w:spacing w:before="0" w:beforeAutospacing="0" w:after="0" w:afterAutospacing="0" w:line="360" w:lineRule="auto"/>
              <w:ind w:firstLine="480" w:firstLineChars="200"/>
              <w:jc w:val="both"/>
              <w:rPr>
                <w:rFonts w:ascii="Times New Roman" w:hAnsi="Times New Roman" w:cs="Times New Roman"/>
                <w:color w:val="000000" w:themeColor="text1"/>
                <w:szCs w:val="24"/>
              </w:rPr>
            </w:pPr>
            <w:r>
              <w:rPr>
                <w:rFonts w:cs="Times New Roman"/>
                <w:color w:val="000000" w:themeColor="text1"/>
                <w:szCs w:val="24"/>
              </w:rPr>
              <w:t>②</w:t>
            </w:r>
            <w:r>
              <w:rPr>
                <w:rFonts w:ascii="Times New Roman" w:hAnsi="Times New Roman" w:cs="Times New Roman"/>
                <w:color w:val="000000" w:themeColor="text1"/>
                <w:szCs w:val="24"/>
              </w:rPr>
              <w:t>大气环境质量底线及环境分区管控</w:t>
            </w:r>
          </w:p>
          <w:p>
            <w:pPr>
              <w:pStyle w:val="14"/>
              <w:spacing w:before="0" w:beforeAutospacing="0" w:after="0" w:afterAutospacing="0" w:line="360" w:lineRule="auto"/>
              <w:ind w:firstLine="480" w:firstLineChars="20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对照《长江经济带战略环境评价 安徽省淮南市生态环境分区管控编制文本》，项目所在区域不涉及优先保护区，属于重点管控区。</w:t>
            </w:r>
          </w:p>
          <w:p>
            <w:pPr>
              <w:pStyle w:val="14"/>
              <w:spacing w:before="0" w:beforeAutospacing="0" w:after="0" w:afterAutospacing="0" w:line="360" w:lineRule="auto"/>
              <w:ind w:firstLine="480" w:firstLineChars="20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落实《“十四五”生态环境保护规划》《安徽省“十四五”环境保护规划》《安徽省自然保护地建设项目准入负面清单(试行)》《淮南市“十四五”生态环境保护规划》(淮环通(2022)46号)《淮南市“十四五”大气污染防治规划》(淮环委办[2022]49号)《深入打好污染防治攻坚战行动方案》(淮发[2022]17号)等要求，严格目标实施计划，加强环境监管，促进生态环境质量好转。上年度PM</w:t>
            </w:r>
            <w:r>
              <w:rPr>
                <w:rFonts w:ascii="Times New Roman" w:hAnsi="Times New Roman" w:cs="Times New Roman"/>
                <w:color w:val="000000" w:themeColor="text1"/>
                <w:szCs w:val="24"/>
                <w:vertAlign w:val="subscript"/>
              </w:rPr>
              <w:t>2.5</w:t>
            </w:r>
            <w:r>
              <w:rPr>
                <w:rFonts w:ascii="Times New Roman" w:hAnsi="Times New Roman" w:cs="Times New Roman"/>
                <w:color w:val="000000" w:themeColor="text1"/>
                <w:szCs w:val="24"/>
              </w:rPr>
              <w:t>不达标城市新建、改建和扩建项目大气污染物实施“倍量替代”，执行特别排放标准的行业实施提标升级改造。淮南市大气环境分区管控图见附图8-2。</w:t>
            </w:r>
          </w:p>
          <w:p>
            <w:pPr>
              <w:pStyle w:val="14"/>
              <w:spacing w:before="0" w:beforeAutospacing="0" w:after="0" w:afterAutospacing="0" w:line="360" w:lineRule="auto"/>
              <w:ind w:firstLine="480" w:firstLineChars="20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根据《</w:t>
            </w:r>
            <w:r>
              <w:rPr>
                <w:rFonts w:ascii="Times New Roman" w:hAnsi="Times New Roman" w:cs="Times New Roman"/>
                <w:color w:val="000000" w:themeColor="text1"/>
              </w:rPr>
              <w:t>淮南市</w:t>
            </w:r>
            <w:r>
              <w:rPr>
                <w:rFonts w:ascii="Times New Roman" w:hAnsi="Times New Roman" w:cs="Times New Roman"/>
                <w:color w:val="000000" w:themeColor="text1"/>
                <w:szCs w:val="24"/>
              </w:rPr>
              <w:t>2022年环境</w:t>
            </w:r>
            <w:r>
              <w:rPr>
                <w:rFonts w:ascii="Times New Roman" w:hAnsi="Times New Roman" w:cs="Times New Roman"/>
                <w:color w:val="000000" w:themeColor="text1"/>
              </w:rPr>
              <w:t>质量</w:t>
            </w:r>
            <w:r>
              <w:rPr>
                <w:rFonts w:ascii="Times New Roman" w:hAnsi="Times New Roman" w:cs="Times New Roman"/>
                <w:color w:val="000000" w:themeColor="text1"/>
                <w:szCs w:val="24"/>
              </w:rPr>
              <w:t>状况公报》，项目区域大气环境质量总体保持稳定，SO</w:t>
            </w:r>
            <w:r>
              <w:rPr>
                <w:rFonts w:ascii="Times New Roman" w:hAnsi="Times New Roman" w:cs="Times New Roman"/>
                <w:color w:val="000000" w:themeColor="text1"/>
                <w:szCs w:val="24"/>
                <w:vertAlign w:val="subscript"/>
              </w:rPr>
              <w:t>2</w:t>
            </w:r>
            <w:r>
              <w:rPr>
                <w:rFonts w:ascii="Times New Roman" w:hAnsi="Times New Roman" w:cs="Times New Roman"/>
                <w:color w:val="000000" w:themeColor="text1"/>
                <w:szCs w:val="24"/>
              </w:rPr>
              <w:t>、NO</w:t>
            </w:r>
            <w:r>
              <w:rPr>
                <w:rFonts w:ascii="Times New Roman" w:hAnsi="Times New Roman" w:cs="Times New Roman"/>
                <w:color w:val="000000" w:themeColor="text1"/>
                <w:szCs w:val="24"/>
                <w:vertAlign w:val="subscript"/>
              </w:rPr>
              <w:t>2</w:t>
            </w:r>
            <w:r>
              <w:rPr>
                <w:rFonts w:ascii="Times New Roman" w:hAnsi="Times New Roman" w:cs="Times New Roman"/>
                <w:color w:val="000000" w:themeColor="text1"/>
                <w:szCs w:val="24"/>
              </w:rPr>
              <w:t>、PM</w:t>
            </w:r>
            <w:r>
              <w:rPr>
                <w:rFonts w:ascii="Times New Roman" w:hAnsi="Times New Roman" w:cs="Times New Roman"/>
                <w:color w:val="000000" w:themeColor="text1"/>
                <w:szCs w:val="24"/>
                <w:vertAlign w:val="subscript"/>
              </w:rPr>
              <w:t>10</w:t>
            </w:r>
            <w:r>
              <w:rPr>
                <w:rFonts w:ascii="Times New Roman" w:hAnsi="Times New Roman" w:cs="Times New Roman"/>
                <w:color w:val="000000" w:themeColor="text1"/>
                <w:szCs w:val="24"/>
              </w:rPr>
              <w:t>年均浓度、CO日均浓度、O</w:t>
            </w:r>
            <w:r>
              <w:rPr>
                <w:rFonts w:ascii="Times New Roman" w:hAnsi="Times New Roman" w:cs="Times New Roman"/>
                <w:color w:val="000000" w:themeColor="text1"/>
                <w:szCs w:val="24"/>
                <w:vertAlign w:val="subscript"/>
              </w:rPr>
              <w:t>3</w:t>
            </w:r>
            <w:r>
              <w:rPr>
                <w:rFonts w:ascii="Times New Roman" w:hAnsi="Times New Roman" w:cs="Times New Roman"/>
                <w:color w:val="000000" w:themeColor="text1"/>
                <w:szCs w:val="24"/>
              </w:rPr>
              <w:t>8h平均质量浓度限值均达到《环境空气质量标准》（GB3095-2012）及2018年修改单中的二级标准要求，但PM</w:t>
            </w:r>
            <w:r>
              <w:rPr>
                <w:rFonts w:ascii="Times New Roman" w:hAnsi="Times New Roman" w:cs="Times New Roman"/>
                <w:color w:val="000000" w:themeColor="text1"/>
                <w:szCs w:val="24"/>
                <w:vertAlign w:val="subscript"/>
              </w:rPr>
              <w:t>2.5</w:t>
            </w:r>
            <w:r>
              <w:rPr>
                <w:rFonts w:ascii="Times New Roman" w:hAnsi="Times New Roman" w:cs="Times New Roman"/>
                <w:color w:val="000000" w:themeColor="text1"/>
                <w:szCs w:val="24"/>
              </w:rPr>
              <w:t>年均浓度为41µg/m</w:t>
            </w:r>
            <w:r>
              <w:rPr>
                <w:rFonts w:ascii="Times New Roman" w:hAnsi="Times New Roman" w:cs="Times New Roman"/>
                <w:color w:val="000000" w:themeColor="text1"/>
                <w:szCs w:val="24"/>
                <w:vertAlign w:val="superscript"/>
              </w:rPr>
              <w:t>3</w:t>
            </w:r>
            <w:r>
              <w:rPr>
                <w:rFonts w:ascii="Times New Roman" w:hAnsi="Times New Roman" w:cs="Times New Roman"/>
                <w:color w:val="000000" w:themeColor="text1"/>
                <w:szCs w:val="24"/>
              </w:rPr>
              <w:t>，未达到《环境空气质量标准》（GB3095-2012）及2018年修改单中的二级标准要求，为PM</w:t>
            </w:r>
            <w:r>
              <w:rPr>
                <w:rFonts w:ascii="Times New Roman" w:hAnsi="Times New Roman" w:cs="Times New Roman"/>
                <w:color w:val="000000" w:themeColor="text1"/>
                <w:szCs w:val="24"/>
                <w:vertAlign w:val="subscript"/>
              </w:rPr>
              <w:t>2.5</w:t>
            </w:r>
            <w:r>
              <w:rPr>
                <w:rFonts w:ascii="Times New Roman" w:hAnsi="Times New Roman" w:cs="Times New Roman"/>
                <w:color w:val="000000" w:themeColor="text1"/>
                <w:szCs w:val="24"/>
              </w:rPr>
              <w:t>不达标区；根据引用大气环境质量现状监测报告，项目区域TSP满足相关标准限值。</w:t>
            </w:r>
          </w:p>
          <w:p>
            <w:pPr>
              <w:pStyle w:val="14"/>
              <w:spacing w:before="0" w:beforeAutospacing="0" w:after="0" w:afterAutospacing="0" w:line="360" w:lineRule="auto"/>
              <w:ind w:firstLine="480" w:firstLineChars="20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根据工程分析，本项目废气主要污染物为颗粒物。</w:t>
            </w:r>
            <w:r>
              <w:rPr>
                <w:rFonts w:hint="eastAsia" w:ascii="Times New Roman" w:hAnsi="Times New Roman" w:cs="Times New Roman"/>
                <w:color w:val="000000" w:themeColor="text1"/>
                <w:szCs w:val="24"/>
              </w:rPr>
              <w:t>1#</w:t>
            </w:r>
            <w:r>
              <w:rPr>
                <w:rFonts w:ascii="Times New Roman" w:hAnsi="Times New Roman" w:cs="Times New Roman"/>
                <w:color w:val="000000" w:themeColor="text1"/>
              </w:rPr>
              <w:t>粒度砂生产线用于生产粒度砂，</w:t>
            </w:r>
            <w:r>
              <w:rPr>
                <w:rFonts w:ascii="Times New Roman" w:hAnsi="Times New Roman" w:cs="Times New Roman"/>
                <w:bCs/>
                <w:color w:val="000000" w:themeColor="text1"/>
              </w:rPr>
              <w:t>废气经密闭管道收集后通过</w:t>
            </w:r>
            <w:r>
              <w:rPr>
                <w:rFonts w:ascii="Times New Roman" w:hAnsi="Times New Roman" w:cs="Times New Roman"/>
                <w:color w:val="000000" w:themeColor="text1"/>
              </w:rPr>
              <w:t>经</w:t>
            </w:r>
            <w:r>
              <w:rPr>
                <w:rFonts w:ascii="Times New Roman" w:hAnsi="Times New Roman" w:cs="Times New Roman"/>
                <w:bCs/>
                <w:color w:val="000000" w:themeColor="text1"/>
              </w:rPr>
              <w:t>脉冲式布袋除尘器（TA001）处理后通过15m高排气筒（DA001）排放；</w:t>
            </w:r>
            <w:r>
              <w:rPr>
                <w:rFonts w:hint="eastAsia" w:ascii="Times New Roman" w:hAnsi="Times New Roman" w:cs="Times New Roman"/>
                <w:bCs/>
                <w:color w:val="000000" w:themeColor="text1"/>
              </w:rPr>
              <w:t>2#</w:t>
            </w:r>
            <w:r>
              <w:rPr>
                <w:rFonts w:ascii="Times New Roman" w:hAnsi="Times New Roman" w:cs="Times New Roman"/>
                <w:bCs/>
                <w:color w:val="000000" w:themeColor="text1"/>
              </w:rPr>
              <w:t>粒度砂生产线</w:t>
            </w:r>
            <w:r>
              <w:rPr>
                <w:rFonts w:ascii="Times New Roman" w:hAnsi="Times New Roman" w:cs="Times New Roman"/>
                <w:color w:val="000000" w:themeColor="text1"/>
              </w:rPr>
              <w:t>用于生产粒度砂，</w:t>
            </w:r>
            <w:r>
              <w:rPr>
                <w:rFonts w:ascii="Times New Roman" w:hAnsi="Times New Roman" w:cs="Times New Roman"/>
                <w:bCs/>
                <w:color w:val="000000" w:themeColor="text1"/>
              </w:rPr>
              <w:t>废气经密闭管道收集后通过脉冲式布袋除尘器（TA002）处理后通过15m高排气筒（DA002）排放；</w:t>
            </w:r>
            <w:r>
              <w:rPr>
                <w:rFonts w:hint="eastAsia" w:ascii="Times New Roman" w:hAnsi="Times New Roman" w:cs="Times New Roman"/>
                <w:bCs/>
                <w:color w:val="000000" w:themeColor="text1"/>
              </w:rPr>
              <w:t>3#</w:t>
            </w:r>
            <w:r>
              <w:rPr>
                <w:rFonts w:ascii="Times New Roman" w:hAnsi="Times New Roman" w:cs="Times New Roman"/>
                <w:color w:val="000000" w:themeColor="text1"/>
              </w:rPr>
              <w:t>镀衣砂</w:t>
            </w:r>
            <w:r>
              <w:rPr>
                <w:rFonts w:ascii="Times New Roman" w:hAnsi="Times New Roman" w:cs="Times New Roman"/>
                <w:bCs/>
                <w:color w:val="000000" w:themeColor="text1"/>
              </w:rPr>
              <w:t>生产线</w:t>
            </w:r>
            <w:r>
              <w:rPr>
                <w:rFonts w:ascii="Times New Roman" w:hAnsi="Times New Roman" w:cs="Times New Roman"/>
                <w:color w:val="000000" w:themeColor="text1"/>
              </w:rPr>
              <w:t>用于生产镀衣砂，</w:t>
            </w:r>
            <w:r>
              <w:rPr>
                <w:rFonts w:ascii="Times New Roman" w:hAnsi="Times New Roman" w:cs="Times New Roman"/>
                <w:bCs/>
                <w:color w:val="000000" w:themeColor="text1"/>
              </w:rPr>
              <w:t>废气经密闭管道收集后通过脉冲式布袋除尘器（TA003）处理后通过15m高排气筒（DA003）排放；</w:t>
            </w:r>
            <w:r>
              <w:rPr>
                <w:rFonts w:hint="eastAsia" w:ascii="Times New Roman" w:hAnsi="Times New Roman" w:cs="Times New Roman"/>
                <w:bCs/>
                <w:color w:val="000000" w:themeColor="text1"/>
              </w:rPr>
              <w:t>4#</w:t>
            </w:r>
            <w:r>
              <w:rPr>
                <w:rFonts w:ascii="Times New Roman" w:hAnsi="Times New Roman" w:cs="Times New Roman"/>
                <w:color w:val="000000" w:themeColor="text1"/>
              </w:rPr>
              <w:t>镀衣P砂</w:t>
            </w:r>
            <w:r>
              <w:rPr>
                <w:rFonts w:ascii="Times New Roman" w:hAnsi="Times New Roman" w:cs="Times New Roman"/>
                <w:bCs/>
                <w:color w:val="000000" w:themeColor="text1"/>
              </w:rPr>
              <w:t>生产线</w:t>
            </w:r>
            <w:r>
              <w:rPr>
                <w:rFonts w:ascii="Times New Roman" w:hAnsi="Times New Roman" w:cs="Times New Roman"/>
                <w:color w:val="000000" w:themeColor="text1"/>
              </w:rPr>
              <w:t>用于生产镀衣P砂，</w:t>
            </w:r>
            <w:r>
              <w:rPr>
                <w:rFonts w:ascii="Times New Roman" w:hAnsi="Times New Roman" w:cs="Times New Roman"/>
                <w:bCs/>
                <w:color w:val="000000" w:themeColor="text1"/>
              </w:rPr>
              <w:t>废气经密闭管道收集后通过脉冲式布袋除尘器（TA004）处理后通过15m高排气筒（DA004）排放；</w:t>
            </w:r>
            <w:r>
              <w:rPr>
                <w:rFonts w:ascii="Times New Roman" w:hAnsi="Times New Roman" w:cs="Times New Roman"/>
                <w:color w:val="000000" w:themeColor="text1"/>
                <w:szCs w:val="24"/>
              </w:rPr>
              <w:t>废气颗粒物排放满足</w:t>
            </w:r>
            <w:r>
              <w:rPr>
                <w:rFonts w:ascii="Times New Roman" w:hAnsi="Times New Roman" w:cs="Times New Roman"/>
                <w:bCs/>
                <w:color w:val="000000" w:themeColor="text1"/>
                <w:szCs w:val="24"/>
              </w:rPr>
              <w:t>《大气污染物综合排放标准》（GB16297-1996）表2中二级排放限值。</w:t>
            </w:r>
            <w:r>
              <w:rPr>
                <w:rFonts w:ascii="Times New Roman" w:hAnsi="Times New Roman" w:cs="Times New Roman"/>
                <w:color w:val="000000" w:themeColor="text1"/>
                <w:szCs w:val="24"/>
              </w:rPr>
              <w:t>颗粒物大气污染物排放量由生态环境主管部门核定。</w:t>
            </w:r>
          </w:p>
          <w:p>
            <w:pPr>
              <w:pStyle w:val="14"/>
              <w:spacing w:before="0" w:beforeAutospacing="0" w:after="0" w:afterAutospacing="0" w:line="360" w:lineRule="auto"/>
              <w:ind w:firstLine="480" w:firstLineChars="200"/>
              <w:jc w:val="both"/>
              <w:rPr>
                <w:rFonts w:ascii="Times New Roman" w:hAnsi="Times New Roman" w:cs="Times New Roman"/>
                <w:color w:val="000000" w:themeColor="text1"/>
                <w:szCs w:val="24"/>
              </w:rPr>
            </w:pPr>
            <w:r>
              <w:rPr>
                <w:rFonts w:cs="Times New Roman"/>
                <w:color w:val="000000" w:themeColor="text1"/>
                <w:szCs w:val="24"/>
              </w:rPr>
              <w:t>③</w:t>
            </w:r>
            <w:r>
              <w:rPr>
                <w:rFonts w:ascii="Times New Roman" w:hAnsi="Times New Roman" w:cs="Times New Roman"/>
                <w:color w:val="000000" w:themeColor="text1"/>
                <w:szCs w:val="24"/>
              </w:rPr>
              <w:t>土壤环境风险防控底线及分区管控</w:t>
            </w:r>
          </w:p>
          <w:p>
            <w:pPr>
              <w:pStyle w:val="14"/>
              <w:spacing w:before="0" w:beforeAutospacing="0" w:after="0" w:afterAutospacing="0" w:line="360" w:lineRule="auto"/>
              <w:ind w:firstLine="480" w:firstLineChars="20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对照《长江经济带战略环境评价 安徽省淮南市生态环境分区管控编制文本》，项目所在区域不涉及优先保护区，属于一般管控区。</w:t>
            </w:r>
          </w:p>
          <w:p>
            <w:pPr>
              <w:pStyle w:val="14"/>
              <w:spacing w:before="0" w:beforeAutospacing="0" w:after="0" w:afterAutospacing="0" w:line="360" w:lineRule="auto"/>
              <w:ind w:firstLine="480" w:firstLineChars="20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依据《中华人民共和国土壤污染防治法》《土壤污染防治行动计划》《安徽省“十四五”环境保护规划》《淮南市“十四五”生态环境保护规划》等要求及各市土壤污染防治工作方案对一般管控区实施管控。淮南市土壤环境分区管控图见附图8-3。</w:t>
            </w:r>
          </w:p>
          <w:p>
            <w:pPr>
              <w:pStyle w:val="14"/>
              <w:spacing w:before="0" w:beforeAutospacing="0" w:after="0" w:afterAutospacing="0" w:line="360" w:lineRule="auto"/>
              <w:ind w:firstLine="480" w:firstLineChars="20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项目一般工业固体废物收集暂存于一般工业固体废物暂间，外售综合利用；危险废物暂存于危废暂存间，并委托有资质的单位处置。项目生产车间、一般固废库、危废暂存间等均按照相关要求进行防渗。</w:t>
            </w:r>
          </w:p>
          <w:p>
            <w:pPr>
              <w:pStyle w:val="14"/>
              <w:spacing w:before="0" w:beforeAutospacing="0" w:after="0" w:afterAutospacing="0" w:line="360" w:lineRule="auto"/>
              <w:ind w:firstLine="480" w:firstLineChars="20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综上，项目建设对区域环境质量影响较小，且项目区域大气、地表水、区域地下水、土壤、声环境质量均具有一定容量。</w:t>
            </w:r>
          </w:p>
          <w:p>
            <w:pPr>
              <w:spacing w:line="360" w:lineRule="auto"/>
              <w:ind w:firstLine="482" w:firstLineChars="200"/>
              <w:rPr>
                <w:rFonts w:ascii="Times New Roman" w:hAnsi="Times New Roman" w:eastAsia="宋体" w:cs="Times New Roman"/>
                <w:b/>
                <w:color w:val="000000" w:themeColor="text1"/>
                <w:kern w:val="0"/>
                <w:sz w:val="24"/>
                <w:szCs w:val="24"/>
              </w:rPr>
            </w:pPr>
            <w:r>
              <w:rPr>
                <w:rFonts w:ascii="Times New Roman" w:hAnsi="Times New Roman" w:eastAsia="宋体" w:cs="Times New Roman"/>
                <w:b/>
                <w:color w:val="000000" w:themeColor="text1"/>
                <w:kern w:val="0"/>
                <w:sz w:val="24"/>
                <w:szCs w:val="24"/>
              </w:rPr>
              <w:t>（</w:t>
            </w:r>
            <w:r>
              <w:rPr>
                <w:rFonts w:hint="eastAsia" w:ascii="Times New Roman" w:hAnsi="Times New Roman" w:eastAsia="宋体" w:cs="Times New Roman"/>
                <w:b/>
                <w:color w:val="000000" w:themeColor="text1"/>
                <w:kern w:val="0"/>
                <w:sz w:val="24"/>
                <w:szCs w:val="24"/>
              </w:rPr>
              <w:t>3</w:t>
            </w:r>
            <w:r>
              <w:rPr>
                <w:rFonts w:ascii="Times New Roman" w:hAnsi="Times New Roman" w:eastAsia="宋体" w:cs="Times New Roman"/>
                <w:b/>
                <w:color w:val="000000" w:themeColor="text1"/>
                <w:kern w:val="0"/>
                <w:sz w:val="24"/>
                <w:szCs w:val="24"/>
              </w:rPr>
              <w:t>）</w:t>
            </w:r>
            <w:r>
              <w:rPr>
                <w:rFonts w:ascii="Times New Roman" w:hAnsi="Times New Roman" w:eastAsia="宋体" w:cs="Times New Roman"/>
                <w:b/>
                <w:color w:val="000000" w:themeColor="text1"/>
                <w:sz w:val="24"/>
              </w:rPr>
              <w:t>“三线一单”符合性分析</w:t>
            </w:r>
          </w:p>
          <w:p>
            <w:pPr>
              <w:spacing w:line="360" w:lineRule="auto"/>
              <w:ind w:firstLine="480" w:firstLineChars="200"/>
              <w:rPr>
                <w:rFonts w:ascii="Times New Roman" w:hAnsi="Times New Roman" w:cs="Times New Roman"/>
                <w:b/>
                <w:color w:val="000000" w:themeColor="text1"/>
                <w:sz w:val="24"/>
                <w:szCs w:val="24"/>
              </w:rPr>
            </w:pPr>
            <w:r>
              <w:rPr>
                <w:rFonts w:ascii="Times New Roman" w:hAnsi="Times New Roman" w:eastAsia="宋体" w:cs="Times New Roman"/>
                <w:color w:val="000000" w:themeColor="text1"/>
                <w:sz w:val="24"/>
                <w:szCs w:val="24"/>
              </w:rPr>
              <w:t>本项目与“三线一单”相符性分析见下表。</w:t>
            </w:r>
          </w:p>
          <w:p>
            <w:pPr>
              <w:spacing w:line="360" w:lineRule="auto"/>
              <w:jc w:val="center"/>
              <w:rPr>
                <w:rFonts w:ascii="Times New Roman" w:hAnsi="Times New Roman" w:eastAsia="黑体" w:cs="Times New Roman"/>
                <w:color w:val="000000" w:themeColor="text1"/>
                <w:kern w:val="0"/>
                <w:sz w:val="24"/>
                <w:szCs w:val="24"/>
              </w:rPr>
            </w:pPr>
            <w:r>
              <w:rPr>
                <w:rFonts w:ascii="Times New Roman" w:hAnsi="Times New Roman" w:eastAsia="黑体" w:cs="Times New Roman"/>
                <w:color w:val="000000" w:themeColor="text1"/>
                <w:kern w:val="0"/>
                <w:sz w:val="24"/>
                <w:szCs w:val="24"/>
              </w:rPr>
              <w:t>表1-</w:t>
            </w:r>
            <w:r>
              <w:rPr>
                <w:rFonts w:hint="eastAsia" w:ascii="Times New Roman" w:hAnsi="Times New Roman" w:eastAsia="黑体" w:cs="Times New Roman"/>
                <w:color w:val="000000" w:themeColor="text1"/>
                <w:kern w:val="0"/>
                <w:sz w:val="24"/>
                <w:szCs w:val="24"/>
              </w:rPr>
              <w:t>3</w:t>
            </w:r>
            <w:r>
              <w:rPr>
                <w:rFonts w:ascii="Times New Roman" w:hAnsi="Times New Roman" w:eastAsia="黑体" w:cs="Times New Roman"/>
                <w:color w:val="000000" w:themeColor="text1"/>
                <w:kern w:val="0"/>
                <w:sz w:val="24"/>
                <w:szCs w:val="24"/>
              </w:rPr>
              <w:t xml:space="preserve">  项目与“三线一单”相符性分析</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74"/>
              <w:gridCol w:w="39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6" w:type="pct"/>
                  <w:vAlign w:val="center"/>
                </w:tcPr>
                <w:p>
                  <w:pPr>
                    <w:spacing w:line="276" w:lineRule="auto"/>
                    <w:jc w:val="center"/>
                    <w:rPr>
                      <w:rFonts w:ascii="Times New Roman" w:hAnsi="Times New Roman" w:eastAsia="宋体" w:cs="Times New Roman"/>
                      <w:b/>
                      <w:color w:val="000000" w:themeColor="text1"/>
                      <w:szCs w:val="21"/>
                      <w:lang w:val="zh-CN"/>
                    </w:rPr>
                  </w:pPr>
                  <w:r>
                    <w:rPr>
                      <w:rFonts w:ascii="Times New Roman" w:hAnsi="Times New Roman" w:eastAsia="宋体" w:cs="Times New Roman"/>
                      <w:b/>
                      <w:color w:val="000000" w:themeColor="text1"/>
                      <w:szCs w:val="21"/>
                      <w:lang w:val="zh-CN"/>
                    </w:rPr>
                    <w:t>环评[2016]150号要求</w:t>
                  </w:r>
                </w:p>
              </w:tc>
              <w:tc>
                <w:tcPr>
                  <w:tcW w:w="2584" w:type="pct"/>
                  <w:vAlign w:val="center"/>
                </w:tcPr>
                <w:p>
                  <w:pPr>
                    <w:spacing w:line="276" w:lineRule="auto"/>
                    <w:jc w:val="center"/>
                    <w:rPr>
                      <w:rFonts w:ascii="Times New Roman" w:hAnsi="Times New Roman" w:eastAsia="宋体" w:cs="Times New Roman"/>
                      <w:b/>
                      <w:color w:val="000000" w:themeColor="text1"/>
                      <w:szCs w:val="21"/>
                      <w:lang w:val="zh-CN"/>
                    </w:rPr>
                  </w:pPr>
                  <w:r>
                    <w:rPr>
                      <w:rFonts w:ascii="Times New Roman" w:hAnsi="Times New Roman" w:eastAsia="宋体" w:cs="Times New Roman"/>
                      <w:b/>
                      <w:color w:val="000000" w:themeColor="text1"/>
                      <w:szCs w:val="21"/>
                      <w:lang w:val="zh-CN"/>
                    </w:rPr>
                    <w:t>本项目相符性分析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6" w:type="pct"/>
                  <w:vAlign w:val="center"/>
                </w:tcPr>
                <w:p>
                  <w:pPr>
                    <w:spacing w:line="276" w:lineRule="auto"/>
                    <w:jc w:val="center"/>
                    <w:rPr>
                      <w:rFonts w:ascii="Times New Roman" w:hAnsi="Times New Roman" w:eastAsia="宋体" w:cs="Times New Roman"/>
                      <w:color w:val="000000" w:themeColor="text1"/>
                      <w:szCs w:val="21"/>
                      <w:lang w:val="zh-CN"/>
                    </w:rPr>
                  </w:pPr>
                  <w:r>
                    <w:rPr>
                      <w:rFonts w:ascii="Times New Roman" w:hAnsi="Times New Roman" w:eastAsia="宋体" w:cs="Times New Roman"/>
                      <w:color w:val="000000" w:themeColor="text1"/>
                      <w:szCs w:val="21"/>
                      <w:lang w:val="zh-CN"/>
                    </w:rPr>
                    <w:t>生态保护红线是生态空间范围内具有特殊重要生态功能必须实行强制性严格保护的区域。相关规划环评应将生态空间管控作为重要内容，规划区域设计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584" w:type="pct"/>
                  <w:vAlign w:val="center"/>
                </w:tcPr>
                <w:p>
                  <w:pPr>
                    <w:spacing w:line="276" w:lineRule="auto"/>
                    <w:jc w:val="center"/>
                    <w:rPr>
                      <w:rFonts w:ascii="Times New Roman" w:hAnsi="Times New Roman" w:eastAsia="宋体" w:cs="Times New Roman"/>
                      <w:color w:val="000000" w:themeColor="text1"/>
                      <w:szCs w:val="21"/>
                      <w:lang w:val="zh-CN"/>
                    </w:rPr>
                  </w:pPr>
                  <w:r>
                    <w:rPr>
                      <w:rFonts w:ascii="Times New Roman" w:hAnsi="Times New Roman" w:eastAsia="宋体" w:cs="Times New Roman"/>
                      <w:color w:val="000000" w:themeColor="text1"/>
                      <w:szCs w:val="21"/>
                    </w:rPr>
                    <w:t>本项目位于安徽省淮南市田家庵区现代产业园区，根据《长江经济带战略环境评价 安徽省淮南市生态环境分区管控编制文本》，项目所处区域无自然保护区、风景名胜区、文化自然遗产等，不属于生态保护红线管控的区域，符合生态保护红线要求，详见附图7。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6" w:type="pct"/>
                  <w:vAlign w:val="center"/>
                </w:tcPr>
                <w:p>
                  <w:pPr>
                    <w:spacing w:line="276" w:lineRule="auto"/>
                    <w:jc w:val="center"/>
                    <w:rPr>
                      <w:rFonts w:ascii="Times New Roman" w:hAnsi="Times New Roman" w:eastAsia="宋体" w:cs="Times New Roman"/>
                      <w:color w:val="000000" w:themeColor="text1"/>
                      <w:szCs w:val="21"/>
                      <w:lang w:val="zh-CN"/>
                    </w:rPr>
                  </w:pPr>
                  <w:r>
                    <w:rPr>
                      <w:rFonts w:ascii="Times New Roman" w:hAnsi="Times New Roman" w:eastAsia="宋体" w:cs="Times New Roman"/>
                      <w:color w:val="000000" w:themeColor="text1"/>
                      <w:szCs w:val="21"/>
                      <w:lang w:val="zh-CN"/>
                    </w:rPr>
                    <w:t>环境质量底线是国家和地方设置的大气、水和土壤环境质量目标，也是改善环境质量的基准线。有关规划环评应落实区域环境质量目标管理要求，提出区域或者行业污染物排放总量管控建议以及优化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2584" w:type="pct"/>
                  <w:vAlign w:val="center"/>
                </w:tcPr>
                <w:p>
                  <w:pPr>
                    <w:spacing w:line="276" w:lineRule="auto"/>
                    <w:jc w:val="center"/>
                    <w:rPr>
                      <w:rFonts w:ascii="Times New Roman" w:hAnsi="Times New Roman" w:eastAsia="宋体" w:cs="Times New Roman"/>
                      <w:color w:val="000000" w:themeColor="text1"/>
                      <w:szCs w:val="21"/>
                      <w:lang w:val="zh-CN"/>
                    </w:rPr>
                  </w:pPr>
                  <w:r>
                    <w:rPr>
                      <w:rFonts w:ascii="Times New Roman" w:hAnsi="Times New Roman" w:eastAsia="宋体" w:cs="Times New Roman"/>
                      <w:color w:val="000000" w:themeColor="text1"/>
                      <w:szCs w:val="21"/>
                    </w:rPr>
                    <w:t>根据《2022年淮南市环境质量状况公报》，项目所在区细颗粒物（PM2.5）年均浓度超过《环境空气质量标准》（GB3095-2012）二级标准0.17倍，项目所在评价区域为不达标区；项目TSP引用了《淮南市田家庵区淮南现代产业园区环境影响区域评估报告》中现状监测数据，TSP满足《环境空气质量标准》GB3095-2012中二级标准；根据淮南市生态环境局发布的2023年第三季度淮南市环境质量报告，</w:t>
                  </w:r>
                  <w:r>
                    <w:rPr>
                      <w:rFonts w:ascii="Times New Roman" w:hAnsi="Times New Roman" w:eastAsia="宋体" w:cs="Times New Roman"/>
                      <w:bCs/>
                      <w:color w:val="000000" w:themeColor="text1"/>
                      <w:kern w:val="0"/>
                      <w:szCs w:val="21"/>
                    </w:rPr>
                    <w:t>瓦埠湖</w:t>
                  </w:r>
                  <w:r>
                    <w:rPr>
                      <w:rFonts w:ascii="Times New Roman" w:hAnsi="Times New Roman" w:eastAsia="宋体" w:cs="Times New Roman"/>
                      <w:color w:val="000000" w:themeColor="text1"/>
                      <w:szCs w:val="21"/>
                      <w:lang w:val="zh-CN"/>
                    </w:rPr>
                    <w:t>满足《地表水环境质量标准》（GB3838-2002）中III类标准要求。</w:t>
                  </w:r>
                  <w:r>
                    <w:rPr>
                      <w:rFonts w:ascii="Times New Roman" w:hAnsi="Times New Roman" w:eastAsia="宋体" w:cs="Times New Roman"/>
                      <w:color w:val="000000" w:themeColor="text1"/>
                      <w:szCs w:val="21"/>
                    </w:rPr>
                    <w:t>项目建成运行后，在落实评价提出的各项污染物防治措施的前提下，各项污染物可以做到达标排放，不会降低区域环境质量的原有功能级别，能够满足环境质量底线控制要求。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2416"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2584" w:type="pct"/>
                  <w:vAlign w:val="center"/>
                </w:tcPr>
                <w:p>
                  <w:pPr>
                    <w:autoSpaceDE w:val="0"/>
                    <w:autoSpaceDN w:val="0"/>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szCs w:val="21"/>
                      <w:lang w:val="zh-CN"/>
                    </w:rPr>
                    <w:t>本项</w:t>
                  </w:r>
                  <w:r>
                    <w:rPr>
                      <w:rFonts w:ascii="Times New Roman" w:hAnsi="Times New Roman" w:eastAsia="宋体" w:cs="Times New Roman"/>
                      <w:color w:val="000000" w:themeColor="text1"/>
                      <w:kern w:val="0"/>
                      <w:szCs w:val="21"/>
                    </w:rPr>
                    <w:t>目水、电来</w:t>
                  </w:r>
                  <w:r>
                    <w:rPr>
                      <w:rFonts w:ascii="Times New Roman" w:hAnsi="Times New Roman" w:eastAsia="宋体" w:cs="Times New Roman"/>
                      <w:color w:val="000000" w:themeColor="text1"/>
                      <w:szCs w:val="21"/>
                      <w:lang w:val="zh-CN"/>
                    </w:rPr>
                    <w:t>自市政供应；本项目</w:t>
                  </w:r>
                  <w:r>
                    <w:rPr>
                      <w:rFonts w:ascii="Times New Roman" w:hAnsi="Times New Roman" w:eastAsia="宋体" w:cs="Times New Roman"/>
                      <w:color w:val="000000" w:themeColor="text1"/>
                      <w:szCs w:val="21"/>
                    </w:rPr>
                    <w:t>位于安徽省淮南市田家庵区现代产业园区，属于淮南现代产业园</w:t>
                  </w:r>
                  <w:r>
                    <w:rPr>
                      <w:rFonts w:ascii="Times New Roman" w:hAnsi="Times New Roman" w:eastAsia="宋体" w:cs="Times New Roman"/>
                      <w:color w:val="000000" w:themeColor="text1"/>
                      <w:szCs w:val="21"/>
                      <w:lang w:val="zh-CN"/>
                    </w:rPr>
                    <w:t>规划的工业用地；本项目不属于“两高一资”型企业，因此，项目不会突破当地资源利用上线。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6"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环境准入负面清单是基于生态保护红线、环境质量底线、资源利用上线，以清单方式列出的精致、限值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2584" w:type="pct"/>
                  <w:vAlign w:val="center"/>
                </w:tcPr>
                <w:p>
                  <w:pPr>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本项目为其他非金属矿物制品制造项目，不属于《产业结构调整指导目录（2024年本）》中限制类或淘汰类，同时取得田家庵区发展和改革委员会项目备案（备案号：2303-340403-04-01-425847）。</w:t>
                  </w:r>
                </w:p>
              </w:tc>
            </w:tr>
          </w:tbl>
          <w:p>
            <w:pPr>
              <w:widowControl/>
              <w:spacing w:line="360" w:lineRule="auto"/>
              <w:ind w:firstLine="482" w:firstLineChars="200"/>
              <w:rPr>
                <w:rFonts w:ascii="Times New Roman" w:hAnsi="Times New Roman" w:eastAsia="宋体" w:cs="Times New Roman"/>
                <w:b/>
                <w:color w:val="000000" w:themeColor="text1"/>
                <w:kern w:val="0"/>
                <w:sz w:val="24"/>
              </w:rPr>
            </w:pPr>
          </w:p>
          <w:p>
            <w:pPr>
              <w:widowControl/>
              <w:spacing w:line="360" w:lineRule="auto"/>
              <w:ind w:firstLine="482" w:firstLineChars="200"/>
              <w:rPr>
                <w:rFonts w:ascii="Times New Roman" w:hAnsi="Times New Roman" w:eastAsia="宋体" w:cs="Times New Roman"/>
                <w:b/>
                <w:color w:val="000000" w:themeColor="text1"/>
                <w:kern w:val="0"/>
                <w:sz w:val="24"/>
              </w:rPr>
            </w:pPr>
          </w:p>
          <w:p>
            <w:pPr>
              <w:widowControl/>
              <w:spacing w:line="360" w:lineRule="auto"/>
              <w:ind w:firstLine="482" w:firstLineChars="200"/>
              <w:rPr>
                <w:rFonts w:ascii="Times New Roman" w:hAnsi="Times New Roman" w:eastAsia="宋体" w:cs="Times New Roman"/>
                <w:b/>
                <w:color w:val="000000" w:themeColor="text1"/>
                <w:kern w:val="0"/>
                <w:sz w:val="24"/>
              </w:rPr>
            </w:pPr>
          </w:p>
          <w:p>
            <w:pPr>
              <w:widowControl/>
              <w:spacing w:line="360" w:lineRule="auto"/>
              <w:ind w:firstLine="482" w:firstLineChars="200"/>
              <w:rPr>
                <w:rFonts w:ascii="Times New Roman" w:hAnsi="Times New Roman" w:eastAsia="宋体" w:cs="Times New Roman"/>
                <w:b/>
                <w:color w:val="000000" w:themeColor="text1"/>
                <w:kern w:val="0"/>
                <w:sz w:val="24"/>
              </w:rPr>
            </w:pPr>
          </w:p>
          <w:p>
            <w:pPr>
              <w:widowControl/>
              <w:spacing w:line="360" w:lineRule="auto"/>
              <w:ind w:firstLine="482" w:firstLineChars="200"/>
              <w:rPr>
                <w:rFonts w:ascii="Times New Roman" w:hAnsi="Times New Roman" w:eastAsia="宋体" w:cs="Times New Roman"/>
                <w:b/>
                <w:color w:val="000000" w:themeColor="text1"/>
                <w:kern w:val="0"/>
                <w:sz w:val="24"/>
              </w:rPr>
            </w:pPr>
          </w:p>
          <w:p>
            <w:pPr>
              <w:widowControl/>
              <w:spacing w:line="360" w:lineRule="auto"/>
              <w:ind w:firstLine="482" w:firstLineChars="200"/>
              <w:rPr>
                <w:rFonts w:ascii="Times New Roman" w:hAnsi="Times New Roman" w:eastAsia="宋体" w:cs="Times New Roman"/>
                <w:b/>
                <w:color w:val="000000" w:themeColor="text1"/>
                <w:kern w:val="0"/>
                <w:sz w:val="24"/>
              </w:rPr>
            </w:pPr>
            <w:r>
              <w:rPr>
                <w:rFonts w:ascii="Times New Roman" w:hAnsi="Times New Roman" w:eastAsia="宋体" w:cs="Times New Roman"/>
                <w:b/>
                <w:color w:val="000000" w:themeColor="text1"/>
                <w:kern w:val="0"/>
                <w:sz w:val="24"/>
              </w:rPr>
              <w:t>（</w:t>
            </w:r>
            <w:r>
              <w:rPr>
                <w:rFonts w:hint="eastAsia" w:ascii="Times New Roman" w:hAnsi="Times New Roman" w:eastAsia="宋体" w:cs="Times New Roman"/>
                <w:b/>
                <w:color w:val="000000" w:themeColor="text1"/>
                <w:kern w:val="0"/>
                <w:sz w:val="24"/>
              </w:rPr>
              <w:t>4</w:t>
            </w:r>
            <w:r>
              <w:rPr>
                <w:rFonts w:ascii="Times New Roman" w:hAnsi="Times New Roman" w:eastAsia="宋体" w:cs="Times New Roman"/>
                <w:b/>
                <w:color w:val="000000" w:themeColor="text1"/>
                <w:kern w:val="0"/>
                <w:sz w:val="24"/>
              </w:rPr>
              <w:t>）项目与排污许可联动内容分析</w:t>
            </w:r>
          </w:p>
          <w:p>
            <w:pPr>
              <w:spacing w:line="360" w:lineRule="auto"/>
              <w:ind w:firstLine="472" w:firstLineChars="200"/>
              <w:rPr>
                <w:rFonts w:ascii="Times New Roman" w:hAnsi="Times New Roman" w:eastAsia="宋体" w:cs="Times New Roman"/>
                <w:color w:val="000000" w:themeColor="text1"/>
                <w:spacing w:val="-2"/>
                <w:kern w:val="0"/>
                <w:sz w:val="24"/>
              </w:rPr>
            </w:pPr>
            <w:r>
              <w:rPr>
                <w:rFonts w:ascii="Times New Roman" w:hAnsi="Times New Roman" w:eastAsia="宋体" w:cs="Times New Roman"/>
                <w:color w:val="000000" w:themeColor="text1"/>
                <w:spacing w:val="-2"/>
                <w:kern w:val="0"/>
                <w:sz w:val="24"/>
              </w:rPr>
              <w:t>根据安徽省生态环境厅于2021年1月30日发布的《安徽省生态环境厅关于统筹做好固定污染源排污许可日常监管工作的通知》（皖环发〔2021〕7号），属于现行《固定污染源排污许可分类管理名录》内重点管理和简化管理的行业，在环评文件中应明确“建设项目环境影响评价与排污许可联动内容”。</w:t>
            </w:r>
          </w:p>
          <w:p>
            <w:pPr>
              <w:spacing w:line="360" w:lineRule="auto"/>
              <w:ind w:firstLine="472" w:firstLineChars="200"/>
              <w:rPr>
                <w:rFonts w:ascii="Times New Roman" w:hAnsi="Times New Roman" w:eastAsia="宋体" w:cs="Times New Roman"/>
                <w:color w:val="000000" w:themeColor="text1"/>
                <w:spacing w:val="-2"/>
                <w:kern w:val="0"/>
                <w:sz w:val="24"/>
              </w:rPr>
            </w:pPr>
            <w:r>
              <w:rPr>
                <w:rFonts w:ascii="宋体" w:hAnsi="宋体" w:eastAsia="宋体" w:cs="Times New Roman"/>
                <w:color w:val="000000" w:themeColor="text1"/>
                <w:spacing w:val="-2"/>
                <w:kern w:val="0"/>
                <w:sz w:val="24"/>
              </w:rPr>
              <w:t>①</w:t>
            </w:r>
            <w:r>
              <w:rPr>
                <w:rFonts w:ascii="Times New Roman" w:hAnsi="Times New Roman" w:eastAsia="宋体" w:cs="Times New Roman"/>
                <w:color w:val="000000" w:themeColor="text1"/>
                <w:spacing w:val="-2"/>
                <w:kern w:val="0"/>
                <w:sz w:val="24"/>
              </w:rPr>
              <w:t>排污许可管理类别判定</w:t>
            </w:r>
          </w:p>
          <w:p>
            <w:pPr>
              <w:spacing w:line="360" w:lineRule="auto"/>
              <w:ind w:firstLine="472" w:firstLineChars="200"/>
              <w:rPr>
                <w:rFonts w:ascii="Times New Roman" w:hAnsi="Times New Roman" w:eastAsia="宋体" w:cs="Times New Roman"/>
                <w:color w:val="000000" w:themeColor="text1"/>
                <w:spacing w:val="-2"/>
                <w:kern w:val="0"/>
                <w:sz w:val="24"/>
              </w:rPr>
            </w:pPr>
            <w:r>
              <w:rPr>
                <w:rFonts w:ascii="Times New Roman" w:hAnsi="Times New Roman" w:eastAsia="宋体" w:cs="Times New Roman"/>
                <w:color w:val="000000" w:themeColor="text1"/>
                <w:spacing w:val="-2"/>
                <w:kern w:val="0"/>
                <w:sz w:val="24"/>
              </w:rPr>
              <w:t>本项目产品为粒度砂、镀衣砂、镀衣</w:t>
            </w:r>
            <w:r>
              <w:rPr>
                <w:rFonts w:hint="eastAsia" w:ascii="Times New Roman" w:hAnsi="Times New Roman" w:eastAsia="宋体" w:cs="Times New Roman"/>
                <w:color w:val="000000" w:themeColor="text1"/>
                <w:spacing w:val="-2"/>
                <w:kern w:val="0"/>
                <w:sz w:val="24"/>
              </w:rPr>
              <w:t>P砂，属于</w:t>
            </w:r>
            <w:r>
              <w:rPr>
                <w:rFonts w:ascii="Times New Roman" w:hAnsi="Times New Roman" w:eastAsia="宋体" w:cs="Times New Roman"/>
                <w:color w:val="000000" w:themeColor="text1"/>
                <w:spacing w:val="-2"/>
                <w:kern w:val="0"/>
                <w:sz w:val="24"/>
              </w:rPr>
              <w:t>C3099其他非金属矿物制品，根据《固定污染源排污许可分类管理名录（2019年版）》，本项目属于固定污染源排污许可分类管理名录表中的“二十五、非金属矿物制品业30”、“70、石墨及其他非金属矿物制品制造309”中“其他非金属矿物制品制造3099(除重点管理、简化管理以外的)”，属于登记管理。因此，项目的排污许可填报管理类别应为“登记管理”。</w:t>
            </w:r>
          </w:p>
          <w:p>
            <w:pPr>
              <w:spacing w:line="360" w:lineRule="auto"/>
              <w:jc w:val="center"/>
              <w:textAlignment w:val="baseline"/>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表1-</w:t>
            </w:r>
            <w:r>
              <w:rPr>
                <w:rFonts w:hint="eastAsia" w:ascii="Times New Roman" w:hAnsi="Times New Roman" w:eastAsia="黑体" w:cs="Times New Roman"/>
                <w:color w:val="000000" w:themeColor="text1"/>
                <w:sz w:val="24"/>
                <w:szCs w:val="24"/>
              </w:rPr>
              <w:t>4</w:t>
            </w:r>
            <w:r>
              <w:rPr>
                <w:rFonts w:ascii="Times New Roman" w:hAnsi="Times New Roman" w:eastAsia="黑体" w:cs="Times New Roman"/>
                <w:color w:val="000000" w:themeColor="text1"/>
                <w:sz w:val="24"/>
                <w:szCs w:val="24"/>
              </w:rPr>
              <w:t xml:space="preserve">  《固定污染源排污许可分类管理名录》（2019年版）</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1307"/>
              <w:gridCol w:w="1898"/>
              <w:gridCol w:w="2157"/>
              <w:gridCol w:w="14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3" w:type="dxa"/>
                  <w:vAlign w:val="center"/>
                </w:tcPr>
                <w:p>
                  <w:pPr>
                    <w:spacing w:line="276" w:lineRule="auto"/>
                    <w:jc w:val="center"/>
                    <w:textAlignment w:val="baseline"/>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序号</w:t>
                  </w:r>
                </w:p>
              </w:tc>
              <w:tc>
                <w:tcPr>
                  <w:tcW w:w="1425" w:type="dxa"/>
                  <w:vAlign w:val="center"/>
                </w:tcPr>
                <w:p>
                  <w:pPr>
                    <w:spacing w:line="276" w:lineRule="auto"/>
                    <w:jc w:val="center"/>
                    <w:textAlignment w:val="baseline"/>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行业类别</w:t>
                  </w:r>
                </w:p>
              </w:tc>
              <w:tc>
                <w:tcPr>
                  <w:tcW w:w="2048" w:type="dxa"/>
                  <w:vAlign w:val="center"/>
                </w:tcPr>
                <w:p>
                  <w:pPr>
                    <w:spacing w:line="276" w:lineRule="auto"/>
                    <w:jc w:val="center"/>
                    <w:textAlignment w:val="baseline"/>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重点管理</w:t>
                  </w:r>
                </w:p>
              </w:tc>
              <w:tc>
                <w:tcPr>
                  <w:tcW w:w="2347" w:type="dxa"/>
                  <w:vAlign w:val="center"/>
                </w:tcPr>
                <w:p>
                  <w:pPr>
                    <w:spacing w:line="276" w:lineRule="auto"/>
                    <w:jc w:val="center"/>
                    <w:textAlignment w:val="baseline"/>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简化管理</w:t>
                  </w:r>
                </w:p>
              </w:tc>
              <w:tc>
                <w:tcPr>
                  <w:tcW w:w="1516" w:type="dxa"/>
                  <w:vAlign w:val="center"/>
                </w:tcPr>
                <w:p>
                  <w:pPr>
                    <w:spacing w:line="276" w:lineRule="auto"/>
                    <w:jc w:val="center"/>
                    <w:textAlignment w:val="baseline"/>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登记管理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99" w:type="dxa"/>
                  <w:gridSpan w:val="5"/>
                  <w:vAlign w:val="center"/>
                </w:tcPr>
                <w:p>
                  <w:pPr>
                    <w:spacing w:line="276" w:lineRule="auto"/>
                    <w:jc w:val="left"/>
                    <w:textAlignment w:val="baseline"/>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二十五、非金属矿物制品业30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3" w:type="dxa"/>
                  <w:shd w:val="clear" w:color="auto" w:fill="auto"/>
                  <w:vAlign w:val="center"/>
                </w:tcPr>
                <w:p>
                  <w:pPr>
                    <w:spacing w:line="276" w:lineRule="auto"/>
                    <w:jc w:val="center"/>
                    <w:textAlignment w:val="baseline"/>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70</w:t>
                  </w:r>
                </w:p>
              </w:tc>
              <w:tc>
                <w:tcPr>
                  <w:tcW w:w="1425" w:type="dxa"/>
                  <w:shd w:val="clear" w:color="auto" w:fill="auto"/>
                  <w:vAlign w:val="center"/>
                </w:tcPr>
                <w:p>
                  <w:pPr>
                    <w:spacing w:line="276" w:lineRule="auto"/>
                    <w:jc w:val="center"/>
                    <w:textAlignment w:val="baseline"/>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kern w:val="0"/>
                      <w:szCs w:val="21"/>
                    </w:rPr>
                    <w:t>石墨及其他非金属矿物制品制造309</w:t>
                  </w:r>
                </w:p>
              </w:tc>
              <w:tc>
                <w:tcPr>
                  <w:tcW w:w="2048" w:type="dxa"/>
                  <w:shd w:val="clear" w:color="auto" w:fill="auto"/>
                  <w:vAlign w:val="center"/>
                </w:tcPr>
                <w:p>
                  <w:pPr>
                    <w:spacing w:line="276" w:lineRule="auto"/>
                    <w:jc w:val="center"/>
                    <w:textAlignment w:val="baseline"/>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石墨及碳素制品制造3091(石墨制品、碳制品、碳素新材料)，其他非金属矿物制品制造 3099(多晶硅棒)</w:t>
                  </w:r>
                </w:p>
              </w:tc>
              <w:tc>
                <w:tcPr>
                  <w:tcW w:w="2347" w:type="dxa"/>
                  <w:shd w:val="clear" w:color="auto" w:fill="auto"/>
                  <w:vAlign w:val="center"/>
                </w:tcPr>
                <w:p>
                  <w:pPr>
                    <w:spacing w:line="276" w:lineRule="auto"/>
                    <w:jc w:val="center"/>
                    <w:textAlignment w:val="baseline"/>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石墨及碳素制品制造 3091(除石墨制品、碳制品、碳素新材料以外的)其他非金属矿物制品制造3099(单晶硅棒，沥青混合物)</w:t>
                  </w:r>
                </w:p>
              </w:tc>
              <w:tc>
                <w:tcPr>
                  <w:tcW w:w="1516" w:type="dxa"/>
                  <w:shd w:val="clear" w:color="auto" w:fill="BFBFBF"/>
                  <w:vAlign w:val="center"/>
                </w:tcPr>
                <w:p>
                  <w:pPr>
                    <w:spacing w:line="276" w:lineRule="auto"/>
                    <w:jc w:val="center"/>
                    <w:textAlignment w:val="baseline"/>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其他非金属矿物制品制造 3099(除重点管理、简化管理以外的)</w:t>
                  </w:r>
                </w:p>
              </w:tc>
            </w:tr>
          </w:tbl>
          <w:p>
            <w:pPr>
              <w:spacing w:line="360" w:lineRule="auto"/>
              <w:ind w:firstLine="472" w:firstLineChars="200"/>
              <w:rPr>
                <w:rFonts w:ascii="Times New Roman" w:hAnsi="Times New Roman" w:eastAsia="宋体" w:cs="Times New Roman"/>
                <w:color w:val="000000" w:themeColor="text1"/>
                <w:spacing w:val="-2"/>
                <w:kern w:val="0"/>
                <w:sz w:val="24"/>
              </w:rPr>
            </w:pPr>
            <w:r>
              <w:rPr>
                <w:rFonts w:ascii="宋体" w:hAnsi="宋体" w:eastAsia="宋体" w:cs="Times New Roman"/>
                <w:color w:val="000000" w:themeColor="text1"/>
                <w:spacing w:val="-2"/>
                <w:kern w:val="0"/>
                <w:sz w:val="24"/>
              </w:rPr>
              <w:t>②</w:t>
            </w:r>
            <w:r>
              <w:rPr>
                <w:rFonts w:ascii="Times New Roman" w:hAnsi="Times New Roman" w:eastAsia="宋体" w:cs="Times New Roman"/>
                <w:color w:val="000000" w:themeColor="text1"/>
                <w:spacing w:val="-2"/>
                <w:kern w:val="0"/>
                <w:sz w:val="24"/>
              </w:rPr>
              <w:t>适用技术规范确定</w:t>
            </w:r>
          </w:p>
          <w:p>
            <w:pPr>
              <w:spacing w:line="360" w:lineRule="auto"/>
              <w:ind w:firstLine="472" w:firstLineChars="200"/>
              <w:rPr>
                <w:rFonts w:ascii="Times New Roman" w:hAnsi="Times New Roman" w:eastAsia="宋体" w:cs="Times New Roman"/>
                <w:color w:val="000000" w:themeColor="text1"/>
                <w:spacing w:val="-2"/>
                <w:kern w:val="0"/>
                <w:sz w:val="24"/>
              </w:rPr>
            </w:pPr>
            <w:r>
              <w:rPr>
                <w:rFonts w:ascii="Times New Roman" w:hAnsi="Times New Roman" w:eastAsia="宋体" w:cs="Times New Roman"/>
                <w:color w:val="000000" w:themeColor="text1"/>
                <w:spacing w:val="-2"/>
                <w:kern w:val="0"/>
                <w:sz w:val="24"/>
              </w:rPr>
              <w:t>根据项目国民经济行业类别和排污许可管理类别，项目排污许可填报时可适用的技术规范应为《排污许可证申请与核发技术规范 石墨及其他非金属矿物制品制造》（HJ 1119-2020）。</w:t>
            </w:r>
          </w:p>
          <w:p>
            <w:pPr>
              <w:spacing w:line="360" w:lineRule="auto"/>
              <w:rPr>
                <w:rFonts w:ascii="Times New Roman" w:hAnsi="Times New Roman" w:cs="Times New Roman"/>
                <w:color w:val="000000" w:themeColor="text1"/>
                <w:spacing w:val="-2"/>
                <w:kern w:val="0"/>
                <w:sz w:val="24"/>
              </w:rPr>
            </w:pPr>
          </w:p>
          <w:p>
            <w:pPr>
              <w:spacing w:line="360" w:lineRule="auto"/>
              <w:rPr>
                <w:rFonts w:ascii="Times New Roman" w:hAnsi="Times New Roman" w:cs="Times New Roman"/>
                <w:color w:val="000000" w:themeColor="text1"/>
                <w:spacing w:val="-2"/>
                <w:kern w:val="0"/>
                <w:sz w:val="24"/>
              </w:rPr>
            </w:pPr>
          </w:p>
          <w:p>
            <w:pPr>
              <w:spacing w:line="360" w:lineRule="auto"/>
              <w:rPr>
                <w:rFonts w:ascii="Times New Roman" w:hAnsi="Times New Roman" w:cs="Times New Roman"/>
                <w:color w:val="000000" w:themeColor="text1"/>
                <w:spacing w:val="-2"/>
                <w:kern w:val="0"/>
                <w:sz w:val="24"/>
              </w:rPr>
            </w:pPr>
          </w:p>
          <w:p>
            <w:pPr>
              <w:spacing w:line="360" w:lineRule="auto"/>
              <w:rPr>
                <w:rFonts w:ascii="Times New Roman" w:hAnsi="Times New Roman" w:cs="Times New Roman"/>
                <w:color w:val="000000" w:themeColor="text1"/>
                <w:spacing w:val="-2"/>
                <w:kern w:val="0"/>
                <w:sz w:val="24"/>
              </w:rPr>
            </w:pPr>
          </w:p>
          <w:p>
            <w:pPr>
              <w:spacing w:line="360" w:lineRule="auto"/>
              <w:rPr>
                <w:rFonts w:ascii="Times New Roman" w:hAnsi="Times New Roman" w:cs="Times New Roman"/>
                <w:color w:val="000000" w:themeColor="text1"/>
                <w:spacing w:val="-2"/>
                <w:kern w:val="0"/>
                <w:sz w:val="24"/>
              </w:rPr>
            </w:pPr>
          </w:p>
        </w:tc>
      </w:tr>
    </w:tbl>
    <w:p>
      <w:pPr>
        <w:widowControl/>
        <w:jc w:val="center"/>
        <w:rPr>
          <w:rFonts w:ascii="Times New Roman" w:hAnsi="Times New Roman" w:eastAsia="黑体" w:cs="Times New Roman"/>
          <w:snapToGrid w:val="0"/>
          <w:color w:val="000000" w:themeColor="text1"/>
          <w:kern w:val="0"/>
          <w:sz w:val="32"/>
          <w:szCs w:val="32"/>
        </w:rPr>
      </w:pPr>
      <w:r>
        <w:rPr>
          <w:rFonts w:ascii="Times New Roman" w:hAnsi="黑体" w:eastAsia="黑体" w:cs="Times New Roman"/>
          <w:snapToGrid w:val="0"/>
          <w:color w:val="000000" w:themeColor="text1"/>
          <w:kern w:val="0"/>
          <w:sz w:val="32"/>
          <w:szCs w:val="32"/>
        </w:rPr>
        <w:t>二、建设项目工程分析</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7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24" w:hRule="atLeast"/>
          <w:jc w:val="center"/>
        </w:trPr>
        <w:tc>
          <w:tcPr>
            <w:tcW w:w="295" w:type="pct"/>
            <w:vMerge w:val="restart"/>
            <w:vAlign w:val="center"/>
          </w:tcPr>
          <w:p>
            <w:pPr>
              <w:widowControl/>
              <w:adjustRightInd w:val="0"/>
              <w:snapToGrid w:val="0"/>
              <w:jc w:val="center"/>
              <w:rPr>
                <w:rFonts w:ascii="Times New Roman" w:hAnsi="Times New Roman" w:eastAsia="宋体" w:cs="Times New Roman"/>
                <w:color w:val="000000" w:themeColor="text1"/>
                <w:kern w:val="0"/>
                <w:sz w:val="24"/>
                <w:szCs w:val="24"/>
              </w:rPr>
            </w:pPr>
            <w:r>
              <w:rPr>
                <w:rFonts w:ascii="Times New Roman" w:hAnsi="宋体" w:eastAsia="宋体" w:cs="Times New Roman"/>
                <w:color w:val="000000" w:themeColor="text1"/>
                <w:kern w:val="0"/>
                <w:sz w:val="24"/>
                <w:szCs w:val="24"/>
              </w:rPr>
              <w:t>建设内容</w:t>
            </w:r>
          </w:p>
          <w:p>
            <w:pPr>
              <w:adjustRightInd w:val="0"/>
              <w:snapToGrid w:val="0"/>
              <w:jc w:val="center"/>
              <w:rPr>
                <w:rFonts w:ascii="Times New Roman" w:hAnsi="Times New Roman" w:eastAsia="宋体" w:cs="Times New Roman"/>
                <w:color w:val="000000" w:themeColor="text1"/>
                <w:kern w:val="0"/>
                <w:sz w:val="24"/>
                <w:szCs w:val="24"/>
              </w:rPr>
            </w:pPr>
            <w:r>
              <w:rPr>
                <w:rFonts w:ascii="Times New Roman" w:hAnsi="宋体" w:eastAsia="宋体" w:cs="Times New Roman"/>
                <w:color w:val="000000" w:themeColor="text1"/>
                <w:kern w:val="0"/>
                <w:sz w:val="24"/>
                <w:szCs w:val="24"/>
              </w:rPr>
              <w:t>建设内容</w:t>
            </w:r>
          </w:p>
        </w:tc>
        <w:tc>
          <w:tcPr>
            <w:tcW w:w="4705" w:type="pct"/>
          </w:tcPr>
          <w:p>
            <w:pPr>
              <w:spacing w:line="360" w:lineRule="auto"/>
              <w:ind w:firstLine="482" w:firstLineChars="200"/>
              <w:rPr>
                <w:rFonts w:ascii="Times New Roman" w:hAnsi="Times New Roman" w:eastAsia="宋体" w:cs="Times New Roman"/>
                <w:b/>
                <w:bCs/>
                <w:color w:val="000000" w:themeColor="text1"/>
                <w:sz w:val="24"/>
                <w:szCs w:val="24"/>
              </w:rPr>
            </w:pPr>
            <w:r>
              <w:rPr>
                <w:rFonts w:ascii="Times New Roman" w:hAnsi="Times New Roman" w:eastAsia="宋体" w:cs="Times New Roman"/>
                <w:b/>
                <w:bCs/>
                <w:color w:val="000000" w:themeColor="text1"/>
                <w:sz w:val="24"/>
                <w:szCs w:val="24"/>
              </w:rPr>
              <w:t>1、项目由来</w:t>
            </w:r>
          </w:p>
          <w:p>
            <w:pPr>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随着科学技术的发展，社会的进步，人们越来越追求舒适、美好的生活环境，各种社会基础设施的建设规模日趋庞大，研磨材料越来越显示出重要地位，人们对建筑行业的安全性、经济性以及舒适度的要求也越来越高。近半个世纪来，建筑业蓬勃发展，在研磨材料横空出世的状况下，带动了各种新型研磨材料如雨后春笋层出不穷。相比较传统的研磨材料，新型研磨材料在材质上和功能的划分上都有着很大的提高，新型研磨材料的应用使其强度增高、重量减轻、节能、功能更加强大、更加符合我国“基本国策”。在相关性能研究方面，新型研磨材料在力学性能、耐久性以及耐腐蚀性方面都有了很大的提高，对于有效提高建筑物的使用性能起到了十分大的帮助作用，具有良好的发展空间。</w:t>
            </w:r>
          </w:p>
          <w:p>
            <w:pPr>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为此，安徽佑晶新材料有限公司拟投资12000万元，租赁安徽强展新型建材有限公司现有厂房及场地（租赁面积4500m</w:t>
            </w:r>
            <w:r>
              <w:rPr>
                <w:rFonts w:ascii="Times New Roman" w:hAnsi="Times New Roman" w:eastAsia="宋体" w:cs="Times New Roman"/>
                <w:color w:val="000000" w:themeColor="text1"/>
                <w:sz w:val="24"/>
                <w:vertAlign w:val="superscript"/>
              </w:rPr>
              <w:t>2</w:t>
            </w:r>
            <w:r>
              <w:rPr>
                <w:rFonts w:ascii="Times New Roman" w:hAnsi="Times New Roman" w:eastAsia="宋体" w:cs="Times New Roman"/>
                <w:color w:val="000000" w:themeColor="text1"/>
                <w:sz w:val="24"/>
              </w:rPr>
              <w:t>），建设佑晶高端装备用研磨材料生产基地项目。该项目分两期建设，一期租用</w:t>
            </w:r>
            <w:bookmarkStart w:id="1" w:name="_Hlk163639598"/>
            <w:r>
              <w:rPr>
                <w:rFonts w:ascii="Times New Roman" w:hAnsi="Times New Roman" w:eastAsia="宋体" w:cs="Times New Roman"/>
                <w:color w:val="000000" w:themeColor="text1"/>
                <w:sz w:val="24"/>
              </w:rPr>
              <w:t>安徽强展新型建材有限公司现有厂房及场地4500m</w:t>
            </w:r>
            <w:r>
              <w:rPr>
                <w:rFonts w:ascii="Times New Roman" w:hAnsi="Times New Roman" w:eastAsia="宋体" w:cs="Times New Roman"/>
                <w:color w:val="000000" w:themeColor="text1"/>
                <w:sz w:val="24"/>
                <w:vertAlign w:val="superscript"/>
              </w:rPr>
              <w:t>2</w:t>
            </w:r>
            <w:r>
              <w:rPr>
                <w:rFonts w:ascii="Times New Roman" w:hAnsi="Times New Roman" w:eastAsia="宋体" w:cs="Times New Roman"/>
                <w:color w:val="000000" w:themeColor="text1"/>
                <w:sz w:val="24"/>
              </w:rPr>
              <w:t>，建设内容包括：新建刚玉制砂生产线两条(其中粒度砂生产线两条、镀衣砂生产线一条、镀衣P砂生产线一条)；二期项目租赁一期周边土地10亩，建设厂房并引进刚玉制砂生产线</w:t>
            </w:r>
            <w:bookmarkEnd w:id="1"/>
            <w:r>
              <w:rPr>
                <w:rFonts w:ascii="Times New Roman" w:hAnsi="Times New Roman" w:eastAsia="宋体" w:cs="Times New Roman"/>
                <w:color w:val="000000" w:themeColor="text1"/>
                <w:sz w:val="24"/>
              </w:rPr>
              <w:t>。</w:t>
            </w:r>
          </w:p>
          <w:p>
            <w:pPr>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本次评价仅针对一期项目，二期项目将另行履行环评手续。一期项目设置给料机、鄂破机、输送机、球磨机、斗提机、筛机、磁选机、滚筒筛、万用电炉等设备，建设粒度砂生产线二条、镀衣砂生产线一条、镀衣P砂生产线一条，形成年产粒度砂30000吨、镀衣砂10000吨、镀衣P砂10000吨的生产能力。2024年4月16日取得田家庵区发展和改革委员会备案表（项目代码：2303-340403-04-01-425847）。</w:t>
            </w:r>
          </w:p>
          <w:p>
            <w:pPr>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本项目属于C3099其他非金属矿物制品，根据《建设项目环境影响评价分类管理名录（2021年版）》的有关规定，本项目的项目类别属于“二十七、非金属矿物制品业30”、“60、石墨及其他非金属矿物制品制造309”中“其他”；环评类分别属于“报告表”；因此，本项目应编制建设项目环境影响报告表。</w:t>
            </w:r>
          </w:p>
          <w:p>
            <w:pPr>
              <w:spacing w:line="360" w:lineRule="auto"/>
              <w:ind w:firstLine="480" w:firstLineChars="200"/>
              <w:rPr>
                <w:rFonts w:ascii="Times New Roman" w:hAnsi="Times New Roman" w:eastAsia="宋体" w:cs="Times New Roman"/>
                <w:color w:val="000000" w:themeColor="text1"/>
                <w:sz w:val="24"/>
              </w:rPr>
            </w:pPr>
          </w:p>
          <w:p>
            <w:pPr>
              <w:spacing w:line="360" w:lineRule="auto"/>
              <w:jc w:val="center"/>
              <w:textAlignment w:val="baseline"/>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表2-1  《建设项目环境影响评价分类管理名录》（2021年版）</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2583"/>
              <w:gridCol w:w="1774"/>
              <w:gridCol w:w="1368"/>
              <w:gridCol w:w="9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pPr>
                    <w:spacing w:line="276" w:lineRule="auto"/>
                    <w:jc w:val="center"/>
                    <w:textAlignment w:val="baseline"/>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序号</w:t>
                  </w:r>
                </w:p>
              </w:tc>
              <w:tc>
                <w:tcPr>
                  <w:tcW w:w="2923" w:type="dxa"/>
                  <w:vAlign w:val="center"/>
                </w:tcPr>
                <w:p>
                  <w:pPr>
                    <w:spacing w:line="276" w:lineRule="auto"/>
                    <w:jc w:val="center"/>
                    <w:textAlignment w:val="baseline"/>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行业类别</w:t>
                  </w:r>
                </w:p>
              </w:tc>
              <w:tc>
                <w:tcPr>
                  <w:tcW w:w="1984" w:type="dxa"/>
                  <w:vAlign w:val="center"/>
                </w:tcPr>
                <w:p>
                  <w:pPr>
                    <w:spacing w:line="276" w:lineRule="auto"/>
                    <w:jc w:val="center"/>
                    <w:textAlignment w:val="baseline"/>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报告书</w:t>
                  </w:r>
                </w:p>
              </w:tc>
              <w:tc>
                <w:tcPr>
                  <w:tcW w:w="1542" w:type="dxa"/>
                  <w:vAlign w:val="center"/>
                </w:tcPr>
                <w:p>
                  <w:pPr>
                    <w:spacing w:line="276" w:lineRule="auto"/>
                    <w:jc w:val="center"/>
                    <w:textAlignment w:val="baseline"/>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报告表</w:t>
                  </w:r>
                </w:p>
              </w:tc>
              <w:tc>
                <w:tcPr>
                  <w:tcW w:w="1061" w:type="dxa"/>
                  <w:vAlign w:val="center"/>
                </w:tcPr>
                <w:p>
                  <w:pPr>
                    <w:spacing w:line="276" w:lineRule="auto"/>
                    <w:jc w:val="center"/>
                    <w:textAlignment w:val="baseline"/>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登记表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90" w:type="dxa"/>
                  <w:gridSpan w:val="5"/>
                  <w:vAlign w:val="center"/>
                </w:tcPr>
                <w:p>
                  <w:pPr>
                    <w:spacing w:line="276" w:lineRule="auto"/>
                    <w:jc w:val="left"/>
                    <w:textAlignment w:val="baseline"/>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二十七、非金属矿物制品业30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shd w:val="clear" w:color="auto" w:fill="auto"/>
                  <w:vAlign w:val="center"/>
                </w:tcPr>
                <w:p>
                  <w:pPr>
                    <w:spacing w:line="276" w:lineRule="auto"/>
                    <w:jc w:val="center"/>
                    <w:textAlignment w:val="baseline"/>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60</w:t>
                  </w:r>
                </w:p>
              </w:tc>
              <w:tc>
                <w:tcPr>
                  <w:tcW w:w="2923" w:type="dxa"/>
                  <w:shd w:val="clear" w:color="auto" w:fill="auto"/>
                  <w:vAlign w:val="center"/>
                </w:tcPr>
                <w:p>
                  <w:pPr>
                    <w:spacing w:line="276" w:lineRule="auto"/>
                    <w:jc w:val="center"/>
                    <w:textAlignment w:val="baseline"/>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耐火材料制品制造308；石墨及其他非金属制品制造309</w:t>
                  </w:r>
                </w:p>
              </w:tc>
              <w:tc>
                <w:tcPr>
                  <w:tcW w:w="1984" w:type="dxa"/>
                  <w:shd w:val="clear" w:color="auto" w:fill="auto"/>
                  <w:vAlign w:val="center"/>
                </w:tcPr>
                <w:p>
                  <w:pPr>
                    <w:spacing w:line="276" w:lineRule="auto"/>
                    <w:jc w:val="center"/>
                    <w:textAlignment w:val="baseline"/>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石棉制品；含焙烧的石墨、碳素制品</w:t>
                  </w:r>
                </w:p>
              </w:tc>
              <w:tc>
                <w:tcPr>
                  <w:tcW w:w="1542" w:type="dxa"/>
                  <w:shd w:val="clear" w:color="auto" w:fill="BFBFBF"/>
                  <w:vAlign w:val="center"/>
                </w:tcPr>
                <w:p>
                  <w:pPr>
                    <w:spacing w:line="276" w:lineRule="auto"/>
                    <w:jc w:val="center"/>
                    <w:textAlignment w:val="baseline"/>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其他</w:t>
                  </w:r>
                </w:p>
              </w:tc>
              <w:tc>
                <w:tcPr>
                  <w:tcW w:w="1061" w:type="dxa"/>
                  <w:vAlign w:val="center"/>
                </w:tcPr>
                <w:p>
                  <w:pPr>
                    <w:spacing w:line="276" w:lineRule="auto"/>
                    <w:jc w:val="center"/>
                    <w:textAlignment w:val="baseline"/>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t>
                  </w:r>
                </w:p>
              </w:tc>
            </w:tr>
          </w:tbl>
          <w:p>
            <w:pPr>
              <w:spacing w:line="360" w:lineRule="auto"/>
              <w:ind w:firstLine="480" w:firstLineChars="200"/>
              <w:textAlignment w:val="baseline"/>
              <w:rPr>
                <w:rFonts w:ascii="Times New Roman" w:hAnsi="Times New Roman" w:eastAsia="宋体" w:cs="Times New Roman"/>
                <w:b/>
                <w:bCs/>
                <w:color w:val="000000" w:themeColor="text1"/>
                <w:sz w:val="24"/>
                <w:szCs w:val="24"/>
              </w:rPr>
            </w:pPr>
            <w:r>
              <w:rPr>
                <w:rFonts w:ascii="Times New Roman" w:hAnsi="Times New Roman" w:eastAsia="宋体" w:cs="Times New Roman"/>
                <w:color w:val="000000" w:themeColor="text1"/>
                <w:sz w:val="24"/>
              </w:rPr>
              <w:t>安徽佑晶新材料有限公司委托我公司为该项目进行环境影响评价。我公司在接受委托后，立即到现场踏勘，认真了解项目所在区域的周边环境情况，收集了有关资料，编写完成本项目的环境影响报告表，现呈报生态环境主管部门审批</w:t>
            </w:r>
            <w:r>
              <w:rPr>
                <w:rFonts w:ascii="Times New Roman" w:hAnsi="Times New Roman" w:eastAsia="宋体" w:cs="Times New Roman"/>
                <w:color w:val="000000" w:themeColor="text1"/>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1" w:hRule="atLeast"/>
          <w:jc w:val="center"/>
        </w:trPr>
        <w:tc>
          <w:tcPr>
            <w:tcW w:w="295" w:type="pct"/>
            <w:vMerge w:val="continue"/>
            <w:vAlign w:val="center"/>
          </w:tcPr>
          <w:p>
            <w:pPr>
              <w:widowControl/>
              <w:adjustRightInd w:val="0"/>
              <w:snapToGrid w:val="0"/>
              <w:jc w:val="center"/>
              <w:rPr>
                <w:rFonts w:ascii="Times New Roman" w:hAnsi="Times New Roman" w:eastAsia="宋体" w:cs="Times New Roman"/>
                <w:color w:val="000000" w:themeColor="text1"/>
                <w:kern w:val="0"/>
                <w:sz w:val="24"/>
                <w:szCs w:val="24"/>
              </w:rPr>
            </w:pPr>
          </w:p>
        </w:tc>
        <w:tc>
          <w:tcPr>
            <w:tcW w:w="4705" w:type="pct"/>
          </w:tcPr>
          <w:p>
            <w:pPr>
              <w:spacing w:line="360" w:lineRule="auto"/>
              <w:ind w:firstLine="482" w:firstLineChars="200"/>
              <w:rPr>
                <w:rFonts w:ascii="Times New Roman" w:hAnsi="Times New Roman" w:eastAsia="宋体" w:cs="Times New Roman"/>
                <w:b/>
                <w:bCs/>
                <w:color w:val="000000" w:themeColor="text1"/>
                <w:sz w:val="24"/>
                <w:szCs w:val="24"/>
              </w:rPr>
            </w:pPr>
            <w:r>
              <w:rPr>
                <w:rFonts w:ascii="Times New Roman" w:hAnsi="Times New Roman" w:eastAsia="宋体" w:cs="Times New Roman"/>
                <w:b/>
                <w:bCs/>
                <w:color w:val="000000" w:themeColor="text1"/>
                <w:sz w:val="24"/>
                <w:szCs w:val="24"/>
              </w:rPr>
              <w:t>2、项目建设内容及规模</w:t>
            </w:r>
          </w:p>
          <w:p>
            <w:pPr>
              <w:pStyle w:val="50"/>
              <w:spacing w:line="360" w:lineRule="auto"/>
              <w:ind w:firstLine="480" w:firstLineChars="200"/>
              <w:rPr>
                <w:color w:val="000000" w:themeColor="text1"/>
                <w:sz w:val="24"/>
              </w:rPr>
            </w:pPr>
            <w:r>
              <w:rPr>
                <w:color w:val="000000" w:themeColor="text1"/>
                <w:sz w:val="24"/>
              </w:rPr>
              <w:t>建设单位：安徽佑晶新材料有限公司；</w:t>
            </w:r>
          </w:p>
          <w:p>
            <w:pPr>
              <w:pStyle w:val="50"/>
              <w:spacing w:line="360" w:lineRule="auto"/>
              <w:ind w:firstLine="480" w:firstLineChars="200"/>
              <w:rPr>
                <w:color w:val="000000" w:themeColor="text1"/>
                <w:sz w:val="24"/>
              </w:rPr>
            </w:pPr>
            <w:r>
              <w:rPr>
                <w:color w:val="000000" w:themeColor="text1"/>
                <w:sz w:val="24"/>
              </w:rPr>
              <w:t>建设项目：佑晶高端装备用研磨材料生产基地项目（一期工程）；</w:t>
            </w:r>
          </w:p>
          <w:p>
            <w:pPr>
              <w:pStyle w:val="50"/>
              <w:spacing w:line="360" w:lineRule="auto"/>
              <w:ind w:firstLine="480" w:firstLineChars="200"/>
              <w:rPr>
                <w:color w:val="000000" w:themeColor="text1"/>
                <w:sz w:val="24"/>
              </w:rPr>
            </w:pPr>
            <w:r>
              <w:rPr>
                <w:color w:val="000000" w:themeColor="text1"/>
                <w:sz w:val="24"/>
              </w:rPr>
              <w:t>建设性质：新建；</w:t>
            </w:r>
          </w:p>
          <w:p>
            <w:pPr>
              <w:pStyle w:val="50"/>
              <w:spacing w:line="360" w:lineRule="auto"/>
              <w:ind w:firstLine="480" w:firstLineChars="200"/>
              <w:rPr>
                <w:color w:val="000000" w:themeColor="text1"/>
                <w:sz w:val="24"/>
              </w:rPr>
            </w:pPr>
            <w:r>
              <w:rPr>
                <w:color w:val="000000" w:themeColor="text1"/>
                <w:sz w:val="24"/>
              </w:rPr>
              <w:t>行业类别及代码：C3099其他非金属矿物制品；</w:t>
            </w:r>
          </w:p>
          <w:p>
            <w:pPr>
              <w:pStyle w:val="50"/>
              <w:spacing w:line="360" w:lineRule="auto"/>
              <w:ind w:firstLine="480" w:firstLineChars="200"/>
              <w:rPr>
                <w:color w:val="000000" w:themeColor="text1"/>
                <w:sz w:val="24"/>
              </w:rPr>
            </w:pPr>
            <w:r>
              <w:rPr>
                <w:color w:val="000000" w:themeColor="text1"/>
                <w:sz w:val="24"/>
              </w:rPr>
              <w:t>总投资：本项目总投资12000万元，一期投资3500万元，一期环保投资50万元；</w:t>
            </w:r>
          </w:p>
          <w:p>
            <w:pPr>
              <w:pStyle w:val="50"/>
              <w:spacing w:line="360" w:lineRule="auto"/>
              <w:ind w:firstLine="480" w:firstLineChars="200"/>
              <w:rPr>
                <w:color w:val="000000" w:themeColor="text1"/>
                <w:sz w:val="24"/>
              </w:rPr>
            </w:pPr>
            <w:r>
              <w:rPr>
                <w:color w:val="000000" w:themeColor="text1"/>
                <w:sz w:val="24"/>
              </w:rPr>
              <w:t>建设地点：安徽省淮南市田家庵区现代产业园北岗合淮路西，</w:t>
            </w:r>
            <w:r>
              <w:rPr>
                <w:bCs/>
                <w:color w:val="000000" w:themeColor="text1"/>
                <w:sz w:val="24"/>
              </w:rPr>
              <w:t>项目区域地块中心地理坐标为E：</w:t>
            </w:r>
            <w:r>
              <w:rPr>
                <w:color w:val="000000" w:themeColor="text1"/>
                <w:sz w:val="24"/>
              </w:rPr>
              <w:t>116</w:t>
            </w:r>
            <w:r>
              <w:rPr>
                <w:bCs/>
                <w:color w:val="000000" w:themeColor="text1"/>
                <w:sz w:val="24"/>
              </w:rPr>
              <w:t>°59′47.</w:t>
            </w:r>
            <w:r>
              <w:rPr>
                <w:rFonts w:hint="eastAsia"/>
                <w:bCs/>
                <w:color w:val="000000" w:themeColor="text1"/>
                <w:sz w:val="24"/>
              </w:rPr>
              <w:t>842</w:t>
            </w:r>
            <w:r>
              <w:rPr>
                <w:bCs/>
                <w:color w:val="000000" w:themeColor="text1"/>
                <w:sz w:val="24"/>
              </w:rPr>
              <w:t>″，N：</w:t>
            </w:r>
            <w:r>
              <w:rPr>
                <w:color w:val="000000" w:themeColor="text1"/>
                <w:sz w:val="24"/>
              </w:rPr>
              <w:t>32</w:t>
            </w:r>
            <w:r>
              <w:rPr>
                <w:bCs/>
                <w:color w:val="000000" w:themeColor="text1"/>
                <w:sz w:val="24"/>
              </w:rPr>
              <w:t>°31′34.0</w:t>
            </w:r>
            <w:r>
              <w:rPr>
                <w:rFonts w:hint="eastAsia"/>
                <w:bCs/>
                <w:color w:val="000000" w:themeColor="text1"/>
                <w:sz w:val="24"/>
              </w:rPr>
              <w:t>22</w:t>
            </w:r>
            <w:r>
              <w:rPr>
                <w:bCs/>
                <w:color w:val="000000" w:themeColor="text1"/>
                <w:sz w:val="24"/>
              </w:rPr>
              <w:t>″</w:t>
            </w:r>
            <w:r>
              <w:rPr>
                <w:color w:val="000000" w:themeColor="text1"/>
                <w:sz w:val="24"/>
              </w:rPr>
              <w:t>。</w:t>
            </w:r>
          </w:p>
          <w:p>
            <w:pPr>
              <w:pStyle w:val="50"/>
              <w:spacing w:line="360" w:lineRule="auto"/>
              <w:ind w:firstLine="480" w:firstLineChars="200"/>
              <w:rPr>
                <w:color w:val="000000" w:themeColor="text1"/>
                <w:sz w:val="24"/>
              </w:rPr>
            </w:pPr>
            <w:r>
              <w:rPr>
                <w:color w:val="000000" w:themeColor="text1"/>
                <w:sz w:val="24"/>
              </w:rPr>
              <w:t>建设内容：布置给料机、鄂破机、输送机、球磨机、斗提机、筛机、磁选机、滚筒筛、万用电炉及相关配套公辅环保设施，建设2条粒度砂生产线、1条镀衣砂生产线、1条镀衣P砂生产线，项目建设完成后，可形成年产粒度砂30000吨、镀衣砂10000吨、镀衣P砂10000吨的生产能力。</w:t>
            </w:r>
          </w:p>
          <w:p>
            <w:pPr>
              <w:spacing w:line="360" w:lineRule="auto"/>
              <w:ind w:firstLine="480" w:firstLineChars="200"/>
              <w:rPr>
                <w:rFonts w:ascii="Times New Roman" w:hAnsi="Times New Roman" w:eastAsia="宋体" w:cs="Times New Roman"/>
                <w:bCs/>
                <w:color w:val="000000" w:themeColor="text1"/>
                <w:sz w:val="24"/>
                <w:szCs w:val="24"/>
              </w:rPr>
            </w:pPr>
            <w:r>
              <w:rPr>
                <w:rFonts w:ascii="Times New Roman" w:hAnsi="Times New Roman" w:eastAsia="宋体" w:cs="Times New Roman"/>
                <w:bCs/>
                <w:color w:val="000000" w:themeColor="text1"/>
                <w:sz w:val="24"/>
                <w:szCs w:val="24"/>
              </w:rPr>
              <w:t>本项目主要建设工程内容见下表。</w:t>
            </w:r>
          </w:p>
          <w:p>
            <w:pPr>
              <w:spacing w:line="360" w:lineRule="auto"/>
              <w:ind w:firstLine="480" w:firstLineChars="200"/>
              <w:rPr>
                <w:rFonts w:ascii="Times New Roman" w:hAnsi="Times New Roman" w:eastAsia="宋体" w:cs="Times New Roman"/>
                <w:bCs/>
                <w:color w:val="000000" w:themeColor="text1"/>
                <w:sz w:val="24"/>
                <w:szCs w:val="24"/>
              </w:rPr>
            </w:pPr>
          </w:p>
          <w:p>
            <w:pPr>
              <w:spacing w:line="360" w:lineRule="auto"/>
              <w:ind w:firstLine="480" w:firstLineChars="200"/>
              <w:rPr>
                <w:rFonts w:ascii="Times New Roman" w:hAnsi="Times New Roman" w:eastAsia="宋体" w:cs="Times New Roman"/>
                <w:bCs/>
                <w:color w:val="000000" w:themeColor="text1"/>
                <w:sz w:val="24"/>
                <w:szCs w:val="24"/>
              </w:rPr>
            </w:pPr>
          </w:p>
          <w:p>
            <w:pPr>
              <w:spacing w:line="360" w:lineRule="auto"/>
              <w:ind w:firstLine="480" w:firstLineChars="200"/>
              <w:rPr>
                <w:rFonts w:ascii="Times New Roman" w:hAnsi="Times New Roman" w:eastAsia="宋体" w:cs="Times New Roman"/>
                <w:bCs/>
                <w:color w:val="000000" w:themeColor="text1"/>
                <w:sz w:val="24"/>
                <w:szCs w:val="24"/>
              </w:rPr>
            </w:pPr>
          </w:p>
          <w:p>
            <w:pPr>
              <w:spacing w:line="360" w:lineRule="auto"/>
              <w:ind w:firstLine="480" w:firstLineChars="200"/>
              <w:rPr>
                <w:rFonts w:ascii="Times New Roman" w:hAnsi="Times New Roman" w:eastAsia="宋体" w:cs="Times New Roman"/>
                <w:bCs/>
                <w:color w:val="000000" w:themeColor="text1"/>
                <w:sz w:val="24"/>
                <w:szCs w:val="24"/>
              </w:rPr>
            </w:pPr>
          </w:p>
          <w:p>
            <w:pPr>
              <w:spacing w:line="360" w:lineRule="auto"/>
              <w:ind w:firstLine="480" w:firstLineChars="200"/>
              <w:rPr>
                <w:rFonts w:ascii="Times New Roman" w:hAnsi="Times New Roman" w:eastAsia="宋体" w:cs="Times New Roman"/>
                <w:bCs/>
                <w:color w:val="000000" w:themeColor="text1"/>
                <w:sz w:val="24"/>
                <w:szCs w:val="24"/>
              </w:rPr>
            </w:pPr>
          </w:p>
          <w:p>
            <w:pPr>
              <w:spacing w:line="360" w:lineRule="auto"/>
              <w:ind w:firstLine="480" w:firstLineChars="200"/>
              <w:rPr>
                <w:rFonts w:ascii="Times New Roman" w:hAnsi="Times New Roman" w:eastAsia="宋体" w:cs="Times New Roman"/>
                <w:bCs/>
                <w:color w:val="000000" w:themeColor="text1"/>
                <w:sz w:val="24"/>
                <w:szCs w:val="24"/>
              </w:rPr>
            </w:pPr>
          </w:p>
          <w:p>
            <w:pPr>
              <w:spacing w:line="360" w:lineRule="auto"/>
              <w:jc w:val="center"/>
              <w:rPr>
                <w:rFonts w:ascii="Times New Roman" w:hAnsi="Times New Roman" w:eastAsia="黑体" w:cs="Times New Roman"/>
                <w:color w:val="000000" w:themeColor="text1"/>
                <w:kern w:val="0"/>
                <w:sz w:val="24"/>
                <w:szCs w:val="24"/>
              </w:rPr>
            </w:pPr>
            <w:r>
              <w:rPr>
                <w:rFonts w:ascii="Times New Roman" w:hAnsi="Times New Roman" w:eastAsia="黑体" w:cs="Times New Roman"/>
                <w:color w:val="000000" w:themeColor="text1"/>
                <w:sz w:val="24"/>
                <w:szCs w:val="24"/>
              </w:rPr>
              <w:t>表2-2</w:t>
            </w:r>
            <w:r>
              <w:rPr>
                <w:rFonts w:ascii="Times New Roman" w:hAnsi="Times New Roman" w:eastAsia="黑体" w:cs="Times New Roman"/>
                <w:color w:val="000000" w:themeColor="text1"/>
                <w:kern w:val="0"/>
                <w:sz w:val="24"/>
                <w:szCs w:val="24"/>
              </w:rPr>
              <w:t xml:space="preserve">  项目主要建设工程内容及规模一览表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2"/>
              <w:gridCol w:w="1078"/>
              <w:gridCol w:w="923"/>
              <w:gridCol w:w="84"/>
              <w:gridCol w:w="3272"/>
              <w:gridCol w:w="15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宋体" w:eastAsia="宋体" w:cs="Times New Roman"/>
                      <w:b/>
                      <w:bCs/>
                      <w:color w:val="000000" w:themeColor="text1"/>
                      <w:szCs w:val="21"/>
                    </w:rPr>
                    <w:t>工程类别</w:t>
                  </w:r>
                </w:p>
              </w:tc>
              <w:tc>
                <w:tcPr>
                  <w:tcW w:w="688" w:type="pct"/>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宋体" w:eastAsia="宋体" w:cs="Times New Roman"/>
                      <w:b/>
                      <w:bCs/>
                      <w:color w:val="000000" w:themeColor="text1"/>
                      <w:szCs w:val="21"/>
                    </w:rPr>
                    <w:t>单项工程名称</w:t>
                  </w:r>
                </w:p>
              </w:tc>
              <w:tc>
                <w:tcPr>
                  <w:tcW w:w="2914" w:type="pct"/>
                  <w:gridSpan w:val="3"/>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宋体" w:eastAsia="宋体" w:cs="Times New Roman"/>
                      <w:b/>
                      <w:bCs/>
                      <w:color w:val="000000" w:themeColor="text1"/>
                      <w:szCs w:val="21"/>
                    </w:rPr>
                    <w:t>建设内容</w:t>
                  </w:r>
                </w:p>
              </w:tc>
              <w:tc>
                <w:tcPr>
                  <w:tcW w:w="1018" w:type="pct"/>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宋体" w:eastAsia="宋体" w:cs="Times New Roman"/>
                      <w:b/>
                      <w:bCs/>
                      <w:color w:val="000000" w:themeColor="text1"/>
                      <w:szCs w:val="21"/>
                    </w:rPr>
                    <w:t>建设规模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381" w:type="pct"/>
                  <w:vMerge w:val="restar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主体工程</w:t>
                  </w:r>
                </w:p>
              </w:tc>
              <w:tc>
                <w:tcPr>
                  <w:tcW w:w="688" w:type="pct"/>
                  <w:vMerge w:val="restar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生产厂房（高</w:t>
                  </w:r>
                  <w:r>
                    <w:rPr>
                      <w:rFonts w:ascii="Times New Roman" w:hAnsi="Times New Roman" w:eastAsia="宋体" w:cs="Times New Roman"/>
                      <w:bCs/>
                      <w:color w:val="000000" w:themeColor="text1"/>
                      <w:szCs w:val="21"/>
                    </w:rPr>
                    <w:t>12m</w:t>
                  </w:r>
                  <w:r>
                    <w:rPr>
                      <w:rFonts w:ascii="Times New Roman" w:hAnsi="宋体" w:eastAsia="宋体" w:cs="Times New Roman"/>
                      <w:bCs/>
                      <w:color w:val="000000" w:themeColor="text1"/>
                      <w:szCs w:val="21"/>
                    </w:rPr>
                    <w:t>，共一层，建筑面积</w:t>
                  </w:r>
                  <w:r>
                    <w:rPr>
                      <w:rFonts w:ascii="Times New Roman" w:hAnsi="Times New Roman" w:eastAsia="宋体" w:cs="Times New Roman"/>
                      <w:bCs/>
                      <w:color w:val="000000" w:themeColor="text1"/>
                      <w:szCs w:val="21"/>
                    </w:rPr>
                    <w:t>3300m</w:t>
                  </w:r>
                  <w:r>
                    <w:rPr>
                      <w:rFonts w:ascii="Times New Roman" w:hAnsi="Times New Roman" w:eastAsia="宋体" w:cs="Times New Roman"/>
                      <w:bCs/>
                      <w:color w:val="000000" w:themeColor="text1"/>
                      <w:szCs w:val="21"/>
                      <w:vertAlign w:val="superscript"/>
                    </w:rPr>
                    <w:t>2</w:t>
                  </w:r>
                  <w:r>
                    <w:rPr>
                      <w:rFonts w:ascii="Times New Roman" w:hAnsi="宋体" w:eastAsia="宋体" w:cs="Times New Roman"/>
                      <w:bCs/>
                      <w:color w:val="000000" w:themeColor="text1"/>
                      <w:szCs w:val="21"/>
                    </w:rPr>
                    <w:t>）</w:t>
                  </w:r>
                </w:p>
              </w:tc>
              <w:tc>
                <w:tcPr>
                  <w:tcW w:w="635" w:type="pc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w:t>
                  </w:r>
                  <w:r>
                    <w:rPr>
                      <w:rFonts w:ascii="Times New Roman" w:hAnsi="宋体" w:eastAsia="宋体" w:cs="Times New Roman"/>
                      <w:bCs/>
                      <w:color w:val="000000" w:themeColor="text1"/>
                      <w:szCs w:val="21"/>
                    </w:rPr>
                    <w:t>粒度砂生产线</w:t>
                  </w:r>
                </w:p>
              </w:tc>
              <w:tc>
                <w:tcPr>
                  <w:tcW w:w="2279" w:type="pct"/>
                  <w:gridSpan w:val="2"/>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位于厂房内东南部，建筑面积</w:t>
                  </w:r>
                  <w:r>
                    <w:rPr>
                      <w:rFonts w:hint="eastAsia" w:ascii="Times New Roman" w:hAnsi="Times New Roman" w:eastAsia="宋体" w:cs="Times New Roman"/>
                      <w:bCs/>
                      <w:color w:val="000000" w:themeColor="text1"/>
                      <w:szCs w:val="21"/>
                    </w:rPr>
                    <w:t>3</w:t>
                  </w:r>
                  <w:r>
                    <w:rPr>
                      <w:rFonts w:ascii="Times New Roman" w:hAnsi="Times New Roman" w:eastAsia="宋体" w:cs="Times New Roman"/>
                      <w:bCs/>
                      <w:color w:val="000000" w:themeColor="text1"/>
                      <w:szCs w:val="21"/>
                    </w:rPr>
                    <w:t>00m</w:t>
                  </w:r>
                  <w:r>
                    <w:rPr>
                      <w:rFonts w:ascii="Times New Roman" w:hAnsi="Times New Roman" w:eastAsia="宋体" w:cs="Times New Roman"/>
                      <w:bCs/>
                      <w:color w:val="000000" w:themeColor="text1"/>
                      <w:szCs w:val="21"/>
                      <w:vertAlign w:val="superscript"/>
                    </w:rPr>
                    <w:t>2</w:t>
                  </w:r>
                  <w:r>
                    <w:rPr>
                      <w:rFonts w:ascii="Times New Roman" w:hAnsi="宋体" w:eastAsia="宋体" w:cs="Times New Roman"/>
                      <w:bCs/>
                      <w:color w:val="000000" w:themeColor="text1"/>
                      <w:szCs w:val="21"/>
                    </w:rPr>
                    <w:t>，布置振动给料机、鄂破机、对辊机、冲击式破碎机、磁选机等设备，用于生产粒度砂</w:t>
                  </w:r>
                </w:p>
              </w:tc>
              <w:tc>
                <w:tcPr>
                  <w:tcW w:w="1018" w:type="pct"/>
                  <w:vMerge w:val="restar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color w:val="000000" w:themeColor="text1"/>
                      <w:szCs w:val="21"/>
                    </w:rPr>
                    <w:t>年产粒度砂</w:t>
                  </w:r>
                  <w:r>
                    <w:rPr>
                      <w:rFonts w:ascii="Times New Roman" w:hAnsi="Times New Roman" w:eastAsia="宋体" w:cs="Times New Roman"/>
                      <w:color w:val="000000" w:themeColor="text1"/>
                      <w:szCs w:val="21"/>
                    </w:rPr>
                    <w:t>30000t/a</w:t>
                  </w:r>
                  <w:r>
                    <w:rPr>
                      <w:rFonts w:ascii="Times New Roman" w:hAnsi="宋体" w:eastAsia="宋体" w:cs="Times New Roman"/>
                      <w:color w:val="000000" w:themeColor="text1"/>
                      <w:szCs w:val="21"/>
                    </w:rPr>
                    <w:t>、镀衣砂</w:t>
                  </w:r>
                  <w:r>
                    <w:rPr>
                      <w:rFonts w:ascii="Times New Roman" w:hAnsi="Times New Roman" w:eastAsia="宋体" w:cs="Times New Roman"/>
                      <w:color w:val="000000" w:themeColor="text1"/>
                      <w:szCs w:val="21"/>
                    </w:rPr>
                    <w:t>10000t/a</w:t>
                  </w:r>
                  <w:r>
                    <w:rPr>
                      <w:rFonts w:ascii="Times New Roman" w:hAnsi="宋体" w:eastAsia="宋体" w:cs="Times New Roman"/>
                      <w:color w:val="000000" w:themeColor="text1"/>
                      <w:szCs w:val="21"/>
                    </w:rPr>
                    <w:t>、镀衣</w:t>
                  </w:r>
                  <w:r>
                    <w:rPr>
                      <w:rFonts w:ascii="Times New Roman" w:hAnsi="Times New Roman" w:eastAsia="宋体" w:cs="Times New Roman"/>
                      <w:color w:val="000000" w:themeColor="text1"/>
                      <w:szCs w:val="21"/>
                    </w:rPr>
                    <w:t>P</w:t>
                  </w:r>
                  <w:r>
                    <w:rPr>
                      <w:rFonts w:ascii="Times New Roman" w:hAnsi="宋体" w:eastAsia="宋体" w:cs="Times New Roman"/>
                      <w:color w:val="000000" w:themeColor="text1"/>
                      <w:szCs w:val="21"/>
                    </w:rPr>
                    <w:t>砂</w:t>
                  </w:r>
                  <w:r>
                    <w:rPr>
                      <w:rFonts w:ascii="Times New Roman" w:hAnsi="Times New Roman" w:eastAsia="宋体" w:cs="Times New Roman"/>
                      <w:color w:val="000000" w:themeColor="text1"/>
                      <w:szCs w:val="21"/>
                    </w:rPr>
                    <w:t>10000t/a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381"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688"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635" w:type="pc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2#</w:t>
                  </w:r>
                  <w:r>
                    <w:rPr>
                      <w:rFonts w:ascii="Times New Roman" w:hAnsi="宋体" w:eastAsia="宋体" w:cs="Times New Roman"/>
                      <w:bCs/>
                      <w:color w:val="000000" w:themeColor="text1"/>
                      <w:szCs w:val="21"/>
                    </w:rPr>
                    <w:t>粒度砂生产线</w:t>
                  </w:r>
                </w:p>
              </w:tc>
              <w:tc>
                <w:tcPr>
                  <w:tcW w:w="2279" w:type="pct"/>
                  <w:gridSpan w:val="2"/>
                  <w:vAlign w:val="center"/>
                </w:tcPr>
                <w:p>
                  <w:pPr>
                    <w:spacing w:line="276" w:lineRule="auto"/>
                    <w:jc w:val="center"/>
                    <w:rPr>
                      <w:rFonts w:ascii="Times New Roman" w:hAnsi="Times New Roman" w:eastAsia="宋体" w:cs="Times New Roman"/>
                      <w:color w:val="000000" w:themeColor="text1"/>
                      <w:szCs w:val="21"/>
                    </w:rPr>
                  </w:pPr>
                  <w:r>
                    <w:rPr>
                      <w:rFonts w:ascii="Times New Roman" w:hAnsi="宋体" w:eastAsia="宋体" w:cs="Times New Roman"/>
                      <w:bCs/>
                      <w:color w:val="000000" w:themeColor="text1"/>
                      <w:szCs w:val="21"/>
                    </w:rPr>
                    <w:t>位于厂房内西南部，建筑面积</w:t>
                  </w:r>
                  <w:r>
                    <w:rPr>
                      <w:rFonts w:hint="eastAsia" w:ascii="Times New Roman" w:hAnsi="Times New Roman" w:eastAsia="宋体" w:cs="Times New Roman"/>
                      <w:bCs/>
                      <w:color w:val="000000" w:themeColor="text1"/>
                      <w:szCs w:val="21"/>
                    </w:rPr>
                    <w:t>3</w:t>
                  </w:r>
                  <w:r>
                    <w:rPr>
                      <w:rFonts w:ascii="Times New Roman" w:hAnsi="Times New Roman" w:eastAsia="宋体" w:cs="Times New Roman"/>
                      <w:bCs/>
                      <w:color w:val="000000" w:themeColor="text1"/>
                      <w:szCs w:val="21"/>
                    </w:rPr>
                    <w:t>00m</w:t>
                  </w:r>
                  <w:r>
                    <w:rPr>
                      <w:rFonts w:ascii="Times New Roman" w:hAnsi="Times New Roman" w:eastAsia="宋体" w:cs="Times New Roman"/>
                      <w:bCs/>
                      <w:color w:val="000000" w:themeColor="text1"/>
                      <w:szCs w:val="21"/>
                      <w:vertAlign w:val="superscript"/>
                    </w:rPr>
                    <w:t>2</w:t>
                  </w:r>
                  <w:r>
                    <w:rPr>
                      <w:rFonts w:ascii="Times New Roman" w:hAnsi="宋体" w:eastAsia="宋体" w:cs="Times New Roman"/>
                      <w:bCs/>
                      <w:color w:val="000000" w:themeColor="text1"/>
                      <w:szCs w:val="21"/>
                    </w:rPr>
                    <w:t>，布置振动给料机、鄂破机、对辊机、冲击式破碎机、磁选机等设备，用于生产粒度砂</w:t>
                  </w:r>
                </w:p>
              </w:tc>
              <w:tc>
                <w:tcPr>
                  <w:tcW w:w="1018" w:type="pct"/>
                  <w:vMerge w:val="continue"/>
                  <w:vAlign w:val="center"/>
                </w:tcPr>
                <w:p>
                  <w:pPr>
                    <w:spacing w:line="276" w:lineRule="auto"/>
                    <w:jc w:val="center"/>
                    <w:rPr>
                      <w:rFonts w:ascii="Times New Roman" w:hAnsi="Times New Roman" w:eastAsia="宋体" w:cs="Times New Roman"/>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381"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688"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635" w:type="pc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3#</w:t>
                  </w:r>
                  <w:r>
                    <w:rPr>
                      <w:rFonts w:ascii="Times New Roman" w:hAnsi="宋体" w:eastAsia="宋体" w:cs="Times New Roman"/>
                      <w:bCs/>
                      <w:color w:val="000000" w:themeColor="text1"/>
                      <w:szCs w:val="21"/>
                    </w:rPr>
                    <w:t>镀衣砂生产线</w:t>
                  </w:r>
                </w:p>
              </w:tc>
              <w:tc>
                <w:tcPr>
                  <w:tcW w:w="2279" w:type="pct"/>
                  <w:gridSpan w:val="2"/>
                  <w:vAlign w:val="center"/>
                </w:tcPr>
                <w:p>
                  <w:pPr>
                    <w:spacing w:line="276" w:lineRule="auto"/>
                    <w:jc w:val="center"/>
                    <w:rPr>
                      <w:rFonts w:ascii="Times New Roman" w:hAnsi="Times New Roman" w:eastAsia="宋体" w:cs="Times New Roman"/>
                      <w:color w:val="000000" w:themeColor="text1"/>
                      <w:szCs w:val="21"/>
                    </w:rPr>
                  </w:pPr>
                  <w:r>
                    <w:rPr>
                      <w:rFonts w:ascii="Times New Roman" w:hAnsi="宋体" w:eastAsia="宋体" w:cs="Times New Roman"/>
                      <w:bCs/>
                      <w:color w:val="000000" w:themeColor="text1"/>
                      <w:szCs w:val="21"/>
                    </w:rPr>
                    <w:t>位于厂房内西南部，建筑面积</w:t>
                  </w:r>
                  <w:r>
                    <w:rPr>
                      <w:rFonts w:hint="eastAsia" w:ascii="Times New Roman" w:hAnsi="Times New Roman" w:eastAsia="宋体" w:cs="Times New Roman"/>
                      <w:bCs/>
                      <w:color w:val="000000" w:themeColor="text1"/>
                      <w:szCs w:val="21"/>
                    </w:rPr>
                    <w:t>3</w:t>
                  </w:r>
                  <w:r>
                    <w:rPr>
                      <w:rFonts w:ascii="Times New Roman" w:hAnsi="Times New Roman" w:eastAsia="宋体" w:cs="Times New Roman"/>
                      <w:bCs/>
                      <w:color w:val="000000" w:themeColor="text1"/>
                      <w:szCs w:val="21"/>
                    </w:rPr>
                    <w:t>00m</w:t>
                  </w:r>
                  <w:r>
                    <w:rPr>
                      <w:rFonts w:ascii="Times New Roman" w:hAnsi="Times New Roman" w:eastAsia="宋体" w:cs="Times New Roman"/>
                      <w:bCs/>
                      <w:color w:val="000000" w:themeColor="text1"/>
                      <w:szCs w:val="21"/>
                      <w:vertAlign w:val="superscript"/>
                    </w:rPr>
                    <w:t>2</w:t>
                  </w:r>
                  <w:r>
                    <w:rPr>
                      <w:rFonts w:ascii="Times New Roman" w:hAnsi="宋体" w:eastAsia="宋体" w:cs="Times New Roman"/>
                      <w:bCs/>
                      <w:color w:val="000000" w:themeColor="text1"/>
                      <w:szCs w:val="21"/>
                    </w:rPr>
                    <w:t>，布置振动给料机、搅拌机、万用电炉、筛机等设备，用于生产镀衣砂</w:t>
                  </w:r>
                </w:p>
              </w:tc>
              <w:tc>
                <w:tcPr>
                  <w:tcW w:w="1018" w:type="pct"/>
                  <w:vMerge w:val="continue"/>
                  <w:vAlign w:val="center"/>
                </w:tcPr>
                <w:p>
                  <w:pPr>
                    <w:spacing w:line="276" w:lineRule="auto"/>
                    <w:jc w:val="center"/>
                    <w:rPr>
                      <w:rFonts w:ascii="Times New Roman" w:hAnsi="Times New Roman" w:eastAsia="宋体" w:cs="Times New Roman"/>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382"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686"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636" w:type="pc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color w:val="000000" w:themeColor="text1"/>
                      <w:szCs w:val="21"/>
                    </w:rPr>
                    <w:t>4#</w:t>
                  </w:r>
                  <w:r>
                    <w:rPr>
                      <w:rFonts w:ascii="Times New Roman" w:hAnsi="宋体" w:eastAsia="宋体" w:cs="Times New Roman"/>
                      <w:color w:val="000000" w:themeColor="text1"/>
                      <w:szCs w:val="21"/>
                    </w:rPr>
                    <w:t>镀衣</w:t>
                  </w:r>
                  <w:r>
                    <w:rPr>
                      <w:rFonts w:ascii="Times New Roman" w:hAnsi="Times New Roman" w:eastAsia="宋体" w:cs="Times New Roman"/>
                      <w:color w:val="000000" w:themeColor="text1"/>
                      <w:szCs w:val="21"/>
                    </w:rPr>
                    <w:t>P</w:t>
                  </w:r>
                  <w:r>
                    <w:rPr>
                      <w:rFonts w:ascii="Times New Roman" w:hAnsi="宋体" w:eastAsia="宋体" w:cs="Times New Roman"/>
                      <w:color w:val="000000" w:themeColor="text1"/>
                      <w:szCs w:val="21"/>
                    </w:rPr>
                    <w:t>砂</w:t>
                  </w:r>
                  <w:r>
                    <w:rPr>
                      <w:rFonts w:ascii="Times New Roman" w:hAnsi="宋体" w:eastAsia="宋体" w:cs="Times New Roman"/>
                      <w:bCs/>
                      <w:color w:val="000000" w:themeColor="text1"/>
                      <w:szCs w:val="21"/>
                    </w:rPr>
                    <w:t>生产线</w:t>
                  </w:r>
                </w:p>
              </w:tc>
              <w:tc>
                <w:tcPr>
                  <w:tcW w:w="2280" w:type="pct"/>
                  <w:gridSpan w:val="2"/>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位于厂房内西南部，建筑面积</w:t>
                  </w:r>
                  <w:r>
                    <w:rPr>
                      <w:rFonts w:hint="eastAsia" w:ascii="Times New Roman" w:hAnsi="Times New Roman" w:eastAsia="宋体" w:cs="Times New Roman"/>
                      <w:bCs/>
                      <w:color w:val="000000" w:themeColor="text1"/>
                      <w:szCs w:val="21"/>
                    </w:rPr>
                    <w:t>3</w:t>
                  </w:r>
                  <w:r>
                    <w:rPr>
                      <w:rFonts w:ascii="Times New Roman" w:hAnsi="Times New Roman" w:eastAsia="宋体" w:cs="Times New Roman"/>
                      <w:bCs/>
                      <w:color w:val="000000" w:themeColor="text1"/>
                      <w:szCs w:val="21"/>
                    </w:rPr>
                    <w:t>00m</w:t>
                  </w:r>
                  <w:r>
                    <w:rPr>
                      <w:rFonts w:ascii="Times New Roman" w:hAnsi="Times New Roman" w:eastAsia="宋体" w:cs="Times New Roman"/>
                      <w:bCs/>
                      <w:color w:val="000000" w:themeColor="text1"/>
                      <w:szCs w:val="21"/>
                      <w:vertAlign w:val="superscript"/>
                    </w:rPr>
                    <w:t>2</w:t>
                  </w:r>
                  <w:r>
                    <w:rPr>
                      <w:rFonts w:ascii="Times New Roman" w:hAnsi="宋体" w:eastAsia="宋体" w:cs="Times New Roman"/>
                      <w:bCs/>
                      <w:color w:val="000000" w:themeColor="text1"/>
                      <w:szCs w:val="21"/>
                    </w:rPr>
                    <w:t>，布置风洗机、搅拌机、低温烘干机、高温固化炉、筛机等设备，用于生产</w:t>
                  </w:r>
                  <w:r>
                    <w:rPr>
                      <w:rFonts w:ascii="Times New Roman" w:hAnsi="宋体" w:eastAsia="宋体" w:cs="Times New Roman"/>
                      <w:color w:val="000000" w:themeColor="text1"/>
                      <w:szCs w:val="21"/>
                    </w:rPr>
                    <w:t>镀衣</w:t>
                  </w:r>
                  <w:r>
                    <w:rPr>
                      <w:rFonts w:ascii="Times New Roman" w:hAnsi="Times New Roman" w:eastAsia="宋体" w:cs="Times New Roman"/>
                      <w:color w:val="000000" w:themeColor="text1"/>
                      <w:szCs w:val="21"/>
                    </w:rPr>
                    <w:t>P</w:t>
                  </w:r>
                  <w:r>
                    <w:rPr>
                      <w:rFonts w:ascii="Times New Roman" w:hAnsi="宋体" w:eastAsia="宋体" w:cs="Times New Roman"/>
                      <w:color w:val="000000" w:themeColor="text1"/>
                      <w:szCs w:val="21"/>
                    </w:rPr>
                    <w:t>砂</w:t>
                  </w:r>
                </w:p>
              </w:tc>
              <w:tc>
                <w:tcPr>
                  <w:tcW w:w="1016" w:type="pct"/>
                  <w:vMerge w:val="continue"/>
                  <w:vAlign w:val="center"/>
                </w:tcPr>
                <w:p>
                  <w:pPr>
                    <w:spacing w:line="276" w:lineRule="auto"/>
                    <w:jc w:val="center"/>
                    <w:rPr>
                      <w:rFonts w:ascii="Times New Roman" w:hAnsi="Times New Roman" w:eastAsia="宋体" w:cs="Times New Roman"/>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382" w:type="pct"/>
                  <w:vMerge w:val="restar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辅助工程</w:t>
                  </w:r>
                </w:p>
              </w:tc>
              <w:tc>
                <w:tcPr>
                  <w:tcW w:w="686" w:type="pc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办公区域</w:t>
                  </w:r>
                </w:p>
              </w:tc>
              <w:tc>
                <w:tcPr>
                  <w:tcW w:w="2916" w:type="pct"/>
                  <w:gridSpan w:val="3"/>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位于安徽强展新型建材有限公司办公楼内，用于办公</w:t>
                  </w:r>
                </w:p>
              </w:tc>
              <w:tc>
                <w:tcPr>
                  <w:tcW w:w="1016" w:type="pc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建筑面积</w:t>
                  </w:r>
                  <w:r>
                    <w:rPr>
                      <w:rFonts w:ascii="Times New Roman" w:hAnsi="Times New Roman" w:eastAsia="宋体" w:cs="Times New Roman"/>
                      <w:bCs/>
                      <w:color w:val="000000" w:themeColor="text1"/>
                      <w:szCs w:val="21"/>
                    </w:rPr>
                    <w:t>200m</w:t>
                  </w:r>
                  <w:r>
                    <w:rPr>
                      <w:rFonts w:ascii="Times New Roman" w:hAnsi="Times New Roman" w:eastAsia="宋体" w:cs="Times New Roman"/>
                      <w:bCs/>
                      <w:color w:val="000000" w:themeColor="text1"/>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382"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686" w:type="pc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产品检验室</w:t>
                  </w:r>
                </w:p>
              </w:tc>
              <w:tc>
                <w:tcPr>
                  <w:tcW w:w="2916" w:type="pct"/>
                  <w:gridSpan w:val="3"/>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位于厂房内北部，布置密度计、拍击筛、球磨韧性测定仪等设备，用于检验产品</w:t>
                  </w:r>
                </w:p>
              </w:tc>
              <w:tc>
                <w:tcPr>
                  <w:tcW w:w="1016" w:type="pc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建筑面积</w:t>
                  </w:r>
                  <w:r>
                    <w:rPr>
                      <w:rFonts w:ascii="Times New Roman" w:hAnsi="Times New Roman" w:eastAsia="宋体" w:cs="Times New Roman"/>
                      <w:bCs/>
                      <w:color w:val="000000" w:themeColor="text1"/>
                      <w:szCs w:val="21"/>
                    </w:rPr>
                    <w:t>50m</w:t>
                  </w:r>
                  <w:r>
                    <w:rPr>
                      <w:rFonts w:ascii="Times New Roman" w:hAnsi="Times New Roman" w:eastAsia="宋体" w:cs="Times New Roman"/>
                      <w:bCs/>
                      <w:color w:val="000000" w:themeColor="text1"/>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382"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686" w:type="pc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备件库</w:t>
                  </w:r>
                </w:p>
              </w:tc>
              <w:tc>
                <w:tcPr>
                  <w:tcW w:w="2916" w:type="pct"/>
                  <w:gridSpan w:val="3"/>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位于厂房内北部，用于存放设备备用零件</w:t>
                  </w:r>
                </w:p>
              </w:tc>
              <w:tc>
                <w:tcPr>
                  <w:tcW w:w="1016" w:type="pc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建筑面积</w:t>
                  </w:r>
                  <w:r>
                    <w:rPr>
                      <w:rFonts w:ascii="Times New Roman" w:hAnsi="Times New Roman" w:eastAsia="宋体" w:cs="Times New Roman"/>
                      <w:bCs/>
                      <w:color w:val="000000" w:themeColor="text1"/>
                      <w:szCs w:val="21"/>
                    </w:rPr>
                    <w:t>50m</w:t>
                  </w:r>
                  <w:r>
                    <w:rPr>
                      <w:rFonts w:ascii="Times New Roman" w:hAnsi="Times New Roman" w:eastAsia="宋体" w:cs="Times New Roman"/>
                      <w:bCs/>
                      <w:color w:val="000000" w:themeColor="text1"/>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382"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686" w:type="pc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工具库</w:t>
                  </w:r>
                </w:p>
              </w:tc>
              <w:tc>
                <w:tcPr>
                  <w:tcW w:w="2916" w:type="pct"/>
                  <w:gridSpan w:val="3"/>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位于厂房内北部，用于存放设备维修、保养工具</w:t>
                  </w:r>
                </w:p>
              </w:tc>
              <w:tc>
                <w:tcPr>
                  <w:tcW w:w="1016" w:type="pc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建筑面积</w:t>
                  </w:r>
                  <w:r>
                    <w:rPr>
                      <w:rFonts w:ascii="Times New Roman" w:hAnsi="Times New Roman" w:eastAsia="宋体" w:cs="Times New Roman"/>
                      <w:bCs/>
                      <w:color w:val="000000" w:themeColor="text1"/>
                      <w:szCs w:val="21"/>
                    </w:rPr>
                    <w:t>50m</w:t>
                  </w:r>
                  <w:r>
                    <w:rPr>
                      <w:rFonts w:ascii="Times New Roman" w:hAnsi="Times New Roman" w:eastAsia="宋体" w:cs="Times New Roman"/>
                      <w:bCs/>
                      <w:color w:val="000000" w:themeColor="text1"/>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382" w:type="pct"/>
                  <w:vMerge w:val="restar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储运工程</w:t>
                  </w:r>
                </w:p>
              </w:tc>
              <w:tc>
                <w:tcPr>
                  <w:tcW w:w="686" w:type="pct"/>
                  <w:vMerge w:val="restar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原料仓库</w:t>
                  </w:r>
                </w:p>
              </w:tc>
              <w:tc>
                <w:tcPr>
                  <w:tcW w:w="713" w:type="pct"/>
                  <w:gridSpan w:val="2"/>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棕刚玉原料仓库</w:t>
                  </w:r>
                </w:p>
              </w:tc>
              <w:tc>
                <w:tcPr>
                  <w:tcW w:w="2203" w:type="pc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位于生产厂房东南侧；用于堆放棕刚玉原料</w:t>
                  </w:r>
                </w:p>
              </w:tc>
              <w:tc>
                <w:tcPr>
                  <w:tcW w:w="1016" w:type="pc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建筑面积为</w:t>
                  </w:r>
                  <w:r>
                    <w:rPr>
                      <w:rFonts w:hint="eastAsia" w:ascii="Times New Roman" w:hAnsi="Times New Roman" w:eastAsia="宋体" w:cs="Times New Roman"/>
                      <w:bCs/>
                      <w:color w:val="000000" w:themeColor="text1"/>
                      <w:szCs w:val="21"/>
                    </w:rPr>
                    <w:t>4</w:t>
                  </w:r>
                  <w:r>
                    <w:rPr>
                      <w:rFonts w:ascii="Times New Roman" w:hAnsi="Times New Roman" w:eastAsia="宋体" w:cs="Times New Roman"/>
                      <w:bCs/>
                      <w:color w:val="000000" w:themeColor="text1"/>
                      <w:szCs w:val="21"/>
                    </w:rPr>
                    <w:t>00m</w:t>
                  </w:r>
                  <w:r>
                    <w:rPr>
                      <w:rFonts w:ascii="Times New Roman" w:hAnsi="Times New Roman" w:eastAsia="宋体" w:cs="Times New Roman"/>
                      <w:bCs/>
                      <w:color w:val="000000" w:themeColor="text1"/>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381"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688"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711" w:type="pct"/>
                  <w:gridSpan w:val="2"/>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白刚玉原料仓库</w:t>
                  </w:r>
                </w:p>
              </w:tc>
              <w:tc>
                <w:tcPr>
                  <w:tcW w:w="2202" w:type="pc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位于生产厂房西南侧；用于堆放白刚玉原料</w:t>
                  </w:r>
                </w:p>
              </w:tc>
              <w:tc>
                <w:tcPr>
                  <w:tcW w:w="1018" w:type="pc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建筑面积为</w:t>
                  </w:r>
                  <w:r>
                    <w:rPr>
                      <w:rFonts w:hint="eastAsia" w:ascii="Times New Roman" w:hAnsi="Times New Roman" w:eastAsia="宋体" w:cs="Times New Roman"/>
                      <w:bCs/>
                      <w:color w:val="000000" w:themeColor="text1"/>
                      <w:szCs w:val="21"/>
                    </w:rPr>
                    <w:t>4</w:t>
                  </w:r>
                  <w:r>
                    <w:rPr>
                      <w:rFonts w:ascii="Times New Roman" w:hAnsi="Times New Roman" w:eastAsia="宋体" w:cs="Times New Roman"/>
                      <w:bCs/>
                      <w:color w:val="000000" w:themeColor="text1"/>
                      <w:szCs w:val="21"/>
                    </w:rPr>
                    <w:t>00m</w:t>
                  </w:r>
                  <w:r>
                    <w:rPr>
                      <w:rFonts w:ascii="Times New Roman" w:hAnsi="Times New Roman" w:eastAsia="宋体" w:cs="Times New Roman"/>
                      <w:bCs/>
                      <w:color w:val="000000" w:themeColor="text1"/>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381"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688"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711" w:type="pct"/>
                  <w:gridSpan w:val="2"/>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辅料仓库</w:t>
                  </w:r>
                </w:p>
              </w:tc>
              <w:tc>
                <w:tcPr>
                  <w:tcW w:w="2202" w:type="pc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位于生产厂房内东北部；用于堆放</w:t>
                  </w:r>
                  <w:r>
                    <w:rPr>
                      <w:rFonts w:ascii="Times New Roman" w:hAnsi="宋体" w:eastAsia="宋体" w:cs="Times New Roman"/>
                      <w:snapToGrid w:val="0"/>
                      <w:color w:val="000000" w:themeColor="text1"/>
                      <w:kern w:val="0"/>
                      <w:szCs w:val="21"/>
                    </w:rPr>
                    <w:t>硼玻璃、长石、氧化铁红、氧化锆、水玻璃等辅料</w:t>
                  </w:r>
                </w:p>
              </w:tc>
              <w:tc>
                <w:tcPr>
                  <w:tcW w:w="1018" w:type="pc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建筑面积为</w:t>
                  </w:r>
                  <w:r>
                    <w:rPr>
                      <w:rFonts w:ascii="Times New Roman" w:hAnsi="Times New Roman" w:eastAsia="宋体" w:cs="Times New Roman"/>
                      <w:bCs/>
                      <w:color w:val="000000" w:themeColor="text1"/>
                      <w:szCs w:val="21"/>
                    </w:rPr>
                    <w:t>100m</w:t>
                  </w:r>
                  <w:r>
                    <w:rPr>
                      <w:rFonts w:ascii="Times New Roman" w:hAnsi="Times New Roman" w:eastAsia="宋体" w:cs="Times New Roman"/>
                      <w:bCs/>
                      <w:color w:val="000000" w:themeColor="text1"/>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381"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1" w:type="pct"/>
                  <w:gridSpan w:val="3"/>
                  <w:vAlign w:val="center"/>
                </w:tcPr>
                <w:p>
                  <w:pPr>
                    <w:spacing w:line="276" w:lineRule="auto"/>
                    <w:jc w:val="center"/>
                    <w:rPr>
                      <w:rFonts w:ascii="Times New Roman" w:hAnsi="Times New Roman" w:eastAsia="宋体" w:cs="Times New Roman"/>
                      <w:color w:val="000000" w:themeColor="text1"/>
                      <w:szCs w:val="21"/>
                    </w:rPr>
                  </w:pPr>
                  <w:r>
                    <w:rPr>
                      <w:rFonts w:ascii="Times New Roman" w:hAnsi="宋体" w:eastAsia="宋体" w:cs="Times New Roman"/>
                      <w:color w:val="000000" w:themeColor="text1"/>
                      <w:szCs w:val="21"/>
                    </w:rPr>
                    <w:t>成品及包装暂存区</w:t>
                  </w:r>
                </w:p>
              </w:tc>
              <w:tc>
                <w:tcPr>
                  <w:tcW w:w="2202" w:type="pc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位于生产线末端，用于成品的打包以及临时堆放</w:t>
                  </w:r>
                </w:p>
              </w:tc>
              <w:tc>
                <w:tcPr>
                  <w:tcW w:w="1018" w:type="pct"/>
                  <w:vAlign w:val="center"/>
                </w:tcPr>
                <w:p>
                  <w:pPr>
                    <w:spacing w:line="276" w:lineRule="auto"/>
                    <w:jc w:val="center"/>
                    <w:rPr>
                      <w:rFonts w:ascii="Times New Roman" w:hAnsi="宋体" w:eastAsia="宋体" w:cs="Times New Roman"/>
                      <w:bCs/>
                      <w:color w:val="000000" w:themeColor="text1"/>
                      <w:szCs w:val="21"/>
                    </w:rPr>
                  </w:pPr>
                  <w:r>
                    <w:rPr>
                      <w:rFonts w:ascii="Times New Roman" w:hAnsi="宋体" w:eastAsia="宋体" w:cs="Times New Roman"/>
                      <w:bCs/>
                      <w:color w:val="000000" w:themeColor="text1"/>
                      <w:szCs w:val="21"/>
                    </w:rPr>
                    <w:t>建筑面积为</w:t>
                  </w:r>
                  <w:r>
                    <w:rPr>
                      <w:rFonts w:hint="eastAsia" w:ascii="Times New Roman" w:hAnsi="Times New Roman" w:eastAsia="宋体" w:cs="Times New Roman"/>
                      <w:bCs/>
                      <w:color w:val="000000" w:themeColor="text1"/>
                      <w:szCs w:val="21"/>
                    </w:rPr>
                    <w:t>3</w:t>
                  </w:r>
                  <w:r>
                    <w:rPr>
                      <w:rFonts w:ascii="Times New Roman" w:hAnsi="Times New Roman" w:eastAsia="宋体" w:cs="Times New Roman"/>
                      <w:bCs/>
                      <w:color w:val="000000" w:themeColor="text1"/>
                      <w:szCs w:val="21"/>
                    </w:rPr>
                    <w:t>00m</w:t>
                  </w:r>
                  <w:r>
                    <w:rPr>
                      <w:rFonts w:ascii="Times New Roman" w:hAnsi="Times New Roman" w:eastAsia="宋体" w:cs="Times New Roman"/>
                      <w:bCs/>
                      <w:color w:val="000000" w:themeColor="text1"/>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381"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1" w:type="pct"/>
                  <w:gridSpan w:val="3"/>
                  <w:vAlign w:val="center"/>
                </w:tcPr>
                <w:p>
                  <w:pPr>
                    <w:spacing w:line="276" w:lineRule="auto"/>
                    <w:jc w:val="center"/>
                    <w:rPr>
                      <w:rFonts w:ascii="Times New Roman" w:hAnsi="Times New Roman" w:eastAsia="宋体" w:cs="Times New Roman"/>
                      <w:color w:val="000000" w:themeColor="text1"/>
                      <w:szCs w:val="21"/>
                    </w:rPr>
                  </w:pPr>
                  <w:r>
                    <w:rPr>
                      <w:rFonts w:ascii="Times New Roman" w:hAnsi="宋体" w:eastAsia="宋体" w:cs="Times New Roman"/>
                      <w:color w:val="000000" w:themeColor="text1"/>
                      <w:szCs w:val="21"/>
                    </w:rPr>
                    <w:t>成品中转区</w:t>
                  </w:r>
                </w:p>
              </w:tc>
              <w:tc>
                <w:tcPr>
                  <w:tcW w:w="2202" w:type="pc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位于厂房内东部，用于堆放项目成品</w:t>
                  </w:r>
                </w:p>
              </w:tc>
              <w:tc>
                <w:tcPr>
                  <w:tcW w:w="1018" w:type="pct"/>
                  <w:vAlign w:val="center"/>
                </w:tcPr>
                <w:p>
                  <w:pPr>
                    <w:spacing w:line="276" w:lineRule="auto"/>
                    <w:jc w:val="center"/>
                    <w:rPr>
                      <w:rFonts w:ascii="Times New Roman" w:hAnsi="宋体" w:eastAsia="宋体" w:cs="Times New Roman"/>
                      <w:bCs/>
                      <w:color w:val="000000" w:themeColor="text1"/>
                      <w:szCs w:val="21"/>
                    </w:rPr>
                  </w:pPr>
                  <w:r>
                    <w:rPr>
                      <w:rFonts w:ascii="Times New Roman" w:hAnsi="宋体" w:eastAsia="宋体" w:cs="Times New Roman"/>
                      <w:bCs/>
                      <w:color w:val="000000" w:themeColor="text1"/>
                      <w:szCs w:val="21"/>
                    </w:rPr>
                    <w:t>建筑面积</w:t>
                  </w:r>
                  <w:r>
                    <w:rPr>
                      <w:rFonts w:hint="eastAsia" w:ascii="Times New Roman" w:hAnsi="Times New Roman" w:eastAsia="宋体" w:cs="Times New Roman"/>
                      <w:bCs/>
                      <w:color w:val="000000" w:themeColor="text1"/>
                      <w:szCs w:val="21"/>
                    </w:rPr>
                    <w:t>3</w:t>
                  </w:r>
                  <w:r>
                    <w:rPr>
                      <w:rFonts w:ascii="Times New Roman" w:hAnsi="Times New Roman" w:eastAsia="宋体" w:cs="Times New Roman"/>
                      <w:bCs/>
                      <w:color w:val="000000" w:themeColor="text1"/>
                      <w:szCs w:val="21"/>
                    </w:rPr>
                    <w:t>00m</w:t>
                  </w:r>
                  <w:r>
                    <w:rPr>
                      <w:rFonts w:ascii="Times New Roman" w:hAnsi="Times New Roman" w:eastAsia="宋体" w:cs="Times New Roman"/>
                      <w:bCs/>
                      <w:color w:val="000000" w:themeColor="text1"/>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381" w:type="pct"/>
                  <w:vMerge w:val="restar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公用工程</w:t>
                  </w:r>
                </w:p>
              </w:tc>
              <w:tc>
                <w:tcPr>
                  <w:tcW w:w="688" w:type="pc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供电</w:t>
                  </w:r>
                </w:p>
              </w:tc>
              <w:tc>
                <w:tcPr>
                  <w:tcW w:w="2914" w:type="pct"/>
                  <w:gridSpan w:val="3"/>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市政电网供给</w:t>
                  </w:r>
                </w:p>
              </w:tc>
              <w:tc>
                <w:tcPr>
                  <w:tcW w:w="1018" w:type="pc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用电量：</w:t>
                  </w:r>
                  <w:r>
                    <w:rPr>
                      <w:rFonts w:ascii="Times New Roman" w:hAnsi="Times New Roman" w:eastAsia="宋体" w:cs="Times New Roman"/>
                      <w:bCs/>
                      <w:color w:val="000000" w:themeColor="text1"/>
                      <w:szCs w:val="21"/>
                    </w:rPr>
                    <w:t>80</w:t>
                  </w:r>
                  <w:r>
                    <w:rPr>
                      <w:rFonts w:ascii="Times New Roman" w:hAnsi="宋体" w:eastAsia="宋体" w:cs="Times New Roman"/>
                      <w:bCs/>
                      <w:color w:val="000000" w:themeColor="text1"/>
                      <w:szCs w:val="21"/>
                    </w:rPr>
                    <w:t>万</w:t>
                  </w:r>
                  <w:r>
                    <w:rPr>
                      <w:rFonts w:ascii="Times New Roman" w:hAnsi="Times New Roman" w:eastAsia="宋体" w:cs="Times New Roman"/>
                      <w:bCs/>
                      <w:color w:val="000000" w:themeColor="text1"/>
                      <w:szCs w:val="21"/>
                    </w:rPr>
                    <w:t>kwh/a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688" w:type="pc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给水</w:t>
                  </w:r>
                </w:p>
              </w:tc>
              <w:tc>
                <w:tcPr>
                  <w:tcW w:w="2914" w:type="pct"/>
                  <w:gridSpan w:val="3"/>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市政供水管网供给</w:t>
                  </w:r>
                </w:p>
              </w:tc>
              <w:tc>
                <w:tcPr>
                  <w:tcW w:w="1018" w:type="pc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用水量：</w:t>
                  </w:r>
                  <w:r>
                    <w:rPr>
                      <w:rFonts w:ascii="Times New Roman" w:hAnsi="Times New Roman" w:eastAsia="宋体" w:cs="Times New Roman"/>
                      <w:bCs/>
                      <w:color w:val="000000" w:themeColor="text1"/>
                      <w:szCs w:val="21"/>
                    </w:rPr>
                    <w:t>1.9</w:t>
                  </w:r>
                  <w:r>
                    <w:rPr>
                      <w:rFonts w:hint="eastAsia" w:ascii="Times New Roman" w:hAnsi="Times New Roman" w:eastAsia="宋体" w:cs="Times New Roman"/>
                      <w:bCs/>
                      <w:color w:val="000000" w:themeColor="text1"/>
                      <w:szCs w:val="21"/>
                    </w:rPr>
                    <w:t>15</w:t>
                  </w:r>
                  <w:r>
                    <w:rPr>
                      <w:rFonts w:ascii="Times New Roman" w:hAnsi="Times New Roman" w:eastAsia="宋体" w:cs="Times New Roman"/>
                      <w:bCs/>
                      <w:color w:val="000000" w:themeColor="text1"/>
                      <w:szCs w:val="21"/>
                    </w:rPr>
                    <w:t>m</w:t>
                  </w:r>
                  <w:r>
                    <w:rPr>
                      <w:rFonts w:ascii="Times New Roman" w:hAnsi="Times New Roman" w:eastAsia="宋体" w:cs="Times New Roman"/>
                      <w:bCs/>
                      <w:color w:val="000000" w:themeColor="text1"/>
                      <w:szCs w:val="21"/>
                      <w:vertAlign w:val="superscript"/>
                    </w:rPr>
                    <w:t>3</w:t>
                  </w:r>
                  <w:r>
                    <w:rPr>
                      <w:rFonts w:ascii="Times New Roman" w:hAnsi="Times New Roman" w:eastAsia="宋体" w:cs="Times New Roman"/>
                      <w:bCs/>
                      <w:color w:val="000000" w:themeColor="text1"/>
                      <w:szCs w:val="21"/>
                    </w:rPr>
                    <w:t>/d</w:t>
                  </w:r>
                  <w:r>
                    <w:rPr>
                      <w:rFonts w:ascii="Times New Roman" w:hAnsi="宋体" w:eastAsia="宋体" w:cs="Times New Roman"/>
                      <w:bCs/>
                      <w:color w:val="000000" w:themeColor="text1"/>
                      <w:szCs w:val="21"/>
                    </w:rPr>
                    <w:t>（</w:t>
                  </w:r>
                  <w:r>
                    <w:rPr>
                      <w:rFonts w:ascii="Times New Roman" w:hAnsi="Times New Roman" w:eastAsia="宋体" w:cs="Times New Roman"/>
                      <w:bCs/>
                      <w:color w:val="000000" w:themeColor="text1"/>
                      <w:szCs w:val="21"/>
                    </w:rPr>
                    <w:t>57</w:t>
                  </w:r>
                  <w:r>
                    <w:rPr>
                      <w:rFonts w:hint="eastAsia" w:ascii="Times New Roman" w:hAnsi="Times New Roman" w:eastAsia="宋体" w:cs="Times New Roman"/>
                      <w:bCs/>
                      <w:color w:val="000000" w:themeColor="text1"/>
                      <w:szCs w:val="21"/>
                    </w:rPr>
                    <w:t>4.57</w:t>
                  </w:r>
                  <w:r>
                    <w:rPr>
                      <w:rFonts w:ascii="Times New Roman" w:hAnsi="Times New Roman" w:eastAsia="宋体" w:cs="Times New Roman"/>
                      <w:bCs/>
                      <w:color w:val="000000" w:themeColor="text1"/>
                      <w:szCs w:val="21"/>
                    </w:rPr>
                    <w:t>m</w:t>
                  </w:r>
                  <w:r>
                    <w:rPr>
                      <w:rFonts w:ascii="Times New Roman" w:hAnsi="Times New Roman" w:eastAsia="宋体" w:cs="Times New Roman"/>
                      <w:bCs/>
                      <w:color w:val="000000" w:themeColor="text1"/>
                      <w:szCs w:val="21"/>
                      <w:vertAlign w:val="superscript"/>
                    </w:rPr>
                    <w:t>3</w:t>
                  </w:r>
                  <w:r>
                    <w:rPr>
                      <w:rFonts w:ascii="Times New Roman" w:hAnsi="Times New Roman" w:eastAsia="宋体" w:cs="Times New Roman"/>
                      <w:bCs/>
                      <w:color w:val="000000" w:themeColor="text1"/>
                      <w:szCs w:val="21"/>
                    </w:rPr>
                    <w:t>/a</w:t>
                  </w:r>
                  <w:r>
                    <w:rPr>
                      <w:rFonts w:ascii="Times New Roman" w:hAnsi="宋体" w:eastAsia="宋体" w:cs="Times New Roman"/>
                      <w:bCs/>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688" w:type="pc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排水</w:t>
                  </w:r>
                </w:p>
              </w:tc>
              <w:tc>
                <w:tcPr>
                  <w:tcW w:w="2914" w:type="pct"/>
                  <w:gridSpan w:val="3"/>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雨污分流。雨水排入市政雨水管网；</w:t>
                  </w:r>
                  <w:r>
                    <w:rPr>
                      <w:rFonts w:ascii="Times New Roman" w:hAnsi="宋体" w:eastAsia="宋体" w:cs="Times New Roman"/>
                      <w:color w:val="000000" w:themeColor="text1"/>
                      <w:szCs w:val="21"/>
                    </w:rPr>
                    <w:t>生活污水进化粪池后外排进入市政污水管网，最终排入淮南现代产业园区污水处理厂</w:t>
                  </w:r>
                </w:p>
              </w:tc>
              <w:tc>
                <w:tcPr>
                  <w:tcW w:w="1018" w:type="pc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排水量：</w:t>
                  </w:r>
                  <w:r>
                    <w:rPr>
                      <w:rFonts w:ascii="Times New Roman" w:hAnsi="Times New Roman" w:eastAsia="宋体" w:cs="Times New Roman"/>
                      <w:bCs/>
                      <w:color w:val="000000" w:themeColor="text1"/>
                      <w:szCs w:val="21"/>
                    </w:rPr>
                    <w:t>1m</w:t>
                  </w:r>
                  <w:r>
                    <w:rPr>
                      <w:rFonts w:ascii="Times New Roman" w:hAnsi="Times New Roman" w:eastAsia="宋体" w:cs="Times New Roman"/>
                      <w:bCs/>
                      <w:color w:val="000000" w:themeColor="text1"/>
                      <w:szCs w:val="21"/>
                      <w:vertAlign w:val="superscript"/>
                    </w:rPr>
                    <w:t>3</w:t>
                  </w:r>
                  <w:r>
                    <w:rPr>
                      <w:rFonts w:ascii="Times New Roman" w:hAnsi="Times New Roman" w:eastAsia="宋体" w:cs="Times New Roman"/>
                      <w:bCs/>
                      <w:color w:val="000000" w:themeColor="text1"/>
                      <w:szCs w:val="21"/>
                    </w:rPr>
                    <w:t>/d</w:t>
                  </w:r>
                </w:p>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pacing w:val="-6"/>
                      <w:szCs w:val="21"/>
                    </w:rPr>
                    <w:t>（</w:t>
                  </w:r>
                  <w:r>
                    <w:rPr>
                      <w:rFonts w:ascii="Times New Roman" w:hAnsi="Times New Roman" w:eastAsia="宋体" w:cs="Times New Roman"/>
                      <w:bCs/>
                      <w:color w:val="000000" w:themeColor="text1"/>
                      <w:spacing w:val="-6"/>
                      <w:szCs w:val="21"/>
                    </w:rPr>
                    <w:t>300</w:t>
                  </w:r>
                  <w:r>
                    <w:rPr>
                      <w:rFonts w:ascii="Times New Roman" w:hAnsi="Times New Roman" w:eastAsia="宋体" w:cs="Times New Roman"/>
                      <w:bCs/>
                      <w:color w:val="000000" w:themeColor="text1"/>
                      <w:szCs w:val="21"/>
                    </w:rPr>
                    <w:t>m</w:t>
                  </w:r>
                  <w:r>
                    <w:rPr>
                      <w:rFonts w:ascii="Times New Roman" w:hAnsi="Times New Roman" w:eastAsia="宋体" w:cs="Times New Roman"/>
                      <w:bCs/>
                      <w:color w:val="000000" w:themeColor="text1"/>
                      <w:szCs w:val="21"/>
                      <w:vertAlign w:val="superscript"/>
                    </w:rPr>
                    <w:t>3</w:t>
                  </w:r>
                  <w:r>
                    <w:rPr>
                      <w:rFonts w:ascii="Times New Roman" w:hAnsi="Times New Roman" w:eastAsia="宋体" w:cs="Times New Roman"/>
                      <w:bCs/>
                      <w:color w:val="000000" w:themeColor="text1"/>
                      <w:szCs w:val="21"/>
                    </w:rPr>
                    <w:t>/a</w:t>
                  </w:r>
                  <w:r>
                    <w:rPr>
                      <w:rFonts w:ascii="Times New Roman" w:hAnsi="宋体" w:eastAsia="宋体" w:cs="Times New Roman"/>
                      <w:bCs/>
                      <w:color w:val="000000" w:themeColor="text1"/>
                      <w:spacing w:val="-6"/>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381" w:type="pct"/>
                  <w:vMerge w:val="restar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环保工程</w:t>
                  </w:r>
                </w:p>
              </w:tc>
              <w:tc>
                <w:tcPr>
                  <w:tcW w:w="688" w:type="pct"/>
                  <w:vMerge w:val="restar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废气</w:t>
                  </w:r>
                </w:p>
              </w:tc>
              <w:tc>
                <w:tcPr>
                  <w:tcW w:w="3932" w:type="pct"/>
                  <w:gridSpan w:val="4"/>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1#</w:t>
                  </w:r>
                  <w:r>
                    <w:rPr>
                      <w:rFonts w:ascii="Times New Roman" w:hAnsi="宋体" w:eastAsia="宋体" w:cs="Times New Roman"/>
                      <w:b/>
                      <w:color w:val="000000" w:themeColor="text1"/>
                      <w:szCs w:val="21"/>
                    </w:rPr>
                    <w:t>粒度砂生产线：</w:t>
                  </w:r>
                  <w:r>
                    <w:rPr>
                      <w:rFonts w:ascii="Times New Roman" w:hAnsi="宋体" w:eastAsia="宋体" w:cs="Times New Roman"/>
                      <w:bCs/>
                      <w:color w:val="000000" w:themeColor="text1"/>
                      <w:szCs w:val="21"/>
                    </w:rPr>
                    <w:t>粒度砂生产线破碎废气经集气罩收集后与经密闭管道收集的筛分废气进同一废气管道，经脉冲式布袋除尘器（</w:t>
                  </w:r>
                  <w:r>
                    <w:rPr>
                      <w:rFonts w:ascii="Times New Roman" w:hAnsi="Times New Roman" w:eastAsia="宋体" w:cs="Times New Roman"/>
                      <w:bCs/>
                      <w:color w:val="000000" w:themeColor="text1"/>
                      <w:szCs w:val="21"/>
                    </w:rPr>
                    <w:t>TA001</w:t>
                  </w:r>
                  <w:r>
                    <w:rPr>
                      <w:rFonts w:ascii="Times New Roman" w:hAnsi="宋体" w:eastAsia="宋体" w:cs="Times New Roman"/>
                      <w:bCs/>
                      <w:color w:val="000000" w:themeColor="text1"/>
                      <w:szCs w:val="21"/>
                    </w:rPr>
                    <w:t>）处理后通过</w:t>
                  </w:r>
                  <w:r>
                    <w:rPr>
                      <w:rFonts w:ascii="Times New Roman" w:hAnsi="Times New Roman" w:eastAsia="宋体" w:cs="Times New Roman"/>
                      <w:bCs/>
                      <w:color w:val="000000" w:themeColor="text1"/>
                      <w:szCs w:val="21"/>
                    </w:rPr>
                    <w:t>15m</w:t>
                  </w:r>
                  <w:r>
                    <w:rPr>
                      <w:rFonts w:ascii="Times New Roman" w:hAnsi="宋体" w:eastAsia="宋体" w:cs="Times New Roman"/>
                      <w:bCs/>
                      <w:color w:val="000000" w:themeColor="text1"/>
                      <w:szCs w:val="21"/>
                    </w:rPr>
                    <w:t>高排气筒（</w:t>
                  </w:r>
                  <w:r>
                    <w:rPr>
                      <w:rFonts w:ascii="Times New Roman" w:hAnsi="Times New Roman" w:eastAsia="宋体" w:cs="Times New Roman"/>
                      <w:bCs/>
                      <w:color w:val="000000" w:themeColor="text1"/>
                      <w:szCs w:val="21"/>
                    </w:rPr>
                    <w:t>DA001</w:t>
                  </w:r>
                  <w:r>
                    <w:rPr>
                      <w:rFonts w:ascii="Times New Roman" w:hAnsi="宋体" w:eastAsia="宋体" w:cs="Times New Roman"/>
                      <w:bCs/>
                      <w:color w:val="000000" w:themeColor="text1"/>
                      <w:szCs w:val="21"/>
                    </w:rPr>
                    <w:t>）排放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381"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688"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3932" w:type="pct"/>
                  <w:gridSpan w:val="4"/>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
                      <w:color w:val="000000" w:themeColor="text1"/>
                      <w:szCs w:val="21"/>
                    </w:rPr>
                    <w:t>2#</w:t>
                  </w:r>
                  <w:r>
                    <w:rPr>
                      <w:rFonts w:ascii="Times New Roman" w:hAnsi="宋体" w:eastAsia="宋体" w:cs="Times New Roman"/>
                      <w:b/>
                      <w:color w:val="000000" w:themeColor="text1"/>
                      <w:szCs w:val="21"/>
                    </w:rPr>
                    <w:t>粒度砂生产线：</w:t>
                  </w:r>
                  <w:r>
                    <w:rPr>
                      <w:rFonts w:ascii="Times New Roman" w:hAnsi="宋体" w:eastAsia="宋体" w:cs="Times New Roman"/>
                      <w:bCs/>
                      <w:color w:val="000000" w:themeColor="text1"/>
                      <w:szCs w:val="21"/>
                    </w:rPr>
                    <w:t>粒度砂生产线破碎废气经集气罩收集后与经密闭管道收集的筛分废气进同一废气管道，经脉冲式布袋除尘器（</w:t>
                  </w:r>
                  <w:r>
                    <w:rPr>
                      <w:rFonts w:ascii="Times New Roman" w:hAnsi="Times New Roman" w:eastAsia="宋体" w:cs="Times New Roman"/>
                      <w:bCs/>
                      <w:color w:val="000000" w:themeColor="text1"/>
                      <w:szCs w:val="21"/>
                    </w:rPr>
                    <w:t>TA002</w:t>
                  </w:r>
                  <w:r>
                    <w:rPr>
                      <w:rFonts w:ascii="Times New Roman" w:hAnsi="宋体" w:eastAsia="宋体" w:cs="Times New Roman"/>
                      <w:bCs/>
                      <w:color w:val="000000" w:themeColor="text1"/>
                      <w:szCs w:val="21"/>
                    </w:rPr>
                    <w:t>）处理后通过</w:t>
                  </w:r>
                  <w:r>
                    <w:rPr>
                      <w:rFonts w:ascii="Times New Roman" w:hAnsi="Times New Roman" w:eastAsia="宋体" w:cs="Times New Roman"/>
                      <w:bCs/>
                      <w:color w:val="000000" w:themeColor="text1"/>
                      <w:szCs w:val="21"/>
                    </w:rPr>
                    <w:t>15m</w:t>
                  </w:r>
                  <w:r>
                    <w:rPr>
                      <w:rFonts w:ascii="Times New Roman" w:hAnsi="宋体" w:eastAsia="宋体" w:cs="Times New Roman"/>
                      <w:bCs/>
                      <w:color w:val="000000" w:themeColor="text1"/>
                      <w:szCs w:val="21"/>
                    </w:rPr>
                    <w:t>高排气筒（</w:t>
                  </w:r>
                  <w:r>
                    <w:rPr>
                      <w:rFonts w:ascii="Times New Roman" w:hAnsi="Times New Roman" w:eastAsia="宋体" w:cs="Times New Roman"/>
                      <w:bCs/>
                      <w:color w:val="000000" w:themeColor="text1"/>
                      <w:szCs w:val="21"/>
                    </w:rPr>
                    <w:t>DA002</w:t>
                  </w:r>
                  <w:r>
                    <w:rPr>
                      <w:rFonts w:ascii="Times New Roman" w:hAnsi="宋体" w:eastAsia="宋体" w:cs="Times New Roman"/>
                      <w:bCs/>
                      <w:color w:val="000000" w:themeColor="text1"/>
                      <w:szCs w:val="21"/>
                    </w:rPr>
                    <w:t>）排放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381"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688"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3932" w:type="pct"/>
                  <w:gridSpan w:val="4"/>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
                      <w:color w:val="000000" w:themeColor="text1"/>
                      <w:szCs w:val="21"/>
                    </w:rPr>
                    <w:t>3#</w:t>
                  </w:r>
                  <w:r>
                    <w:rPr>
                      <w:rFonts w:ascii="Times New Roman" w:hAnsi="宋体" w:eastAsia="宋体" w:cs="Times New Roman"/>
                      <w:b/>
                      <w:color w:val="000000" w:themeColor="text1"/>
                      <w:szCs w:val="21"/>
                    </w:rPr>
                    <w:t>镀衣砂生产线：</w:t>
                  </w:r>
                  <w:r>
                    <w:rPr>
                      <w:rFonts w:ascii="Times New Roman" w:hAnsi="宋体" w:eastAsia="宋体" w:cs="Times New Roman"/>
                      <w:bCs/>
                      <w:color w:val="000000" w:themeColor="text1"/>
                      <w:szCs w:val="21"/>
                    </w:rPr>
                    <w:t>镀衣砂生产线混料废气经集气罩收集后与经密闭管道收集的筛分废气进同一废气管道，经脉冲式布袋除尘器（</w:t>
                  </w:r>
                  <w:r>
                    <w:rPr>
                      <w:rFonts w:ascii="Times New Roman" w:hAnsi="Times New Roman" w:eastAsia="宋体" w:cs="Times New Roman"/>
                      <w:bCs/>
                      <w:color w:val="000000" w:themeColor="text1"/>
                      <w:szCs w:val="21"/>
                    </w:rPr>
                    <w:t>TA003</w:t>
                  </w:r>
                  <w:r>
                    <w:rPr>
                      <w:rFonts w:ascii="Times New Roman" w:hAnsi="宋体" w:eastAsia="宋体" w:cs="Times New Roman"/>
                      <w:bCs/>
                      <w:color w:val="000000" w:themeColor="text1"/>
                      <w:szCs w:val="21"/>
                    </w:rPr>
                    <w:t>）处理后通过</w:t>
                  </w:r>
                  <w:r>
                    <w:rPr>
                      <w:rFonts w:ascii="Times New Roman" w:hAnsi="Times New Roman" w:eastAsia="宋体" w:cs="Times New Roman"/>
                      <w:bCs/>
                      <w:color w:val="000000" w:themeColor="text1"/>
                      <w:szCs w:val="21"/>
                    </w:rPr>
                    <w:t>15m</w:t>
                  </w:r>
                  <w:r>
                    <w:rPr>
                      <w:rFonts w:ascii="Times New Roman" w:hAnsi="宋体" w:eastAsia="宋体" w:cs="Times New Roman"/>
                      <w:bCs/>
                      <w:color w:val="000000" w:themeColor="text1"/>
                      <w:szCs w:val="21"/>
                    </w:rPr>
                    <w:t>高排气筒（</w:t>
                  </w:r>
                  <w:r>
                    <w:rPr>
                      <w:rFonts w:ascii="Times New Roman" w:hAnsi="Times New Roman" w:eastAsia="宋体" w:cs="Times New Roman"/>
                      <w:bCs/>
                      <w:color w:val="000000" w:themeColor="text1"/>
                      <w:szCs w:val="21"/>
                    </w:rPr>
                    <w:t>DA003</w:t>
                  </w:r>
                  <w:r>
                    <w:rPr>
                      <w:rFonts w:ascii="Times New Roman" w:hAnsi="宋体" w:eastAsia="宋体" w:cs="Times New Roman"/>
                      <w:bCs/>
                      <w:color w:val="000000" w:themeColor="text1"/>
                      <w:szCs w:val="21"/>
                    </w:rPr>
                    <w:t>）排放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381"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688"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3932" w:type="pct"/>
                  <w:gridSpan w:val="4"/>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4#</w:t>
                  </w:r>
                  <w:r>
                    <w:rPr>
                      <w:rFonts w:ascii="Times New Roman" w:hAnsi="宋体" w:eastAsia="宋体" w:cs="Times New Roman"/>
                      <w:b/>
                      <w:color w:val="000000" w:themeColor="text1"/>
                      <w:szCs w:val="21"/>
                    </w:rPr>
                    <w:t>镀衣</w:t>
                  </w:r>
                  <w:r>
                    <w:rPr>
                      <w:rFonts w:ascii="Times New Roman" w:hAnsi="Times New Roman" w:eastAsia="宋体" w:cs="Times New Roman"/>
                      <w:b/>
                      <w:color w:val="000000" w:themeColor="text1"/>
                      <w:szCs w:val="21"/>
                    </w:rPr>
                    <w:t>P</w:t>
                  </w:r>
                  <w:r>
                    <w:rPr>
                      <w:rFonts w:ascii="Times New Roman" w:hAnsi="宋体" w:eastAsia="宋体" w:cs="Times New Roman"/>
                      <w:b/>
                      <w:color w:val="000000" w:themeColor="text1"/>
                      <w:szCs w:val="21"/>
                    </w:rPr>
                    <w:t>砂生产线：</w:t>
                  </w:r>
                  <w:r>
                    <w:rPr>
                      <w:rFonts w:ascii="Times New Roman" w:hAnsi="宋体" w:eastAsia="宋体" w:cs="Times New Roman"/>
                      <w:bCs/>
                      <w:color w:val="000000" w:themeColor="text1"/>
                      <w:szCs w:val="21"/>
                    </w:rPr>
                    <w:t>镀衣砂生产线废气混料废气经集气罩收集后与经密闭管道收集的风洗废气、筛分废气进同一废气管道，经脉冲式布袋除尘器（</w:t>
                  </w:r>
                  <w:r>
                    <w:rPr>
                      <w:rFonts w:ascii="Times New Roman" w:hAnsi="Times New Roman" w:eastAsia="宋体" w:cs="Times New Roman"/>
                      <w:bCs/>
                      <w:color w:val="000000" w:themeColor="text1"/>
                      <w:szCs w:val="21"/>
                    </w:rPr>
                    <w:t>TA004</w:t>
                  </w:r>
                  <w:r>
                    <w:rPr>
                      <w:rFonts w:ascii="Times New Roman" w:hAnsi="宋体" w:eastAsia="宋体" w:cs="Times New Roman"/>
                      <w:bCs/>
                      <w:color w:val="000000" w:themeColor="text1"/>
                      <w:szCs w:val="21"/>
                    </w:rPr>
                    <w:t>）处理后通过</w:t>
                  </w:r>
                  <w:r>
                    <w:rPr>
                      <w:rFonts w:ascii="Times New Roman" w:hAnsi="Times New Roman" w:eastAsia="宋体" w:cs="Times New Roman"/>
                      <w:bCs/>
                      <w:color w:val="000000" w:themeColor="text1"/>
                      <w:szCs w:val="21"/>
                    </w:rPr>
                    <w:t>15m</w:t>
                  </w:r>
                  <w:r>
                    <w:rPr>
                      <w:rFonts w:ascii="Times New Roman" w:hAnsi="宋体" w:eastAsia="宋体" w:cs="Times New Roman"/>
                      <w:bCs/>
                      <w:color w:val="000000" w:themeColor="text1"/>
                      <w:szCs w:val="21"/>
                    </w:rPr>
                    <w:t>高排气筒（</w:t>
                  </w:r>
                  <w:r>
                    <w:rPr>
                      <w:rFonts w:ascii="Times New Roman" w:hAnsi="Times New Roman" w:eastAsia="宋体" w:cs="Times New Roman"/>
                      <w:bCs/>
                      <w:color w:val="000000" w:themeColor="text1"/>
                      <w:szCs w:val="21"/>
                    </w:rPr>
                    <w:t>DA004</w:t>
                  </w:r>
                  <w:r>
                    <w:rPr>
                      <w:rFonts w:ascii="Times New Roman" w:hAnsi="宋体" w:eastAsia="宋体" w:cs="Times New Roman"/>
                      <w:bCs/>
                      <w:color w:val="000000" w:themeColor="text1"/>
                      <w:szCs w:val="21"/>
                    </w:rPr>
                    <w:t>）排放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381"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688" w:type="pc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废水</w:t>
                  </w:r>
                </w:p>
              </w:tc>
              <w:tc>
                <w:tcPr>
                  <w:tcW w:w="3932" w:type="pct"/>
                  <w:gridSpan w:val="4"/>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color w:val="000000" w:themeColor="text1"/>
                      <w:szCs w:val="21"/>
                    </w:rPr>
                    <w:t>生活污水进化粪池后排入淮南现代产业园区污水处理厂处理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688" w:type="pc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噪声</w:t>
                  </w:r>
                </w:p>
              </w:tc>
              <w:tc>
                <w:tcPr>
                  <w:tcW w:w="3932" w:type="pct"/>
                  <w:gridSpan w:val="4"/>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color w:val="000000" w:themeColor="text1"/>
                      <w:szCs w:val="21"/>
                    </w:rPr>
                    <w:t>厂房隔声，设置减震、隔声、消声等措施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688" w:type="pct"/>
                  <w:vMerge w:val="restar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固废</w:t>
                  </w:r>
                </w:p>
              </w:tc>
              <w:tc>
                <w:tcPr>
                  <w:tcW w:w="3932" w:type="pct"/>
                  <w:gridSpan w:val="4"/>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
                      <w:color w:val="000000" w:themeColor="text1"/>
                      <w:szCs w:val="21"/>
                    </w:rPr>
                    <w:t>一般工业固体废物：</w:t>
                  </w:r>
                  <w:r>
                    <w:rPr>
                      <w:rFonts w:ascii="Times New Roman" w:hAnsi="宋体" w:eastAsia="宋体" w:cs="Times New Roman"/>
                      <w:color w:val="000000" w:themeColor="text1"/>
                      <w:szCs w:val="21"/>
                    </w:rPr>
                    <w:t>在生产厂房东侧设置一般工业固体废物暂存间，面积为</w:t>
                  </w:r>
                  <w:r>
                    <w:rPr>
                      <w:rFonts w:ascii="Times New Roman" w:hAnsi="Times New Roman" w:eastAsia="宋体" w:cs="Times New Roman"/>
                      <w:color w:val="000000" w:themeColor="text1"/>
                      <w:szCs w:val="21"/>
                    </w:rPr>
                    <w:t>10m</w:t>
                  </w:r>
                  <w:r>
                    <w:rPr>
                      <w:rFonts w:ascii="Times New Roman" w:hAnsi="Times New Roman" w:eastAsia="宋体" w:cs="Times New Roman"/>
                      <w:color w:val="000000" w:themeColor="text1"/>
                      <w:szCs w:val="21"/>
                      <w:vertAlign w:val="superscript"/>
                    </w:rPr>
                    <w:t>2</w:t>
                  </w:r>
                  <w:r>
                    <w:rPr>
                      <w:rFonts w:ascii="Times New Roman" w:hAnsi="宋体" w:eastAsia="宋体" w:cs="Times New Roman"/>
                      <w:color w:val="000000" w:themeColor="text1"/>
                      <w:szCs w:val="21"/>
                    </w:rPr>
                    <w:t>，磁选固废、</w:t>
                  </w:r>
                  <w:r>
                    <w:rPr>
                      <w:rFonts w:ascii="Times New Roman" w:hAnsi="宋体" w:eastAsia="宋体" w:cs="Times New Roman"/>
                      <w:bCs/>
                      <w:color w:val="000000" w:themeColor="text1"/>
                      <w:kern w:val="0"/>
                      <w:szCs w:val="21"/>
                    </w:rPr>
                    <w:t>除尘器收集的粉尘等</w:t>
                  </w:r>
                  <w:r>
                    <w:rPr>
                      <w:rFonts w:ascii="Times New Roman" w:hAnsi="宋体" w:eastAsia="宋体" w:cs="Times New Roman"/>
                      <w:color w:val="000000" w:themeColor="text1"/>
                      <w:szCs w:val="21"/>
                    </w:rPr>
                    <w:t>集中收集后暂存于一般工业固体废物暂存间，外售综合利用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688"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3932" w:type="pct"/>
                  <w:gridSpan w:val="4"/>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
                      <w:color w:val="000000" w:themeColor="text1"/>
                      <w:szCs w:val="21"/>
                    </w:rPr>
                    <w:t>危险废物：</w:t>
                  </w:r>
                  <w:r>
                    <w:rPr>
                      <w:rFonts w:ascii="Times New Roman" w:hAnsi="宋体" w:eastAsia="宋体" w:cs="Times New Roman"/>
                      <w:color w:val="000000" w:themeColor="text1"/>
                      <w:szCs w:val="21"/>
                    </w:rPr>
                    <w:t>在生产厂房内东侧设置危废暂存间，面积为</w:t>
                  </w:r>
                  <w:r>
                    <w:rPr>
                      <w:rFonts w:ascii="Times New Roman" w:hAnsi="Times New Roman" w:eastAsia="宋体" w:cs="Times New Roman"/>
                      <w:color w:val="000000" w:themeColor="text1"/>
                      <w:szCs w:val="21"/>
                    </w:rPr>
                    <w:t>10m</w:t>
                  </w:r>
                  <w:r>
                    <w:rPr>
                      <w:rFonts w:ascii="Times New Roman" w:hAnsi="Times New Roman" w:eastAsia="宋体" w:cs="Times New Roman"/>
                      <w:color w:val="000000" w:themeColor="text1"/>
                      <w:szCs w:val="21"/>
                      <w:vertAlign w:val="superscript"/>
                    </w:rPr>
                    <w:t>2</w:t>
                  </w:r>
                  <w:r>
                    <w:rPr>
                      <w:rFonts w:ascii="Times New Roman" w:hAnsi="宋体" w:eastAsia="宋体" w:cs="Times New Roman"/>
                      <w:color w:val="000000" w:themeColor="text1"/>
                      <w:szCs w:val="21"/>
                    </w:rPr>
                    <w:t>，废机油、废机油桶暂存于危废暂存间，废机油采取桶装的方式密封贮存于危废暂存间，委托有资质单位定期处置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688"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3932" w:type="pct"/>
                  <w:gridSpan w:val="4"/>
                  <w:vAlign w:val="center"/>
                </w:tcPr>
                <w:p>
                  <w:pPr>
                    <w:spacing w:line="276" w:lineRule="auto"/>
                    <w:jc w:val="center"/>
                    <w:rPr>
                      <w:rFonts w:ascii="Times New Roman" w:hAnsi="Times New Roman" w:eastAsia="宋体" w:cs="Times New Roman"/>
                      <w:b/>
                      <w:color w:val="000000" w:themeColor="text1"/>
                      <w:szCs w:val="21"/>
                    </w:rPr>
                  </w:pPr>
                  <w:r>
                    <w:rPr>
                      <w:rFonts w:ascii="Times New Roman" w:hAnsi="宋体" w:eastAsia="宋体" w:cs="Times New Roman"/>
                      <w:b/>
                      <w:color w:val="000000" w:themeColor="text1"/>
                      <w:szCs w:val="21"/>
                    </w:rPr>
                    <w:t>生活垃圾：</w:t>
                  </w:r>
                  <w:r>
                    <w:rPr>
                      <w:rFonts w:ascii="Times New Roman" w:hAnsi="宋体" w:eastAsia="宋体" w:cs="Times New Roman"/>
                      <w:bCs/>
                      <w:color w:val="000000" w:themeColor="text1"/>
                      <w:szCs w:val="21"/>
                    </w:rPr>
                    <w:t>员工生活垃圾集中收集后，交由环卫部门处理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8" w:type="pct"/>
                  <w:gridSpan w:val="2"/>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分区防渗</w:t>
                  </w:r>
                </w:p>
              </w:tc>
              <w:tc>
                <w:tcPr>
                  <w:tcW w:w="3932" w:type="pct"/>
                  <w:gridSpan w:val="4"/>
                </w:tcPr>
                <w:p>
                  <w:pPr>
                    <w:spacing w:line="276" w:lineRule="auto"/>
                    <w:jc w:val="center"/>
                    <w:rPr>
                      <w:rFonts w:ascii="Times New Roman" w:hAnsi="Times New Roman" w:eastAsia="宋体" w:cs="Times New Roman"/>
                      <w:color w:val="000000" w:themeColor="text1"/>
                    </w:rPr>
                  </w:pPr>
                  <w:r>
                    <w:rPr>
                      <w:rFonts w:ascii="Times New Roman" w:hAnsi="宋体" w:eastAsia="宋体" w:cs="Times New Roman"/>
                      <w:bCs/>
                      <w:color w:val="000000" w:themeColor="text1"/>
                      <w:szCs w:val="21"/>
                    </w:rPr>
                    <w:t>危废暂存间为重点防渗区；一般固废暂存间、生产厂房为一般防渗区；除重点防渗区和一般防渗区外的其他区域均为简单防渗区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8" w:type="pct"/>
                  <w:gridSpan w:val="2"/>
                  <w:vMerge w:val="restar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环境风险防范措施</w:t>
                  </w:r>
                </w:p>
              </w:tc>
              <w:tc>
                <w:tcPr>
                  <w:tcW w:w="3932" w:type="pct"/>
                  <w:gridSpan w:val="4"/>
                </w:tcPr>
                <w:p>
                  <w:pPr>
                    <w:spacing w:line="276" w:lineRule="auto"/>
                    <w:jc w:val="center"/>
                    <w:rPr>
                      <w:rFonts w:ascii="Times New Roman" w:hAnsi="Times New Roman" w:eastAsia="宋体" w:cs="Times New Roman"/>
                      <w:color w:val="000000" w:themeColor="text1"/>
                    </w:rPr>
                  </w:pPr>
                  <w:r>
                    <w:rPr>
                      <w:rFonts w:ascii="Times New Roman" w:hAnsi="宋体" w:eastAsia="宋体" w:cs="Times New Roman"/>
                      <w:color w:val="000000" w:themeColor="text1"/>
                    </w:rPr>
                    <w:t>一般工业固体废物设置一般工业固废暂存间，</w:t>
                  </w:r>
                  <w:r>
                    <w:rPr>
                      <w:rFonts w:hint="eastAsia" w:ascii="Times New Roman" w:hAnsi="宋体" w:eastAsia="宋体" w:cs="Times New Roman"/>
                      <w:color w:val="000000" w:themeColor="text1"/>
                    </w:rPr>
                    <w:t>磁选固废、除尘器收集的粉尘</w:t>
                  </w:r>
                  <w:r>
                    <w:rPr>
                      <w:rFonts w:ascii="Times New Roman" w:hAnsi="宋体" w:eastAsia="宋体" w:cs="Times New Roman"/>
                      <w:color w:val="000000" w:themeColor="text1"/>
                    </w:rPr>
                    <w:t>等贮存在一般工业固体废物暂存间内，定期外售综合利用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8" w:type="pct"/>
                  <w:gridSpan w:val="2"/>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3932" w:type="pct"/>
                  <w:gridSpan w:val="4"/>
                </w:tcPr>
                <w:p>
                  <w:pPr>
                    <w:spacing w:line="276" w:lineRule="auto"/>
                    <w:jc w:val="center"/>
                    <w:rPr>
                      <w:rFonts w:ascii="Times New Roman" w:hAnsi="Times New Roman" w:eastAsia="宋体" w:cs="Times New Roman"/>
                      <w:color w:val="000000" w:themeColor="text1"/>
                    </w:rPr>
                  </w:pPr>
                  <w:r>
                    <w:rPr>
                      <w:rFonts w:ascii="Times New Roman" w:hAnsi="宋体" w:eastAsia="宋体" w:cs="Times New Roman"/>
                      <w:color w:val="000000" w:themeColor="text1"/>
                    </w:rPr>
                    <w:t>危险废物暂存间，采用混凝土硬化</w:t>
                  </w:r>
                  <w:r>
                    <w:rPr>
                      <w:rFonts w:ascii="Times New Roman" w:hAnsi="Times New Roman" w:eastAsia="宋体" w:cs="Times New Roman"/>
                      <w:color w:val="000000" w:themeColor="text1"/>
                    </w:rPr>
                    <w:t>+</w:t>
                  </w:r>
                  <w:r>
                    <w:rPr>
                      <w:rFonts w:ascii="Times New Roman" w:hAnsi="宋体" w:eastAsia="宋体" w:cs="Times New Roman"/>
                      <w:color w:val="000000" w:themeColor="text1"/>
                    </w:rPr>
                    <w:t>环氧树脂地坪进行重点防渗，内部设置导流沟和集液池，废机油、废机油桶分类分区密封存放，定期交由有资质单位处理</w:t>
                  </w:r>
                </w:p>
              </w:tc>
            </w:tr>
          </w:tbl>
          <w:p>
            <w:pPr>
              <w:spacing w:line="360" w:lineRule="auto"/>
              <w:ind w:firstLine="482" w:firstLineChars="200"/>
              <w:jc w:val="left"/>
              <w:rPr>
                <w:rFonts w:ascii="Times New Roman" w:hAnsi="Times New Roman" w:eastAsia="宋体" w:cs="Times New Roman"/>
                <w:b/>
                <w:bCs/>
                <w:color w:val="000000" w:themeColor="text1"/>
                <w:sz w:val="24"/>
                <w:szCs w:val="24"/>
              </w:rPr>
            </w:pPr>
            <w:r>
              <w:rPr>
                <w:rFonts w:ascii="Times New Roman" w:hAnsi="Times New Roman" w:eastAsia="宋体" w:cs="Times New Roman"/>
                <w:b/>
                <w:bCs/>
                <w:color w:val="000000" w:themeColor="text1"/>
                <w:sz w:val="24"/>
                <w:szCs w:val="24"/>
              </w:rPr>
              <w:t>3、主要产品及产能</w:t>
            </w:r>
          </w:p>
          <w:p>
            <w:pPr>
              <w:spacing w:line="360" w:lineRule="auto"/>
              <w:ind w:firstLine="480" w:firstLineChars="200"/>
              <w:jc w:val="left"/>
              <w:rPr>
                <w:rFonts w:ascii="Times New Roman" w:hAnsi="Times New Roman" w:eastAsia="宋体" w:cs="Times New Roman"/>
                <w:bCs/>
                <w:color w:val="000000" w:themeColor="text1"/>
                <w:sz w:val="24"/>
                <w:szCs w:val="24"/>
              </w:rPr>
            </w:pPr>
            <w:r>
              <w:rPr>
                <w:rFonts w:ascii="Times New Roman" w:hAnsi="宋体" w:eastAsia="宋体" w:cs="Times New Roman"/>
                <w:bCs/>
                <w:color w:val="000000" w:themeColor="text1"/>
                <w:sz w:val="24"/>
                <w:szCs w:val="24"/>
              </w:rPr>
              <w:t>本项目产品方案见下表。</w:t>
            </w:r>
          </w:p>
          <w:p>
            <w:pPr>
              <w:spacing w:line="360" w:lineRule="auto"/>
              <w:jc w:val="center"/>
              <w:rPr>
                <w:rFonts w:ascii="Times New Roman" w:hAnsi="Times New Roman" w:eastAsia="黑体" w:cs="Times New Roman"/>
                <w:bCs/>
                <w:color w:val="000000" w:themeColor="text1"/>
                <w:sz w:val="24"/>
                <w:szCs w:val="24"/>
              </w:rPr>
            </w:pPr>
            <w:r>
              <w:rPr>
                <w:rFonts w:ascii="Times New Roman" w:hAnsi="Times New Roman" w:eastAsia="黑体" w:cs="Times New Roman"/>
                <w:bCs/>
                <w:color w:val="000000" w:themeColor="text1"/>
                <w:sz w:val="24"/>
                <w:szCs w:val="24"/>
              </w:rPr>
              <w:t>表2-3  本项目产品及产量一览表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2125"/>
              <w:gridCol w:w="1725"/>
              <w:gridCol w:w="1558"/>
              <w:gridCol w:w="15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blHeader/>
                <w:jc w:val="center"/>
              </w:trPr>
              <w:tc>
                <w:tcPr>
                  <w:tcW w:w="354" w:type="pct"/>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序号</w:t>
                  </w:r>
                </w:p>
              </w:tc>
              <w:tc>
                <w:tcPr>
                  <w:tcW w:w="1417" w:type="pct"/>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产品名称</w:t>
                  </w:r>
                </w:p>
              </w:tc>
              <w:tc>
                <w:tcPr>
                  <w:tcW w:w="1150" w:type="pct"/>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产量</w:t>
                  </w:r>
                </w:p>
              </w:tc>
              <w:tc>
                <w:tcPr>
                  <w:tcW w:w="1039" w:type="pct"/>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规格</w:t>
                  </w:r>
                </w:p>
              </w:tc>
              <w:tc>
                <w:tcPr>
                  <w:tcW w:w="1039" w:type="pct"/>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54" w:type="pct"/>
                  <w:vAlign w:val="center"/>
                </w:tcPr>
                <w:p>
                  <w:pPr>
                    <w:widowControl/>
                    <w:spacing w:line="276" w:lineRule="auto"/>
                    <w:jc w:val="center"/>
                    <w:textAlignment w:val="bottom"/>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kern w:val="0"/>
                      <w:szCs w:val="21"/>
                    </w:rPr>
                    <w:t>1</w:t>
                  </w:r>
                </w:p>
              </w:tc>
              <w:tc>
                <w:tcPr>
                  <w:tcW w:w="1417" w:type="pct"/>
                  <w:vAlign w:val="center"/>
                </w:tcPr>
                <w:p>
                  <w:pPr>
                    <w:spacing w:line="276" w:lineRule="auto"/>
                    <w:jc w:val="center"/>
                    <w:rPr>
                      <w:rFonts w:ascii="Times New Roman" w:hAnsi="Times New Roman" w:eastAsia="宋体" w:cs="Times New Roman"/>
                      <w:snapToGrid w:val="0"/>
                      <w:color w:val="000000" w:themeColor="text1"/>
                      <w:kern w:val="0"/>
                      <w:szCs w:val="21"/>
                    </w:rPr>
                  </w:pPr>
                  <w:r>
                    <w:rPr>
                      <w:rFonts w:ascii="Times New Roman" w:hAnsi="Times New Roman" w:eastAsia="宋体" w:cs="Times New Roman"/>
                      <w:snapToGrid w:val="0"/>
                      <w:color w:val="000000" w:themeColor="text1"/>
                      <w:kern w:val="0"/>
                      <w:szCs w:val="21"/>
                    </w:rPr>
                    <w:t>棕刚玉粒度砂</w:t>
                  </w:r>
                </w:p>
              </w:tc>
              <w:tc>
                <w:tcPr>
                  <w:tcW w:w="1150" w:type="pct"/>
                  <w:vAlign w:val="center"/>
                </w:tcPr>
                <w:p>
                  <w:pPr>
                    <w:widowControl/>
                    <w:spacing w:line="276" w:lineRule="auto"/>
                    <w:jc w:val="center"/>
                    <w:textAlignment w:val="bottom"/>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kern w:val="0"/>
                      <w:szCs w:val="21"/>
                    </w:rPr>
                    <w:t>10000t</w:t>
                  </w:r>
                </w:p>
              </w:tc>
              <w:tc>
                <w:tcPr>
                  <w:tcW w:w="1039" w:type="pct"/>
                  <w:vMerge w:val="restar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color w:val="000000" w:themeColor="text1"/>
                      <w:kern w:val="0"/>
                      <w:szCs w:val="21"/>
                    </w:rPr>
                    <w:t>粒度范围为1-8mm</w:t>
                  </w:r>
                </w:p>
              </w:tc>
              <w:tc>
                <w:tcPr>
                  <w:tcW w:w="1039" w:type="pct"/>
                  <w:vMerge w:val="restart"/>
                  <w:vAlign w:val="center"/>
                </w:tcPr>
                <w:p>
                  <w:pPr>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产品主要用于生产砂轮、砂布、磨头、磨具等产品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54" w:type="pct"/>
                  <w:vAlign w:val="center"/>
                </w:tcPr>
                <w:p>
                  <w:pPr>
                    <w:widowControl/>
                    <w:spacing w:line="276" w:lineRule="auto"/>
                    <w:jc w:val="center"/>
                    <w:textAlignment w:val="bottom"/>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w:t>
                  </w:r>
                </w:p>
              </w:tc>
              <w:tc>
                <w:tcPr>
                  <w:tcW w:w="1417" w:type="pct"/>
                  <w:vAlign w:val="center"/>
                </w:tcPr>
                <w:p>
                  <w:pPr>
                    <w:spacing w:line="276" w:lineRule="auto"/>
                    <w:jc w:val="center"/>
                    <w:rPr>
                      <w:rFonts w:ascii="Times New Roman" w:hAnsi="Times New Roman" w:eastAsia="宋体" w:cs="Times New Roman"/>
                      <w:snapToGrid w:val="0"/>
                      <w:color w:val="000000" w:themeColor="text1"/>
                      <w:kern w:val="0"/>
                      <w:szCs w:val="21"/>
                    </w:rPr>
                  </w:pPr>
                  <w:r>
                    <w:rPr>
                      <w:rFonts w:ascii="Times New Roman" w:hAnsi="Times New Roman" w:eastAsia="宋体" w:cs="Times New Roman"/>
                      <w:snapToGrid w:val="0"/>
                      <w:color w:val="000000" w:themeColor="text1"/>
                      <w:kern w:val="0"/>
                      <w:szCs w:val="21"/>
                    </w:rPr>
                    <w:t>白刚玉粒度砂</w:t>
                  </w:r>
                </w:p>
              </w:tc>
              <w:tc>
                <w:tcPr>
                  <w:tcW w:w="1150" w:type="pct"/>
                  <w:vAlign w:val="center"/>
                </w:tcPr>
                <w:p>
                  <w:pPr>
                    <w:widowControl/>
                    <w:spacing w:line="276" w:lineRule="auto"/>
                    <w:jc w:val="center"/>
                    <w:textAlignment w:val="bottom"/>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20000t</w:t>
                  </w:r>
                </w:p>
              </w:tc>
              <w:tc>
                <w:tcPr>
                  <w:tcW w:w="1039"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1039" w:type="pct"/>
                  <w:vMerge w:val="continue"/>
                  <w:vAlign w:val="center"/>
                </w:tcPr>
                <w:p>
                  <w:pPr>
                    <w:spacing w:line="276" w:lineRule="auto"/>
                    <w:jc w:val="center"/>
                    <w:rPr>
                      <w:rFonts w:ascii="Times New Roman" w:hAnsi="Times New Roman" w:eastAsia="宋体" w:cs="Times New Roman"/>
                      <w:bCs/>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54" w:type="pct"/>
                  <w:vAlign w:val="center"/>
                </w:tcPr>
                <w:p>
                  <w:pPr>
                    <w:widowControl/>
                    <w:spacing w:line="276" w:lineRule="auto"/>
                    <w:jc w:val="center"/>
                    <w:textAlignment w:val="bottom"/>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w:t>
                  </w:r>
                </w:p>
              </w:tc>
              <w:tc>
                <w:tcPr>
                  <w:tcW w:w="1417" w:type="pct"/>
                  <w:vAlign w:val="center"/>
                </w:tcPr>
                <w:p>
                  <w:pPr>
                    <w:spacing w:line="276" w:lineRule="auto"/>
                    <w:jc w:val="center"/>
                    <w:rPr>
                      <w:rFonts w:ascii="Times New Roman" w:hAnsi="Times New Roman" w:eastAsia="宋体" w:cs="Times New Roman"/>
                      <w:snapToGrid w:val="0"/>
                      <w:color w:val="000000" w:themeColor="text1"/>
                      <w:kern w:val="0"/>
                      <w:szCs w:val="21"/>
                    </w:rPr>
                  </w:pPr>
                  <w:r>
                    <w:rPr>
                      <w:rFonts w:ascii="Times New Roman" w:hAnsi="Times New Roman" w:eastAsia="宋体" w:cs="Times New Roman"/>
                      <w:snapToGrid w:val="0"/>
                      <w:color w:val="000000" w:themeColor="text1"/>
                      <w:kern w:val="0"/>
                      <w:szCs w:val="21"/>
                    </w:rPr>
                    <w:t>白刚玉镀衣砂</w:t>
                  </w:r>
                </w:p>
              </w:tc>
              <w:tc>
                <w:tcPr>
                  <w:tcW w:w="1150" w:type="pct"/>
                  <w:vAlign w:val="center"/>
                </w:tcPr>
                <w:p>
                  <w:pPr>
                    <w:widowControl/>
                    <w:spacing w:line="276" w:lineRule="auto"/>
                    <w:jc w:val="center"/>
                    <w:textAlignment w:val="bottom"/>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kern w:val="0"/>
                      <w:szCs w:val="21"/>
                    </w:rPr>
                    <w:t>10000t</w:t>
                  </w:r>
                </w:p>
              </w:tc>
              <w:tc>
                <w:tcPr>
                  <w:tcW w:w="1039"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1039" w:type="pct"/>
                  <w:vMerge w:val="continue"/>
                  <w:vAlign w:val="center"/>
                </w:tcPr>
                <w:p>
                  <w:pPr>
                    <w:spacing w:line="276" w:lineRule="auto"/>
                    <w:jc w:val="center"/>
                    <w:rPr>
                      <w:rFonts w:ascii="Times New Roman" w:hAnsi="Times New Roman" w:eastAsia="宋体" w:cs="Times New Roman"/>
                      <w:bCs/>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54" w:type="pct"/>
                  <w:vAlign w:val="center"/>
                </w:tcPr>
                <w:p>
                  <w:pPr>
                    <w:widowControl/>
                    <w:spacing w:line="276" w:lineRule="auto"/>
                    <w:jc w:val="center"/>
                    <w:textAlignment w:val="bottom"/>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w:t>
                  </w:r>
                </w:p>
              </w:tc>
              <w:tc>
                <w:tcPr>
                  <w:tcW w:w="1417" w:type="pct"/>
                  <w:vAlign w:val="center"/>
                </w:tcPr>
                <w:p>
                  <w:pPr>
                    <w:spacing w:line="276" w:lineRule="auto"/>
                    <w:jc w:val="center"/>
                    <w:rPr>
                      <w:rFonts w:ascii="Times New Roman" w:hAnsi="Times New Roman" w:eastAsia="宋体" w:cs="Times New Roman"/>
                      <w:snapToGrid w:val="0"/>
                      <w:color w:val="000000" w:themeColor="text1"/>
                      <w:kern w:val="0"/>
                      <w:szCs w:val="21"/>
                    </w:rPr>
                  </w:pPr>
                  <w:r>
                    <w:rPr>
                      <w:rFonts w:ascii="Times New Roman" w:hAnsi="Times New Roman" w:eastAsia="宋体" w:cs="Times New Roman"/>
                      <w:snapToGrid w:val="0"/>
                      <w:color w:val="000000" w:themeColor="text1"/>
                      <w:kern w:val="0"/>
                      <w:szCs w:val="21"/>
                    </w:rPr>
                    <w:t>白刚玉镀衣P砂</w:t>
                  </w:r>
                </w:p>
              </w:tc>
              <w:tc>
                <w:tcPr>
                  <w:tcW w:w="1150" w:type="pct"/>
                  <w:vAlign w:val="center"/>
                </w:tcPr>
                <w:p>
                  <w:pPr>
                    <w:widowControl/>
                    <w:spacing w:line="276" w:lineRule="auto"/>
                    <w:jc w:val="center"/>
                    <w:textAlignment w:val="bottom"/>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10000t</w:t>
                  </w:r>
                </w:p>
              </w:tc>
              <w:tc>
                <w:tcPr>
                  <w:tcW w:w="1039" w:type="pct"/>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1039" w:type="pct"/>
                  <w:vMerge w:val="continue"/>
                  <w:vAlign w:val="center"/>
                </w:tcPr>
                <w:p>
                  <w:pPr>
                    <w:spacing w:line="276" w:lineRule="auto"/>
                    <w:jc w:val="center"/>
                    <w:rPr>
                      <w:rFonts w:ascii="Times New Roman" w:hAnsi="Times New Roman" w:eastAsia="宋体" w:cs="Times New Roman"/>
                      <w:bCs/>
                      <w:color w:val="000000" w:themeColor="text1"/>
                      <w:szCs w:val="21"/>
                    </w:rPr>
                  </w:pPr>
                </w:p>
              </w:tc>
            </w:tr>
          </w:tbl>
          <w:p>
            <w:pPr>
              <w:tabs>
                <w:tab w:val="left" w:pos="5670"/>
              </w:tabs>
              <w:spacing w:line="276" w:lineRule="auto"/>
              <w:ind w:firstLine="420" w:firstLineChars="200"/>
              <w:rPr>
                <w:rFonts w:ascii="Times New Roman" w:hAnsi="黑体" w:eastAsia="黑体" w:cs="Times New Roman"/>
                <w:bCs/>
                <w:color w:val="000000" w:themeColor="text1"/>
              </w:rPr>
            </w:pPr>
            <w:r>
              <w:rPr>
                <w:rFonts w:ascii="Times New Roman" w:hAnsi="黑体" w:eastAsia="黑体" w:cs="Times New Roman"/>
                <w:bCs/>
                <w:color w:val="000000" w:themeColor="text1"/>
              </w:rPr>
              <w:t>注：镀衣砂、镀衣</w:t>
            </w:r>
            <w:r>
              <w:rPr>
                <w:rFonts w:ascii="Times New Roman" w:hAnsi="Times New Roman" w:eastAsia="黑体" w:cs="Times New Roman"/>
                <w:bCs/>
                <w:color w:val="000000" w:themeColor="text1"/>
              </w:rPr>
              <w:t>P</w:t>
            </w:r>
            <w:r>
              <w:rPr>
                <w:rFonts w:ascii="Times New Roman" w:hAnsi="黑体" w:eastAsia="黑体" w:cs="Times New Roman"/>
                <w:bCs/>
                <w:color w:val="000000" w:themeColor="text1"/>
              </w:rPr>
              <w:t>砂均为粒度砂进一步加工后的产品，本项目粒度砂实际生产量为</w:t>
            </w:r>
            <w:r>
              <w:rPr>
                <w:rFonts w:ascii="Times New Roman" w:hAnsi="Times New Roman" w:eastAsia="黑体" w:cs="Times New Roman"/>
                <w:bCs/>
                <w:color w:val="000000" w:themeColor="text1"/>
              </w:rPr>
              <w:t>50000t/a</w:t>
            </w:r>
            <w:r>
              <w:rPr>
                <w:rFonts w:ascii="Times New Roman" w:hAnsi="黑体" w:eastAsia="黑体" w:cs="Times New Roman"/>
                <w:bCs/>
                <w:color w:val="000000" w:themeColor="text1"/>
              </w:rPr>
              <w:t>，其中</w:t>
            </w:r>
            <w:r>
              <w:rPr>
                <w:rFonts w:ascii="Times New Roman" w:hAnsi="Times New Roman" w:eastAsia="黑体" w:cs="Times New Roman"/>
                <w:bCs/>
                <w:color w:val="000000" w:themeColor="text1"/>
              </w:rPr>
              <w:t>20000t</w:t>
            </w:r>
            <w:r>
              <w:rPr>
                <w:rFonts w:ascii="Times New Roman" w:hAnsi="黑体" w:eastAsia="黑体" w:cs="Times New Roman"/>
                <w:bCs/>
                <w:color w:val="000000" w:themeColor="text1"/>
              </w:rPr>
              <w:t>粒度砂用于生产镀衣砂、镀衣</w:t>
            </w:r>
            <w:r>
              <w:rPr>
                <w:rFonts w:ascii="Times New Roman" w:hAnsi="Times New Roman" w:eastAsia="黑体" w:cs="Times New Roman"/>
                <w:bCs/>
                <w:color w:val="000000" w:themeColor="text1"/>
              </w:rPr>
              <w:t>P</w:t>
            </w:r>
            <w:r>
              <w:rPr>
                <w:rFonts w:ascii="Times New Roman" w:hAnsi="黑体" w:eastAsia="黑体" w:cs="Times New Roman"/>
                <w:bCs/>
                <w:color w:val="000000" w:themeColor="text1"/>
              </w:rPr>
              <w:t>砂。</w:t>
            </w:r>
          </w:p>
          <w:p>
            <w:pPr>
              <w:tabs>
                <w:tab w:val="left" w:pos="5670"/>
              </w:tabs>
              <w:spacing w:line="276" w:lineRule="auto"/>
              <w:ind w:firstLine="420" w:firstLineChars="200"/>
              <w:rPr>
                <w:rFonts w:ascii="Times New Roman" w:hAnsi="黑体" w:eastAsia="黑体" w:cs="Times New Roman"/>
                <w:bCs/>
                <w:color w:val="000000" w:themeColor="text1"/>
              </w:rPr>
            </w:pPr>
            <w:r>
              <w:rPr>
                <w:rFonts w:ascii="Times New Roman" w:hAnsi="黑体" w:eastAsia="黑体" w:cs="Times New Roman"/>
                <w:bCs/>
                <w:color w:val="000000" w:themeColor="text1"/>
              </w:rPr>
              <mc:AlternateContent>
                <mc:Choice Requires="wpc">
                  <w:drawing>
                    <wp:inline distT="0" distB="0" distL="114300" distR="114300">
                      <wp:extent cx="4954905" cy="2853690"/>
                      <wp:effectExtent l="0" t="0" r="0" b="0"/>
                      <wp:docPr id="33" name="画布 12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矩形 1239"/>
                              <wps:cNvSpPr/>
                              <wps:spPr>
                                <a:xfrm>
                                  <a:off x="1701165" y="188595"/>
                                  <a:ext cx="885825" cy="4095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jc w:val="center"/>
                                      <w:rPr>
                                        <w:rFonts w:ascii="黑体" w:hAnsi="黑体" w:eastAsia="黑体"/>
                                        <w:sz w:val="18"/>
                                        <w:szCs w:val="18"/>
                                      </w:rPr>
                                    </w:pPr>
                                    <w:r>
                                      <w:rPr>
                                        <w:rFonts w:ascii="黑体" w:hAnsi="黑体" w:eastAsia="黑体"/>
                                        <w:sz w:val="18"/>
                                        <w:szCs w:val="18"/>
                                      </w:rPr>
                                      <w:t>棕刚玉粒度砂</w:t>
                                    </w:r>
                                  </w:p>
                                  <w:p>
                                    <w:pPr>
                                      <w:spacing w:line="240" w:lineRule="exact"/>
                                      <w:jc w:val="center"/>
                                      <w:rPr>
                                        <w:rFonts w:ascii="黑体" w:hAnsi="黑体" w:eastAsia="黑体"/>
                                        <w:sz w:val="18"/>
                                        <w:szCs w:val="18"/>
                                      </w:rPr>
                                    </w:pPr>
                                    <w:r>
                                      <w:rPr>
                                        <w:rFonts w:hint="eastAsia" w:ascii="黑体" w:hAnsi="黑体" w:eastAsia="黑体"/>
                                        <w:sz w:val="18"/>
                                        <w:szCs w:val="18"/>
                                      </w:rPr>
                                      <w:t>10000t</w:t>
                                    </w:r>
                                  </w:p>
                                </w:txbxContent>
                              </wps:txbx>
                              <wps:bodyPr upright="1"/>
                            </wps:wsp>
                            <wps:wsp>
                              <wps:cNvPr id="13" name="矩形 1242"/>
                              <wps:cNvSpPr/>
                              <wps:spPr>
                                <a:xfrm>
                                  <a:off x="1701165" y="874395"/>
                                  <a:ext cx="885825" cy="4095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jc w:val="center"/>
                                      <w:rPr>
                                        <w:rFonts w:ascii="黑体" w:hAnsi="黑体" w:eastAsia="黑体"/>
                                        <w:sz w:val="18"/>
                                        <w:szCs w:val="18"/>
                                      </w:rPr>
                                    </w:pPr>
                                    <w:r>
                                      <w:rPr>
                                        <w:rFonts w:hint="eastAsia" w:ascii="黑体" w:hAnsi="黑体" w:eastAsia="黑体"/>
                                        <w:sz w:val="18"/>
                                        <w:szCs w:val="18"/>
                                      </w:rPr>
                                      <w:t>白</w:t>
                                    </w:r>
                                    <w:r>
                                      <w:rPr>
                                        <w:rFonts w:ascii="黑体" w:hAnsi="黑体" w:eastAsia="黑体"/>
                                        <w:sz w:val="18"/>
                                        <w:szCs w:val="18"/>
                                      </w:rPr>
                                      <w:t>刚玉粒度砂</w:t>
                                    </w:r>
                                  </w:p>
                                  <w:p>
                                    <w:pPr>
                                      <w:spacing w:line="240" w:lineRule="exact"/>
                                      <w:jc w:val="center"/>
                                      <w:rPr>
                                        <w:rFonts w:ascii="黑体" w:hAnsi="黑体" w:eastAsia="黑体"/>
                                        <w:sz w:val="18"/>
                                        <w:szCs w:val="18"/>
                                      </w:rPr>
                                    </w:pPr>
                                    <w:r>
                                      <w:rPr>
                                        <w:rFonts w:hint="eastAsia" w:ascii="黑体" w:hAnsi="黑体" w:eastAsia="黑体"/>
                                        <w:sz w:val="18"/>
                                        <w:szCs w:val="18"/>
                                      </w:rPr>
                                      <w:t>40000t</w:t>
                                    </w:r>
                                  </w:p>
                                </w:txbxContent>
                              </wps:txbx>
                              <wps:bodyPr upright="1"/>
                            </wps:wsp>
                            <wps:wsp>
                              <wps:cNvPr id="14" name="矩形 1249"/>
                              <wps:cNvSpPr/>
                              <wps:spPr>
                                <a:xfrm>
                                  <a:off x="3244850" y="188595"/>
                                  <a:ext cx="1161415" cy="4095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jc w:val="center"/>
                                      <w:rPr>
                                        <w:rFonts w:ascii="黑体" w:hAnsi="黑体" w:eastAsia="黑体"/>
                                        <w:sz w:val="18"/>
                                        <w:szCs w:val="18"/>
                                      </w:rPr>
                                    </w:pPr>
                                    <w:r>
                                      <w:rPr>
                                        <w:rFonts w:ascii="黑体" w:hAnsi="黑体" w:eastAsia="黑体"/>
                                        <w:sz w:val="18"/>
                                        <w:szCs w:val="18"/>
                                      </w:rPr>
                                      <w:t>棕刚玉粒度砂成品</w:t>
                                    </w:r>
                                  </w:p>
                                  <w:p>
                                    <w:pPr>
                                      <w:spacing w:line="240" w:lineRule="exact"/>
                                      <w:jc w:val="center"/>
                                      <w:rPr>
                                        <w:rFonts w:ascii="黑体" w:hAnsi="黑体" w:eastAsia="黑体"/>
                                        <w:sz w:val="18"/>
                                        <w:szCs w:val="18"/>
                                      </w:rPr>
                                    </w:pPr>
                                    <w:r>
                                      <w:rPr>
                                        <w:rFonts w:hint="eastAsia" w:ascii="黑体" w:hAnsi="黑体" w:eastAsia="黑体"/>
                                        <w:sz w:val="18"/>
                                        <w:szCs w:val="18"/>
                                      </w:rPr>
                                      <w:t>10000t</w:t>
                                    </w:r>
                                  </w:p>
                                </w:txbxContent>
                              </wps:txbx>
                              <wps:bodyPr lIns="36000" tIns="61200" rIns="36000" anchor="ctr" anchorCtr="0" upright="1"/>
                            </wps:wsp>
                            <wps:wsp>
                              <wps:cNvPr id="15" name="矩形 1250"/>
                              <wps:cNvSpPr/>
                              <wps:spPr>
                                <a:xfrm>
                                  <a:off x="3244850" y="874395"/>
                                  <a:ext cx="1161415" cy="4095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jc w:val="center"/>
                                      <w:rPr>
                                        <w:rFonts w:ascii="黑体" w:hAnsi="黑体" w:eastAsia="黑体"/>
                                        <w:sz w:val="18"/>
                                        <w:szCs w:val="18"/>
                                      </w:rPr>
                                    </w:pPr>
                                    <w:r>
                                      <w:rPr>
                                        <w:rFonts w:ascii="黑体" w:hAnsi="黑体" w:eastAsia="黑体"/>
                                        <w:sz w:val="18"/>
                                        <w:szCs w:val="18"/>
                                      </w:rPr>
                                      <w:t>白刚玉粒度砂成品</w:t>
                                    </w:r>
                                  </w:p>
                                  <w:p>
                                    <w:pPr>
                                      <w:spacing w:line="240" w:lineRule="exact"/>
                                      <w:jc w:val="center"/>
                                      <w:rPr>
                                        <w:rFonts w:ascii="黑体" w:hAnsi="黑体" w:eastAsia="黑体"/>
                                        <w:sz w:val="18"/>
                                        <w:szCs w:val="18"/>
                                      </w:rPr>
                                    </w:pPr>
                                    <w:r>
                                      <w:rPr>
                                        <w:rFonts w:hint="eastAsia" w:ascii="黑体" w:hAnsi="黑体" w:eastAsia="黑体"/>
                                        <w:sz w:val="18"/>
                                        <w:szCs w:val="18"/>
                                      </w:rPr>
                                      <w:t>20000t</w:t>
                                    </w:r>
                                  </w:p>
                                </w:txbxContent>
                              </wps:txbx>
                              <wps:bodyPr lIns="36000" tIns="61200" rIns="36000" anchor="ctr" anchorCtr="0" upright="1"/>
                            </wps:wsp>
                            <wps:wsp>
                              <wps:cNvPr id="16" name="矩形 1252"/>
                              <wps:cNvSpPr/>
                              <wps:spPr>
                                <a:xfrm>
                                  <a:off x="863600" y="2280920"/>
                                  <a:ext cx="1161415" cy="4095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jc w:val="center"/>
                                      <w:rPr>
                                        <w:rFonts w:ascii="黑体" w:hAnsi="黑体" w:eastAsia="黑体"/>
                                        <w:sz w:val="18"/>
                                        <w:szCs w:val="18"/>
                                      </w:rPr>
                                    </w:pPr>
                                    <w:r>
                                      <w:rPr>
                                        <w:rFonts w:ascii="黑体" w:hAnsi="黑体" w:eastAsia="黑体"/>
                                        <w:sz w:val="18"/>
                                        <w:szCs w:val="18"/>
                                      </w:rPr>
                                      <w:t>白刚玉镀衣</w:t>
                                    </w:r>
                                    <w:r>
                                      <w:rPr>
                                        <w:rFonts w:hint="eastAsia" w:ascii="黑体" w:hAnsi="黑体" w:eastAsia="黑体"/>
                                        <w:sz w:val="18"/>
                                        <w:szCs w:val="18"/>
                                      </w:rPr>
                                      <w:t>P</w:t>
                                    </w:r>
                                    <w:r>
                                      <w:rPr>
                                        <w:rFonts w:ascii="黑体" w:hAnsi="黑体" w:eastAsia="黑体"/>
                                        <w:sz w:val="18"/>
                                        <w:szCs w:val="18"/>
                                      </w:rPr>
                                      <w:t>砂成品</w:t>
                                    </w:r>
                                  </w:p>
                                  <w:p>
                                    <w:pPr>
                                      <w:spacing w:line="240" w:lineRule="exact"/>
                                      <w:jc w:val="center"/>
                                      <w:rPr>
                                        <w:rFonts w:ascii="黑体" w:hAnsi="黑体" w:eastAsia="黑体"/>
                                        <w:sz w:val="18"/>
                                        <w:szCs w:val="18"/>
                                      </w:rPr>
                                    </w:pPr>
                                    <w:r>
                                      <w:rPr>
                                        <w:rFonts w:hint="eastAsia" w:ascii="黑体" w:hAnsi="黑体" w:eastAsia="黑体"/>
                                        <w:sz w:val="18"/>
                                        <w:szCs w:val="18"/>
                                      </w:rPr>
                                      <w:t>10000t</w:t>
                                    </w:r>
                                  </w:p>
                                </w:txbxContent>
                              </wps:txbx>
                              <wps:bodyPr lIns="36000" tIns="61200" rIns="36000" anchor="ctr" anchorCtr="0" upright="1"/>
                            </wps:wsp>
                            <wps:wsp>
                              <wps:cNvPr id="17" name="矩形 1253"/>
                              <wps:cNvSpPr/>
                              <wps:spPr>
                                <a:xfrm>
                                  <a:off x="499745" y="946150"/>
                                  <a:ext cx="582295" cy="262255"/>
                                </a:xfrm>
                                <a:prstGeom prst="rect">
                                  <a:avLst/>
                                </a:prstGeom>
                                <a:noFill/>
                                <a:ln>
                                  <a:noFill/>
                                </a:ln>
                              </wps:spPr>
                              <wps:txbx>
                                <w:txbxContent>
                                  <w:p>
                                    <w:pPr>
                                      <w:spacing w:line="240" w:lineRule="exact"/>
                                      <w:jc w:val="center"/>
                                      <w:rPr>
                                        <w:rFonts w:ascii="黑体" w:hAnsi="黑体" w:eastAsia="黑体"/>
                                        <w:sz w:val="18"/>
                                        <w:szCs w:val="18"/>
                                      </w:rPr>
                                    </w:pPr>
                                    <w:r>
                                      <w:rPr>
                                        <w:rFonts w:ascii="黑体" w:hAnsi="黑体" w:eastAsia="黑体"/>
                                        <w:sz w:val="18"/>
                                        <w:szCs w:val="18"/>
                                      </w:rPr>
                                      <w:t>白钢玉</w:t>
                                    </w:r>
                                  </w:p>
                                </w:txbxContent>
                              </wps:txbx>
                              <wps:bodyPr tIns="61200" upright="1"/>
                            </wps:wsp>
                            <wps:wsp>
                              <wps:cNvPr id="18" name="自选图形 1256"/>
                              <wps:cNvCnPr/>
                              <wps:spPr>
                                <a:xfrm>
                                  <a:off x="2586990" y="393700"/>
                                  <a:ext cx="657860" cy="635"/>
                                </a:xfrm>
                                <a:prstGeom prst="straightConnector1">
                                  <a:avLst/>
                                </a:prstGeom>
                                <a:ln w="9525" cap="flat" cmpd="sng">
                                  <a:solidFill>
                                    <a:srgbClr val="000000"/>
                                  </a:solidFill>
                                  <a:prstDash val="solid"/>
                                  <a:headEnd type="none" w="med" len="med"/>
                                  <a:tailEnd type="triangle" w="sm" len="med"/>
                                </a:ln>
                              </wps:spPr>
                              <wps:bodyPr/>
                            </wps:wsp>
                            <wps:wsp>
                              <wps:cNvPr id="19" name="矩形 1260"/>
                              <wps:cNvSpPr/>
                              <wps:spPr>
                                <a:xfrm>
                                  <a:off x="107315" y="1633220"/>
                                  <a:ext cx="822960" cy="485775"/>
                                </a:xfrm>
                                <a:prstGeom prst="rect">
                                  <a:avLst/>
                                </a:prstGeom>
                                <a:noFill/>
                                <a:ln>
                                  <a:noFill/>
                                </a:ln>
                              </wps:spPr>
                              <wps:txbx>
                                <w:txbxContent>
                                  <w:p>
                                    <w:pPr>
                                      <w:spacing w:line="240" w:lineRule="exact"/>
                                      <w:jc w:val="center"/>
                                      <w:rPr>
                                        <w:rFonts w:ascii="黑体" w:hAnsi="黑体" w:eastAsia="黑体"/>
                                        <w:sz w:val="18"/>
                                        <w:szCs w:val="18"/>
                                      </w:rPr>
                                    </w:pPr>
                                    <w:r>
                                      <w:rPr>
                                        <w:rFonts w:ascii="黑体" w:hAnsi="黑体" w:eastAsia="黑体"/>
                                        <w:sz w:val="18"/>
                                        <w:szCs w:val="18"/>
                                      </w:rPr>
                                      <w:t>硼玻璃、长石、氧化铁红、氧化锆、水玻璃、水</w:t>
                                    </w:r>
                                  </w:p>
                                </w:txbxContent>
                              </wps:txbx>
                              <wps:bodyPr lIns="0" tIns="0" rIns="0" bIns="0" upright="1"/>
                            </wps:wsp>
                            <wps:wsp>
                              <wps:cNvPr id="21" name="矩形 1302"/>
                              <wps:cNvSpPr/>
                              <wps:spPr>
                                <a:xfrm>
                                  <a:off x="486410" y="240665"/>
                                  <a:ext cx="595630" cy="300355"/>
                                </a:xfrm>
                                <a:prstGeom prst="rect">
                                  <a:avLst/>
                                </a:prstGeom>
                                <a:noFill/>
                                <a:ln>
                                  <a:noFill/>
                                </a:ln>
                              </wps:spPr>
                              <wps:txbx>
                                <w:txbxContent>
                                  <w:p>
                                    <w:pPr>
                                      <w:spacing w:line="240" w:lineRule="exact"/>
                                      <w:jc w:val="center"/>
                                      <w:rPr>
                                        <w:rFonts w:ascii="黑体" w:hAnsi="黑体" w:eastAsia="黑体"/>
                                        <w:sz w:val="18"/>
                                        <w:szCs w:val="18"/>
                                      </w:rPr>
                                    </w:pPr>
                                    <w:r>
                                      <w:rPr>
                                        <w:rFonts w:ascii="黑体" w:hAnsi="黑体" w:eastAsia="黑体"/>
                                        <w:sz w:val="18"/>
                                        <w:szCs w:val="18"/>
                                      </w:rPr>
                                      <w:t>棕刚玉</w:t>
                                    </w:r>
                                  </w:p>
                                </w:txbxContent>
                              </wps:txbx>
                              <wps:bodyPr tIns="61200" upright="1"/>
                            </wps:wsp>
                            <wps:wsp>
                              <wps:cNvPr id="22" name="自选图形 1303"/>
                              <wps:cNvCnPr/>
                              <wps:spPr>
                                <a:xfrm>
                                  <a:off x="1082040" y="391160"/>
                                  <a:ext cx="619125" cy="2540"/>
                                </a:xfrm>
                                <a:prstGeom prst="straightConnector1">
                                  <a:avLst/>
                                </a:prstGeom>
                                <a:ln w="9525" cap="flat" cmpd="sng">
                                  <a:solidFill>
                                    <a:srgbClr val="000000"/>
                                  </a:solidFill>
                                  <a:prstDash val="solid"/>
                                  <a:headEnd type="none" w="med" len="med"/>
                                  <a:tailEnd type="triangle" w="sm" len="med"/>
                                </a:ln>
                              </wps:spPr>
                              <wps:bodyPr/>
                            </wps:wsp>
                            <wps:wsp>
                              <wps:cNvPr id="23" name="自选图形 1304"/>
                              <wps:cNvCnPr/>
                              <wps:spPr>
                                <a:xfrm>
                                  <a:off x="1082040" y="1077595"/>
                                  <a:ext cx="619125" cy="1905"/>
                                </a:xfrm>
                                <a:prstGeom prst="straightConnector1">
                                  <a:avLst/>
                                </a:prstGeom>
                                <a:ln w="9525" cap="flat" cmpd="sng">
                                  <a:solidFill>
                                    <a:srgbClr val="000000"/>
                                  </a:solidFill>
                                  <a:prstDash val="solid"/>
                                  <a:headEnd type="none" w="med" len="med"/>
                                  <a:tailEnd type="triangle" w="sm" len="med"/>
                                </a:ln>
                              </wps:spPr>
                              <wps:bodyPr/>
                            </wps:wsp>
                            <wps:wsp>
                              <wps:cNvPr id="24" name="矩形 1305"/>
                              <wps:cNvSpPr/>
                              <wps:spPr>
                                <a:xfrm>
                                  <a:off x="2253615" y="2280920"/>
                                  <a:ext cx="1161415" cy="4095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jc w:val="center"/>
                                      <w:rPr>
                                        <w:rFonts w:ascii="黑体" w:hAnsi="黑体" w:eastAsia="黑体"/>
                                        <w:sz w:val="18"/>
                                        <w:szCs w:val="18"/>
                                      </w:rPr>
                                    </w:pPr>
                                    <w:r>
                                      <w:rPr>
                                        <w:rFonts w:ascii="黑体" w:hAnsi="黑体" w:eastAsia="黑体"/>
                                        <w:sz w:val="18"/>
                                        <w:szCs w:val="18"/>
                                      </w:rPr>
                                      <w:t>白刚玉镀衣砂成品</w:t>
                                    </w:r>
                                  </w:p>
                                  <w:p>
                                    <w:pPr>
                                      <w:spacing w:line="240" w:lineRule="exact"/>
                                      <w:jc w:val="center"/>
                                      <w:rPr>
                                        <w:rFonts w:ascii="黑体" w:hAnsi="黑体" w:eastAsia="黑体"/>
                                        <w:sz w:val="18"/>
                                        <w:szCs w:val="18"/>
                                      </w:rPr>
                                    </w:pPr>
                                    <w:r>
                                      <w:rPr>
                                        <w:rFonts w:hint="eastAsia" w:ascii="黑体" w:hAnsi="黑体" w:eastAsia="黑体"/>
                                        <w:sz w:val="18"/>
                                        <w:szCs w:val="18"/>
                                      </w:rPr>
                                      <w:t>10000t</w:t>
                                    </w:r>
                                  </w:p>
                                </w:txbxContent>
                              </wps:txbx>
                              <wps:bodyPr lIns="36000" tIns="61200" rIns="36000" anchor="ctr" anchorCtr="0" upright="1"/>
                            </wps:wsp>
                            <wps:wsp>
                              <wps:cNvPr id="25" name="自选图形 1307"/>
                              <wps:cNvCnPr/>
                              <wps:spPr>
                                <a:xfrm>
                                  <a:off x="2586990" y="1003300"/>
                                  <a:ext cx="657860" cy="635"/>
                                </a:xfrm>
                                <a:prstGeom prst="bentConnector3">
                                  <a:avLst>
                                    <a:gd name="adj1" fmla="val 50000"/>
                                  </a:avLst>
                                </a:prstGeom>
                                <a:ln w="9525" cap="flat" cmpd="sng">
                                  <a:solidFill>
                                    <a:srgbClr val="000000"/>
                                  </a:solidFill>
                                  <a:prstDash val="solid"/>
                                  <a:miter/>
                                  <a:headEnd type="none" w="med" len="med"/>
                                  <a:tailEnd type="triangle" w="sm" len="med"/>
                                </a:ln>
                              </wps:spPr>
                              <wps:bodyPr/>
                            </wps:wsp>
                            <wps:wsp>
                              <wps:cNvPr id="26" name="自选图形 1309"/>
                              <wps:cNvCnPr/>
                              <wps:spPr>
                                <a:xfrm rot="5400000">
                                  <a:off x="1296035" y="1432560"/>
                                  <a:ext cx="996950" cy="699770"/>
                                </a:xfrm>
                                <a:prstGeom prst="bentConnector3">
                                  <a:avLst>
                                    <a:gd name="adj1" fmla="val 49935"/>
                                  </a:avLst>
                                </a:prstGeom>
                                <a:ln w="9525" cap="flat" cmpd="sng">
                                  <a:solidFill>
                                    <a:srgbClr val="000000"/>
                                  </a:solidFill>
                                  <a:prstDash val="solid"/>
                                  <a:miter/>
                                  <a:headEnd type="none" w="med" len="med"/>
                                  <a:tailEnd type="triangle" w="sm" len="med"/>
                                </a:ln>
                              </wps:spPr>
                              <wps:bodyPr/>
                            </wps:wsp>
                            <wps:wsp>
                              <wps:cNvPr id="27" name="自选图形 1310"/>
                              <wps:cNvCnPr/>
                              <wps:spPr>
                                <a:xfrm rot="-5400000" flipH="1">
                                  <a:off x="1991360" y="1437005"/>
                                  <a:ext cx="996950" cy="690245"/>
                                </a:xfrm>
                                <a:prstGeom prst="bentConnector3">
                                  <a:avLst>
                                    <a:gd name="adj1" fmla="val 49935"/>
                                  </a:avLst>
                                </a:prstGeom>
                                <a:ln w="9525" cap="flat" cmpd="sng">
                                  <a:solidFill>
                                    <a:srgbClr val="000000"/>
                                  </a:solidFill>
                                  <a:prstDash val="solid"/>
                                  <a:miter/>
                                  <a:headEnd type="none" w="med" len="med"/>
                                  <a:tailEnd type="triangle" w="sm" len="med"/>
                                </a:ln>
                              </wps:spPr>
                              <wps:bodyPr/>
                            </wps:wsp>
                            <wps:wsp>
                              <wps:cNvPr id="28" name="矩形 1311"/>
                              <wps:cNvSpPr/>
                              <wps:spPr>
                                <a:xfrm>
                                  <a:off x="3359150" y="1652905"/>
                                  <a:ext cx="980440" cy="419100"/>
                                </a:xfrm>
                                <a:prstGeom prst="rect">
                                  <a:avLst/>
                                </a:prstGeom>
                                <a:noFill/>
                                <a:ln>
                                  <a:noFill/>
                                </a:ln>
                              </wps:spPr>
                              <wps:txbx>
                                <w:txbxContent>
                                  <w:p>
                                    <w:pPr>
                                      <w:spacing w:line="240" w:lineRule="exact"/>
                                      <w:jc w:val="center"/>
                                      <w:rPr>
                                        <w:rFonts w:ascii="黑体" w:hAnsi="黑体" w:eastAsia="黑体"/>
                                        <w:sz w:val="18"/>
                                        <w:szCs w:val="18"/>
                                      </w:rPr>
                                    </w:pPr>
                                    <w:r>
                                      <w:rPr>
                                        <w:rFonts w:ascii="黑体" w:hAnsi="黑体" w:eastAsia="黑体"/>
                                        <w:sz w:val="18"/>
                                        <w:szCs w:val="18"/>
                                      </w:rPr>
                                      <w:t>硼玻璃、氧化铁红、水玻璃</w:t>
                                    </w:r>
                                    <w:r>
                                      <w:rPr>
                                        <w:rFonts w:hint="eastAsia" w:ascii="黑体" w:hAnsi="黑体" w:eastAsia="黑体"/>
                                        <w:sz w:val="18"/>
                                        <w:szCs w:val="18"/>
                                      </w:rPr>
                                      <w:t>、水</w:t>
                                    </w:r>
                                  </w:p>
                                </w:txbxContent>
                              </wps:txbx>
                              <wps:bodyPr lIns="0" tIns="0" rIns="0" bIns="0" anchor="ctr" anchorCtr="0" upright="1"/>
                            </wps:wsp>
                            <wps:wsp>
                              <wps:cNvPr id="29" name="自选图形 1312"/>
                              <wps:cNvCnPr/>
                              <wps:spPr>
                                <a:xfrm>
                                  <a:off x="930275" y="1876425"/>
                                  <a:ext cx="514350" cy="2540"/>
                                </a:xfrm>
                                <a:prstGeom prst="straightConnector1">
                                  <a:avLst/>
                                </a:prstGeom>
                                <a:ln w="9525" cap="flat" cmpd="sng">
                                  <a:solidFill>
                                    <a:srgbClr val="000000"/>
                                  </a:solidFill>
                                  <a:prstDash val="solid"/>
                                  <a:headEnd type="none" w="med" len="med"/>
                                  <a:tailEnd type="triangle" w="sm" len="med"/>
                                </a:ln>
                              </wps:spPr>
                              <wps:bodyPr/>
                            </wps:wsp>
                            <wps:wsp>
                              <wps:cNvPr id="30" name="自选图形 1314"/>
                              <wps:cNvCnPr/>
                              <wps:spPr>
                                <a:xfrm flipH="1">
                                  <a:off x="2834640" y="1862455"/>
                                  <a:ext cx="524510" cy="635"/>
                                </a:xfrm>
                                <a:prstGeom prst="straightConnector1">
                                  <a:avLst/>
                                </a:prstGeom>
                                <a:ln w="9525" cap="flat" cmpd="sng">
                                  <a:solidFill>
                                    <a:srgbClr val="000000"/>
                                  </a:solidFill>
                                  <a:prstDash val="solid"/>
                                  <a:headEnd type="none" w="med" len="med"/>
                                  <a:tailEnd type="triangle" w="sm" len="med"/>
                                </a:ln>
                              </wps:spPr>
                              <wps:bodyPr/>
                            </wps:wsp>
                            <wps:wsp>
                              <wps:cNvPr id="31" name="矩形 1530"/>
                              <wps:cNvSpPr/>
                              <wps:spPr>
                                <a:xfrm>
                                  <a:off x="2197735" y="1315720"/>
                                  <a:ext cx="495300" cy="351790"/>
                                </a:xfrm>
                                <a:prstGeom prst="rect">
                                  <a:avLst/>
                                </a:prstGeom>
                                <a:noFill/>
                                <a:ln>
                                  <a:noFill/>
                                </a:ln>
                              </wps:spPr>
                              <wps:txbx>
                                <w:txbxContent>
                                  <w:p>
                                    <w:pPr>
                                      <w:spacing w:line="240" w:lineRule="exact"/>
                                      <w:jc w:val="center"/>
                                      <w:rPr>
                                        <w:rFonts w:ascii="黑体" w:hAnsi="黑体" w:eastAsia="黑体"/>
                                        <w:sz w:val="18"/>
                                        <w:szCs w:val="18"/>
                                      </w:rPr>
                                    </w:pPr>
                                    <w:r>
                                      <w:rPr>
                                        <w:rFonts w:hint="eastAsia" w:ascii="黑体" w:hAnsi="黑体" w:eastAsia="黑体"/>
                                        <w:sz w:val="18"/>
                                        <w:szCs w:val="18"/>
                                      </w:rPr>
                                      <w:t>20000t</w:t>
                                    </w:r>
                                  </w:p>
                                </w:txbxContent>
                              </wps:txbx>
                              <wps:bodyPr lIns="36000" tIns="61200" rIns="36000" anchor="ctr" anchorCtr="0" upright="1"/>
                            </wps:wsp>
                            <wps:wsp>
                              <wps:cNvPr id="32" name="矩形 1531"/>
                              <wps:cNvSpPr/>
                              <wps:spPr>
                                <a:xfrm>
                                  <a:off x="2644140" y="725805"/>
                                  <a:ext cx="495300" cy="351790"/>
                                </a:xfrm>
                                <a:prstGeom prst="rect">
                                  <a:avLst/>
                                </a:prstGeom>
                                <a:noFill/>
                                <a:ln>
                                  <a:noFill/>
                                </a:ln>
                              </wps:spPr>
                              <wps:txbx>
                                <w:txbxContent>
                                  <w:p>
                                    <w:pPr>
                                      <w:spacing w:line="240" w:lineRule="exact"/>
                                      <w:jc w:val="center"/>
                                      <w:rPr>
                                        <w:rFonts w:ascii="黑体" w:hAnsi="黑体" w:eastAsia="黑体"/>
                                        <w:sz w:val="18"/>
                                        <w:szCs w:val="18"/>
                                      </w:rPr>
                                    </w:pPr>
                                    <w:r>
                                      <w:rPr>
                                        <w:rFonts w:hint="eastAsia" w:ascii="黑体" w:hAnsi="黑体" w:eastAsia="黑体"/>
                                        <w:sz w:val="18"/>
                                        <w:szCs w:val="18"/>
                                      </w:rPr>
                                      <w:t>20000t</w:t>
                                    </w:r>
                                  </w:p>
                                </w:txbxContent>
                              </wps:txbx>
                              <wps:bodyPr lIns="36000" tIns="61200" rIns="36000" anchor="ctr" anchorCtr="0" upright="1"/>
                            </wps:wsp>
                          </wpc:wpc>
                        </a:graphicData>
                      </a:graphic>
                    </wp:inline>
                  </w:drawing>
                </mc:Choice>
                <mc:Fallback>
                  <w:pict>
                    <v:group id="画布 1238" o:spid="_x0000_s1026" o:spt="203" style="height:224.7pt;width:390.15pt;" coordsize="4954905,2853690" editas="canvas" o:gfxdata="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">
                      <o:lock v:ext="edit" aspectratio="f"/>
                      <v:rect id="画布 1238" o:spid="_x0000_s1026" o:spt="1" style="position:absolute;left:0;top:0;height:2853690;width:4954905;" filled="f" stroked="f" coordsize="21600,21600" o:gfxdata="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">
                        <v:fill on="f" focussize="0,0"/>
                        <v:stroke on="f"/>
                        <v:imagedata o:title=""/>
                        <o:lock v:ext="edit" text="t" aspectratio="t"/>
                      </v:rect>
                      <v:rect id="矩形 1239" o:spid="_x0000_s1026" o:spt="1" style="position:absolute;left:1701165;top:188595;height:409575;width:885825;" filled="f" stroked="t" coordsize="21600,21600" o:gfxdata="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1c0yfVAAAABQEAAA8AAAAAAAAAAQAgAAAAIgAAAGRy&#10;cy9kb3ducmV2LnhtbFBLAQIUABQAAAAIAIdO4kAMl3FbCAIAAA4EAAAOAAAAAAAAAAEAIAAAACQB&#10;AABkcnMvZTJvRG9jLnhtbFBLBQYAAAAABgAGAFkBAACeBQAAAAA=&#10;">
                        <v:fill on="f" focussize="0,0"/>
                        <v:stroke color="#000000" joinstyle="miter"/>
                        <v:imagedata o:title=""/>
                        <o:lock v:ext="edit" aspectratio="f"/>
                        <v:textbox>
                          <w:txbxContent>
                            <w:p>
                              <w:pPr>
                                <w:spacing w:line="240" w:lineRule="exact"/>
                                <w:jc w:val="center"/>
                                <w:rPr>
                                  <w:rFonts w:ascii="黑体" w:hAnsi="黑体" w:eastAsia="黑体"/>
                                  <w:sz w:val="18"/>
                                  <w:szCs w:val="18"/>
                                </w:rPr>
                              </w:pPr>
                              <w:r>
                                <w:rPr>
                                  <w:rFonts w:ascii="黑体" w:hAnsi="黑体" w:eastAsia="黑体"/>
                                  <w:sz w:val="18"/>
                                  <w:szCs w:val="18"/>
                                </w:rPr>
                                <w:t>棕刚玉粒度砂</w:t>
                              </w:r>
                            </w:p>
                            <w:p>
                              <w:pPr>
                                <w:spacing w:line="240" w:lineRule="exact"/>
                                <w:jc w:val="center"/>
                                <w:rPr>
                                  <w:rFonts w:ascii="黑体" w:hAnsi="黑体" w:eastAsia="黑体"/>
                                  <w:sz w:val="18"/>
                                  <w:szCs w:val="18"/>
                                </w:rPr>
                              </w:pPr>
                              <w:r>
                                <w:rPr>
                                  <w:rFonts w:hint="eastAsia" w:ascii="黑体" w:hAnsi="黑体" w:eastAsia="黑体"/>
                                  <w:sz w:val="18"/>
                                  <w:szCs w:val="18"/>
                                </w:rPr>
                                <w:t>10000t</w:t>
                              </w:r>
                            </w:p>
                          </w:txbxContent>
                        </v:textbox>
                      </v:rect>
                      <v:rect id="矩形 1242" o:spid="_x0000_s1026" o:spt="1" style="position:absolute;left:1701165;top:874395;height:409575;width:885825;" filled="f" stroked="t" coordsize="21600,21600" o:gfxdata="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1c0yfVAAAABQEAAA8AAAAAAAAAAQAgAAAAIgAA&#10;AGRycy9kb3ducmV2LnhtbFBLAQIUABQAAAAIAIdO4kBIV38aCwIAAA4EAAAOAAAAAAAAAAEAIAAA&#10;ACQBAABkcnMvZTJvRG9jLnhtbFBLBQYAAAAABgAGAFkBAAChBQAAAAA=&#10;">
                        <v:fill on="f" focussize="0,0"/>
                        <v:stroke color="#000000" joinstyle="miter"/>
                        <v:imagedata o:title=""/>
                        <o:lock v:ext="edit" aspectratio="f"/>
                        <v:textbox>
                          <w:txbxContent>
                            <w:p>
                              <w:pPr>
                                <w:spacing w:line="240" w:lineRule="exact"/>
                                <w:jc w:val="center"/>
                                <w:rPr>
                                  <w:rFonts w:ascii="黑体" w:hAnsi="黑体" w:eastAsia="黑体"/>
                                  <w:sz w:val="18"/>
                                  <w:szCs w:val="18"/>
                                </w:rPr>
                              </w:pPr>
                              <w:r>
                                <w:rPr>
                                  <w:rFonts w:hint="eastAsia" w:ascii="黑体" w:hAnsi="黑体" w:eastAsia="黑体"/>
                                  <w:sz w:val="18"/>
                                  <w:szCs w:val="18"/>
                                </w:rPr>
                                <w:t>白</w:t>
                              </w:r>
                              <w:r>
                                <w:rPr>
                                  <w:rFonts w:ascii="黑体" w:hAnsi="黑体" w:eastAsia="黑体"/>
                                  <w:sz w:val="18"/>
                                  <w:szCs w:val="18"/>
                                </w:rPr>
                                <w:t>刚玉粒度砂</w:t>
                              </w:r>
                            </w:p>
                            <w:p>
                              <w:pPr>
                                <w:spacing w:line="240" w:lineRule="exact"/>
                                <w:jc w:val="center"/>
                                <w:rPr>
                                  <w:rFonts w:ascii="黑体" w:hAnsi="黑体" w:eastAsia="黑体"/>
                                  <w:sz w:val="18"/>
                                  <w:szCs w:val="18"/>
                                </w:rPr>
                              </w:pPr>
                              <w:r>
                                <w:rPr>
                                  <w:rFonts w:hint="eastAsia" w:ascii="黑体" w:hAnsi="黑体" w:eastAsia="黑体"/>
                                  <w:sz w:val="18"/>
                                  <w:szCs w:val="18"/>
                                </w:rPr>
                                <w:t>40000t</w:t>
                              </w:r>
                            </w:p>
                          </w:txbxContent>
                        </v:textbox>
                      </v:rect>
                      <v:rect id="矩形 1249" o:spid="_x0000_s1026" o:spt="1" style="position:absolute;left:3244850;top:188595;height:409575;width:1161415;v-text-anchor:middle;" filled="f" stroked="t" coordsize="21600,21600" o:gfxdata="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MYad9YAAAAFAQAADwAAAAAAAAABACAAAAAiAAAAZHJzL2Rvd25yZXYueG1sUEsB&#10;AhQAFAAAAAgAh07iQAWaa98wAgAAUQQAAA4AAAAAAAAAAQAgAAAAJQEAAGRycy9lMm9Eb2MueG1s&#10;UEsFBgAAAAAGAAYAWQEAAMcFAAAAAA==&#10;">
                        <v:fill on="f" focussize="0,0"/>
                        <v:stroke color="#000000" joinstyle="miter"/>
                        <v:imagedata o:title=""/>
                        <o:lock v:ext="edit" aspectratio="f"/>
                        <v:textbox inset="1mm,1.7mm,1mm,1.27mm">
                          <w:txbxContent>
                            <w:p>
                              <w:pPr>
                                <w:spacing w:line="240" w:lineRule="exact"/>
                                <w:jc w:val="center"/>
                                <w:rPr>
                                  <w:rFonts w:ascii="黑体" w:hAnsi="黑体" w:eastAsia="黑体"/>
                                  <w:sz w:val="18"/>
                                  <w:szCs w:val="18"/>
                                </w:rPr>
                              </w:pPr>
                              <w:r>
                                <w:rPr>
                                  <w:rFonts w:ascii="黑体" w:hAnsi="黑体" w:eastAsia="黑体"/>
                                  <w:sz w:val="18"/>
                                  <w:szCs w:val="18"/>
                                </w:rPr>
                                <w:t>棕刚玉粒度砂成品</w:t>
                              </w:r>
                            </w:p>
                            <w:p>
                              <w:pPr>
                                <w:spacing w:line="240" w:lineRule="exact"/>
                                <w:jc w:val="center"/>
                                <w:rPr>
                                  <w:rFonts w:ascii="黑体" w:hAnsi="黑体" w:eastAsia="黑体"/>
                                  <w:sz w:val="18"/>
                                  <w:szCs w:val="18"/>
                                </w:rPr>
                              </w:pPr>
                              <w:r>
                                <w:rPr>
                                  <w:rFonts w:hint="eastAsia" w:ascii="黑体" w:hAnsi="黑体" w:eastAsia="黑体"/>
                                  <w:sz w:val="18"/>
                                  <w:szCs w:val="18"/>
                                </w:rPr>
                                <w:t>10000t</w:t>
                              </w:r>
                            </w:p>
                          </w:txbxContent>
                        </v:textbox>
                      </v:rect>
                      <v:rect id="矩形 1250" o:spid="_x0000_s1026" o:spt="1" style="position:absolute;left:3244850;top:874395;height:409575;width:1161415;v-text-anchor:middle;" filled="f" stroked="t" coordsize="21600,21600" o:gfxdata="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MYad9YAAAAFAQAADwAAAAAAAAABACAAAAAiAAAAZHJzL2Rvd25yZXYueG1sUEsBAhQA&#10;FAAAAAgAh07iQDEvDl8tAgAAUQQAAA4AAAAAAAAAAQAgAAAAJQEAAGRycy9lMm9Eb2MueG1sUEsF&#10;BgAAAAAGAAYAWQEAAMQFAAAAAA==&#10;">
                        <v:fill on="f" focussize="0,0"/>
                        <v:stroke color="#000000" joinstyle="miter"/>
                        <v:imagedata o:title=""/>
                        <o:lock v:ext="edit" aspectratio="f"/>
                        <v:textbox inset="1mm,1.7mm,1mm,1.27mm">
                          <w:txbxContent>
                            <w:p>
                              <w:pPr>
                                <w:spacing w:line="240" w:lineRule="exact"/>
                                <w:jc w:val="center"/>
                                <w:rPr>
                                  <w:rFonts w:ascii="黑体" w:hAnsi="黑体" w:eastAsia="黑体"/>
                                  <w:sz w:val="18"/>
                                  <w:szCs w:val="18"/>
                                </w:rPr>
                              </w:pPr>
                              <w:r>
                                <w:rPr>
                                  <w:rFonts w:ascii="黑体" w:hAnsi="黑体" w:eastAsia="黑体"/>
                                  <w:sz w:val="18"/>
                                  <w:szCs w:val="18"/>
                                </w:rPr>
                                <w:t>白刚玉粒度砂成品</w:t>
                              </w:r>
                            </w:p>
                            <w:p>
                              <w:pPr>
                                <w:spacing w:line="240" w:lineRule="exact"/>
                                <w:jc w:val="center"/>
                                <w:rPr>
                                  <w:rFonts w:ascii="黑体" w:hAnsi="黑体" w:eastAsia="黑体"/>
                                  <w:sz w:val="18"/>
                                  <w:szCs w:val="18"/>
                                </w:rPr>
                              </w:pPr>
                              <w:r>
                                <w:rPr>
                                  <w:rFonts w:hint="eastAsia" w:ascii="黑体" w:hAnsi="黑体" w:eastAsia="黑体"/>
                                  <w:sz w:val="18"/>
                                  <w:szCs w:val="18"/>
                                </w:rPr>
                                <w:t>20000t</w:t>
                              </w:r>
                            </w:p>
                          </w:txbxContent>
                        </v:textbox>
                      </v:rect>
                      <v:rect id="矩形 1252" o:spid="_x0000_s1026" o:spt="1" style="position:absolute;left:863600;top:2280920;height:409575;width:1161415;v-text-anchor:middle;" filled="f" stroked="t" coordsize="21600,21600" o:gfxdata="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MYad9YAAAAFAQAADwAAAAAAAAABACAAAAAiAAAAZHJzL2Rvd25yZXYueG1sUEsBAhQA&#10;FAAAAAgAh07iQLaRtlEtAgAAUQQAAA4AAAAAAAAAAQAgAAAAJQEAAGRycy9lMm9Eb2MueG1sUEsF&#10;BgAAAAAGAAYAWQEAAMQFAAAAAA==&#10;">
                        <v:fill on="f" focussize="0,0"/>
                        <v:stroke color="#000000" joinstyle="miter"/>
                        <v:imagedata o:title=""/>
                        <o:lock v:ext="edit" aspectratio="f"/>
                        <v:textbox inset="1mm,1.7mm,1mm,1.27mm">
                          <w:txbxContent>
                            <w:p>
                              <w:pPr>
                                <w:spacing w:line="240" w:lineRule="exact"/>
                                <w:jc w:val="center"/>
                                <w:rPr>
                                  <w:rFonts w:ascii="黑体" w:hAnsi="黑体" w:eastAsia="黑体"/>
                                  <w:sz w:val="18"/>
                                  <w:szCs w:val="18"/>
                                </w:rPr>
                              </w:pPr>
                              <w:r>
                                <w:rPr>
                                  <w:rFonts w:ascii="黑体" w:hAnsi="黑体" w:eastAsia="黑体"/>
                                  <w:sz w:val="18"/>
                                  <w:szCs w:val="18"/>
                                </w:rPr>
                                <w:t>白刚玉镀衣</w:t>
                              </w:r>
                              <w:r>
                                <w:rPr>
                                  <w:rFonts w:hint="eastAsia" w:ascii="黑体" w:hAnsi="黑体" w:eastAsia="黑体"/>
                                  <w:sz w:val="18"/>
                                  <w:szCs w:val="18"/>
                                </w:rPr>
                                <w:t>P</w:t>
                              </w:r>
                              <w:r>
                                <w:rPr>
                                  <w:rFonts w:ascii="黑体" w:hAnsi="黑体" w:eastAsia="黑体"/>
                                  <w:sz w:val="18"/>
                                  <w:szCs w:val="18"/>
                                </w:rPr>
                                <w:t>砂成品</w:t>
                              </w:r>
                            </w:p>
                            <w:p>
                              <w:pPr>
                                <w:spacing w:line="240" w:lineRule="exact"/>
                                <w:jc w:val="center"/>
                                <w:rPr>
                                  <w:rFonts w:ascii="黑体" w:hAnsi="黑体" w:eastAsia="黑体"/>
                                  <w:sz w:val="18"/>
                                  <w:szCs w:val="18"/>
                                </w:rPr>
                              </w:pPr>
                              <w:r>
                                <w:rPr>
                                  <w:rFonts w:hint="eastAsia" w:ascii="黑体" w:hAnsi="黑体" w:eastAsia="黑体"/>
                                  <w:sz w:val="18"/>
                                  <w:szCs w:val="18"/>
                                </w:rPr>
                                <w:t>10000t</w:t>
                              </w:r>
                            </w:p>
                          </w:txbxContent>
                        </v:textbox>
                      </v:rect>
                      <v:rect id="矩形 1253" o:spid="_x0000_s1026" o:spt="1" style="position:absolute;left:499745;top:946150;height:262255;width:582295;" filled="f" stroked="f" coordsize="21600,21600" o:gfxdata="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n9Iq3VAAAABQEAAA8AAAAAAAAAAQAgAAAAIgAAAGRycy9kb3ducmV2LnhtbFBLAQIUABQA&#10;AAAIAIdO4kC6TmaAugEAAFsDAAAOAAAAAAAAAAEAIAAAACQBAABkcnMvZTJvRG9jLnhtbFBLBQYA&#10;AAAABgAGAFkBAABQBQAAAAA=&#10;">
                        <v:fill on="f" focussize="0,0"/>
                        <v:stroke on="f"/>
                        <v:imagedata o:title=""/>
                        <o:lock v:ext="edit" aspectratio="f"/>
                        <v:textbox inset="2.54mm,1.7mm,2.54mm,1.27mm">
                          <w:txbxContent>
                            <w:p>
                              <w:pPr>
                                <w:spacing w:line="240" w:lineRule="exact"/>
                                <w:jc w:val="center"/>
                                <w:rPr>
                                  <w:rFonts w:ascii="黑体" w:hAnsi="黑体" w:eastAsia="黑体"/>
                                  <w:sz w:val="18"/>
                                  <w:szCs w:val="18"/>
                                </w:rPr>
                              </w:pPr>
                              <w:r>
                                <w:rPr>
                                  <w:rFonts w:ascii="黑体" w:hAnsi="黑体" w:eastAsia="黑体"/>
                                  <w:sz w:val="18"/>
                                  <w:szCs w:val="18"/>
                                </w:rPr>
                                <w:t>白钢玉</w:t>
                              </w:r>
                            </w:p>
                          </w:txbxContent>
                        </v:textbox>
                      </v:rect>
                      <v:shape id="自选图形 1256" o:spid="_x0000_s1026" o:spt="32" type="#_x0000_t32" style="position:absolute;left:2586990;top:393700;height:635;width:657860;" filled="f" stroked="t" coordsize="21600,21600" o:gfxdata="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fkJLWAAAABQEAAA8AAAAAAAAAAQAgAAAA&#10;IgAAAGRycy9kb3ducmV2LnhtbFBLAQIUABQAAAAIAIdO4kD67KqEDQIAAPYDAAAOAAAAAAAAAAEA&#10;IAAAACUBAABkcnMvZTJvRG9jLnhtbFBLBQYAAAAABgAGAFkBAACkBQAAAAA=&#10;">
                        <v:fill on="f" focussize="0,0"/>
                        <v:stroke color="#000000" joinstyle="round" endarrow="block" endarrowwidth="narrow"/>
                        <v:imagedata o:title=""/>
                        <o:lock v:ext="edit" aspectratio="f"/>
                      </v:shape>
                      <v:rect id="矩形 1260" o:spid="_x0000_s1026" o:spt="1" style="position:absolute;left:107315;top:1633220;height:485775;width:822960;" filled="f" stroked="f" coordsize="21600,21600" o:gfxdata="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gRRei1wAAAAUBAAAPAAAAAAAAAAEAIAAAACIAAABkcnMvZG93bnJldi54bWxQSwEC&#10;FAAUAAAACACHTuJA5cv757wBAABzAwAADgAAAAAAAAABACAAAAAmAQAAZHJzL2Uyb0RvYy54bWxQ&#10;SwUGAAAAAAYABgBZAQAAVAUAAAAA&#10;">
                        <v:fill on="f" focussize="0,0"/>
                        <v:stroke on="f"/>
                        <v:imagedata o:title=""/>
                        <o:lock v:ext="edit" aspectratio="f"/>
                        <v:textbox inset="0mm,0mm,0mm,0mm">
                          <w:txbxContent>
                            <w:p>
                              <w:pPr>
                                <w:spacing w:line="240" w:lineRule="exact"/>
                                <w:jc w:val="center"/>
                                <w:rPr>
                                  <w:rFonts w:ascii="黑体" w:hAnsi="黑体" w:eastAsia="黑体"/>
                                  <w:sz w:val="18"/>
                                  <w:szCs w:val="18"/>
                                </w:rPr>
                              </w:pPr>
                              <w:r>
                                <w:rPr>
                                  <w:rFonts w:ascii="黑体" w:hAnsi="黑体" w:eastAsia="黑体"/>
                                  <w:sz w:val="18"/>
                                  <w:szCs w:val="18"/>
                                </w:rPr>
                                <w:t>硼玻璃、长石、氧化铁红、氧化锆、水玻璃、水</w:t>
                              </w:r>
                            </w:p>
                          </w:txbxContent>
                        </v:textbox>
                      </v:rect>
                      <v:rect id="矩形 1302" o:spid="_x0000_s1026" o:spt="1" style="position:absolute;left:486410;top:240664;height:300355;width:595630;" filled="f" stroked="f" coordsize="21600,21600" o:gfxdata="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f0irdUAAAAFAQAADwAAAAAAAAABACAAAAAiAAAAZHJzL2Rvd25yZXYueG1sUEsBAhQAFAAA&#10;AAgAh07iQCcrbDe5AQAAWwMAAA4AAAAAAAAAAQAgAAAAJAEAAGRycy9lMm9Eb2MueG1sUEsFBgAA&#10;AAAGAAYAWQEAAE8FAAAAAA==&#10;">
                        <v:fill on="f" focussize="0,0"/>
                        <v:stroke on="f"/>
                        <v:imagedata o:title=""/>
                        <o:lock v:ext="edit" aspectratio="f"/>
                        <v:textbox inset="2.54mm,1.7mm,2.54mm,1.27mm">
                          <w:txbxContent>
                            <w:p>
                              <w:pPr>
                                <w:spacing w:line="240" w:lineRule="exact"/>
                                <w:jc w:val="center"/>
                                <w:rPr>
                                  <w:rFonts w:ascii="黑体" w:hAnsi="黑体" w:eastAsia="黑体"/>
                                  <w:sz w:val="18"/>
                                  <w:szCs w:val="18"/>
                                </w:rPr>
                              </w:pPr>
                              <w:r>
                                <w:rPr>
                                  <w:rFonts w:ascii="黑体" w:hAnsi="黑体" w:eastAsia="黑体"/>
                                  <w:sz w:val="18"/>
                                  <w:szCs w:val="18"/>
                                </w:rPr>
                                <w:t>棕刚玉</w:t>
                              </w:r>
                            </w:p>
                          </w:txbxContent>
                        </v:textbox>
                      </v:rect>
                      <v:shape id="自选图形 1303" o:spid="_x0000_s1026" o:spt="32" type="#_x0000_t32" style="position:absolute;left:1082040;top:391159;height:2540;width:619125;" filled="f" stroked="t" coordsize="21600,21600" o:gfxdata="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fkJLWAAAABQEAAA8AAAAAAAAAAQAgAAAA&#10;IgAAAGRycy9kb3ducmV2LnhtbFBLAQIUABQAAAAIAIdO4kBnjIC+DQIAAPcDAAAOAAAAAAAAAAEA&#10;IAAAACUBAABkcnMvZTJvRG9jLnhtbFBLBQYAAAAABgAGAFkBAACkBQAAAAA=&#10;">
                        <v:fill on="f" focussize="0,0"/>
                        <v:stroke color="#000000" joinstyle="round" endarrow="block" endarrowwidth="narrow"/>
                        <v:imagedata o:title=""/>
                        <o:lock v:ext="edit" aspectratio="f"/>
                      </v:shape>
                      <v:shape id="自选图形 1304" o:spid="_x0000_s1026" o:spt="32" type="#_x0000_t32" style="position:absolute;left:1082040;top:1077595;height:1905;width:619125;" filled="f" stroked="t" coordsize="21600,21600" o:gfxdata="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fkJLWAAAABQEAAA8AAAAAAAAAAQAg&#10;AAAAIgAAAGRycy9kb3ducmV2LnhtbFBLAQIUABQAAAAIAIdO4kAVzjtAEAIAAPgDAAAOAAAAAAAA&#10;AAEAIAAAACUBAABkcnMvZTJvRG9jLnhtbFBLBQYAAAAABgAGAFkBAACnBQAAAAA=&#10;">
                        <v:fill on="f" focussize="0,0"/>
                        <v:stroke color="#000000" joinstyle="round" endarrow="block" endarrowwidth="narrow"/>
                        <v:imagedata o:title=""/>
                        <o:lock v:ext="edit" aspectratio="f"/>
                      </v:shape>
                      <v:rect id="矩形 1305" o:spid="_x0000_s1026" o:spt="1" style="position:absolute;left:2253615;top:2280920;height:409575;width:1161415;v-text-anchor:middle;" filled="f" stroked="t" coordsize="21600,21600" o:gfxdata="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MYad9YAAAAFAQAADwAAAAAAAAABACAAAAAiAAAAZHJzL2Rvd25yZXYueG1sUEsBAhQA&#10;FAAAAAgAh07iQMUYeMQtAgAAUgQAAA4AAAAAAAAAAQAgAAAAJQEAAGRycy9lMm9Eb2MueG1sUEsF&#10;BgAAAAAGAAYAWQEAAMQFAAAAAA==&#10;">
                        <v:fill on="f" focussize="0,0"/>
                        <v:stroke color="#000000" joinstyle="miter"/>
                        <v:imagedata o:title=""/>
                        <o:lock v:ext="edit" aspectratio="f"/>
                        <v:textbox inset="1mm,1.7mm,1mm,1.27mm">
                          <w:txbxContent>
                            <w:p>
                              <w:pPr>
                                <w:spacing w:line="240" w:lineRule="exact"/>
                                <w:jc w:val="center"/>
                                <w:rPr>
                                  <w:rFonts w:ascii="黑体" w:hAnsi="黑体" w:eastAsia="黑体"/>
                                  <w:sz w:val="18"/>
                                  <w:szCs w:val="18"/>
                                </w:rPr>
                              </w:pPr>
                              <w:r>
                                <w:rPr>
                                  <w:rFonts w:ascii="黑体" w:hAnsi="黑体" w:eastAsia="黑体"/>
                                  <w:sz w:val="18"/>
                                  <w:szCs w:val="18"/>
                                </w:rPr>
                                <w:t>白刚玉镀衣砂成品</w:t>
                              </w:r>
                            </w:p>
                            <w:p>
                              <w:pPr>
                                <w:spacing w:line="240" w:lineRule="exact"/>
                                <w:jc w:val="center"/>
                                <w:rPr>
                                  <w:rFonts w:ascii="黑体" w:hAnsi="黑体" w:eastAsia="黑体"/>
                                  <w:sz w:val="18"/>
                                  <w:szCs w:val="18"/>
                                </w:rPr>
                              </w:pPr>
                              <w:r>
                                <w:rPr>
                                  <w:rFonts w:hint="eastAsia" w:ascii="黑体" w:hAnsi="黑体" w:eastAsia="黑体"/>
                                  <w:sz w:val="18"/>
                                  <w:szCs w:val="18"/>
                                </w:rPr>
                                <w:t>10000t</w:t>
                              </w:r>
                            </w:p>
                          </w:txbxContent>
                        </v:textbox>
                      </v:rect>
                      <v:shape id="自选图形 1307" o:spid="_x0000_s1026" o:spt="34" type="#_x0000_t34" style="position:absolute;left:2586990;top:1003300;height:635;width:657860;" filled="f" stroked="t" coordsize="21600,21600" o:gfxdata="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R+&#10;hpvWAAAABQEAAA8AAAAAAAAAAQAgAAAAIgAAAGRycy9kb3ducmV2LnhtbFBLAQIUABQAAAAIAIdO&#10;4kAoXj/rJQIAACoEAAAOAAAAAAAAAAEAIAAAACUBAABkcnMvZTJvRG9jLnhtbFBLBQYAAAAABgAG&#10;AFkBAAC8BQAAAAA=&#10;" adj="10800">
                        <v:fill on="f" focussize="0,0"/>
                        <v:stroke color="#000000" joinstyle="miter" endarrow="block" endarrowwidth="narrow"/>
                        <v:imagedata o:title=""/>
                        <o:lock v:ext="edit" aspectratio="f"/>
                      </v:shape>
                      <v:shape id="自选图形 1309" o:spid="_x0000_s1026" o:spt="34" type="#_x0000_t34" style="position:absolute;left:1296035;top:1432560;height:699770;width:996950;rotation:5898240f;" filled="f" stroked="t" coordsize="21600,21600" o:gfxdata="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Q8+BvZAAAABQEAAA8AAAAAAAAAAQAgAAAAIgAAAGRycy9kb3ducmV2&#10;LnhtbFBLAQIUABQAAAAIAIdO4kAw/axtNAIAADsEAAAOAAAAAAAAAAEAIAAAACgBAABkcnMvZTJv&#10;RG9jLnhtbFBLBQYAAAAABgAGAFkBAADOBQAAAAA=&#10;" adj="10786">
                        <v:fill on="f" focussize="0,0"/>
                        <v:stroke color="#000000" joinstyle="miter" endarrow="block" endarrowwidth="narrow"/>
                        <v:imagedata o:title=""/>
                        <o:lock v:ext="edit" aspectratio="f"/>
                      </v:shape>
                      <v:shape id="自选图形 1310" o:spid="_x0000_s1026" o:spt="34" type="#_x0000_t34" style="position:absolute;left:1991359;top:1437005;flip:x;height:690245;width:996950;rotation:5898240f;" filled="f" stroked="t" coordsize="21600,21600" o:gfxdata="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qGfWtYAAAAFAQAADwAAAAAAAAABACAAAAAiAAAAZHJzL2Rv&#10;d25yZXYueG1sUEsBAhQAFAAAAAgAh07iQEU7RK88AgAARgQAAA4AAAAAAAAAAQAgAAAAJQEAAGRy&#10;cy9lMm9Eb2MueG1sUEsFBgAAAAAGAAYAWQEAANMFAAAAAA==&#10;" adj="10786">
                        <v:fill on="f" focussize="0,0"/>
                        <v:stroke color="#000000" joinstyle="miter" endarrow="block" endarrowwidth="narrow"/>
                        <v:imagedata o:title=""/>
                        <o:lock v:ext="edit" aspectratio="f"/>
                      </v:shape>
                      <v:rect id="矩形 1311" o:spid="_x0000_s1026" o:spt="1" style="position:absolute;left:3359150;top:1652905;height:419100;width:980440;v-text-anchor:middle;" filled="f" stroked="f" coordsize="21600,21600" o:gfxdata="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&#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iFtA3WAAAABQEAAA8AAAAAAAAAAQAgAAAAIgAAAGRy&#10;cy9kb3ducmV2LnhtbFBLAQIUABQAAAAIAIdO4kD4+169zgEAAI8DAAAOAAAAAAAAAAEAIAAAACUB&#10;AABkcnMvZTJvRG9jLnhtbFBLBQYAAAAABgAGAFkBAABlBQAAAAA=&#10;">
                        <v:fill on="f" focussize="0,0"/>
                        <v:stroke on="f"/>
                        <v:imagedata o:title=""/>
                        <o:lock v:ext="edit" aspectratio="f"/>
                        <v:textbox inset="0mm,0mm,0mm,0mm">
                          <w:txbxContent>
                            <w:p>
                              <w:pPr>
                                <w:spacing w:line="240" w:lineRule="exact"/>
                                <w:jc w:val="center"/>
                                <w:rPr>
                                  <w:rFonts w:ascii="黑体" w:hAnsi="黑体" w:eastAsia="黑体"/>
                                  <w:sz w:val="18"/>
                                  <w:szCs w:val="18"/>
                                </w:rPr>
                              </w:pPr>
                              <w:r>
                                <w:rPr>
                                  <w:rFonts w:ascii="黑体" w:hAnsi="黑体" w:eastAsia="黑体"/>
                                  <w:sz w:val="18"/>
                                  <w:szCs w:val="18"/>
                                </w:rPr>
                                <w:t>硼玻璃、氧化铁红、水玻璃</w:t>
                              </w:r>
                              <w:r>
                                <w:rPr>
                                  <w:rFonts w:hint="eastAsia" w:ascii="黑体" w:hAnsi="黑体" w:eastAsia="黑体"/>
                                  <w:sz w:val="18"/>
                                  <w:szCs w:val="18"/>
                                </w:rPr>
                                <w:t>、水</w:t>
                              </w:r>
                            </w:p>
                          </w:txbxContent>
                        </v:textbox>
                      </v:rect>
                      <v:shape id="自选图形 1312" o:spid="_x0000_s1026" o:spt="32" type="#_x0000_t32" style="position:absolute;left:930275;top:1876425;height:2540;width:514350;" filled="f" stroked="t" coordsize="21600,21600" o:gfxdata="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5+QktYAAAAFAQAADwAAAAAAAAAB&#10;ACAAAAAiAAAAZHJzL2Rvd25yZXYueG1sUEsBAhQAFAAAAAgAh07iQBrUN8MSAgAA9wMAAA4AAAAA&#10;AAAAAQAgAAAAJQEAAGRycy9lMm9Eb2MueG1sUEsFBgAAAAAGAAYAWQEAAKkFAAAAAA==&#10;">
                        <v:fill on="f" focussize="0,0"/>
                        <v:stroke color="#000000" joinstyle="round" endarrow="block" endarrowwidth="narrow"/>
                        <v:imagedata o:title=""/>
                        <o:lock v:ext="edit" aspectratio="f"/>
                      </v:shape>
                      <v:shape id="自选图形 1314" o:spid="_x0000_s1026" o:spt="32" type="#_x0000_t32" style="position:absolute;left:2834640;top:1862455;flip:x;height:635;width:524510;" filled="f" stroked="t" coordsize="21600,21600" o:gfxdata="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yoxIPXAAAABQEAAA8AAAAA&#10;AAAAAQAgAAAAIgAAAGRycy9kb3ducmV2LnhtbFBLAQIUABQAAAAIAIdO4kDBSYMAFQIAAAEEAAAO&#10;AAAAAAAAAAEAIAAAACYBAABkcnMvZTJvRG9jLnhtbFBLBQYAAAAABgAGAFkBAACtBQAAAAA=&#10;">
                        <v:fill on="f" focussize="0,0"/>
                        <v:stroke color="#000000" joinstyle="round" endarrow="block" endarrowwidth="narrow"/>
                        <v:imagedata o:title=""/>
                        <o:lock v:ext="edit" aspectratio="f"/>
                      </v:shape>
                      <v:rect id="矩形 1530" o:spid="_x0000_s1026" o:spt="1" style="position:absolute;left:2197735;top:1315720;height:351790;width:495300;v-text-anchor:middle;" filled="f" stroked="f" coordsize="21600,21600" o:gfxdata="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AhjIxtcAAAAFAQAADwAAAAAAAAABACAAAAAi&#10;AAAAZHJzL2Rvd25yZXYueG1sUEsBAhQAFAAAAAgAh07iQJtRHe7SAQAAkgMAAA4AAAAAAAAAAQAg&#10;AAAAJgEAAGRycy9lMm9Eb2MueG1sUEsFBgAAAAAGAAYAWQEAAGoFAAAAAA==&#10;">
                        <v:fill on="f" focussize="0,0"/>
                        <v:stroke on="f"/>
                        <v:imagedata o:title=""/>
                        <o:lock v:ext="edit" aspectratio="f"/>
                        <v:textbox inset="1mm,1.7mm,1mm,1.27mm">
                          <w:txbxContent>
                            <w:p>
                              <w:pPr>
                                <w:spacing w:line="240" w:lineRule="exact"/>
                                <w:jc w:val="center"/>
                                <w:rPr>
                                  <w:rFonts w:ascii="黑体" w:hAnsi="黑体" w:eastAsia="黑体"/>
                                  <w:sz w:val="18"/>
                                  <w:szCs w:val="18"/>
                                </w:rPr>
                              </w:pPr>
                              <w:r>
                                <w:rPr>
                                  <w:rFonts w:hint="eastAsia" w:ascii="黑体" w:hAnsi="黑体" w:eastAsia="黑体"/>
                                  <w:sz w:val="18"/>
                                  <w:szCs w:val="18"/>
                                </w:rPr>
                                <w:t>20000t</w:t>
                              </w:r>
                            </w:p>
                          </w:txbxContent>
                        </v:textbox>
                      </v:rect>
                      <v:rect id="矩形 1531" o:spid="_x0000_s1026" o:spt="1" style="position:absolute;left:2644140;top:725805;height:351790;width:495300;v-text-anchor:middle;" filled="f" stroked="f" coordsize="21600,21600" o:gfxdata="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IYyMbXAAAABQEAAA8AAAAAAAAAAQAgAAAA&#10;IgAAAGRycy9kb3ducmV2LnhtbFBLAQIUABQAAAAIAIdO4kCoHzpY0wEAAJEDAAAOAAAAAAAAAAEA&#10;IAAAACYBAABkcnMvZTJvRG9jLnhtbFBLBQYAAAAABgAGAFkBAABrBQAAAAA=&#10;">
                        <v:fill on="f" focussize="0,0"/>
                        <v:stroke on="f"/>
                        <v:imagedata o:title=""/>
                        <o:lock v:ext="edit" aspectratio="f"/>
                        <v:textbox inset="1mm,1.7mm,1mm,1.27mm">
                          <w:txbxContent>
                            <w:p>
                              <w:pPr>
                                <w:spacing w:line="240" w:lineRule="exact"/>
                                <w:jc w:val="center"/>
                                <w:rPr>
                                  <w:rFonts w:ascii="黑体" w:hAnsi="黑体" w:eastAsia="黑体"/>
                                  <w:sz w:val="18"/>
                                  <w:szCs w:val="18"/>
                                </w:rPr>
                              </w:pPr>
                              <w:r>
                                <w:rPr>
                                  <w:rFonts w:hint="eastAsia" w:ascii="黑体" w:hAnsi="黑体" w:eastAsia="黑体"/>
                                  <w:sz w:val="18"/>
                                  <w:szCs w:val="18"/>
                                </w:rPr>
                                <w:t>20000t</w:t>
                              </w:r>
                            </w:p>
                          </w:txbxContent>
                        </v:textbox>
                      </v:rect>
                      <w10:wrap type="none"/>
                      <w10:anchorlock/>
                    </v:group>
                  </w:pict>
                </mc:Fallback>
              </mc:AlternateContent>
            </w:r>
          </w:p>
          <w:p>
            <w:pPr>
              <w:spacing w:line="360" w:lineRule="auto"/>
              <w:jc w:val="center"/>
              <w:rPr>
                <w:rFonts w:ascii="Times New Roman" w:hAnsi="Times New Roman" w:eastAsia="黑体" w:cs="Times New Roman"/>
                <w:color w:val="000000" w:themeColor="text1"/>
                <w:sz w:val="24"/>
                <w:szCs w:val="24"/>
              </w:rPr>
            </w:pPr>
            <w:r>
              <w:rPr>
                <w:rFonts w:hint="eastAsia" w:ascii="Times New Roman" w:hAnsi="Times New Roman" w:eastAsia="黑体" w:cs="Times New Roman"/>
                <w:color w:val="000000" w:themeColor="text1"/>
                <w:sz w:val="24"/>
                <w:szCs w:val="24"/>
              </w:rPr>
              <w:t>图2-1  产品方案流向图</w:t>
            </w:r>
          </w:p>
          <w:p>
            <w:pPr>
              <w:spacing w:line="360" w:lineRule="auto"/>
              <w:ind w:firstLine="480" w:firstLineChars="200"/>
              <w:jc w:val="left"/>
              <w:rPr>
                <w:rFonts w:ascii="Times New Roman" w:hAnsi="宋体" w:eastAsia="宋体" w:cs="Times New Roman"/>
                <w:bCs/>
                <w:color w:val="000000" w:themeColor="text1"/>
                <w:sz w:val="24"/>
                <w:szCs w:val="24"/>
              </w:rPr>
            </w:pPr>
            <w:r>
              <w:rPr>
                <w:rFonts w:ascii="Times New Roman" w:hAnsi="宋体" w:eastAsia="宋体" w:cs="Times New Roman"/>
                <w:bCs/>
                <w:color w:val="000000" w:themeColor="text1"/>
                <w:sz w:val="24"/>
                <w:szCs w:val="24"/>
              </w:rPr>
              <w:t>本项目产品质量参照《普通磨料</w:t>
            </w:r>
            <w:r>
              <w:rPr>
                <w:rFonts w:hint="eastAsia" w:ascii="Times New Roman" w:hAnsi="宋体" w:eastAsia="宋体" w:cs="Times New Roman"/>
                <w:bCs/>
                <w:color w:val="000000" w:themeColor="text1"/>
                <w:sz w:val="24"/>
                <w:szCs w:val="24"/>
              </w:rPr>
              <w:t xml:space="preserve"> 棕刚玉</w:t>
            </w:r>
            <w:r>
              <w:rPr>
                <w:rFonts w:ascii="Times New Roman" w:hAnsi="宋体" w:eastAsia="宋体" w:cs="Times New Roman"/>
                <w:bCs/>
                <w:color w:val="000000" w:themeColor="text1"/>
                <w:sz w:val="24"/>
                <w:szCs w:val="24"/>
              </w:rPr>
              <w:t>》（</w:t>
            </w:r>
            <w:r>
              <w:rPr>
                <w:rFonts w:hint="eastAsia" w:ascii="Times New Roman" w:hAnsi="宋体" w:eastAsia="宋体" w:cs="Times New Roman"/>
                <w:bCs/>
                <w:color w:val="000000" w:themeColor="text1"/>
                <w:sz w:val="24"/>
                <w:szCs w:val="24"/>
              </w:rPr>
              <w:t>GB/T2478-2022</w:t>
            </w:r>
            <w:r>
              <w:rPr>
                <w:rFonts w:ascii="Times New Roman" w:hAnsi="宋体" w:eastAsia="宋体" w:cs="Times New Roman"/>
                <w:bCs/>
                <w:color w:val="000000" w:themeColor="text1"/>
                <w:sz w:val="24"/>
                <w:szCs w:val="24"/>
              </w:rPr>
              <w:t>）</w:t>
            </w:r>
            <w:r>
              <w:rPr>
                <w:rFonts w:hint="eastAsia" w:ascii="Times New Roman" w:hAnsi="宋体" w:eastAsia="宋体" w:cs="Times New Roman"/>
                <w:bCs/>
                <w:color w:val="000000" w:themeColor="text1"/>
                <w:sz w:val="24"/>
                <w:szCs w:val="24"/>
              </w:rPr>
              <w:t>、</w:t>
            </w:r>
            <w:r>
              <w:rPr>
                <w:rFonts w:ascii="Times New Roman" w:hAnsi="宋体" w:eastAsia="宋体" w:cs="Times New Roman"/>
                <w:bCs/>
                <w:color w:val="000000" w:themeColor="text1"/>
                <w:sz w:val="24"/>
                <w:szCs w:val="24"/>
              </w:rPr>
              <w:t>《普通磨料</w:t>
            </w:r>
            <w:r>
              <w:rPr>
                <w:rFonts w:hint="eastAsia" w:ascii="Times New Roman" w:hAnsi="宋体" w:eastAsia="宋体" w:cs="Times New Roman"/>
                <w:bCs/>
                <w:color w:val="000000" w:themeColor="text1"/>
                <w:sz w:val="24"/>
                <w:szCs w:val="24"/>
              </w:rPr>
              <w:t xml:space="preserve"> 白刚玉</w:t>
            </w:r>
            <w:r>
              <w:rPr>
                <w:rFonts w:ascii="Times New Roman" w:hAnsi="宋体" w:eastAsia="宋体" w:cs="Times New Roman"/>
                <w:bCs/>
                <w:color w:val="000000" w:themeColor="text1"/>
                <w:sz w:val="24"/>
                <w:szCs w:val="24"/>
              </w:rPr>
              <w:t>》（</w:t>
            </w:r>
            <w:r>
              <w:rPr>
                <w:rFonts w:hint="eastAsia" w:ascii="Times New Roman" w:hAnsi="宋体" w:eastAsia="宋体" w:cs="Times New Roman"/>
                <w:bCs/>
                <w:color w:val="000000" w:themeColor="text1"/>
                <w:sz w:val="24"/>
                <w:szCs w:val="24"/>
              </w:rPr>
              <w:t>GB/T2479-2022</w:t>
            </w:r>
            <w:r>
              <w:rPr>
                <w:rFonts w:ascii="Times New Roman" w:hAnsi="宋体" w:eastAsia="宋体" w:cs="Times New Roman"/>
                <w:bCs/>
                <w:color w:val="000000" w:themeColor="text1"/>
                <w:sz w:val="24"/>
                <w:szCs w:val="24"/>
              </w:rPr>
              <w:t>）。</w:t>
            </w:r>
          </w:p>
          <w:p>
            <w:pPr>
              <w:spacing w:line="360" w:lineRule="auto"/>
              <w:ind w:firstLine="480" w:firstLineChars="200"/>
              <w:jc w:val="left"/>
              <w:rPr>
                <w:rFonts w:ascii="Times New Roman" w:hAnsi="宋体" w:eastAsia="宋体" w:cs="Times New Roman"/>
                <w:bCs/>
                <w:color w:val="000000" w:themeColor="text1"/>
                <w:sz w:val="24"/>
                <w:szCs w:val="24"/>
              </w:rPr>
            </w:pPr>
          </w:p>
          <w:p>
            <w:pPr>
              <w:spacing w:line="360" w:lineRule="auto"/>
              <w:ind w:firstLine="480" w:firstLineChars="200"/>
              <w:jc w:val="left"/>
              <w:rPr>
                <w:rFonts w:ascii="Times New Roman" w:hAnsi="宋体" w:eastAsia="宋体" w:cs="Times New Roman"/>
                <w:bCs/>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表</w:t>
            </w:r>
            <w:r>
              <w:rPr>
                <w:rFonts w:hint="eastAsia" w:ascii="Times New Roman" w:hAnsi="Times New Roman" w:eastAsia="黑体" w:cs="Times New Roman"/>
                <w:color w:val="000000" w:themeColor="text1"/>
                <w:sz w:val="24"/>
                <w:szCs w:val="24"/>
              </w:rPr>
              <w:t>2-4  产品质量标准</w:t>
            </w:r>
          </w:p>
          <w:tbl>
            <w:tblPr>
              <w:tblStyle w:val="18"/>
              <w:tblW w:w="5000"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27"/>
              <w:gridCol w:w="1891"/>
              <w:gridCol w:w="1275"/>
              <w:gridCol w:w="1065"/>
              <w:gridCol w:w="699"/>
              <w:gridCol w:w="699"/>
              <w:gridCol w:w="737"/>
              <w:gridCol w:w="704"/>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72" w:type="pct"/>
                  <w:vMerge w:val="restart"/>
                  <w:vAlign w:val="center"/>
                </w:tcPr>
                <w:p>
                  <w:pPr>
                    <w:spacing w:line="276" w:lineRule="auto"/>
                    <w:jc w:val="center"/>
                    <w:rPr>
                      <w:rFonts w:ascii="Times New Roman" w:hAnsi="Times New Roman" w:eastAsia="宋体" w:cs="Times New Roman"/>
                      <w:b/>
                      <w:color w:val="000000" w:themeColor="text1"/>
                      <w:szCs w:val="21"/>
                    </w:rPr>
                  </w:pPr>
                  <w:r>
                    <w:rPr>
                      <w:rFonts w:ascii="Times New Roman" w:hAnsi="宋体" w:eastAsia="宋体" w:cs="Times New Roman"/>
                      <w:b/>
                      <w:color w:val="000000" w:themeColor="text1"/>
                      <w:szCs w:val="21"/>
                    </w:rPr>
                    <w:t>类别</w:t>
                  </w:r>
                </w:p>
              </w:tc>
              <w:tc>
                <w:tcPr>
                  <w:tcW w:w="1427" w:type="pct"/>
                  <w:vMerge w:val="restart"/>
                  <w:vAlign w:val="center"/>
                </w:tcPr>
                <w:p>
                  <w:pPr>
                    <w:spacing w:line="276" w:lineRule="auto"/>
                    <w:jc w:val="center"/>
                    <w:rPr>
                      <w:rFonts w:ascii="Times New Roman" w:hAnsi="Times New Roman" w:eastAsia="宋体" w:cs="Times New Roman"/>
                      <w:b/>
                      <w:color w:val="000000" w:themeColor="text1"/>
                      <w:szCs w:val="21"/>
                    </w:rPr>
                  </w:pPr>
                  <w:r>
                    <w:rPr>
                      <w:rFonts w:ascii="Times New Roman" w:hAnsi="宋体" w:eastAsia="宋体" w:cs="Times New Roman"/>
                      <w:b/>
                      <w:color w:val="000000" w:themeColor="text1"/>
                      <w:szCs w:val="21"/>
                    </w:rPr>
                    <w:t>粒度范围</w:t>
                  </w:r>
                </w:p>
              </w:tc>
              <w:tc>
                <w:tcPr>
                  <w:tcW w:w="3301" w:type="pct"/>
                  <w:gridSpan w:val="6"/>
                  <w:vAlign w:val="center"/>
                </w:tcPr>
                <w:p>
                  <w:pPr>
                    <w:spacing w:line="276" w:lineRule="auto"/>
                    <w:jc w:val="center"/>
                    <w:rPr>
                      <w:rFonts w:ascii="Times New Roman" w:hAnsi="Times New Roman" w:eastAsia="宋体" w:cs="Times New Roman"/>
                      <w:b/>
                      <w:color w:val="000000" w:themeColor="text1"/>
                      <w:szCs w:val="21"/>
                    </w:rPr>
                  </w:pPr>
                  <w:r>
                    <w:rPr>
                      <w:rFonts w:ascii="Times New Roman" w:hAnsi="宋体" w:eastAsia="宋体" w:cs="Times New Roman"/>
                      <w:b/>
                      <w:color w:val="000000" w:themeColor="text1"/>
                      <w:szCs w:val="21"/>
                    </w:rPr>
                    <w:t>化学成分（质量分数）</w:t>
                  </w:r>
                  <w:r>
                    <w:rPr>
                      <w:rFonts w:ascii="Times New Roman" w:hAnsi="Times New Roman" w:eastAsia="宋体" w:cs="Times New Roman"/>
                      <w:b/>
                      <w:color w:val="000000" w:themeColor="text1"/>
                      <w:szCs w:val="21"/>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72" w:type="pct"/>
                  <w:vMerge w:val="continue"/>
                  <w:vAlign w:val="center"/>
                </w:tcPr>
                <w:p>
                  <w:pPr>
                    <w:spacing w:line="276" w:lineRule="auto"/>
                    <w:jc w:val="center"/>
                    <w:rPr>
                      <w:rFonts w:ascii="Times New Roman" w:hAnsi="Times New Roman" w:eastAsia="宋体" w:cs="Times New Roman"/>
                      <w:b/>
                      <w:color w:val="000000" w:themeColor="text1"/>
                      <w:szCs w:val="21"/>
                    </w:rPr>
                  </w:pPr>
                </w:p>
              </w:tc>
              <w:tc>
                <w:tcPr>
                  <w:tcW w:w="1427" w:type="pct"/>
                  <w:vMerge w:val="continue"/>
                  <w:vAlign w:val="center"/>
                </w:tcPr>
                <w:p>
                  <w:pPr>
                    <w:spacing w:line="276" w:lineRule="auto"/>
                    <w:jc w:val="center"/>
                    <w:rPr>
                      <w:rFonts w:ascii="Times New Roman" w:hAnsi="Times New Roman" w:eastAsia="宋体" w:cs="Times New Roman"/>
                      <w:b/>
                      <w:color w:val="000000" w:themeColor="text1"/>
                      <w:szCs w:val="21"/>
                    </w:rPr>
                  </w:pPr>
                </w:p>
              </w:tc>
              <w:tc>
                <w:tcPr>
                  <w:tcW w:w="812" w:type="pct"/>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Al</w:t>
                  </w:r>
                  <w:r>
                    <w:rPr>
                      <w:rFonts w:ascii="Times New Roman" w:hAnsi="Times New Roman" w:eastAsia="宋体" w:cs="Times New Roman"/>
                      <w:b/>
                      <w:color w:val="000000" w:themeColor="text1"/>
                      <w:szCs w:val="21"/>
                      <w:vertAlign w:val="subscript"/>
                    </w:rPr>
                    <w:t>2</w:t>
                  </w:r>
                  <w:r>
                    <w:rPr>
                      <w:rFonts w:ascii="Times New Roman" w:hAnsi="Times New Roman" w:eastAsia="宋体" w:cs="Times New Roman"/>
                      <w:b/>
                      <w:color w:val="000000" w:themeColor="text1"/>
                      <w:szCs w:val="21"/>
                    </w:rPr>
                    <w:t>O</w:t>
                  </w:r>
                  <w:r>
                    <w:rPr>
                      <w:rFonts w:ascii="Times New Roman" w:hAnsi="Times New Roman" w:eastAsia="宋体" w:cs="Times New Roman"/>
                      <w:b/>
                      <w:color w:val="000000" w:themeColor="text1"/>
                      <w:szCs w:val="21"/>
                      <w:vertAlign w:val="subscript"/>
                    </w:rPr>
                    <w:t>3</w:t>
                  </w:r>
                </w:p>
              </w:tc>
              <w:tc>
                <w:tcPr>
                  <w:tcW w:w="678" w:type="pct"/>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TiO</w:t>
                  </w:r>
                  <w:r>
                    <w:rPr>
                      <w:rFonts w:ascii="Times New Roman" w:hAnsi="Times New Roman" w:eastAsia="宋体" w:cs="Times New Roman"/>
                      <w:b/>
                      <w:color w:val="000000" w:themeColor="text1"/>
                      <w:szCs w:val="21"/>
                      <w:vertAlign w:val="subscript"/>
                    </w:rPr>
                    <w:t>2</w:t>
                  </w:r>
                </w:p>
              </w:tc>
              <w:tc>
                <w:tcPr>
                  <w:tcW w:w="445" w:type="pct"/>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CaO</w:t>
                  </w:r>
                </w:p>
              </w:tc>
              <w:tc>
                <w:tcPr>
                  <w:tcW w:w="445" w:type="pct"/>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SiO</w:t>
                  </w:r>
                  <w:r>
                    <w:rPr>
                      <w:rFonts w:ascii="Times New Roman" w:hAnsi="Times New Roman" w:eastAsia="宋体" w:cs="Times New Roman"/>
                      <w:b/>
                      <w:color w:val="000000" w:themeColor="text1"/>
                      <w:szCs w:val="21"/>
                      <w:vertAlign w:val="subscript"/>
                    </w:rPr>
                    <w:t>2</w:t>
                  </w:r>
                </w:p>
              </w:tc>
              <w:tc>
                <w:tcPr>
                  <w:tcW w:w="472" w:type="pct"/>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Fe</w:t>
                  </w:r>
                  <w:r>
                    <w:rPr>
                      <w:rFonts w:ascii="Times New Roman" w:hAnsi="Times New Roman" w:eastAsia="宋体" w:cs="Times New Roman"/>
                      <w:b/>
                      <w:color w:val="000000" w:themeColor="text1"/>
                      <w:szCs w:val="21"/>
                      <w:vertAlign w:val="subscript"/>
                    </w:rPr>
                    <w:t>2</w:t>
                  </w:r>
                  <w:r>
                    <w:rPr>
                      <w:rFonts w:ascii="Times New Roman" w:hAnsi="Times New Roman" w:eastAsia="宋体" w:cs="Times New Roman"/>
                      <w:b/>
                      <w:color w:val="000000" w:themeColor="text1"/>
                      <w:szCs w:val="21"/>
                    </w:rPr>
                    <w:t>O</w:t>
                  </w:r>
                  <w:r>
                    <w:rPr>
                      <w:rFonts w:ascii="Times New Roman" w:hAnsi="Times New Roman" w:eastAsia="宋体" w:cs="Times New Roman"/>
                      <w:b/>
                      <w:color w:val="000000" w:themeColor="text1"/>
                      <w:szCs w:val="21"/>
                      <w:vertAlign w:val="subscript"/>
                    </w:rPr>
                    <w:t>3</w:t>
                  </w:r>
                </w:p>
              </w:tc>
              <w:tc>
                <w:tcPr>
                  <w:tcW w:w="450" w:type="pct"/>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Na</w:t>
                  </w:r>
                  <w:r>
                    <w:rPr>
                      <w:rFonts w:ascii="Times New Roman" w:hAnsi="Times New Roman" w:eastAsia="宋体" w:cs="Times New Roman"/>
                      <w:b/>
                      <w:color w:val="000000" w:themeColor="text1"/>
                      <w:szCs w:val="21"/>
                      <w:vertAlign w:val="subscript"/>
                    </w:rPr>
                    <w:t>2</w:t>
                  </w:r>
                  <w:r>
                    <w:rPr>
                      <w:rFonts w:ascii="Times New Roman" w:hAnsi="Times New Roman" w:eastAsia="宋体" w:cs="Times New Roman"/>
                      <w:b/>
                      <w:color w:val="000000" w:themeColor="text1"/>
                      <w:szCs w:val="21"/>
                    </w:rPr>
                    <w:t>O</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72" w:type="pct"/>
                  <w:vMerge w:val="restart"/>
                  <w:vAlign w:val="center"/>
                </w:tcPr>
                <w:p>
                  <w:pPr>
                    <w:spacing w:line="276" w:lineRule="auto"/>
                    <w:jc w:val="center"/>
                    <w:rPr>
                      <w:rFonts w:ascii="Times New Roman" w:hAnsi="Times New Roman" w:eastAsia="宋体" w:cs="Times New Roman"/>
                      <w:color w:val="000000" w:themeColor="text1"/>
                      <w:szCs w:val="21"/>
                    </w:rPr>
                  </w:pPr>
                  <w:r>
                    <w:rPr>
                      <w:rFonts w:ascii="Times New Roman" w:hAnsi="宋体" w:eastAsia="宋体" w:cs="Times New Roman"/>
                      <w:color w:val="000000" w:themeColor="text1"/>
                      <w:szCs w:val="21"/>
                    </w:rPr>
                    <w:t>棕刚玉</w:t>
                  </w:r>
                </w:p>
              </w:tc>
              <w:tc>
                <w:tcPr>
                  <w:tcW w:w="142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P12~P24</w:t>
                  </w:r>
                </w:p>
              </w:tc>
              <w:tc>
                <w:tcPr>
                  <w:tcW w:w="81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94.50~96.50</w:t>
                  </w:r>
                </w:p>
              </w:tc>
              <w:tc>
                <w:tcPr>
                  <w:tcW w:w="678" w:type="pct"/>
                  <w:vMerge w:val="restar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2.00~3.40</w:t>
                  </w:r>
                </w:p>
              </w:tc>
              <w:tc>
                <w:tcPr>
                  <w:tcW w:w="445" w:type="pct"/>
                  <w:vMerge w:val="restar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≤0.42</w:t>
                  </w:r>
                </w:p>
              </w:tc>
              <w:tc>
                <w:tcPr>
                  <w:tcW w:w="445" w:type="pct"/>
                  <w:vMerge w:val="restar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≤1.00</w:t>
                  </w:r>
                </w:p>
              </w:tc>
              <w:tc>
                <w:tcPr>
                  <w:tcW w:w="472" w:type="pct"/>
                  <w:vMerge w:val="restar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≤0.25</w:t>
                  </w:r>
                </w:p>
              </w:tc>
              <w:tc>
                <w:tcPr>
                  <w:tcW w:w="450"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72"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142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P30~P80</w:t>
                  </w:r>
                </w:p>
              </w:tc>
              <w:tc>
                <w:tcPr>
                  <w:tcW w:w="81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95.00~96.50</w:t>
                  </w:r>
                </w:p>
              </w:tc>
              <w:tc>
                <w:tcPr>
                  <w:tcW w:w="678"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445"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445"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472"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450"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72"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142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P100~P150</w:t>
                  </w:r>
                </w:p>
              </w:tc>
              <w:tc>
                <w:tcPr>
                  <w:tcW w:w="81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94.50~96.50</w:t>
                  </w:r>
                </w:p>
              </w:tc>
              <w:tc>
                <w:tcPr>
                  <w:tcW w:w="678"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445"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445"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472"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450"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72"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142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P180~P220</w:t>
                  </w:r>
                </w:p>
              </w:tc>
              <w:tc>
                <w:tcPr>
                  <w:tcW w:w="81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94.50~96.50</w:t>
                  </w:r>
                </w:p>
              </w:tc>
              <w:tc>
                <w:tcPr>
                  <w:tcW w:w="67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2.00~3.60</w:t>
                  </w:r>
                </w:p>
              </w:tc>
              <w:tc>
                <w:tcPr>
                  <w:tcW w:w="44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≤0.45</w:t>
                  </w:r>
                </w:p>
              </w:tc>
              <w:tc>
                <w:tcPr>
                  <w:tcW w:w="445"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472"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450"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72" w:type="pct"/>
                  <w:vMerge w:val="restart"/>
                  <w:vAlign w:val="center"/>
                </w:tcPr>
                <w:p>
                  <w:pPr>
                    <w:spacing w:line="276" w:lineRule="auto"/>
                    <w:jc w:val="center"/>
                    <w:rPr>
                      <w:rFonts w:ascii="Times New Roman" w:hAnsi="Times New Roman" w:eastAsia="宋体" w:cs="Times New Roman"/>
                      <w:color w:val="000000" w:themeColor="text1"/>
                      <w:szCs w:val="21"/>
                    </w:rPr>
                  </w:pPr>
                  <w:r>
                    <w:rPr>
                      <w:rFonts w:ascii="Times New Roman" w:hAnsi="宋体" w:eastAsia="宋体" w:cs="Times New Roman"/>
                      <w:color w:val="000000" w:themeColor="text1"/>
                      <w:szCs w:val="21"/>
                    </w:rPr>
                    <w:t>白刚玉</w:t>
                  </w:r>
                </w:p>
              </w:tc>
              <w:tc>
                <w:tcPr>
                  <w:tcW w:w="142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P12~P80</w:t>
                  </w:r>
                </w:p>
              </w:tc>
              <w:tc>
                <w:tcPr>
                  <w:tcW w:w="81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99.20</w:t>
                  </w:r>
                </w:p>
              </w:tc>
              <w:tc>
                <w:tcPr>
                  <w:tcW w:w="67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t>
                  </w:r>
                </w:p>
              </w:tc>
              <w:tc>
                <w:tcPr>
                  <w:tcW w:w="44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t>
                  </w:r>
                </w:p>
              </w:tc>
              <w:tc>
                <w:tcPr>
                  <w:tcW w:w="44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t>
                  </w:r>
                </w:p>
              </w:tc>
              <w:tc>
                <w:tcPr>
                  <w:tcW w:w="47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t>
                  </w:r>
                </w:p>
              </w:tc>
              <w:tc>
                <w:tcPr>
                  <w:tcW w:w="450"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0.30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72"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142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P100~P150</w:t>
                  </w:r>
                </w:p>
              </w:tc>
              <w:tc>
                <w:tcPr>
                  <w:tcW w:w="81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99.20</w:t>
                  </w:r>
                </w:p>
              </w:tc>
              <w:tc>
                <w:tcPr>
                  <w:tcW w:w="67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t>
                  </w:r>
                </w:p>
              </w:tc>
              <w:tc>
                <w:tcPr>
                  <w:tcW w:w="44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t>
                  </w:r>
                </w:p>
              </w:tc>
              <w:tc>
                <w:tcPr>
                  <w:tcW w:w="44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t>
                  </w:r>
                </w:p>
              </w:tc>
              <w:tc>
                <w:tcPr>
                  <w:tcW w:w="47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t>
                  </w:r>
                </w:p>
              </w:tc>
              <w:tc>
                <w:tcPr>
                  <w:tcW w:w="450"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0.35</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72"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142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P180~P220</w:t>
                  </w:r>
                </w:p>
              </w:tc>
              <w:tc>
                <w:tcPr>
                  <w:tcW w:w="81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98.70</w:t>
                  </w:r>
                </w:p>
              </w:tc>
              <w:tc>
                <w:tcPr>
                  <w:tcW w:w="67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t>
                  </w:r>
                </w:p>
              </w:tc>
              <w:tc>
                <w:tcPr>
                  <w:tcW w:w="44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t>
                  </w:r>
                </w:p>
              </w:tc>
              <w:tc>
                <w:tcPr>
                  <w:tcW w:w="44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t>
                  </w:r>
                </w:p>
              </w:tc>
              <w:tc>
                <w:tcPr>
                  <w:tcW w:w="47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t>
                  </w:r>
                </w:p>
              </w:tc>
              <w:tc>
                <w:tcPr>
                  <w:tcW w:w="450"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0.40</w:t>
                  </w:r>
                </w:p>
              </w:tc>
            </w:tr>
          </w:tbl>
          <w:p>
            <w:pPr>
              <w:spacing w:line="360" w:lineRule="auto"/>
              <w:jc w:val="center"/>
              <w:rPr>
                <w:rFonts w:ascii="Times New Roman" w:hAnsi="Times New Roman" w:eastAsia="黑体" w:cs="Times New Roman"/>
                <w:bCs/>
                <w:color w:val="000000" w:themeColor="text1"/>
                <w:sz w:val="24"/>
                <w:szCs w:val="24"/>
              </w:rPr>
            </w:pPr>
            <w:r>
              <w:rPr>
                <w:rFonts w:ascii="Times New Roman" w:hAnsi="黑体" w:eastAsia="黑体" w:cs="Times New Roman"/>
                <w:bCs/>
                <w:color w:val="000000" w:themeColor="text1"/>
                <w:sz w:val="24"/>
                <w:szCs w:val="24"/>
              </w:rPr>
              <w:t>表</w:t>
            </w:r>
            <w:r>
              <w:rPr>
                <w:rFonts w:ascii="Times New Roman" w:hAnsi="Times New Roman" w:eastAsia="黑体" w:cs="Times New Roman"/>
                <w:bCs/>
                <w:color w:val="000000" w:themeColor="text1"/>
                <w:sz w:val="24"/>
                <w:szCs w:val="24"/>
              </w:rPr>
              <w:t xml:space="preserve">2-5  </w:t>
            </w:r>
            <w:r>
              <w:rPr>
                <w:rFonts w:ascii="Times New Roman" w:hAnsi="黑体" w:eastAsia="黑体" w:cs="Times New Roman"/>
                <w:bCs/>
                <w:color w:val="000000" w:themeColor="text1"/>
                <w:sz w:val="24"/>
                <w:szCs w:val="24"/>
              </w:rPr>
              <w:t>产品粒度组成</w:t>
            </w:r>
          </w:p>
          <w:tbl>
            <w:tblPr>
              <w:tblStyle w:val="18"/>
              <w:tblW w:w="5000" w:type="pct"/>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10"/>
              <w:gridCol w:w="1120"/>
              <w:gridCol w:w="1122"/>
              <w:gridCol w:w="1285"/>
              <w:gridCol w:w="1774"/>
              <w:gridCol w:w="1086"/>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01" w:type="dxa"/>
                  <w:vMerge w:val="restart"/>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宋体" w:eastAsia="宋体" w:cs="Times New Roman"/>
                      <w:b/>
                      <w:bCs/>
                      <w:color w:val="000000" w:themeColor="text1"/>
                      <w:szCs w:val="21"/>
                    </w:rPr>
                    <w:t>粒度标记</w:t>
                  </w:r>
                </w:p>
              </w:tc>
              <w:tc>
                <w:tcPr>
                  <w:tcW w:w="6642" w:type="dxa"/>
                  <w:gridSpan w:val="5"/>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宋体" w:eastAsia="宋体" w:cs="Times New Roman"/>
                      <w:b/>
                      <w:bCs/>
                      <w:color w:val="000000" w:themeColor="text1"/>
                      <w:szCs w:val="21"/>
                    </w:rPr>
                    <w:t>筛孔尺寸</w:t>
                  </w:r>
                  <w:r>
                    <w:rPr>
                      <w:rFonts w:ascii="Times New Roman" w:hAnsi="Times New Roman" w:eastAsia="宋体" w:cs="Times New Roman"/>
                      <w:b/>
                      <w:bCs/>
                      <w:color w:val="000000" w:themeColor="text1"/>
                      <w:szCs w:val="21"/>
                    </w:rPr>
                    <w:t>/mm</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01" w:type="dxa"/>
                  <w:vMerge w:val="continue"/>
                  <w:vAlign w:val="center"/>
                </w:tcPr>
                <w:p>
                  <w:pPr>
                    <w:spacing w:line="276" w:lineRule="auto"/>
                    <w:jc w:val="center"/>
                    <w:rPr>
                      <w:rFonts w:ascii="Times New Roman" w:hAnsi="Times New Roman" w:eastAsia="宋体" w:cs="Times New Roman"/>
                      <w:b/>
                      <w:bCs/>
                      <w:color w:val="000000" w:themeColor="text1"/>
                      <w:szCs w:val="21"/>
                    </w:rPr>
                  </w:pPr>
                </w:p>
              </w:tc>
              <w:tc>
                <w:tcPr>
                  <w:tcW w:w="1204" w:type="dxa"/>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宋体" w:eastAsia="宋体" w:cs="Times New Roman"/>
                      <w:b/>
                      <w:bCs/>
                      <w:color w:val="000000" w:themeColor="text1"/>
                      <w:szCs w:val="21"/>
                    </w:rPr>
                    <w:t>最粗粒</w:t>
                  </w:r>
                </w:p>
              </w:tc>
              <w:tc>
                <w:tcPr>
                  <w:tcW w:w="1206" w:type="dxa"/>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宋体" w:eastAsia="宋体" w:cs="Times New Roman"/>
                      <w:b/>
                      <w:bCs/>
                      <w:color w:val="000000" w:themeColor="text1"/>
                      <w:szCs w:val="21"/>
                    </w:rPr>
                    <w:t>粗粒</w:t>
                  </w:r>
                </w:p>
              </w:tc>
              <w:tc>
                <w:tcPr>
                  <w:tcW w:w="1295" w:type="dxa"/>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宋体" w:eastAsia="宋体" w:cs="Times New Roman"/>
                      <w:b/>
                      <w:bCs/>
                      <w:color w:val="000000" w:themeColor="text1"/>
                      <w:szCs w:val="21"/>
                    </w:rPr>
                    <w:t>基本粒</w:t>
                  </w:r>
                </w:p>
              </w:tc>
              <w:tc>
                <w:tcPr>
                  <w:tcW w:w="1774" w:type="dxa"/>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宋体" w:eastAsia="宋体" w:cs="Times New Roman"/>
                      <w:b/>
                      <w:bCs/>
                      <w:color w:val="000000" w:themeColor="text1"/>
                      <w:szCs w:val="21"/>
                    </w:rPr>
                    <w:t>混合粒</w:t>
                  </w:r>
                </w:p>
              </w:tc>
              <w:tc>
                <w:tcPr>
                  <w:tcW w:w="1163" w:type="dxa"/>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宋体" w:eastAsia="宋体" w:cs="Times New Roman"/>
                      <w:b/>
                      <w:bCs/>
                      <w:color w:val="000000" w:themeColor="text1"/>
                      <w:szCs w:val="21"/>
                    </w:rPr>
                    <w:t>细粒</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01"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F4</w:t>
                  </w:r>
                </w:p>
              </w:tc>
              <w:tc>
                <w:tcPr>
                  <w:tcW w:w="120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8.00</w:t>
                  </w:r>
                </w:p>
              </w:tc>
              <w:tc>
                <w:tcPr>
                  <w:tcW w:w="1206"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5.60</w:t>
                  </w:r>
                </w:p>
              </w:tc>
              <w:tc>
                <w:tcPr>
                  <w:tcW w:w="1295"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4.75</w:t>
                  </w:r>
                </w:p>
              </w:tc>
              <w:tc>
                <w:tcPr>
                  <w:tcW w:w="177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4.75-4.00</w:t>
                  </w:r>
                </w:p>
              </w:tc>
              <w:tc>
                <w:tcPr>
                  <w:tcW w:w="1163"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3.35</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01"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F5</w:t>
                  </w:r>
                </w:p>
              </w:tc>
              <w:tc>
                <w:tcPr>
                  <w:tcW w:w="120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6.70</w:t>
                  </w:r>
                </w:p>
              </w:tc>
              <w:tc>
                <w:tcPr>
                  <w:tcW w:w="1206"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4.75</w:t>
                  </w:r>
                </w:p>
              </w:tc>
              <w:tc>
                <w:tcPr>
                  <w:tcW w:w="1295"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4.00</w:t>
                  </w:r>
                </w:p>
              </w:tc>
              <w:tc>
                <w:tcPr>
                  <w:tcW w:w="177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4.00-3.35</w:t>
                  </w:r>
                </w:p>
              </w:tc>
              <w:tc>
                <w:tcPr>
                  <w:tcW w:w="1163"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2.80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01"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F6</w:t>
                  </w:r>
                </w:p>
              </w:tc>
              <w:tc>
                <w:tcPr>
                  <w:tcW w:w="120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5.60</w:t>
                  </w:r>
                </w:p>
              </w:tc>
              <w:tc>
                <w:tcPr>
                  <w:tcW w:w="1206"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4.00</w:t>
                  </w:r>
                </w:p>
              </w:tc>
              <w:tc>
                <w:tcPr>
                  <w:tcW w:w="1295"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3.35</w:t>
                  </w:r>
                </w:p>
              </w:tc>
              <w:tc>
                <w:tcPr>
                  <w:tcW w:w="177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3.35-2.80</w:t>
                  </w:r>
                </w:p>
              </w:tc>
              <w:tc>
                <w:tcPr>
                  <w:tcW w:w="1163"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2.36</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01"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F7</w:t>
                  </w:r>
                </w:p>
              </w:tc>
              <w:tc>
                <w:tcPr>
                  <w:tcW w:w="120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4.75</w:t>
                  </w:r>
                </w:p>
              </w:tc>
              <w:tc>
                <w:tcPr>
                  <w:tcW w:w="1206"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3.35</w:t>
                  </w:r>
                </w:p>
              </w:tc>
              <w:tc>
                <w:tcPr>
                  <w:tcW w:w="1295"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2.80</w:t>
                  </w:r>
                </w:p>
              </w:tc>
              <w:tc>
                <w:tcPr>
                  <w:tcW w:w="177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2.80-2.36</w:t>
                  </w:r>
                </w:p>
              </w:tc>
              <w:tc>
                <w:tcPr>
                  <w:tcW w:w="1163"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2.00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01"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F8</w:t>
                  </w:r>
                </w:p>
              </w:tc>
              <w:tc>
                <w:tcPr>
                  <w:tcW w:w="120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4.00</w:t>
                  </w:r>
                </w:p>
              </w:tc>
              <w:tc>
                <w:tcPr>
                  <w:tcW w:w="1206"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2.80</w:t>
                  </w:r>
                </w:p>
              </w:tc>
              <w:tc>
                <w:tcPr>
                  <w:tcW w:w="1295"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2.36</w:t>
                  </w:r>
                </w:p>
              </w:tc>
              <w:tc>
                <w:tcPr>
                  <w:tcW w:w="177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2.36-2.00</w:t>
                  </w:r>
                </w:p>
              </w:tc>
              <w:tc>
                <w:tcPr>
                  <w:tcW w:w="1163"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1.70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01"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F10</w:t>
                  </w:r>
                </w:p>
              </w:tc>
              <w:tc>
                <w:tcPr>
                  <w:tcW w:w="120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3.35</w:t>
                  </w:r>
                </w:p>
              </w:tc>
              <w:tc>
                <w:tcPr>
                  <w:tcW w:w="1206"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2.36</w:t>
                  </w:r>
                </w:p>
              </w:tc>
              <w:tc>
                <w:tcPr>
                  <w:tcW w:w="1295"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2.00</w:t>
                  </w:r>
                </w:p>
              </w:tc>
              <w:tc>
                <w:tcPr>
                  <w:tcW w:w="177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2.00-1.70</w:t>
                  </w:r>
                </w:p>
              </w:tc>
              <w:tc>
                <w:tcPr>
                  <w:tcW w:w="1163"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1.40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01"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F12</w:t>
                  </w:r>
                </w:p>
              </w:tc>
              <w:tc>
                <w:tcPr>
                  <w:tcW w:w="120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2.80</w:t>
                  </w:r>
                </w:p>
              </w:tc>
              <w:tc>
                <w:tcPr>
                  <w:tcW w:w="1206"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2.00</w:t>
                  </w:r>
                </w:p>
              </w:tc>
              <w:tc>
                <w:tcPr>
                  <w:tcW w:w="1295"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1.70</w:t>
                  </w:r>
                </w:p>
              </w:tc>
              <w:tc>
                <w:tcPr>
                  <w:tcW w:w="177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1.70-1.40</w:t>
                  </w:r>
                </w:p>
              </w:tc>
              <w:tc>
                <w:tcPr>
                  <w:tcW w:w="1163"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1.18</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01"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F14</w:t>
                  </w:r>
                </w:p>
              </w:tc>
              <w:tc>
                <w:tcPr>
                  <w:tcW w:w="120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2.36</w:t>
                  </w:r>
                </w:p>
              </w:tc>
              <w:tc>
                <w:tcPr>
                  <w:tcW w:w="1206"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1.70</w:t>
                  </w:r>
                </w:p>
              </w:tc>
              <w:tc>
                <w:tcPr>
                  <w:tcW w:w="1295"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1.40</w:t>
                  </w:r>
                </w:p>
              </w:tc>
              <w:tc>
                <w:tcPr>
                  <w:tcW w:w="177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1.40-1.18</w:t>
                  </w:r>
                </w:p>
              </w:tc>
              <w:tc>
                <w:tcPr>
                  <w:tcW w:w="1163"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1.00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01"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F16</w:t>
                  </w:r>
                </w:p>
              </w:tc>
              <w:tc>
                <w:tcPr>
                  <w:tcW w:w="120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2.00</w:t>
                  </w:r>
                </w:p>
              </w:tc>
              <w:tc>
                <w:tcPr>
                  <w:tcW w:w="1206"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1.40</w:t>
                  </w:r>
                </w:p>
              </w:tc>
              <w:tc>
                <w:tcPr>
                  <w:tcW w:w="1295"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1.18</w:t>
                  </w:r>
                </w:p>
              </w:tc>
              <w:tc>
                <w:tcPr>
                  <w:tcW w:w="177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1.18-1.00</w:t>
                  </w:r>
                </w:p>
              </w:tc>
              <w:tc>
                <w:tcPr>
                  <w:tcW w:w="1163"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0.850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01"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F20</w:t>
                  </w:r>
                </w:p>
              </w:tc>
              <w:tc>
                <w:tcPr>
                  <w:tcW w:w="120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1.70</w:t>
                  </w:r>
                </w:p>
              </w:tc>
              <w:tc>
                <w:tcPr>
                  <w:tcW w:w="1206"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1.18</w:t>
                  </w:r>
                </w:p>
              </w:tc>
              <w:tc>
                <w:tcPr>
                  <w:tcW w:w="1295"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1.00</w:t>
                  </w:r>
                </w:p>
              </w:tc>
              <w:tc>
                <w:tcPr>
                  <w:tcW w:w="177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1.00-0.850</w:t>
                  </w:r>
                </w:p>
              </w:tc>
              <w:tc>
                <w:tcPr>
                  <w:tcW w:w="1163"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0.710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01"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F22</w:t>
                  </w:r>
                </w:p>
              </w:tc>
              <w:tc>
                <w:tcPr>
                  <w:tcW w:w="120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1.40</w:t>
                  </w:r>
                </w:p>
              </w:tc>
              <w:tc>
                <w:tcPr>
                  <w:tcW w:w="1206"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1.00</w:t>
                  </w:r>
                </w:p>
              </w:tc>
              <w:tc>
                <w:tcPr>
                  <w:tcW w:w="1295"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0.850</w:t>
                  </w:r>
                </w:p>
              </w:tc>
              <w:tc>
                <w:tcPr>
                  <w:tcW w:w="177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0.850-0.710</w:t>
                  </w:r>
                </w:p>
              </w:tc>
              <w:tc>
                <w:tcPr>
                  <w:tcW w:w="1163"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0.600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01"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F24</w:t>
                  </w:r>
                </w:p>
              </w:tc>
              <w:tc>
                <w:tcPr>
                  <w:tcW w:w="120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1.18</w:t>
                  </w:r>
                </w:p>
              </w:tc>
              <w:tc>
                <w:tcPr>
                  <w:tcW w:w="1206"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0.850</w:t>
                  </w:r>
                </w:p>
              </w:tc>
              <w:tc>
                <w:tcPr>
                  <w:tcW w:w="1295"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0.710</w:t>
                  </w:r>
                </w:p>
              </w:tc>
              <w:tc>
                <w:tcPr>
                  <w:tcW w:w="177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0.710-0.600</w:t>
                  </w:r>
                </w:p>
              </w:tc>
              <w:tc>
                <w:tcPr>
                  <w:tcW w:w="1163"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0.500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01"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F30</w:t>
                  </w:r>
                </w:p>
              </w:tc>
              <w:tc>
                <w:tcPr>
                  <w:tcW w:w="120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1.00</w:t>
                  </w:r>
                </w:p>
              </w:tc>
              <w:tc>
                <w:tcPr>
                  <w:tcW w:w="1206"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0.710</w:t>
                  </w:r>
                </w:p>
              </w:tc>
              <w:tc>
                <w:tcPr>
                  <w:tcW w:w="1295"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0.600</w:t>
                  </w:r>
                </w:p>
              </w:tc>
              <w:tc>
                <w:tcPr>
                  <w:tcW w:w="177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0.600-0.500</w:t>
                  </w:r>
                </w:p>
              </w:tc>
              <w:tc>
                <w:tcPr>
                  <w:tcW w:w="1163"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0.425</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01"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F36</w:t>
                  </w:r>
                </w:p>
              </w:tc>
              <w:tc>
                <w:tcPr>
                  <w:tcW w:w="120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0.850</w:t>
                  </w:r>
                </w:p>
              </w:tc>
              <w:tc>
                <w:tcPr>
                  <w:tcW w:w="1206"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0.600</w:t>
                  </w:r>
                </w:p>
              </w:tc>
              <w:tc>
                <w:tcPr>
                  <w:tcW w:w="1295"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0.500</w:t>
                  </w:r>
                </w:p>
              </w:tc>
              <w:tc>
                <w:tcPr>
                  <w:tcW w:w="177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0.500-0.425</w:t>
                  </w:r>
                </w:p>
              </w:tc>
              <w:tc>
                <w:tcPr>
                  <w:tcW w:w="1163"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0.355</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01"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F40</w:t>
                  </w:r>
                </w:p>
              </w:tc>
              <w:tc>
                <w:tcPr>
                  <w:tcW w:w="120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0.710</w:t>
                  </w:r>
                </w:p>
              </w:tc>
              <w:tc>
                <w:tcPr>
                  <w:tcW w:w="1206"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0.500</w:t>
                  </w:r>
                </w:p>
              </w:tc>
              <w:tc>
                <w:tcPr>
                  <w:tcW w:w="1295"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0.425</w:t>
                  </w:r>
                </w:p>
              </w:tc>
              <w:tc>
                <w:tcPr>
                  <w:tcW w:w="177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0.425-0.355</w:t>
                  </w:r>
                </w:p>
              </w:tc>
              <w:tc>
                <w:tcPr>
                  <w:tcW w:w="1163"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0.300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01"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F46</w:t>
                  </w:r>
                </w:p>
              </w:tc>
              <w:tc>
                <w:tcPr>
                  <w:tcW w:w="120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0.600</w:t>
                  </w:r>
                </w:p>
              </w:tc>
              <w:tc>
                <w:tcPr>
                  <w:tcW w:w="1206"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0.425</w:t>
                  </w:r>
                </w:p>
              </w:tc>
              <w:tc>
                <w:tcPr>
                  <w:tcW w:w="1295"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0.355</w:t>
                  </w:r>
                </w:p>
              </w:tc>
              <w:tc>
                <w:tcPr>
                  <w:tcW w:w="177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0.355-0.300</w:t>
                  </w:r>
                </w:p>
              </w:tc>
              <w:tc>
                <w:tcPr>
                  <w:tcW w:w="1163"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0.250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01"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F54</w:t>
                  </w:r>
                </w:p>
              </w:tc>
              <w:tc>
                <w:tcPr>
                  <w:tcW w:w="120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0.500</w:t>
                  </w:r>
                </w:p>
              </w:tc>
              <w:tc>
                <w:tcPr>
                  <w:tcW w:w="1206"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0.355</w:t>
                  </w:r>
                </w:p>
              </w:tc>
              <w:tc>
                <w:tcPr>
                  <w:tcW w:w="1295"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0.300</w:t>
                  </w:r>
                </w:p>
              </w:tc>
              <w:tc>
                <w:tcPr>
                  <w:tcW w:w="177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0.300-0.250</w:t>
                  </w:r>
                </w:p>
              </w:tc>
              <w:tc>
                <w:tcPr>
                  <w:tcW w:w="1163"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0.212</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01"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F60</w:t>
                  </w:r>
                </w:p>
              </w:tc>
              <w:tc>
                <w:tcPr>
                  <w:tcW w:w="120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0.425</w:t>
                  </w:r>
                </w:p>
              </w:tc>
              <w:tc>
                <w:tcPr>
                  <w:tcW w:w="1206"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0.300</w:t>
                  </w:r>
                </w:p>
              </w:tc>
              <w:tc>
                <w:tcPr>
                  <w:tcW w:w="1295"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0.250</w:t>
                  </w:r>
                </w:p>
              </w:tc>
              <w:tc>
                <w:tcPr>
                  <w:tcW w:w="177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0.250-0.212</w:t>
                  </w:r>
                </w:p>
              </w:tc>
              <w:tc>
                <w:tcPr>
                  <w:tcW w:w="1163"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0.180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01"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F70</w:t>
                  </w:r>
                </w:p>
              </w:tc>
              <w:tc>
                <w:tcPr>
                  <w:tcW w:w="120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0.355</w:t>
                  </w:r>
                </w:p>
              </w:tc>
              <w:tc>
                <w:tcPr>
                  <w:tcW w:w="1206"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0.250</w:t>
                  </w:r>
                </w:p>
              </w:tc>
              <w:tc>
                <w:tcPr>
                  <w:tcW w:w="1295"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0.212</w:t>
                  </w:r>
                </w:p>
              </w:tc>
              <w:tc>
                <w:tcPr>
                  <w:tcW w:w="177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0.212-0.180</w:t>
                  </w:r>
                </w:p>
              </w:tc>
              <w:tc>
                <w:tcPr>
                  <w:tcW w:w="1163"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0.150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01"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F80</w:t>
                  </w:r>
                </w:p>
              </w:tc>
              <w:tc>
                <w:tcPr>
                  <w:tcW w:w="120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0.300</w:t>
                  </w:r>
                </w:p>
              </w:tc>
              <w:tc>
                <w:tcPr>
                  <w:tcW w:w="1206"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0.212</w:t>
                  </w:r>
                </w:p>
              </w:tc>
              <w:tc>
                <w:tcPr>
                  <w:tcW w:w="1295"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0.180</w:t>
                  </w:r>
                </w:p>
              </w:tc>
              <w:tc>
                <w:tcPr>
                  <w:tcW w:w="177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0.180-0.150</w:t>
                  </w:r>
                </w:p>
              </w:tc>
              <w:tc>
                <w:tcPr>
                  <w:tcW w:w="1163"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0.125</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01"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F90</w:t>
                  </w:r>
                </w:p>
              </w:tc>
              <w:tc>
                <w:tcPr>
                  <w:tcW w:w="120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0.250</w:t>
                  </w:r>
                </w:p>
              </w:tc>
              <w:tc>
                <w:tcPr>
                  <w:tcW w:w="1206"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0.180</w:t>
                  </w:r>
                </w:p>
              </w:tc>
              <w:tc>
                <w:tcPr>
                  <w:tcW w:w="1295"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0.150</w:t>
                  </w:r>
                </w:p>
              </w:tc>
              <w:tc>
                <w:tcPr>
                  <w:tcW w:w="177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0.150-0.125</w:t>
                  </w:r>
                </w:p>
              </w:tc>
              <w:tc>
                <w:tcPr>
                  <w:tcW w:w="1163"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0.106</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01"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F100</w:t>
                  </w:r>
                </w:p>
              </w:tc>
              <w:tc>
                <w:tcPr>
                  <w:tcW w:w="120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0.212</w:t>
                  </w:r>
                </w:p>
              </w:tc>
              <w:tc>
                <w:tcPr>
                  <w:tcW w:w="1206"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0.150</w:t>
                  </w:r>
                </w:p>
              </w:tc>
              <w:tc>
                <w:tcPr>
                  <w:tcW w:w="1295"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0.125</w:t>
                  </w:r>
                </w:p>
              </w:tc>
              <w:tc>
                <w:tcPr>
                  <w:tcW w:w="177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0.125-0.106</w:t>
                  </w:r>
                </w:p>
              </w:tc>
              <w:tc>
                <w:tcPr>
                  <w:tcW w:w="1163"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0.075</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01"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F120</w:t>
                  </w:r>
                </w:p>
              </w:tc>
              <w:tc>
                <w:tcPr>
                  <w:tcW w:w="120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0.180</w:t>
                  </w:r>
                </w:p>
              </w:tc>
              <w:tc>
                <w:tcPr>
                  <w:tcW w:w="1206"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0.125</w:t>
                  </w:r>
                </w:p>
              </w:tc>
              <w:tc>
                <w:tcPr>
                  <w:tcW w:w="1295"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0.106</w:t>
                  </w:r>
                </w:p>
              </w:tc>
              <w:tc>
                <w:tcPr>
                  <w:tcW w:w="177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0.106-0.075</w:t>
                  </w:r>
                </w:p>
              </w:tc>
              <w:tc>
                <w:tcPr>
                  <w:tcW w:w="1163"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0.063</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01"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F150</w:t>
                  </w:r>
                </w:p>
              </w:tc>
              <w:tc>
                <w:tcPr>
                  <w:tcW w:w="120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0.150</w:t>
                  </w:r>
                </w:p>
              </w:tc>
              <w:tc>
                <w:tcPr>
                  <w:tcW w:w="1206"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0.106</w:t>
                  </w:r>
                </w:p>
              </w:tc>
              <w:tc>
                <w:tcPr>
                  <w:tcW w:w="1295"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0.075</w:t>
                  </w:r>
                </w:p>
              </w:tc>
              <w:tc>
                <w:tcPr>
                  <w:tcW w:w="177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0.075-0.063</w:t>
                  </w:r>
                </w:p>
              </w:tc>
              <w:tc>
                <w:tcPr>
                  <w:tcW w:w="1163"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0.045</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01"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F180</w:t>
                  </w:r>
                </w:p>
              </w:tc>
              <w:tc>
                <w:tcPr>
                  <w:tcW w:w="120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0.125</w:t>
                  </w:r>
                </w:p>
              </w:tc>
              <w:tc>
                <w:tcPr>
                  <w:tcW w:w="1206"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0.090</w:t>
                  </w:r>
                </w:p>
              </w:tc>
              <w:tc>
                <w:tcPr>
                  <w:tcW w:w="1295"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0.075-0.063</w:t>
                  </w:r>
                </w:p>
              </w:tc>
              <w:tc>
                <w:tcPr>
                  <w:tcW w:w="177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0.075-0.063-0.053</w:t>
                  </w:r>
                </w:p>
              </w:tc>
              <w:tc>
                <w:tcPr>
                  <w:tcW w:w="1163"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01"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F220</w:t>
                  </w:r>
                </w:p>
              </w:tc>
              <w:tc>
                <w:tcPr>
                  <w:tcW w:w="120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0.106</w:t>
                  </w:r>
                </w:p>
              </w:tc>
              <w:tc>
                <w:tcPr>
                  <w:tcW w:w="1206"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0.075</w:t>
                  </w:r>
                </w:p>
              </w:tc>
              <w:tc>
                <w:tcPr>
                  <w:tcW w:w="1295"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0.063-0.053</w:t>
                  </w:r>
                </w:p>
              </w:tc>
              <w:tc>
                <w:tcPr>
                  <w:tcW w:w="177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0.063-0.053-0.045</w:t>
                  </w:r>
                </w:p>
              </w:tc>
              <w:tc>
                <w:tcPr>
                  <w:tcW w:w="1163"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w:t>
                  </w:r>
                </w:p>
              </w:tc>
            </w:tr>
          </w:tbl>
          <w:p>
            <w:pPr>
              <w:spacing w:line="360" w:lineRule="auto"/>
              <w:ind w:firstLine="482" w:firstLineChars="200"/>
              <w:jc w:val="left"/>
              <w:rPr>
                <w:rFonts w:ascii="Times New Roman" w:hAnsi="Times New Roman" w:eastAsia="宋体" w:cs="Times New Roman"/>
                <w:b/>
                <w:bCs/>
                <w:color w:val="000000" w:themeColor="text1"/>
                <w:sz w:val="24"/>
                <w:szCs w:val="24"/>
              </w:rPr>
            </w:pPr>
            <w:r>
              <w:rPr>
                <w:rFonts w:ascii="Times New Roman" w:hAnsi="Times New Roman" w:eastAsia="宋体" w:cs="Times New Roman"/>
                <w:b/>
                <w:bCs/>
                <w:color w:val="000000" w:themeColor="text1"/>
                <w:sz w:val="24"/>
                <w:szCs w:val="24"/>
              </w:rPr>
              <w:t>4、主要生产设备</w:t>
            </w:r>
          </w:p>
          <w:p>
            <w:pPr>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本项目主要设备清单见下表：</w:t>
            </w:r>
          </w:p>
          <w:p>
            <w:pPr>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表2-</w:t>
            </w:r>
            <w:r>
              <w:rPr>
                <w:rFonts w:hint="eastAsia" w:ascii="Times New Roman" w:hAnsi="Times New Roman" w:eastAsia="黑体" w:cs="Times New Roman"/>
                <w:color w:val="000000" w:themeColor="text1"/>
                <w:sz w:val="24"/>
                <w:szCs w:val="24"/>
              </w:rPr>
              <w:t>6</w:t>
            </w:r>
            <w:r>
              <w:rPr>
                <w:rFonts w:ascii="Times New Roman" w:hAnsi="Times New Roman" w:eastAsia="黑体" w:cs="Times New Roman"/>
                <w:color w:val="000000" w:themeColor="text1"/>
                <w:sz w:val="24"/>
                <w:szCs w:val="24"/>
              </w:rPr>
              <w:t xml:space="preserve">  主要生产设备配置一览表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667"/>
              <w:gridCol w:w="1112"/>
              <w:gridCol w:w="1830"/>
              <w:gridCol w:w="2255"/>
              <w:gridCol w:w="11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9" w:type="dxa"/>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序号</w:t>
                  </w:r>
                </w:p>
              </w:tc>
              <w:tc>
                <w:tcPr>
                  <w:tcW w:w="692" w:type="dxa"/>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生产线</w:t>
                  </w:r>
                </w:p>
              </w:tc>
              <w:tc>
                <w:tcPr>
                  <w:tcW w:w="1182" w:type="dxa"/>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生产工序</w:t>
                  </w:r>
                </w:p>
              </w:tc>
              <w:tc>
                <w:tcPr>
                  <w:tcW w:w="1974" w:type="dxa"/>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设备名称</w:t>
                  </w:r>
                </w:p>
              </w:tc>
              <w:tc>
                <w:tcPr>
                  <w:tcW w:w="2315" w:type="dxa"/>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规格</w:t>
                  </w:r>
                </w:p>
              </w:tc>
              <w:tc>
                <w:tcPr>
                  <w:tcW w:w="1171" w:type="dxa"/>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数量（台/套/量）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1</w:t>
                  </w:r>
                </w:p>
              </w:tc>
              <w:tc>
                <w:tcPr>
                  <w:tcW w:w="692" w:type="dxa"/>
                  <w:vMerge w:val="restart"/>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1#粒度砂生产线</w:t>
                  </w:r>
                </w:p>
              </w:tc>
              <w:tc>
                <w:tcPr>
                  <w:tcW w:w="1182" w:type="dxa"/>
                  <w:vMerge w:val="restart"/>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投料</w:t>
                  </w:r>
                </w:p>
              </w:tc>
              <w:tc>
                <w:tcPr>
                  <w:tcW w:w="1974"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斗提机</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NE50</w:t>
                  </w:r>
                  <w:r>
                    <w:rPr>
                      <w:rFonts w:ascii="Times New Roman" w:hAnsi="Times New Roman" w:eastAsia="宋体" w:cs="Times New Roman"/>
                      <w:color w:val="000000" w:themeColor="text1"/>
                      <w:szCs w:val="21"/>
                    </w:rPr>
                    <w:t>×16.8m、TD250×16.5m、TD250×13.7m、TD160×13.8m</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kern w:val="0"/>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2</w:t>
                  </w:r>
                </w:p>
              </w:tc>
              <w:tc>
                <w:tcPr>
                  <w:tcW w:w="692" w:type="dxa"/>
                  <w:vMerge w:val="continue"/>
                  <w:vAlign w:val="center"/>
                </w:tcPr>
                <w:p>
                  <w:pPr>
                    <w:spacing w:line="276" w:lineRule="auto"/>
                    <w:jc w:val="center"/>
                    <w:textAlignment w:val="center"/>
                    <w:rPr>
                      <w:rFonts w:ascii="Times New Roman" w:hAnsi="Times New Roman" w:eastAsia="宋体" w:cs="Times New Roman"/>
                      <w:color w:val="000000" w:themeColor="text1"/>
                      <w:szCs w:val="21"/>
                    </w:rPr>
                  </w:pPr>
                </w:p>
              </w:tc>
              <w:tc>
                <w:tcPr>
                  <w:tcW w:w="1182" w:type="dxa"/>
                  <w:vMerge w:val="continue"/>
                  <w:vAlign w:val="center"/>
                </w:tcPr>
                <w:p>
                  <w:pPr>
                    <w:spacing w:line="276" w:lineRule="auto"/>
                    <w:jc w:val="center"/>
                    <w:textAlignment w:val="center"/>
                    <w:rPr>
                      <w:rFonts w:ascii="Times New Roman" w:hAnsi="Times New Roman" w:eastAsia="宋体" w:cs="Times New Roman"/>
                      <w:color w:val="000000" w:themeColor="text1"/>
                      <w:szCs w:val="21"/>
                    </w:rPr>
                  </w:pPr>
                </w:p>
              </w:tc>
              <w:tc>
                <w:tcPr>
                  <w:tcW w:w="1974"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振动给料机</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GZ5、GZ3</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3</w:t>
                  </w:r>
                </w:p>
              </w:tc>
              <w:tc>
                <w:tcPr>
                  <w:tcW w:w="692" w:type="dxa"/>
                  <w:vMerge w:val="continue"/>
                  <w:vAlign w:val="center"/>
                </w:tcPr>
                <w:p>
                  <w:pPr>
                    <w:widowControl/>
                    <w:spacing w:line="276" w:lineRule="auto"/>
                    <w:jc w:val="center"/>
                    <w:textAlignment w:val="center"/>
                    <w:rPr>
                      <w:rFonts w:ascii="Times New Roman" w:hAnsi="Times New Roman" w:eastAsia="宋体" w:cs="Times New Roman"/>
                      <w:color w:val="000000" w:themeColor="text1"/>
                      <w:szCs w:val="21"/>
                    </w:rPr>
                  </w:pPr>
                </w:p>
              </w:tc>
              <w:tc>
                <w:tcPr>
                  <w:tcW w:w="1182" w:type="dxa"/>
                  <w:vMerge w:val="restart"/>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破碎</w:t>
                  </w:r>
                </w:p>
              </w:tc>
              <w:tc>
                <w:tcPr>
                  <w:tcW w:w="1974"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鄂破机</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PE400×600、GFP150×700</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4</w:t>
                  </w:r>
                </w:p>
              </w:tc>
              <w:tc>
                <w:tcPr>
                  <w:tcW w:w="692" w:type="dxa"/>
                  <w:vMerge w:val="continue"/>
                  <w:vAlign w:val="center"/>
                </w:tcPr>
                <w:p>
                  <w:pPr>
                    <w:widowControl/>
                    <w:spacing w:line="276" w:lineRule="auto"/>
                    <w:jc w:val="center"/>
                    <w:textAlignment w:val="center"/>
                    <w:rPr>
                      <w:rFonts w:ascii="Times New Roman" w:hAnsi="Times New Roman" w:eastAsia="宋体" w:cs="Times New Roman"/>
                      <w:color w:val="000000" w:themeColor="text1"/>
                      <w:szCs w:val="21"/>
                    </w:rPr>
                  </w:pPr>
                </w:p>
              </w:tc>
              <w:tc>
                <w:tcPr>
                  <w:tcW w:w="1182" w:type="dxa"/>
                  <w:vMerge w:val="continue"/>
                  <w:vAlign w:val="center"/>
                </w:tcPr>
                <w:p>
                  <w:pPr>
                    <w:spacing w:line="276" w:lineRule="auto"/>
                    <w:jc w:val="center"/>
                    <w:textAlignment w:val="center"/>
                    <w:rPr>
                      <w:rFonts w:ascii="Times New Roman" w:hAnsi="Times New Roman" w:eastAsia="宋体" w:cs="Times New Roman"/>
                      <w:color w:val="000000" w:themeColor="text1"/>
                      <w:szCs w:val="21"/>
                    </w:rPr>
                  </w:pPr>
                </w:p>
              </w:tc>
              <w:tc>
                <w:tcPr>
                  <w:tcW w:w="1974"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冲击式破碎机</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VSI550、VSI750D</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5</w:t>
                  </w:r>
                </w:p>
              </w:tc>
              <w:tc>
                <w:tcPr>
                  <w:tcW w:w="692" w:type="dxa"/>
                  <w:vMerge w:val="continue"/>
                  <w:vAlign w:val="center"/>
                </w:tcPr>
                <w:p>
                  <w:pPr>
                    <w:widowControl/>
                    <w:spacing w:line="276" w:lineRule="auto"/>
                    <w:jc w:val="center"/>
                    <w:textAlignment w:val="center"/>
                    <w:rPr>
                      <w:rFonts w:ascii="Times New Roman" w:hAnsi="Times New Roman" w:eastAsia="宋体" w:cs="Times New Roman"/>
                      <w:color w:val="000000" w:themeColor="text1"/>
                      <w:szCs w:val="21"/>
                    </w:rPr>
                  </w:pPr>
                </w:p>
              </w:tc>
              <w:tc>
                <w:tcPr>
                  <w:tcW w:w="1182" w:type="dxa"/>
                  <w:vMerge w:val="continue"/>
                  <w:vAlign w:val="center"/>
                </w:tcPr>
                <w:p>
                  <w:pPr>
                    <w:spacing w:line="276" w:lineRule="auto"/>
                    <w:jc w:val="center"/>
                    <w:textAlignment w:val="center"/>
                    <w:rPr>
                      <w:rFonts w:ascii="Times New Roman" w:hAnsi="Times New Roman" w:eastAsia="宋体" w:cs="Times New Roman"/>
                      <w:color w:val="000000" w:themeColor="text1"/>
                      <w:szCs w:val="21"/>
                    </w:rPr>
                  </w:pPr>
                </w:p>
              </w:tc>
              <w:tc>
                <w:tcPr>
                  <w:tcW w:w="1974"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对辊机</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2PG600</w:t>
                  </w:r>
                  <w:r>
                    <w:rPr>
                      <w:rFonts w:ascii="Times New Roman" w:hAnsi="Times New Roman" w:eastAsia="宋体" w:cs="Times New Roman"/>
                      <w:color w:val="000000" w:themeColor="text1"/>
                      <w:szCs w:val="21"/>
                    </w:rPr>
                    <w:t>×400</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atLeast"/>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6</w:t>
                  </w:r>
                </w:p>
              </w:tc>
              <w:tc>
                <w:tcPr>
                  <w:tcW w:w="692" w:type="dxa"/>
                  <w:vMerge w:val="continue"/>
                  <w:vAlign w:val="center"/>
                </w:tcPr>
                <w:p>
                  <w:pPr>
                    <w:widowControl/>
                    <w:spacing w:line="276" w:lineRule="auto"/>
                    <w:jc w:val="center"/>
                    <w:textAlignment w:val="center"/>
                    <w:rPr>
                      <w:rFonts w:ascii="Times New Roman" w:hAnsi="Times New Roman" w:eastAsia="宋体" w:cs="Times New Roman"/>
                      <w:color w:val="000000" w:themeColor="text1"/>
                      <w:szCs w:val="21"/>
                    </w:rPr>
                  </w:pPr>
                </w:p>
              </w:tc>
              <w:tc>
                <w:tcPr>
                  <w:tcW w:w="1182"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一次筛分</w:t>
                  </w:r>
                </w:p>
              </w:tc>
              <w:tc>
                <w:tcPr>
                  <w:tcW w:w="1974"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旋振筛</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XZS-8</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7</w:t>
                  </w:r>
                </w:p>
              </w:tc>
              <w:tc>
                <w:tcPr>
                  <w:tcW w:w="692" w:type="dxa"/>
                  <w:vMerge w:val="continue"/>
                  <w:vAlign w:val="center"/>
                </w:tcPr>
                <w:p>
                  <w:pPr>
                    <w:widowControl/>
                    <w:spacing w:line="276" w:lineRule="auto"/>
                    <w:jc w:val="center"/>
                    <w:textAlignment w:val="center"/>
                    <w:rPr>
                      <w:rFonts w:ascii="Times New Roman" w:hAnsi="Times New Roman" w:eastAsia="宋体" w:cs="Times New Roman"/>
                      <w:color w:val="000000" w:themeColor="text1"/>
                      <w:szCs w:val="21"/>
                    </w:rPr>
                  </w:pPr>
                </w:p>
              </w:tc>
              <w:tc>
                <w:tcPr>
                  <w:tcW w:w="1182"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磁选</w:t>
                  </w:r>
                </w:p>
              </w:tc>
              <w:tc>
                <w:tcPr>
                  <w:tcW w:w="1974"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磁选机</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szCs w:val="21"/>
                    </w:rPr>
                    <w:t>CYC100、CYC3×80</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8</w:t>
                  </w:r>
                </w:p>
              </w:tc>
              <w:tc>
                <w:tcPr>
                  <w:tcW w:w="692" w:type="dxa"/>
                  <w:vMerge w:val="continue"/>
                  <w:vAlign w:val="center"/>
                </w:tcPr>
                <w:p>
                  <w:pPr>
                    <w:widowControl/>
                    <w:spacing w:line="276" w:lineRule="auto"/>
                    <w:jc w:val="center"/>
                    <w:textAlignment w:val="center"/>
                    <w:rPr>
                      <w:rFonts w:ascii="Times New Roman" w:hAnsi="Times New Roman" w:eastAsia="宋体" w:cs="Times New Roman"/>
                      <w:color w:val="000000" w:themeColor="text1"/>
                      <w:szCs w:val="21"/>
                    </w:rPr>
                  </w:pPr>
                </w:p>
              </w:tc>
              <w:tc>
                <w:tcPr>
                  <w:tcW w:w="1182"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二次筛分</w:t>
                  </w:r>
                </w:p>
              </w:tc>
              <w:tc>
                <w:tcPr>
                  <w:tcW w:w="1974"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筛机</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BTS-1-2、DS-1-2、DS-1-1.8、DS-1-3、DS-0.5；2-3</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9</w:t>
                  </w:r>
                </w:p>
              </w:tc>
              <w:tc>
                <w:tcPr>
                  <w:tcW w:w="692" w:type="dxa"/>
                  <w:vMerge w:val="continue"/>
                  <w:vAlign w:val="center"/>
                </w:tcPr>
                <w:p>
                  <w:pPr>
                    <w:widowControl/>
                    <w:spacing w:line="276" w:lineRule="auto"/>
                    <w:jc w:val="center"/>
                    <w:textAlignment w:val="center"/>
                    <w:rPr>
                      <w:rFonts w:ascii="Times New Roman" w:hAnsi="Times New Roman" w:eastAsia="宋体" w:cs="Times New Roman"/>
                      <w:color w:val="000000" w:themeColor="text1"/>
                      <w:szCs w:val="21"/>
                    </w:rPr>
                  </w:pPr>
                </w:p>
              </w:tc>
              <w:tc>
                <w:tcPr>
                  <w:tcW w:w="1182"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打包</w:t>
                  </w:r>
                </w:p>
              </w:tc>
              <w:tc>
                <w:tcPr>
                  <w:tcW w:w="1974"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打包机</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10</w:t>
                  </w:r>
                </w:p>
              </w:tc>
              <w:tc>
                <w:tcPr>
                  <w:tcW w:w="692" w:type="dxa"/>
                  <w:vMerge w:val="continue"/>
                  <w:vAlign w:val="center"/>
                </w:tcPr>
                <w:p>
                  <w:pPr>
                    <w:widowControl/>
                    <w:spacing w:line="276" w:lineRule="auto"/>
                    <w:jc w:val="center"/>
                    <w:textAlignment w:val="center"/>
                    <w:rPr>
                      <w:rFonts w:ascii="Times New Roman" w:hAnsi="Times New Roman" w:eastAsia="宋体" w:cs="Times New Roman"/>
                      <w:color w:val="000000" w:themeColor="text1"/>
                      <w:szCs w:val="21"/>
                    </w:rPr>
                  </w:pPr>
                </w:p>
              </w:tc>
              <w:tc>
                <w:tcPr>
                  <w:tcW w:w="1182"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w:t>
                  </w:r>
                </w:p>
              </w:tc>
              <w:tc>
                <w:tcPr>
                  <w:tcW w:w="1974"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料仓</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11</w:t>
                  </w:r>
                </w:p>
              </w:tc>
              <w:tc>
                <w:tcPr>
                  <w:tcW w:w="692" w:type="dxa"/>
                  <w:vMerge w:val="restart"/>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2#粒度砂生产线</w:t>
                  </w:r>
                </w:p>
              </w:tc>
              <w:tc>
                <w:tcPr>
                  <w:tcW w:w="1182" w:type="dxa"/>
                  <w:vMerge w:val="restart"/>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投料</w:t>
                  </w:r>
                </w:p>
              </w:tc>
              <w:tc>
                <w:tcPr>
                  <w:tcW w:w="1974"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斗提机</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NE50</w:t>
                  </w:r>
                  <w:r>
                    <w:rPr>
                      <w:rFonts w:ascii="Times New Roman" w:hAnsi="Times New Roman" w:eastAsia="宋体" w:cs="Times New Roman"/>
                      <w:color w:val="000000" w:themeColor="text1"/>
                      <w:szCs w:val="21"/>
                    </w:rPr>
                    <w:t>×16.8m、TD250×16.5m、TD250×13.7m、TD160×13.8m</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kern w:val="0"/>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12</w:t>
                  </w:r>
                </w:p>
              </w:tc>
              <w:tc>
                <w:tcPr>
                  <w:tcW w:w="692" w:type="dxa"/>
                  <w:vMerge w:val="continue"/>
                  <w:vAlign w:val="center"/>
                </w:tcPr>
                <w:p>
                  <w:pPr>
                    <w:widowControl/>
                    <w:spacing w:line="276" w:lineRule="auto"/>
                    <w:jc w:val="center"/>
                    <w:textAlignment w:val="center"/>
                    <w:rPr>
                      <w:rFonts w:ascii="Times New Roman" w:hAnsi="Times New Roman" w:eastAsia="宋体" w:cs="Times New Roman"/>
                      <w:color w:val="000000" w:themeColor="text1"/>
                      <w:szCs w:val="21"/>
                    </w:rPr>
                  </w:pPr>
                </w:p>
              </w:tc>
              <w:tc>
                <w:tcPr>
                  <w:tcW w:w="1182" w:type="dxa"/>
                  <w:vMerge w:val="continue"/>
                  <w:vAlign w:val="center"/>
                </w:tcPr>
                <w:p>
                  <w:pPr>
                    <w:spacing w:line="276" w:lineRule="auto"/>
                    <w:jc w:val="center"/>
                    <w:textAlignment w:val="center"/>
                    <w:rPr>
                      <w:rFonts w:ascii="Times New Roman" w:hAnsi="Times New Roman" w:eastAsia="宋体" w:cs="Times New Roman"/>
                      <w:color w:val="000000" w:themeColor="text1"/>
                      <w:szCs w:val="21"/>
                    </w:rPr>
                  </w:pPr>
                </w:p>
              </w:tc>
              <w:tc>
                <w:tcPr>
                  <w:tcW w:w="1974"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振动给料机</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GZ5、GZ3</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4" w:hRule="atLeast"/>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13</w:t>
                  </w:r>
                </w:p>
              </w:tc>
              <w:tc>
                <w:tcPr>
                  <w:tcW w:w="692" w:type="dxa"/>
                  <w:vMerge w:val="continue"/>
                  <w:vAlign w:val="center"/>
                </w:tcPr>
                <w:p>
                  <w:pPr>
                    <w:widowControl/>
                    <w:spacing w:line="276" w:lineRule="auto"/>
                    <w:jc w:val="center"/>
                    <w:textAlignment w:val="center"/>
                    <w:rPr>
                      <w:rFonts w:ascii="Times New Roman" w:hAnsi="Times New Roman" w:eastAsia="宋体" w:cs="Times New Roman"/>
                      <w:color w:val="000000" w:themeColor="text1"/>
                      <w:szCs w:val="21"/>
                    </w:rPr>
                  </w:pPr>
                </w:p>
              </w:tc>
              <w:tc>
                <w:tcPr>
                  <w:tcW w:w="1182" w:type="dxa"/>
                  <w:vMerge w:val="restart"/>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破碎</w:t>
                  </w:r>
                </w:p>
              </w:tc>
              <w:tc>
                <w:tcPr>
                  <w:tcW w:w="1974"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鄂破机</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PE400×600、GFP150×700</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14</w:t>
                  </w:r>
                </w:p>
              </w:tc>
              <w:tc>
                <w:tcPr>
                  <w:tcW w:w="692" w:type="dxa"/>
                  <w:vMerge w:val="continue"/>
                  <w:vAlign w:val="center"/>
                </w:tcPr>
                <w:p>
                  <w:pPr>
                    <w:widowControl/>
                    <w:spacing w:line="276" w:lineRule="auto"/>
                    <w:jc w:val="center"/>
                    <w:textAlignment w:val="center"/>
                    <w:rPr>
                      <w:rFonts w:ascii="Times New Roman" w:hAnsi="Times New Roman" w:eastAsia="宋体" w:cs="Times New Roman"/>
                      <w:color w:val="000000" w:themeColor="text1"/>
                      <w:szCs w:val="21"/>
                    </w:rPr>
                  </w:pPr>
                </w:p>
              </w:tc>
              <w:tc>
                <w:tcPr>
                  <w:tcW w:w="1182" w:type="dxa"/>
                  <w:vMerge w:val="continue"/>
                  <w:vAlign w:val="center"/>
                </w:tcPr>
                <w:p>
                  <w:pPr>
                    <w:spacing w:line="276" w:lineRule="auto"/>
                    <w:jc w:val="center"/>
                    <w:textAlignment w:val="center"/>
                    <w:rPr>
                      <w:rFonts w:ascii="Times New Roman" w:hAnsi="Times New Roman" w:eastAsia="宋体" w:cs="Times New Roman"/>
                      <w:color w:val="000000" w:themeColor="text1"/>
                      <w:szCs w:val="21"/>
                    </w:rPr>
                  </w:pPr>
                </w:p>
              </w:tc>
              <w:tc>
                <w:tcPr>
                  <w:tcW w:w="1974"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冲击式破碎机</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VSI550、VSI750D</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5" w:hRule="atLeast"/>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15</w:t>
                  </w:r>
                </w:p>
              </w:tc>
              <w:tc>
                <w:tcPr>
                  <w:tcW w:w="692" w:type="dxa"/>
                  <w:vMerge w:val="continue"/>
                  <w:vAlign w:val="center"/>
                </w:tcPr>
                <w:p>
                  <w:pPr>
                    <w:widowControl/>
                    <w:spacing w:line="276" w:lineRule="auto"/>
                    <w:jc w:val="center"/>
                    <w:textAlignment w:val="center"/>
                    <w:rPr>
                      <w:rFonts w:ascii="Times New Roman" w:hAnsi="Times New Roman" w:eastAsia="宋体" w:cs="Times New Roman"/>
                      <w:color w:val="000000" w:themeColor="text1"/>
                      <w:szCs w:val="21"/>
                    </w:rPr>
                  </w:pPr>
                </w:p>
              </w:tc>
              <w:tc>
                <w:tcPr>
                  <w:tcW w:w="1182" w:type="dxa"/>
                  <w:vMerge w:val="continue"/>
                  <w:vAlign w:val="center"/>
                </w:tcPr>
                <w:p>
                  <w:pPr>
                    <w:spacing w:line="276" w:lineRule="auto"/>
                    <w:jc w:val="center"/>
                    <w:textAlignment w:val="center"/>
                    <w:rPr>
                      <w:rFonts w:ascii="Times New Roman" w:hAnsi="Times New Roman" w:eastAsia="宋体" w:cs="Times New Roman"/>
                      <w:color w:val="000000" w:themeColor="text1"/>
                      <w:szCs w:val="21"/>
                    </w:rPr>
                  </w:pPr>
                </w:p>
              </w:tc>
              <w:tc>
                <w:tcPr>
                  <w:tcW w:w="1974"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对辊机</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2PG600</w:t>
                  </w:r>
                  <w:r>
                    <w:rPr>
                      <w:rFonts w:ascii="Times New Roman" w:hAnsi="Times New Roman" w:eastAsia="宋体" w:cs="Times New Roman"/>
                      <w:color w:val="000000" w:themeColor="text1"/>
                      <w:szCs w:val="21"/>
                    </w:rPr>
                    <w:t>×400</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16</w:t>
                  </w:r>
                </w:p>
              </w:tc>
              <w:tc>
                <w:tcPr>
                  <w:tcW w:w="692" w:type="dxa"/>
                  <w:vMerge w:val="continue"/>
                  <w:vAlign w:val="center"/>
                </w:tcPr>
                <w:p>
                  <w:pPr>
                    <w:widowControl/>
                    <w:spacing w:line="276" w:lineRule="auto"/>
                    <w:jc w:val="center"/>
                    <w:textAlignment w:val="center"/>
                    <w:rPr>
                      <w:rFonts w:ascii="Times New Roman" w:hAnsi="Times New Roman" w:eastAsia="宋体" w:cs="Times New Roman"/>
                      <w:color w:val="000000" w:themeColor="text1"/>
                      <w:szCs w:val="21"/>
                    </w:rPr>
                  </w:pPr>
                </w:p>
              </w:tc>
              <w:tc>
                <w:tcPr>
                  <w:tcW w:w="1182"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一次筛分</w:t>
                  </w:r>
                </w:p>
              </w:tc>
              <w:tc>
                <w:tcPr>
                  <w:tcW w:w="1974"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旋振筛</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XZS-8</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17</w:t>
                  </w:r>
                </w:p>
              </w:tc>
              <w:tc>
                <w:tcPr>
                  <w:tcW w:w="692" w:type="dxa"/>
                  <w:vMerge w:val="continue"/>
                  <w:vAlign w:val="center"/>
                </w:tcPr>
                <w:p>
                  <w:pPr>
                    <w:widowControl/>
                    <w:spacing w:line="276" w:lineRule="auto"/>
                    <w:jc w:val="center"/>
                    <w:textAlignment w:val="center"/>
                    <w:rPr>
                      <w:rFonts w:ascii="Times New Roman" w:hAnsi="Times New Roman" w:eastAsia="宋体" w:cs="Times New Roman"/>
                      <w:color w:val="000000" w:themeColor="text1"/>
                      <w:szCs w:val="21"/>
                    </w:rPr>
                  </w:pPr>
                </w:p>
              </w:tc>
              <w:tc>
                <w:tcPr>
                  <w:tcW w:w="1182"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磁选</w:t>
                  </w:r>
                </w:p>
              </w:tc>
              <w:tc>
                <w:tcPr>
                  <w:tcW w:w="1974"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磁选机</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szCs w:val="21"/>
                    </w:rPr>
                    <w:t>CYC100、CYC3×80</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18</w:t>
                  </w:r>
                </w:p>
              </w:tc>
              <w:tc>
                <w:tcPr>
                  <w:tcW w:w="692" w:type="dxa"/>
                  <w:vMerge w:val="continue"/>
                  <w:vAlign w:val="center"/>
                </w:tcPr>
                <w:p>
                  <w:pPr>
                    <w:widowControl/>
                    <w:spacing w:line="276" w:lineRule="auto"/>
                    <w:jc w:val="center"/>
                    <w:textAlignment w:val="center"/>
                    <w:rPr>
                      <w:rFonts w:ascii="Times New Roman" w:hAnsi="Times New Roman" w:eastAsia="宋体" w:cs="Times New Roman"/>
                      <w:color w:val="000000" w:themeColor="text1"/>
                      <w:szCs w:val="21"/>
                    </w:rPr>
                  </w:pPr>
                </w:p>
              </w:tc>
              <w:tc>
                <w:tcPr>
                  <w:tcW w:w="1182"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二次筛分</w:t>
                  </w:r>
                </w:p>
              </w:tc>
              <w:tc>
                <w:tcPr>
                  <w:tcW w:w="1974"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筛机</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BTS-1-2、DS-1-2、DS-1-1.8、DS-1-3、DS-0.5；2-3</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19</w:t>
                  </w:r>
                </w:p>
              </w:tc>
              <w:tc>
                <w:tcPr>
                  <w:tcW w:w="692" w:type="dxa"/>
                  <w:vMerge w:val="continue"/>
                  <w:vAlign w:val="center"/>
                </w:tcPr>
                <w:p>
                  <w:pPr>
                    <w:widowControl/>
                    <w:spacing w:line="276" w:lineRule="auto"/>
                    <w:jc w:val="center"/>
                    <w:textAlignment w:val="center"/>
                    <w:rPr>
                      <w:rFonts w:ascii="Times New Roman" w:hAnsi="Times New Roman" w:eastAsia="宋体" w:cs="Times New Roman"/>
                      <w:color w:val="000000" w:themeColor="text1"/>
                      <w:szCs w:val="21"/>
                    </w:rPr>
                  </w:pPr>
                </w:p>
              </w:tc>
              <w:tc>
                <w:tcPr>
                  <w:tcW w:w="1182"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打包</w:t>
                  </w:r>
                </w:p>
              </w:tc>
              <w:tc>
                <w:tcPr>
                  <w:tcW w:w="1974"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打包机</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20</w:t>
                  </w:r>
                </w:p>
              </w:tc>
              <w:tc>
                <w:tcPr>
                  <w:tcW w:w="692" w:type="dxa"/>
                  <w:vMerge w:val="continue"/>
                  <w:vAlign w:val="center"/>
                </w:tcPr>
                <w:p>
                  <w:pPr>
                    <w:widowControl/>
                    <w:spacing w:line="276" w:lineRule="auto"/>
                    <w:jc w:val="center"/>
                    <w:textAlignment w:val="center"/>
                    <w:rPr>
                      <w:rFonts w:ascii="Times New Roman" w:hAnsi="Times New Roman" w:eastAsia="宋体" w:cs="Times New Roman"/>
                      <w:color w:val="000000" w:themeColor="text1"/>
                      <w:szCs w:val="21"/>
                    </w:rPr>
                  </w:pPr>
                </w:p>
              </w:tc>
              <w:tc>
                <w:tcPr>
                  <w:tcW w:w="1182"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w:t>
                  </w:r>
                </w:p>
              </w:tc>
              <w:tc>
                <w:tcPr>
                  <w:tcW w:w="1974"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料仓</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21</w:t>
                  </w:r>
                </w:p>
              </w:tc>
              <w:tc>
                <w:tcPr>
                  <w:tcW w:w="692" w:type="dxa"/>
                  <w:vMerge w:val="restart"/>
                  <w:vAlign w:val="center"/>
                </w:tcPr>
                <w:p>
                  <w:pPr>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snapToGrid w:val="0"/>
                      <w:color w:val="000000" w:themeColor="text1"/>
                      <w:kern w:val="0"/>
                      <w:szCs w:val="21"/>
                    </w:rPr>
                    <w:t>3#镀衣砂生产线</w:t>
                  </w:r>
                </w:p>
              </w:tc>
              <w:tc>
                <w:tcPr>
                  <w:tcW w:w="1182"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混料</w:t>
                  </w:r>
                </w:p>
              </w:tc>
              <w:tc>
                <w:tcPr>
                  <w:tcW w:w="1974" w:type="dxa"/>
                  <w:vAlign w:val="center"/>
                </w:tcPr>
                <w:p>
                  <w:pPr>
                    <w:widowControl/>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搅拌机</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22</w:t>
                  </w:r>
                </w:p>
              </w:tc>
              <w:tc>
                <w:tcPr>
                  <w:tcW w:w="692" w:type="dxa"/>
                  <w:vMerge w:val="continue"/>
                  <w:vAlign w:val="center"/>
                </w:tcPr>
                <w:p>
                  <w:pPr>
                    <w:spacing w:line="276" w:lineRule="auto"/>
                    <w:jc w:val="center"/>
                    <w:textAlignment w:val="center"/>
                    <w:rPr>
                      <w:rFonts w:ascii="Times New Roman" w:hAnsi="Times New Roman" w:eastAsia="宋体" w:cs="Times New Roman"/>
                      <w:color w:val="000000" w:themeColor="text1"/>
                      <w:szCs w:val="21"/>
                    </w:rPr>
                  </w:pPr>
                </w:p>
              </w:tc>
              <w:tc>
                <w:tcPr>
                  <w:tcW w:w="1182" w:type="dxa"/>
                  <w:vAlign w:val="center"/>
                </w:tcPr>
                <w:p>
                  <w:pPr>
                    <w:widowControl/>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镀色固干</w:t>
                  </w:r>
                </w:p>
              </w:tc>
              <w:tc>
                <w:tcPr>
                  <w:tcW w:w="1974" w:type="dxa"/>
                  <w:vAlign w:val="center"/>
                </w:tcPr>
                <w:p>
                  <w:pPr>
                    <w:widowControl/>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万用电炉</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23</w:t>
                  </w:r>
                </w:p>
              </w:tc>
              <w:tc>
                <w:tcPr>
                  <w:tcW w:w="692" w:type="dxa"/>
                  <w:vMerge w:val="continue"/>
                  <w:vAlign w:val="center"/>
                </w:tcPr>
                <w:p>
                  <w:pPr>
                    <w:spacing w:line="276" w:lineRule="auto"/>
                    <w:jc w:val="center"/>
                    <w:textAlignment w:val="center"/>
                    <w:rPr>
                      <w:rFonts w:ascii="Times New Roman" w:hAnsi="Times New Roman" w:eastAsia="宋体" w:cs="Times New Roman"/>
                      <w:color w:val="000000" w:themeColor="text1"/>
                      <w:szCs w:val="21"/>
                    </w:rPr>
                  </w:pPr>
                </w:p>
              </w:tc>
              <w:tc>
                <w:tcPr>
                  <w:tcW w:w="1182" w:type="dxa"/>
                  <w:vAlign w:val="center"/>
                </w:tcPr>
                <w:p>
                  <w:pPr>
                    <w:widowControl/>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筛分</w:t>
                  </w:r>
                </w:p>
              </w:tc>
              <w:tc>
                <w:tcPr>
                  <w:tcW w:w="1974" w:type="dxa"/>
                  <w:vAlign w:val="center"/>
                </w:tcPr>
                <w:p>
                  <w:pPr>
                    <w:widowControl/>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筛机</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BTS-1-2、DS-1-3</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24</w:t>
                  </w:r>
                </w:p>
              </w:tc>
              <w:tc>
                <w:tcPr>
                  <w:tcW w:w="692" w:type="dxa"/>
                  <w:vMerge w:val="continue"/>
                  <w:vAlign w:val="center"/>
                </w:tcPr>
                <w:p>
                  <w:pPr>
                    <w:spacing w:line="276" w:lineRule="auto"/>
                    <w:jc w:val="center"/>
                    <w:textAlignment w:val="center"/>
                    <w:rPr>
                      <w:rFonts w:ascii="Times New Roman" w:hAnsi="Times New Roman" w:eastAsia="宋体" w:cs="Times New Roman"/>
                      <w:color w:val="000000" w:themeColor="text1"/>
                      <w:szCs w:val="21"/>
                    </w:rPr>
                  </w:pPr>
                </w:p>
              </w:tc>
              <w:tc>
                <w:tcPr>
                  <w:tcW w:w="1182" w:type="dxa"/>
                  <w:vAlign w:val="center"/>
                </w:tcPr>
                <w:p>
                  <w:pPr>
                    <w:widowControl/>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打包机</w:t>
                  </w:r>
                </w:p>
              </w:tc>
              <w:tc>
                <w:tcPr>
                  <w:tcW w:w="1974"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打包机</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25</w:t>
                  </w:r>
                </w:p>
              </w:tc>
              <w:tc>
                <w:tcPr>
                  <w:tcW w:w="692" w:type="dxa"/>
                  <w:vMerge w:val="continue"/>
                  <w:vAlign w:val="center"/>
                </w:tcPr>
                <w:p>
                  <w:pPr>
                    <w:spacing w:line="276" w:lineRule="auto"/>
                    <w:jc w:val="center"/>
                    <w:textAlignment w:val="center"/>
                    <w:rPr>
                      <w:rFonts w:ascii="Times New Roman" w:hAnsi="Times New Roman" w:eastAsia="宋体" w:cs="Times New Roman"/>
                      <w:color w:val="000000" w:themeColor="text1"/>
                      <w:szCs w:val="21"/>
                    </w:rPr>
                  </w:pPr>
                </w:p>
              </w:tc>
              <w:tc>
                <w:tcPr>
                  <w:tcW w:w="1182"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w:t>
                  </w:r>
                </w:p>
              </w:tc>
              <w:tc>
                <w:tcPr>
                  <w:tcW w:w="1974"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料仓</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26</w:t>
                  </w:r>
                </w:p>
              </w:tc>
              <w:tc>
                <w:tcPr>
                  <w:tcW w:w="692" w:type="dxa"/>
                  <w:vMerge w:val="restart"/>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snapToGrid w:val="0"/>
                      <w:color w:val="000000" w:themeColor="text1"/>
                      <w:kern w:val="0"/>
                      <w:szCs w:val="21"/>
                    </w:rPr>
                    <w:t>4#镀衣P砂生产线</w:t>
                  </w:r>
                </w:p>
              </w:tc>
              <w:tc>
                <w:tcPr>
                  <w:tcW w:w="1182"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风洗</w:t>
                  </w:r>
                </w:p>
              </w:tc>
              <w:tc>
                <w:tcPr>
                  <w:tcW w:w="1974"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风洗机</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GX1mx3m</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27</w:t>
                  </w:r>
                </w:p>
              </w:tc>
              <w:tc>
                <w:tcPr>
                  <w:tcW w:w="692" w:type="dxa"/>
                  <w:vMerge w:val="continue"/>
                  <w:vAlign w:val="center"/>
                </w:tcPr>
                <w:p>
                  <w:pPr>
                    <w:spacing w:line="276" w:lineRule="auto"/>
                    <w:jc w:val="center"/>
                    <w:textAlignment w:val="center"/>
                    <w:rPr>
                      <w:rFonts w:ascii="Times New Roman" w:hAnsi="Times New Roman" w:eastAsia="宋体" w:cs="Times New Roman"/>
                      <w:snapToGrid w:val="0"/>
                      <w:color w:val="000000" w:themeColor="text1"/>
                      <w:kern w:val="0"/>
                      <w:szCs w:val="21"/>
                    </w:rPr>
                  </w:pPr>
                </w:p>
              </w:tc>
              <w:tc>
                <w:tcPr>
                  <w:tcW w:w="1182"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混料</w:t>
                  </w:r>
                </w:p>
              </w:tc>
              <w:tc>
                <w:tcPr>
                  <w:tcW w:w="1974"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搅拌机</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NHT300L</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9" w:type="dxa"/>
                  <w:vAlign w:val="center"/>
                </w:tcPr>
                <w:p>
                  <w:pP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28</w:t>
                  </w:r>
                </w:p>
              </w:tc>
              <w:tc>
                <w:tcPr>
                  <w:tcW w:w="692" w:type="dxa"/>
                  <w:vMerge w:val="continue"/>
                  <w:vAlign w:val="center"/>
                </w:tcPr>
                <w:p>
                  <w:pPr>
                    <w:spacing w:line="276" w:lineRule="auto"/>
                    <w:jc w:val="center"/>
                    <w:textAlignment w:val="center"/>
                    <w:rPr>
                      <w:rFonts w:ascii="Times New Roman" w:hAnsi="Times New Roman" w:eastAsia="宋体" w:cs="Times New Roman"/>
                      <w:snapToGrid w:val="0"/>
                      <w:color w:val="000000" w:themeColor="text1"/>
                      <w:kern w:val="0"/>
                      <w:szCs w:val="21"/>
                    </w:rPr>
                  </w:pPr>
                </w:p>
              </w:tc>
              <w:tc>
                <w:tcPr>
                  <w:tcW w:w="1182"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低温干燥</w:t>
                  </w:r>
                </w:p>
              </w:tc>
              <w:tc>
                <w:tcPr>
                  <w:tcW w:w="1974"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低温烘干机</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150x450</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29</w:t>
                  </w:r>
                </w:p>
              </w:tc>
              <w:tc>
                <w:tcPr>
                  <w:tcW w:w="692" w:type="dxa"/>
                  <w:vMerge w:val="continue"/>
                  <w:vAlign w:val="center"/>
                </w:tcPr>
                <w:p>
                  <w:pPr>
                    <w:spacing w:line="276" w:lineRule="auto"/>
                    <w:jc w:val="center"/>
                    <w:textAlignment w:val="center"/>
                    <w:rPr>
                      <w:rFonts w:ascii="Times New Roman" w:hAnsi="Times New Roman" w:eastAsia="宋体" w:cs="Times New Roman"/>
                      <w:snapToGrid w:val="0"/>
                      <w:color w:val="000000" w:themeColor="text1"/>
                      <w:kern w:val="0"/>
                      <w:szCs w:val="21"/>
                    </w:rPr>
                  </w:pPr>
                </w:p>
              </w:tc>
              <w:tc>
                <w:tcPr>
                  <w:tcW w:w="1182"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高温固化</w:t>
                  </w:r>
                </w:p>
              </w:tc>
              <w:tc>
                <w:tcPr>
                  <w:tcW w:w="1974"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高温固化炉</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150x600</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30</w:t>
                  </w:r>
                </w:p>
              </w:tc>
              <w:tc>
                <w:tcPr>
                  <w:tcW w:w="692" w:type="dxa"/>
                  <w:vMerge w:val="continue"/>
                  <w:vAlign w:val="center"/>
                </w:tcPr>
                <w:p>
                  <w:pPr>
                    <w:spacing w:line="276" w:lineRule="auto"/>
                    <w:jc w:val="center"/>
                    <w:textAlignment w:val="center"/>
                    <w:rPr>
                      <w:rFonts w:ascii="Times New Roman" w:hAnsi="Times New Roman" w:eastAsia="宋体" w:cs="Times New Roman"/>
                      <w:snapToGrid w:val="0"/>
                      <w:color w:val="000000" w:themeColor="text1"/>
                      <w:kern w:val="0"/>
                      <w:szCs w:val="21"/>
                    </w:rPr>
                  </w:pPr>
                </w:p>
              </w:tc>
              <w:tc>
                <w:tcPr>
                  <w:tcW w:w="1182"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筛分</w:t>
                  </w:r>
                </w:p>
              </w:tc>
              <w:tc>
                <w:tcPr>
                  <w:tcW w:w="1974"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筛机</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DC1mx3m</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31</w:t>
                  </w:r>
                </w:p>
              </w:tc>
              <w:tc>
                <w:tcPr>
                  <w:tcW w:w="692" w:type="dxa"/>
                  <w:vMerge w:val="continue"/>
                  <w:vAlign w:val="center"/>
                </w:tcPr>
                <w:p>
                  <w:pPr>
                    <w:spacing w:line="276" w:lineRule="auto"/>
                    <w:jc w:val="center"/>
                    <w:textAlignment w:val="center"/>
                    <w:rPr>
                      <w:rFonts w:ascii="Times New Roman" w:hAnsi="Times New Roman" w:eastAsia="宋体" w:cs="Times New Roman"/>
                      <w:snapToGrid w:val="0"/>
                      <w:color w:val="000000" w:themeColor="text1"/>
                      <w:kern w:val="0"/>
                      <w:szCs w:val="21"/>
                    </w:rPr>
                  </w:pPr>
                </w:p>
              </w:tc>
              <w:tc>
                <w:tcPr>
                  <w:tcW w:w="1182"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打包</w:t>
                  </w:r>
                </w:p>
              </w:tc>
              <w:tc>
                <w:tcPr>
                  <w:tcW w:w="1974"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打包机</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32</w:t>
                  </w:r>
                </w:p>
              </w:tc>
              <w:tc>
                <w:tcPr>
                  <w:tcW w:w="692" w:type="dxa"/>
                  <w:vMerge w:val="continue"/>
                  <w:vAlign w:val="center"/>
                </w:tcPr>
                <w:p>
                  <w:pPr>
                    <w:spacing w:line="276" w:lineRule="auto"/>
                    <w:jc w:val="center"/>
                    <w:textAlignment w:val="center"/>
                    <w:rPr>
                      <w:rFonts w:ascii="Times New Roman" w:hAnsi="Times New Roman" w:eastAsia="宋体" w:cs="Times New Roman"/>
                      <w:snapToGrid w:val="0"/>
                      <w:color w:val="000000" w:themeColor="text1"/>
                      <w:kern w:val="0"/>
                      <w:szCs w:val="21"/>
                    </w:rPr>
                  </w:pPr>
                </w:p>
              </w:tc>
              <w:tc>
                <w:tcPr>
                  <w:tcW w:w="1182"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w:t>
                  </w:r>
                </w:p>
              </w:tc>
              <w:tc>
                <w:tcPr>
                  <w:tcW w:w="1974"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料仓</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33</w:t>
                  </w:r>
                </w:p>
              </w:tc>
              <w:tc>
                <w:tcPr>
                  <w:tcW w:w="692" w:type="dxa"/>
                  <w:vMerge w:val="restart"/>
                  <w:vAlign w:val="center"/>
                </w:tcPr>
                <w:p>
                  <w:pPr>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公辅工程</w:t>
                  </w:r>
                </w:p>
              </w:tc>
              <w:tc>
                <w:tcPr>
                  <w:tcW w:w="1182" w:type="dxa"/>
                  <w:vMerge w:val="restart"/>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检验设备</w:t>
                  </w:r>
                </w:p>
              </w:tc>
              <w:tc>
                <w:tcPr>
                  <w:tcW w:w="1974"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密度计</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34</w:t>
                  </w:r>
                </w:p>
              </w:tc>
              <w:tc>
                <w:tcPr>
                  <w:tcW w:w="692" w:type="dxa"/>
                  <w:vMerge w:val="continue"/>
                  <w:vAlign w:val="center"/>
                </w:tcPr>
                <w:p>
                  <w:pPr>
                    <w:spacing w:line="276" w:lineRule="auto"/>
                    <w:jc w:val="center"/>
                    <w:textAlignment w:val="center"/>
                    <w:rPr>
                      <w:rFonts w:ascii="Times New Roman" w:hAnsi="Times New Roman" w:eastAsia="宋体" w:cs="Times New Roman"/>
                      <w:color w:val="000000" w:themeColor="text1"/>
                      <w:kern w:val="0"/>
                      <w:szCs w:val="21"/>
                    </w:rPr>
                  </w:pPr>
                </w:p>
              </w:tc>
              <w:tc>
                <w:tcPr>
                  <w:tcW w:w="1182" w:type="dxa"/>
                  <w:vMerge w:val="continue"/>
                  <w:vAlign w:val="center"/>
                </w:tcPr>
                <w:p>
                  <w:pPr>
                    <w:spacing w:line="276" w:lineRule="auto"/>
                    <w:jc w:val="center"/>
                    <w:textAlignment w:val="center"/>
                    <w:rPr>
                      <w:rFonts w:ascii="Times New Roman" w:hAnsi="Times New Roman" w:eastAsia="宋体" w:cs="Times New Roman"/>
                      <w:color w:val="000000" w:themeColor="text1"/>
                      <w:szCs w:val="21"/>
                    </w:rPr>
                  </w:pPr>
                </w:p>
              </w:tc>
              <w:tc>
                <w:tcPr>
                  <w:tcW w:w="1974"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拍击筛</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35</w:t>
                  </w:r>
                </w:p>
              </w:tc>
              <w:tc>
                <w:tcPr>
                  <w:tcW w:w="692" w:type="dxa"/>
                  <w:vMerge w:val="continue"/>
                  <w:vAlign w:val="center"/>
                </w:tcPr>
                <w:p>
                  <w:pPr>
                    <w:spacing w:line="276" w:lineRule="auto"/>
                    <w:jc w:val="center"/>
                    <w:textAlignment w:val="center"/>
                    <w:rPr>
                      <w:rFonts w:ascii="Times New Roman" w:hAnsi="Times New Roman" w:eastAsia="宋体" w:cs="Times New Roman"/>
                      <w:color w:val="000000" w:themeColor="text1"/>
                      <w:kern w:val="0"/>
                      <w:szCs w:val="21"/>
                    </w:rPr>
                  </w:pPr>
                </w:p>
              </w:tc>
              <w:tc>
                <w:tcPr>
                  <w:tcW w:w="1182" w:type="dxa"/>
                  <w:vMerge w:val="continue"/>
                  <w:vAlign w:val="center"/>
                </w:tcPr>
                <w:p>
                  <w:pPr>
                    <w:spacing w:line="276" w:lineRule="auto"/>
                    <w:jc w:val="center"/>
                    <w:textAlignment w:val="center"/>
                    <w:rPr>
                      <w:rFonts w:ascii="Times New Roman" w:hAnsi="Times New Roman" w:eastAsia="宋体" w:cs="Times New Roman"/>
                      <w:color w:val="000000" w:themeColor="text1"/>
                      <w:szCs w:val="21"/>
                    </w:rPr>
                  </w:pPr>
                </w:p>
              </w:tc>
              <w:tc>
                <w:tcPr>
                  <w:tcW w:w="1974" w:type="dxa"/>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kern w:val="0"/>
                      <w:szCs w:val="21"/>
                    </w:rPr>
                    <w:t>球磨韧性测定仪</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36</w:t>
                  </w:r>
                </w:p>
              </w:tc>
              <w:tc>
                <w:tcPr>
                  <w:tcW w:w="692" w:type="dxa"/>
                  <w:vMerge w:val="continue"/>
                  <w:vAlign w:val="center"/>
                </w:tcPr>
                <w:p>
                  <w:pPr>
                    <w:spacing w:line="276" w:lineRule="auto"/>
                    <w:jc w:val="center"/>
                    <w:textAlignment w:val="center"/>
                    <w:rPr>
                      <w:rFonts w:ascii="Times New Roman" w:hAnsi="Times New Roman" w:eastAsia="宋体" w:cs="Times New Roman"/>
                      <w:color w:val="000000" w:themeColor="text1"/>
                      <w:szCs w:val="21"/>
                    </w:rPr>
                  </w:pPr>
                </w:p>
              </w:tc>
              <w:tc>
                <w:tcPr>
                  <w:tcW w:w="1182" w:type="dxa"/>
                  <w:vMerge w:val="restart"/>
                  <w:vAlign w:val="center"/>
                </w:tcPr>
                <w:p>
                  <w:pPr>
                    <w:widowControl/>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环保设备</w:t>
                  </w:r>
                </w:p>
              </w:tc>
              <w:tc>
                <w:tcPr>
                  <w:tcW w:w="1974" w:type="dxa"/>
                  <w:vAlign w:val="center"/>
                </w:tcPr>
                <w:p>
                  <w:pPr>
                    <w:widowControl/>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脉冲式布袋除尘器</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9" w:type="dxa"/>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37</w:t>
                  </w:r>
                </w:p>
              </w:tc>
              <w:tc>
                <w:tcPr>
                  <w:tcW w:w="692" w:type="dxa"/>
                  <w:vMerge w:val="continue"/>
                  <w:vAlign w:val="center"/>
                </w:tcPr>
                <w:p>
                  <w:pPr>
                    <w:spacing w:line="276" w:lineRule="auto"/>
                    <w:jc w:val="center"/>
                    <w:textAlignment w:val="center"/>
                    <w:rPr>
                      <w:rFonts w:ascii="Times New Roman" w:hAnsi="Times New Roman" w:eastAsia="宋体" w:cs="Times New Roman"/>
                      <w:color w:val="000000" w:themeColor="text1"/>
                      <w:szCs w:val="21"/>
                    </w:rPr>
                  </w:pPr>
                </w:p>
              </w:tc>
              <w:tc>
                <w:tcPr>
                  <w:tcW w:w="1182" w:type="dxa"/>
                  <w:vMerge w:val="continue"/>
                  <w:vAlign w:val="center"/>
                </w:tcPr>
                <w:p>
                  <w:pPr>
                    <w:widowControl/>
                    <w:spacing w:line="276" w:lineRule="auto"/>
                    <w:jc w:val="center"/>
                    <w:textAlignment w:val="center"/>
                    <w:rPr>
                      <w:rFonts w:ascii="Times New Roman" w:hAnsi="Times New Roman" w:eastAsia="宋体" w:cs="Times New Roman"/>
                      <w:color w:val="000000" w:themeColor="text1"/>
                      <w:szCs w:val="21"/>
                    </w:rPr>
                  </w:pPr>
                </w:p>
              </w:tc>
              <w:tc>
                <w:tcPr>
                  <w:tcW w:w="1974" w:type="dxa"/>
                  <w:vAlign w:val="center"/>
                </w:tcPr>
                <w:p>
                  <w:pPr>
                    <w:widowControl/>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风机</w:t>
                  </w:r>
                </w:p>
              </w:tc>
              <w:tc>
                <w:tcPr>
                  <w:tcW w:w="2315"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w:t>
                  </w:r>
                </w:p>
              </w:tc>
              <w:tc>
                <w:tcPr>
                  <w:tcW w:w="1171" w:type="dxa"/>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4</w:t>
                  </w:r>
                </w:p>
              </w:tc>
            </w:tr>
          </w:tbl>
          <w:p>
            <w:pPr>
              <w:spacing w:line="360" w:lineRule="auto"/>
              <w:ind w:firstLine="482" w:firstLineChars="200"/>
              <w:jc w:val="left"/>
              <w:rPr>
                <w:rFonts w:ascii="Times New Roman" w:cs="Times New Roman"/>
                <w:b/>
                <w:bCs/>
                <w:color w:val="000000" w:themeColor="text1"/>
                <w:sz w:val="24"/>
              </w:rPr>
            </w:pPr>
          </w:p>
          <w:p>
            <w:pPr>
              <w:spacing w:line="360" w:lineRule="auto"/>
              <w:ind w:firstLine="482" w:firstLineChars="200"/>
              <w:jc w:val="left"/>
              <w:rPr>
                <w:rFonts w:ascii="Times New Roman" w:cs="Times New Roman"/>
                <w:b/>
                <w:bCs/>
                <w:color w:val="000000" w:themeColor="text1"/>
                <w:sz w:val="24"/>
              </w:rPr>
            </w:pPr>
          </w:p>
          <w:p>
            <w:pPr>
              <w:spacing w:line="360" w:lineRule="auto"/>
              <w:ind w:firstLine="482" w:firstLineChars="200"/>
              <w:jc w:val="left"/>
              <w:rPr>
                <w:rFonts w:ascii="Times New Roman" w:cs="Times New Roman"/>
                <w:b/>
                <w:bCs/>
                <w:color w:val="000000" w:themeColor="text1"/>
                <w:sz w:val="24"/>
              </w:rPr>
            </w:pPr>
          </w:p>
          <w:p>
            <w:pPr>
              <w:spacing w:line="360" w:lineRule="auto"/>
              <w:ind w:firstLine="482" w:firstLineChars="200"/>
              <w:jc w:val="left"/>
              <w:rPr>
                <w:rFonts w:ascii="Times New Roman" w:cs="Times New Roman"/>
                <w:b/>
                <w:bCs/>
                <w:color w:val="000000" w:themeColor="text1"/>
                <w:sz w:val="24"/>
              </w:rPr>
            </w:pPr>
          </w:p>
          <w:p>
            <w:pPr>
              <w:spacing w:line="360" w:lineRule="auto"/>
              <w:ind w:firstLine="482" w:firstLineChars="200"/>
              <w:jc w:val="left"/>
              <w:rPr>
                <w:rFonts w:ascii="Times New Roman" w:cs="Times New Roman"/>
                <w:b/>
                <w:bCs/>
                <w:color w:val="000000" w:themeColor="text1"/>
                <w:sz w:val="24"/>
              </w:rPr>
            </w:pPr>
          </w:p>
          <w:p>
            <w:pPr>
              <w:spacing w:line="360" w:lineRule="auto"/>
              <w:ind w:firstLine="482" w:firstLineChars="200"/>
              <w:jc w:val="left"/>
              <w:rPr>
                <w:rFonts w:ascii="Times New Roman" w:cs="Times New Roman"/>
                <w:b/>
                <w:bCs/>
                <w:color w:val="000000" w:themeColor="text1"/>
                <w:sz w:val="24"/>
              </w:rPr>
            </w:pPr>
          </w:p>
          <w:p>
            <w:pPr>
              <w:spacing w:line="360" w:lineRule="auto"/>
              <w:ind w:firstLine="482" w:firstLineChars="200"/>
              <w:jc w:val="left"/>
              <w:rPr>
                <w:rFonts w:ascii="Times New Roman" w:cs="Times New Roman"/>
                <w:b/>
                <w:bCs/>
                <w:color w:val="000000" w:themeColor="text1"/>
                <w:sz w:val="24"/>
              </w:rPr>
            </w:pPr>
          </w:p>
          <w:p>
            <w:pPr>
              <w:spacing w:line="360" w:lineRule="auto"/>
              <w:ind w:firstLine="482" w:firstLineChars="200"/>
              <w:jc w:val="left"/>
              <w:rPr>
                <w:rFonts w:ascii="Times New Roman" w:cs="Times New Roman"/>
                <w:b/>
                <w:bCs/>
                <w:color w:val="000000" w:themeColor="text1"/>
                <w:sz w:val="24"/>
              </w:rPr>
            </w:pPr>
          </w:p>
          <w:p>
            <w:pPr>
              <w:spacing w:line="360" w:lineRule="auto"/>
              <w:ind w:firstLine="482" w:firstLineChars="200"/>
              <w:jc w:val="left"/>
              <w:rPr>
                <w:rFonts w:ascii="Times New Roman" w:cs="Times New Roman"/>
                <w:b/>
                <w:bCs/>
                <w:color w:val="000000" w:themeColor="text1"/>
                <w:sz w:val="24"/>
              </w:rPr>
            </w:pPr>
          </w:p>
          <w:p>
            <w:pPr>
              <w:spacing w:line="360" w:lineRule="auto"/>
              <w:ind w:firstLine="482" w:firstLineChars="200"/>
              <w:jc w:val="left"/>
              <w:rPr>
                <w:rFonts w:ascii="Times New Roman" w:cs="Times New Roman"/>
                <w:b/>
                <w:bCs/>
                <w:color w:val="000000" w:themeColor="text1"/>
                <w:sz w:val="24"/>
              </w:rPr>
            </w:pPr>
          </w:p>
          <w:p>
            <w:pPr>
              <w:spacing w:line="360" w:lineRule="auto"/>
              <w:ind w:firstLine="482" w:firstLineChars="200"/>
              <w:jc w:val="left"/>
              <w:rPr>
                <w:rFonts w:ascii="Times New Roman" w:cs="Times New Roman"/>
                <w:b/>
                <w:bCs/>
                <w:color w:val="000000" w:themeColor="text1"/>
                <w:sz w:val="24"/>
              </w:rPr>
            </w:pPr>
          </w:p>
          <w:p>
            <w:pPr>
              <w:spacing w:line="360" w:lineRule="auto"/>
              <w:ind w:firstLine="482" w:firstLineChars="200"/>
              <w:jc w:val="left"/>
              <w:rPr>
                <w:rFonts w:ascii="Times New Roman" w:hAnsi="Times New Roman" w:cs="Times New Roman"/>
                <w:b/>
                <w:bCs/>
                <w:color w:val="000000" w:themeColor="text1"/>
                <w:sz w:val="24"/>
              </w:rPr>
            </w:pPr>
            <w:r>
              <w:rPr>
                <w:rFonts w:ascii="Times New Roman" w:cs="Times New Roman"/>
                <w:b/>
                <w:bCs/>
                <w:color w:val="000000" w:themeColor="text1"/>
                <w:sz w:val="24"/>
              </w:rPr>
              <w:t>产能校核：</w:t>
            </w:r>
          </w:p>
          <w:p>
            <w:pPr>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表2-</w:t>
            </w:r>
            <w:r>
              <w:rPr>
                <w:rFonts w:hint="eastAsia" w:ascii="Times New Roman" w:hAnsi="Times New Roman" w:eastAsia="黑体" w:cs="Times New Roman"/>
                <w:color w:val="000000" w:themeColor="text1"/>
                <w:sz w:val="24"/>
                <w:szCs w:val="24"/>
              </w:rPr>
              <w:t>7</w:t>
            </w:r>
            <w:r>
              <w:rPr>
                <w:rFonts w:ascii="Times New Roman" w:hAnsi="Times New Roman" w:eastAsia="黑体" w:cs="Times New Roman"/>
                <w:color w:val="000000" w:themeColor="text1"/>
                <w:sz w:val="24"/>
                <w:szCs w:val="24"/>
              </w:rPr>
              <w:t xml:space="preserve">  项目主要生产设备生产能力一览表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1052"/>
              <w:gridCol w:w="1357"/>
              <w:gridCol w:w="1195"/>
              <w:gridCol w:w="1065"/>
              <w:gridCol w:w="1131"/>
              <w:gridCol w:w="10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blHeader/>
                <w:jc w:val="center"/>
              </w:trPr>
              <w:tc>
                <w:tcPr>
                  <w:tcW w:w="430" w:type="pct"/>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序号</w:t>
                  </w:r>
                </w:p>
              </w:tc>
              <w:tc>
                <w:tcPr>
                  <w:tcW w:w="702" w:type="pct"/>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生产线</w:t>
                  </w:r>
                </w:p>
              </w:tc>
              <w:tc>
                <w:tcPr>
                  <w:tcW w:w="90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b/>
                      <w:bCs/>
                      <w:color w:val="000000" w:themeColor="text1"/>
                      <w:szCs w:val="21"/>
                    </w:rPr>
                    <w:t>设备名称</w:t>
                  </w:r>
                </w:p>
              </w:tc>
              <w:tc>
                <w:tcPr>
                  <w:tcW w:w="797" w:type="pct"/>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数量（台/套/量）</w:t>
                  </w:r>
                </w:p>
              </w:tc>
              <w:tc>
                <w:tcPr>
                  <w:tcW w:w="710" w:type="pct"/>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生产能力</w:t>
                  </w:r>
                </w:p>
              </w:tc>
              <w:tc>
                <w:tcPr>
                  <w:tcW w:w="754" w:type="pct"/>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年生产时间</w:t>
                  </w:r>
                </w:p>
              </w:tc>
              <w:tc>
                <w:tcPr>
                  <w:tcW w:w="703" w:type="pct"/>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产量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9" w:type="pc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w:t>
                  </w:r>
                </w:p>
              </w:tc>
              <w:tc>
                <w:tcPr>
                  <w:tcW w:w="702" w:type="pct"/>
                  <w:vMerge w:val="restart"/>
                  <w:vAlign w:val="center"/>
                </w:tcPr>
                <w:p>
                  <w:pPr>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1#粒度砂生产线</w:t>
                  </w:r>
                </w:p>
              </w:tc>
              <w:tc>
                <w:tcPr>
                  <w:tcW w:w="90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鄂破机</w:t>
                  </w:r>
                </w:p>
              </w:tc>
              <w:tc>
                <w:tcPr>
                  <w:tcW w:w="797" w:type="pct"/>
                  <w:vAlign w:val="center"/>
                </w:tcPr>
                <w:p>
                  <w:pPr>
                    <w:widowControl/>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w:t>
                  </w:r>
                </w:p>
              </w:tc>
              <w:tc>
                <w:tcPr>
                  <w:tcW w:w="710"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1.5-1.8</w:t>
                  </w:r>
                  <w:r>
                    <w:rPr>
                      <w:rFonts w:ascii="Times New Roman" w:hAnsi="Times New Roman" w:eastAsia="宋体" w:cs="Times New Roman"/>
                      <w:color w:val="000000" w:themeColor="text1"/>
                      <w:kern w:val="0"/>
                      <w:szCs w:val="21"/>
                    </w:rPr>
                    <w:t>t/h</w:t>
                  </w:r>
                </w:p>
              </w:tc>
              <w:tc>
                <w:tcPr>
                  <w:tcW w:w="754"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2400h/a</w:t>
                  </w:r>
                </w:p>
              </w:tc>
              <w:tc>
                <w:tcPr>
                  <w:tcW w:w="703"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27648</w:t>
                  </w:r>
                  <w:r>
                    <w:rPr>
                      <w:rFonts w:ascii="Times New Roman" w:hAnsi="Times New Roman" w:eastAsia="宋体" w:cs="Times New Roman"/>
                      <w:color w:val="000000" w:themeColor="text1"/>
                      <w:kern w:val="0"/>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9" w:type="pc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2</w:t>
                  </w:r>
                </w:p>
              </w:tc>
              <w:tc>
                <w:tcPr>
                  <w:tcW w:w="702" w:type="pct"/>
                  <w:vMerge w:val="continue"/>
                  <w:vAlign w:val="center"/>
                </w:tcPr>
                <w:p>
                  <w:pPr>
                    <w:spacing w:line="276" w:lineRule="auto"/>
                    <w:jc w:val="center"/>
                    <w:textAlignment w:val="center"/>
                    <w:rPr>
                      <w:rFonts w:ascii="Times New Roman" w:hAnsi="Times New Roman" w:eastAsia="宋体" w:cs="Times New Roman"/>
                      <w:color w:val="000000" w:themeColor="text1"/>
                      <w:szCs w:val="21"/>
                    </w:rPr>
                  </w:pPr>
                </w:p>
              </w:tc>
              <w:tc>
                <w:tcPr>
                  <w:tcW w:w="90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对辊机</w:t>
                  </w:r>
                </w:p>
              </w:tc>
              <w:tc>
                <w:tcPr>
                  <w:tcW w:w="797" w:type="pct"/>
                  <w:vAlign w:val="center"/>
                </w:tcPr>
                <w:p>
                  <w:pPr>
                    <w:widowControl/>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kern w:val="0"/>
                      <w:szCs w:val="21"/>
                    </w:rPr>
                    <w:t>8</w:t>
                  </w:r>
                </w:p>
              </w:tc>
              <w:tc>
                <w:tcPr>
                  <w:tcW w:w="710"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0.6-0.9</w:t>
                  </w:r>
                  <w:r>
                    <w:rPr>
                      <w:rFonts w:ascii="Times New Roman" w:hAnsi="Times New Roman" w:eastAsia="宋体" w:cs="Times New Roman"/>
                      <w:color w:val="000000" w:themeColor="text1"/>
                      <w:kern w:val="0"/>
                      <w:szCs w:val="21"/>
                    </w:rPr>
                    <w:t>t/h</w:t>
                  </w:r>
                </w:p>
              </w:tc>
              <w:tc>
                <w:tcPr>
                  <w:tcW w:w="754"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2400h/a</w:t>
                  </w:r>
                </w:p>
              </w:tc>
              <w:tc>
                <w:tcPr>
                  <w:tcW w:w="703"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27648</w:t>
                  </w:r>
                  <w:r>
                    <w:rPr>
                      <w:rFonts w:ascii="Times New Roman" w:hAnsi="Times New Roman" w:eastAsia="宋体" w:cs="Times New Roman"/>
                      <w:color w:val="000000" w:themeColor="text1"/>
                      <w:kern w:val="0"/>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9" w:type="pct"/>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3</w:t>
                  </w:r>
                </w:p>
              </w:tc>
              <w:tc>
                <w:tcPr>
                  <w:tcW w:w="702" w:type="pct"/>
                  <w:vMerge w:val="continue"/>
                  <w:vAlign w:val="center"/>
                </w:tcPr>
                <w:p>
                  <w:pPr>
                    <w:spacing w:line="276" w:lineRule="auto"/>
                    <w:jc w:val="center"/>
                    <w:textAlignment w:val="center"/>
                    <w:rPr>
                      <w:rFonts w:ascii="Times New Roman" w:hAnsi="Times New Roman" w:eastAsia="宋体" w:cs="Times New Roman"/>
                      <w:color w:val="000000" w:themeColor="text1"/>
                      <w:szCs w:val="21"/>
                    </w:rPr>
                  </w:pPr>
                </w:p>
              </w:tc>
              <w:tc>
                <w:tcPr>
                  <w:tcW w:w="90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筛机</w:t>
                  </w:r>
                </w:p>
              </w:tc>
              <w:tc>
                <w:tcPr>
                  <w:tcW w:w="797"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4</w:t>
                  </w:r>
                </w:p>
              </w:tc>
              <w:tc>
                <w:tcPr>
                  <w:tcW w:w="710"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1.5-2</w:t>
                  </w:r>
                  <w:r>
                    <w:rPr>
                      <w:rFonts w:ascii="Times New Roman" w:hAnsi="Times New Roman" w:eastAsia="宋体" w:cs="Times New Roman"/>
                      <w:color w:val="000000" w:themeColor="text1"/>
                      <w:kern w:val="0"/>
                      <w:szCs w:val="21"/>
                    </w:rPr>
                    <w:t>t/h</w:t>
                  </w:r>
                </w:p>
              </w:tc>
              <w:tc>
                <w:tcPr>
                  <w:tcW w:w="754"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2400h/a</w:t>
                  </w:r>
                </w:p>
              </w:tc>
              <w:tc>
                <w:tcPr>
                  <w:tcW w:w="703"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30720</w:t>
                  </w:r>
                  <w:r>
                    <w:rPr>
                      <w:rFonts w:ascii="Times New Roman" w:hAnsi="Times New Roman" w:eastAsia="宋体" w:cs="Times New Roman"/>
                      <w:color w:val="000000" w:themeColor="text1"/>
                      <w:kern w:val="0"/>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9" w:type="pct"/>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4</w:t>
                  </w:r>
                </w:p>
              </w:tc>
              <w:tc>
                <w:tcPr>
                  <w:tcW w:w="702" w:type="pct"/>
                  <w:vMerge w:val="continue"/>
                  <w:vAlign w:val="center"/>
                </w:tcPr>
                <w:p>
                  <w:pPr>
                    <w:spacing w:line="276" w:lineRule="auto"/>
                    <w:jc w:val="center"/>
                    <w:textAlignment w:val="center"/>
                    <w:rPr>
                      <w:rFonts w:ascii="Times New Roman" w:hAnsi="Times New Roman" w:eastAsia="宋体" w:cs="Times New Roman"/>
                      <w:color w:val="000000" w:themeColor="text1"/>
                      <w:szCs w:val="21"/>
                    </w:rPr>
                  </w:pPr>
                </w:p>
              </w:tc>
              <w:tc>
                <w:tcPr>
                  <w:tcW w:w="90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打包机</w:t>
                  </w:r>
                </w:p>
              </w:tc>
              <w:tc>
                <w:tcPr>
                  <w:tcW w:w="797"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4</w:t>
                  </w:r>
                </w:p>
              </w:tc>
              <w:tc>
                <w:tcPr>
                  <w:tcW w:w="710"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1.5-2</w:t>
                  </w:r>
                  <w:r>
                    <w:rPr>
                      <w:rFonts w:ascii="Times New Roman" w:hAnsi="Times New Roman" w:eastAsia="宋体" w:cs="Times New Roman"/>
                      <w:color w:val="000000" w:themeColor="text1"/>
                      <w:kern w:val="0"/>
                      <w:szCs w:val="21"/>
                    </w:rPr>
                    <w:t>t/h</w:t>
                  </w:r>
                </w:p>
              </w:tc>
              <w:tc>
                <w:tcPr>
                  <w:tcW w:w="754"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2400h/a</w:t>
                  </w:r>
                </w:p>
              </w:tc>
              <w:tc>
                <w:tcPr>
                  <w:tcW w:w="703"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30720</w:t>
                  </w:r>
                  <w:r>
                    <w:rPr>
                      <w:rFonts w:ascii="Times New Roman" w:hAnsi="Times New Roman" w:eastAsia="宋体" w:cs="Times New Roman"/>
                      <w:color w:val="000000" w:themeColor="text1"/>
                      <w:kern w:val="0"/>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9" w:type="pct"/>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5</w:t>
                  </w:r>
                </w:p>
              </w:tc>
              <w:tc>
                <w:tcPr>
                  <w:tcW w:w="702" w:type="pct"/>
                  <w:vMerge w:val="restart"/>
                  <w:vAlign w:val="center"/>
                </w:tcPr>
                <w:p>
                  <w:pPr>
                    <w:spacing w:line="276" w:lineRule="auto"/>
                    <w:jc w:val="center"/>
                    <w:textAlignment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2</w:t>
                  </w:r>
                  <w:r>
                    <w:rPr>
                      <w:rFonts w:ascii="Times New Roman" w:hAnsi="Times New Roman" w:eastAsia="宋体" w:cs="Times New Roman"/>
                      <w:color w:val="000000" w:themeColor="text1"/>
                      <w:szCs w:val="21"/>
                    </w:rPr>
                    <w:t>#粒度砂生产线</w:t>
                  </w:r>
                </w:p>
              </w:tc>
              <w:tc>
                <w:tcPr>
                  <w:tcW w:w="90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鄂破机</w:t>
                  </w:r>
                </w:p>
              </w:tc>
              <w:tc>
                <w:tcPr>
                  <w:tcW w:w="797" w:type="pct"/>
                  <w:vAlign w:val="center"/>
                </w:tcPr>
                <w:p>
                  <w:pPr>
                    <w:widowControl/>
                    <w:spacing w:line="276" w:lineRule="auto"/>
                    <w:jc w:val="center"/>
                    <w:textAlignment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w:t>
                  </w:r>
                </w:p>
              </w:tc>
              <w:tc>
                <w:tcPr>
                  <w:tcW w:w="710"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1.5-2</w:t>
                  </w:r>
                  <w:r>
                    <w:rPr>
                      <w:rFonts w:ascii="Times New Roman" w:hAnsi="Times New Roman" w:eastAsia="宋体" w:cs="Times New Roman"/>
                      <w:color w:val="000000" w:themeColor="text1"/>
                      <w:kern w:val="0"/>
                      <w:szCs w:val="21"/>
                    </w:rPr>
                    <w:t>t/h</w:t>
                  </w:r>
                </w:p>
              </w:tc>
              <w:tc>
                <w:tcPr>
                  <w:tcW w:w="754"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2400h/a</w:t>
                  </w:r>
                </w:p>
              </w:tc>
              <w:tc>
                <w:tcPr>
                  <w:tcW w:w="703"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27648</w:t>
                  </w:r>
                  <w:r>
                    <w:rPr>
                      <w:rFonts w:ascii="Times New Roman" w:hAnsi="Times New Roman" w:eastAsia="宋体" w:cs="Times New Roman"/>
                      <w:color w:val="000000" w:themeColor="text1"/>
                      <w:kern w:val="0"/>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9" w:type="pct"/>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6</w:t>
                  </w:r>
                </w:p>
              </w:tc>
              <w:tc>
                <w:tcPr>
                  <w:tcW w:w="702" w:type="pct"/>
                  <w:vMerge w:val="continue"/>
                  <w:vAlign w:val="center"/>
                </w:tcPr>
                <w:p>
                  <w:pPr>
                    <w:spacing w:line="276" w:lineRule="auto"/>
                    <w:jc w:val="center"/>
                    <w:textAlignment w:val="center"/>
                    <w:rPr>
                      <w:rFonts w:ascii="Times New Roman" w:hAnsi="Times New Roman" w:eastAsia="宋体" w:cs="Times New Roman"/>
                      <w:color w:val="000000" w:themeColor="text1"/>
                      <w:kern w:val="0"/>
                      <w:szCs w:val="21"/>
                    </w:rPr>
                  </w:pPr>
                </w:p>
              </w:tc>
              <w:tc>
                <w:tcPr>
                  <w:tcW w:w="90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对辊机</w:t>
                  </w:r>
                </w:p>
              </w:tc>
              <w:tc>
                <w:tcPr>
                  <w:tcW w:w="797"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8</w:t>
                  </w:r>
                </w:p>
              </w:tc>
              <w:tc>
                <w:tcPr>
                  <w:tcW w:w="710"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0.6-1</w:t>
                  </w:r>
                  <w:r>
                    <w:rPr>
                      <w:rFonts w:ascii="Times New Roman" w:hAnsi="Times New Roman" w:eastAsia="宋体" w:cs="Times New Roman"/>
                      <w:color w:val="000000" w:themeColor="text1"/>
                      <w:kern w:val="0"/>
                      <w:szCs w:val="21"/>
                    </w:rPr>
                    <w:t>t/h</w:t>
                  </w:r>
                </w:p>
              </w:tc>
              <w:tc>
                <w:tcPr>
                  <w:tcW w:w="754"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2400h/a</w:t>
                  </w:r>
                </w:p>
              </w:tc>
              <w:tc>
                <w:tcPr>
                  <w:tcW w:w="703"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27648</w:t>
                  </w:r>
                  <w:r>
                    <w:rPr>
                      <w:rFonts w:ascii="Times New Roman" w:hAnsi="Times New Roman" w:eastAsia="宋体" w:cs="Times New Roman"/>
                      <w:color w:val="000000" w:themeColor="text1"/>
                      <w:kern w:val="0"/>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9" w:type="pct"/>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7</w:t>
                  </w:r>
                </w:p>
              </w:tc>
              <w:tc>
                <w:tcPr>
                  <w:tcW w:w="702" w:type="pct"/>
                  <w:vMerge w:val="continue"/>
                  <w:vAlign w:val="center"/>
                </w:tcPr>
                <w:p>
                  <w:pPr>
                    <w:spacing w:line="276" w:lineRule="auto"/>
                    <w:jc w:val="center"/>
                    <w:textAlignment w:val="center"/>
                    <w:rPr>
                      <w:rFonts w:ascii="Times New Roman" w:hAnsi="Times New Roman" w:eastAsia="宋体" w:cs="Times New Roman"/>
                      <w:color w:val="000000" w:themeColor="text1"/>
                      <w:kern w:val="0"/>
                      <w:szCs w:val="21"/>
                    </w:rPr>
                  </w:pPr>
                </w:p>
              </w:tc>
              <w:tc>
                <w:tcPr>
                  <w:tcW w:w="90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筛机</w:t>
                  </w:r>
                </w:p>
              </w:tc>
              <w:tc>
                <w:tcPr>
                  <w:tcW w:w="797"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4</w:t>
                  </w:r>
                </w:p>
              </w:tc>
              <w:tc>
                <w:tcPr>
                  <w:tcW w:w="710"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1.5-2</w:t>
                  </w:r>
                  <w:r>
                    <w:rPr>
                      <w:rFonts w:ascii="Times New Roman" w:hAnsi="Times New Roman" w:eastAsia="宋体" w:cs="Times New Roman"/>
                      <w:color w:val="000000" w:themeColor="text1"/>
                      <w:kern w:val="0"/>
                      <w:szCs w:val="21"/>
                    </w:rPr>
                    <w:t>t/h</w:t>
                  </w:r>
                </w:p>
              </w:tc>
              <w:tc>
                <w:tcPr>
                  <w:tcW w:w="754"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2400h/a</w:t>
                  </w:r>
                </w:p>
              </w:tc>
              <w:tc>
                <w:tcPr>
                  <w:tcW w:w="703"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30720</w:t>
                  </w:r>
                  <w:r>
                    <w:rPr>
                      <w:rFonts w:ascii="Times New Roman" w:hAnsi="Times New Roman" w:eastAsia="宋体" w:cs="Times New Roman"/>
                      <w:color w:val="000000" w:themeColor="text1"/>
                      <w:kern w:val="0"/>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9" w:type="pct"/>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8</w:t>
                  </w:r>
                </w:p>
              </w:tc>
              <w:tc>
                <w:tcPr>
                  <w:tcW w:w="702" w:type="pct"/>
                  <w:vMerge w:val="continue"/>
                  <w:vAlign w:val="center"/>
                </w:tcPr>
                <w:p>
                  <w:pPr>
                    <w:spacing w:line="276" w:lineRule="auto"/>
                    <w:jc w:val="center"/>
                    <w:textAlignment w:val="center"/>
                    <w:rPr>
                      <w:rFonts w:ascii="Times New Roman" w:hAnsi="Times New Roman" w:eastAsia="宋体" w:cs="Times New Roman"/>
                      <w:color w:val="000000" w:themeColor="text1"/>
                      <w:kern w:val="0"/>
                      <w:szCs w:val="21"/>
                    </w:rPr>
                  </w:pPr>
                </w:p>
              </w:tc>
              <w:tc>
                <w:tcPr>
                  <w:tcW w:w="90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打包机</w:t>
                  </w:r>
                </w:p>
              </w:tc>
              <w:tc>
                <w:tcPr>
                  <w:tcW w:w="797"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4</w:t>
                  </w:r>
                </w:p>
              </w:tc>
              <w:tc>
                <w:tcPr>
                  <w:tcW w:w="710"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1.5-2</w:t>
                  </w:r>
                  <w:r>
                    <w:rPr>
                      <w:rFonts w:ascii="Times New Roman" w:hAnsi="Times New Roman" w:eastAsia="宋体" w:cs="Times New Roman"/>
                      <w:color w:val="000000" w:themeColor="text1"/>
                      <w:kern w:val="0"/>
                      <w:szCs w:val="21"/>
                    </w:rPr>
                    <w:t>t/h</w:t>
                  </w:r>
                </w:p>
              </w:tc>
              <w:tc>
                <w:tcPr>
                  <w:tcW w:w="754"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2400h/a</w:t>
                  </w:r>
                </w:p>
              </w:tc>
              <w:tc>
                <w:tcPr>
                  <w:tcW w:w="703"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30720</w:t>
                  </w:r>
                  <w:r>
                    <w:rPr>
                      <w:rFonts w:ascii="Times New Roman" w:hAnsi="Times New Roman" w:eastAsia="宋体" w:cs="Times New Roman"/>
                      <w:color w:val="000000" w:themeColor="text1"/>
                      <w:kern w:val="0"/>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9" w:type="pct"/>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9</w:t>
                  </w:r>
                </w:p>
              </w:tc>
              <w:tc>
                <w:tcPr>
                  <w:tcW w:w="702" w:type="pct"/>
                  <w:vMerge w:val="restart"/>
                  <w:vAlign w:val="center"/>
                </w:tcPr>
                <w:p>
                  <w:pPr>
                    <w:spacing w:line="276" w:lineRule="auto"/>
                    <w:jc w:val="center"/>
                    <w:textAlignment w:val="center"/>
                    <w:rPr>
                      <w:rFonts w:ascii="Times New Roman" w:hAnsi="Times New Roman" w:eastAsia="宋体" w:cs="Times New Roman"/>
                      <w:snapToGrid w:val="0"/>
                      <w:color w:val="000000" w:themeColor="text1"/>
                      <w:kern w:val="0"/>
                      <w:szCs w:val="21"/>
                    </w:rPr>
                  </w:pPr>
                  <w:r>
                    <w:rPr>
                      <w:rFonts w:ascii="Times New Roman" w:hAnsi="Times New Roman" w:eastAsia="宋体" w:cs="Times New Roman"/>
                      <w:snapToGrid w:val="0"/>
                      <w:color w:val="000000" w:themeColor="text1"/>
                      <w:kern w:val="0"/>
                      <w:szCs w:val="21"/>
                    </w:rPr>
                    <w:t>3#镀衣砂生产线</w:t>
                  </w:r>
                </w:p>
              </w:tc>
              <w:tc>
                <w:tcPr>
                  <w:tcW w:w="90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搅拌机</w:t>
                  </w:r>
                </w:p>
              </w:tc>
              <w:tc>
                <w:tcPr>
                  <w:tcW w:w="797"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4</w:t>
                  </w:r>
                </w:p>
              </w:tc>
              <w:tc>
                <w:tcPr>
                  <w:tcW w:w="710"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0.8-1.2t/h</w:t>
                  </w:r>
                </w:p>
              </w:tc>
              <w:tc>
                <w:tcPr>
                  <w:tcW w:w="754"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2400h/a</w:t>
                  </w:r>
                </w:p>
              </w:tc>
              <w:tc>
                <w:tcPr>
                  <w:tcW w:w="703"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18432t/a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9" w:type="pct"/>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10</w:t>
                  </w:r>
                </w:p>
              </w:tc>
              <w:tc>
                <w:tcPr>
                  <w:tcW w:w="702" w:type="pct"/>
                  <w:vMerge w:val="continue"/>
                  <w:vAlign w:val="center"/>
                </w:tcPr>
                <w:p>
                  <w:pPr>
                    <w:spacing w:line="276" w:lineRule="auto"/>
                    <w:jc w:val="center"/>
                    <w:textAlignment w:val="center"/>
                    <w:rPr>
                      <w:rFonts w:ascii="Times New Roman" w:hAnsi="Times New Roman" w:eastAsia="宋体" w:cs="Times New Roman"/>
                      <w:color w:val="000000" w:themeColor="text1"/>
                      <w:kern w:val="0"/>
                      <w:szCs w:val="21"/>
                    </w:rPr>
                  </w:pPr>
                </w:p>
              </w:tc>
              <w:tc>
                <w:tcPr>
                  <w:tcW w:w="90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万用电炉</w:t>
                  </w:r>
                </w:p>
              </w:tc>
              <w:tc>
                <w:tcPr>
                  <w:tcW w:w="797"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4</w:t>
                  </w:r>
                </w:p>
              </w:tc>
              <w:tc>
                <w:tcPr>
                  <w:tcW w:w="710"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0.6-0.8t/h</w:t>
                  </w:r>
                </w:p>
              </w:tc>
              <w:tc>
                <w:tcPr>
                  <w:tcW w:w="754"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2400h/a</w:t>
                  </w:r>
                </w:p>
              </w:tc>
              <w:tc>
                <w:tcPr>
                  <w:tcW w:w="703"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12288t/a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9" w:type="pct"/>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11</w:t>
                  </w:r>
                </w:p>
              </w:tc>
              <w:tc>
                <w:tcPr>
                  <w:tcW w:w="702" w:type="pct"/>
                  <w:vMerge w:val="continue"/>
                  <w:vAlign w:val="center"/>
                </w:tcPr>
                <w:p>
                  <w:pPr>
                    <w:spacing w:line="276" w:lineRule="auto"/>
                    <w:jc w:val="center"/>
                    <w:textAlignment w:val="center"/>
                    <w:rPr>
                      <w:rFonts w:ascii="Times New Roman" w:hAnsi="Times New Roman" w:eastAsia="宋体" w:cs="Times New Roman"/>
                      <w:color w:val="000000" w:themeColor="text1"/>
                      <w:kern w:val="0"/>
                      <w:szCs w:val="21"/>
                    </w:rPr>
                  </w:pPr>
                </w:p>
              </w:tc>
              <w:tc>
                <w:tcPr>
                  <w:tcW w:w="90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筛机</w:t>
                  </w:r>
                </w:p>
              </w:tc>
              <w:tc>
                <w:tcPr>
                  <w:tcW w:w="797"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4</w:t>
                  </w:r>
                </w:p>
              </w:tc>
              <w:tc>
                <w:tcPr>
                  <w:tcW w:w="710"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1.5-2</w:t>
                  </w:r>
                  <w:r>
                    <w:rPr>
                      <w:rFonts w:ascii="Times New Roman" w:hAnsi="Times New Roman" w:eastAsia="宋体" w:cs="Times New Roman"/>
                      <w:color w:val="000000" w:themeColor="text1"/>
                      <w:kern w:val="0"/>
                      <w:szCs w:val="21"/>
                    </w:rPr>
                    <w:t>t/h</w:t>
                  </w:r>
                </w:p>
              </w:tc>
              <w:tc>
                <w:tcPr>
                  <w:tcW w:w="754"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2400h/a</w:t>
                  </w:r>
                </w:p>
              </w:tc>
              <w:tc>
                <w:tcPr>
                  <w:tcW w:w="703"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30720</w:t>
                  </w:r>
                  <w:r>
                    <w:rPr>
                      <w:rFonts w:ascii="Times New Roman" w:hAnsi="Times New Roman" w:eastAsia="宋体" w:cs="Times New Roman"/>
                      <w:color w:val="000000" w:themeColor="text1"/>
                      <w:kern w:val="0"/>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9" w:type="pct"/>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12</w:t>
                  </w:r>
                </w:p>
              </w:tc>
              <w:tc>
                <w:tcPr>
                  <w:tcW w:w="702" w:type="pct"/>
                  <w:vMerge w:val="continue"/>
                  <w:vAlign w:val="center"/>
                </w:tcPr>
                <w:p>
                  <w:pPr>
                    <w:spacing w:line="276" w:lineRule="auto"/>
                    <w:jc w:val="center"/>
                    <w:textAlignment w:val="center"/>
                    <w:rPr>
                      <w:rFonts w:ascii="Times New Roman" w:hAnsi="Times New Roman" w:eastAsia="宋体" w:cs="Times New Roman"/>
                      <w:color w:val="000000" w:themeColor="text1"/>
                      <w:kern w:val="0"/>
                      <w:szCs w:val="21"/>
                    </w:rPr>
                  </w:pPr>
                </w:p>
              </w:tc>
              <w:tc>
                <w:tcPr>
                  <w:tcW w:w="90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打包机</w:t>
                  </w:r>
                </w:p>
              </w:tc>
              <w:tc>
                <w:tcPr>
                  <w:tcW w:w="797"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4</w:t>
                  </w:r>
                </w:p>
              </w:tc>
              <w:tc>
                <w:tcPr>
                  <w:tcW w:w="710"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1.5-2</w:t>
                  </w:r>
                  <w:r>
                    <w:rPr>
                      <w:rFonts w:ascii="Times New Roman" w:hAnsi="Times New Roman" w:eastAsia="宋体" w:cs="Times New Roman"/>
                      <w:color w:val="000000" w:themeColor="text1"/>
                      <w:kern w:val="0"/>
                      <w:szCs w:val="21"/>
                    </w:rPr>
                    <w:t>t/h</w:t>
                  </w:r>
                </w:p>
              </w:tc>
              <w:tc>
                <w:tcPr>
                  <w:tcW w:w="754"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2400h/a</w:t>
                  </w:r>
                </w:p>
              </w:tc>
              <w:tc>
                <w:tcPr>
                  <w:tcW w:w="703"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30720</w:t>
                  </w:r>
                  <w:r>
                    <w:rPr>
                      <w:rFonts w:ascii="Times New Roman" w:hAnsi="Times New Roman" w:eastAsia="宋体" w:cs="Times New Roman"/>
                      <w:color w:val="000000" w:themeColor="text1"/>
                      <w:kern w:val="0"/>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9" w:type="pct"/>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13</w:t>
                  </w:r>
                </w:p>
              </w:tc>
              <w:tc>
                <w:tcPr>
                  <w:tcW w:w="702" w:type="pct"/>
                  <w:vMerge w:val="restart"/>
                  <w:vAlign w:val="center"/>
                </w:tcPr>
                <w:p>
                  <w:pPr>
                    <w:spacing w:line="276" w:lineRule="auto"/>
                    <w:jc w:val="center"/>
                    <w:textAlignment w:val="center"/>
                    <w:rPr>
                      <w:rFonts w:ascii="Times New Roman" w:hAnsi="Times New Roman" w:eastAsia="宋体" w:cs="Times New Roman"/>
                      <w:snapToGrid w:val="0"/>
                      <w:color w:val="000000" w:themeColor="text1"/>
                      <w:kern w:val="0"/>
                      <w:szCs w:val="21"/>
                    </w:rPr>
                  </w:pPr>
                  <w:r>
                    <w:rPr>
                      <w:rFonts w:ascii="Times New Roman" w:hAnsi="Times New Roman" w:eastAsia="宋体" w:cs="Times New Roman"/>
                      <w:snapToGrid w:val="0"/>
                      <w:color w:val="000000" w:themeColor="text1"/>
                      <w:kern w:val="0"/>
                      <w:szCs w:val="21"/>
                    </w:rPr>
                    <w:t>4#镀衣P砂生产线</w:t>
                  </w:r>
                </w:p>
              </w:tc>
              <w:tc>
                <w:tcPr>
                  <w:tcW w:w="90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搅拌机</w:t>
                  </w:r>
                </w:p>
              </w:tc>
              <w:tc>
                <w:tcPr>
                  <w:tcW w:w="797"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3</w:t>
                  </w:r>
                </w:p>
              </w:tc>
              <w:tc>
                <w:tcPr>
                  <w:tcW w:w="710"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0.8-1.2t/h</w:t>
                  </w:r>
                </w:p>
              </w:tc>
              <w:tc>
                <w:tcPr>
                  <w:tcW w:w="754"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2400h/a</w:t>
                  </w:r>
                </w:p>
              </w:tc>
              <w:tc>
                <w:tcPr>
                  <w:tcW w:w="703"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13824t/a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30" w:type="pct"/>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14</w:t>
                  </w:r>
                </w:p>
              </w:tc>
              <w:tc>
                <w:tcPr>
                  <w:tcW w:w="702" w:type="pct"/>
                  <w:vMerge w:val="continue"/>
                  <w:vAlign w:val="center"/>
                </w:tcPr>
                <w:p>
                  <w:pPr>
                    <w:spacing w:line="276" w:lineRule="auto"/>
                    <w:jc w:val="center"/>
                    <w:textAlignment w:val="center"/>
                    <w:rPr>
                      <w:rFonts w:ascii="Times New Roman" w:hAnsi="Times New Roman" w:eastAsia="宋体" w:cs="Times New Roman"/>
                      <w:color w:val="000000" w:themeColor="text1"/>
                      <w:szCs w:val="21"/>
                    </w:rPr>
                  </w:pPr>
                </w:p>
              </w:tc>
              <w:tc>
                <w:tcPr>
                  <w:tcW w:w="90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低温烘干机</w:t>
                  </w:r>
                </w:p>
              </w:tc>
              <w:tc>
                <w:tcPr>
                  <w:tcW w:w="797"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w:t>
                  </w:r>
                </w:p>
              </w:tc>
              <w:tc>
                <w:tcPr>
                  <w:tcW w:w="710"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1-1.5t/h</w:t>
                  </w:r>
                </w:p>
              </w:tc>
              <w:tc>
                <w:tcPr>
                  <w:tcW w:w="754"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2400h/a</w:t>
                  </w:r>
                </w:p>
              </w:tc>
              <w:tc>
                <w:tcPr>
                  <w:tcW w:w="703"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11520t/a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30" w:type="pct"/>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15</w:t>
                  </w:r>
                </w:p>
              </w:tc>
              <w:tc>
                <w:tcPr>
                  <w:tcW w:w="702" w:type="pct"/>
                  <w:vMerge w:val="continue"/>
                  <w:vAlign w:val="center"/>
                </w:tcPr>
                <w:p>
                  <w:pPr>
                    <w:spacing w:line="276" w:lineRule="auto"/>
                    <w:jc w:val="center"/>
                    <w:textAlignment w:val="center"/>
                    <w:rPr>
                      <w:rFonts w:ascii="Times New Roman" w:hAnsi="Times New Roman" w:eastAsia="宋体" w:cs="Times New Roman"/>
                      <w:color w:val="000000" w:themeColor="text1"/>
                      <w:szCs w:val="21"/>
                    </w:rPr>
                  </w:pPr>
                </w:p>
              </w:tc>
              <w:tc>
                <w:tcPr>
                  <w:tcW w:w="90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高温固化炉</w:t>
                  </w:r>
                </w:p>
              </w:tc>
              <w:tc>
                <w:tcPr>
                  <w:tcW w:w="797"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w:t>
                  </w:r>
                </w:p>
              </w:tc>
              <w:tc>
                <w:tcPr>
                  <w:tcW w:w="710"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1-1.5t/h</w:t>
                  </w:r>
                </w:p>
              </w:tc>
              <w:tc>
                <w:tcPr>
                  <w:tcW w:w="754"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2400h/a</w:t>
                  </w:r>
                </w:p>
              </w:tc>
              <w:tc>
                <w:tcPr>
                  <w:tcW w:w="703"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11520t/a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30" w:type="pct"/>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16</w:t>
                  </w:r>
                </w:p>
              </w:tc>
              <w:tc>
                <w:tcPr>
                  <w:tcW w:w="702" w:type="pct"/>
                  <w:vMerge w:val="continue"/>
                  <w:vAlign w:val="center"/>
                </w:tcPr>
                <w:p>
                  <w:pPr>
                    <w:spacing w:line="276" w:lineRule="auto"/>
                    <w:jc w:val="center"/>
                    <w:textAlignment w:val="center"/>
                    <w:rPr>
                      <w:rFonts w:ascii="Times New Roman" w:hAnsi="Times New Roman" w:eastAsia="宋体" w:cs="Times New Roman"/>
                      <w:color w:val="000000" w:themeColor="text1"/>
                      <w:szCs w:val="21"/>
                    </w:rPr>
                  </w:pPr>
                </w:p>
              </w:tc>
              <w:tc>
                <w:tcPr>
                  <w:tcW w:w="90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筛机</w:t>
                  </w:r>
                </w:p>
              </w:tc>
              <w:tc>
                <w:tcPr>
                  <w:tcW w:w="797"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4</w:t>
                  </w:r>
                </w:p>
              </w:tc>
              <w:tc>
                <w:tcPr>
                  <w:tcW w:w="710"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1.5-2</w:t>
                  </w:r>
                  <w:r>
                    <w:rPr>
                      <w:rFonts w:ascii="Times New Roman" w:hAnsi="Times New Roman" w:eastAsia="宋体" w:cs="Times New Roman"/>
                      <w:color w:val="000000" w:themeColor="text1"/>
                      <w:kern w:val="0"/>
                      <w:szCs w:val="21"/>
                    </w:rPr>
                    <w:t>t/h</w:t>
                  </w:r>
                </w:p>
              </w:tc>
              <w:tc>
                <w:tcPr>
                  <w:tcW w:w="754"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2400h/a</w:t>
                  </w:r>
                </w:p>
              </w:tc>
              <w:tc>
                <w:tcPr>
                  <w:tcW w:w="703"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30720</w:t>
                  </w:r>
                  <w:r>
                    <w:rPr>
                      <w:rFonts w:ascii="Times New Roman" w:hAnsi="Times New Roman" w:eastAsia="宋体" w:cs="Times New Roman"/>
                      <w:color w:val="000000" w:themeColor="text1"/>
                      <w:kern w:val="0"/>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30" w:type="pct"/>
                  <w:vAlign w:val="center"/>
                </w:tcPr>
                <w:p>
                  <w:pPr>
                    <w:spacing w:line="276" w:lineRule="auto"/>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17</w:t>
                  </w:r>
                </w:p>
              </w:tc>
              <w:tc>
                <w:tcPr>
                  <w:tcW w:w="702" w:type="pct"/>
                  <w:vMerge w:val="continue"/>
                  <w:vAlign w:val="center"/>
                </w:tcPr>
                <w:p>
                  <w:pPr>
                    <w:spacing w:line="276" w:lineRule="auto"/>
                    <w:jc w:val="center"/>
                    <w:textAlignment w:val="center"/>
                    <w:rPr>
                      <w:rFonts w:ascii="Times New Roman" w:hAnsi="Times New Roman" w:eastAsia="宋体" w:cs="Times New Roman"/>
                      <w:color w:val="000000" w:themeColor="text1"/>
                      <w:szCs w:val="21"/>
                    </w:rPr>
                  </w:pPr>
                </w:p>
              </w:tc>
              <w:tc>
                <w:tcPr>
                  <w:tcW w:w="90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打包机</w:t>
                  </w:r>
                </w:p>
              </w:tc>
              <w:tc>
                <w:tcPr>
                  <w:tcW w:w="797"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4</w:t>
                  </w:r>
                </w:p>
              </w:tc>
              <w:tc>
                <w:tcPr>
                  <w:tcW w:w="710"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1.5-2</w:t>
                  </w:r>
                  <w:r>
                    <w:rPr>
                      <w:rFonts w:ascii="Times New Roman" w:hAnsi="Times New Roman" w:eastAsia="宋体" w:cs="Times New Roman"/>
                      <w:color w:val="000000" w:themeColor="text1"/>
                      <w:kern w:val="0"/>
                      <w:szCs w:val="21"/>
                    </w:rPr>
                    <w:t>t/h</w:t>
                  </w:r>
                </w:p>
              </w:tc>
              <w:tc>
                <w:tcPr>
                  <w:tcW w:w="754"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2400h/a</w:t>
                  </w:r>
                </w:p>
              </w:tc>
              <w:tc>
                <w:tcPr>
                  <w:tcW w:w="703" w:type="pct"/>
                  <w:vAlign w:val="center"/>
                </w:tcPr>
                <w:p>
                  <w:pPr>
                    <w:widowControl/>
                    <w:spacing w:line="276" w:lineRule="auto"/>
                    <w:jc w:val="center"/>
                    <w:textAlignment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30720</w:t>
                  </w:r>
                  <w:r>
                    <w:rPr>
                      <w:rFonts w:ascii="Times New Roman" w:hAnsi="Times New Roman" w:eastAsia="宋体" w:cs="Times New Roman"/>
                      <w:color w:val="000000" w:themeColor="text1"/>
                      <w:kern w:val="0"/>
                      <w:szCs w:val="21"/>
                    </w:rPr>
                    <w:t>t/a</w:t>
                  </w:r>
                </w:p>
              </w:tc>
            </w:tr>
          </w:tbl>
          <w:p>
            <w:pPr>
              <w:spacing w:line="360" w:lineRule="auto"/>
              <w:ind w:firstLine="480" w:firstLineChars="200"/>
              <w:rPr>
                <w:rFonts w:ascii="Times New Roman" w:hAnsi="Times New Roman" w:cs="Times New Roman"/>
                <w:color w:val="000000" w:themeColor="text1"/>
                <w:sz w:val="24"/>
              </w:rPr>
            </w:pPr>
            <w:r>
              <w:rPr>
                <w:rFonts w:ascii="Times New Roman" w:cs="Times New Roman"/>
                <w:color w:val="000000" w:themeColor="text1"/>
                <w:sz w:val="24"/>
              </w:rPr>
              <w:t>本项目鄂破机、对辊机、筛机、打包机产能分别为</w:t>
            </w:r>
            <w:r>
              <w:rPr>
                <w:rFonts w:ascii="Times New Roman" w:hAnsi="Times New Roman" w:cs="Times New Roman"/>
                <w:color w:val="000000" w:themeColor="text1"/>
                <w:sz w:val="24"/>
              </w:rPr>
              <w:t>1.5-</w:t>
            </w:r>
            <w:r>
              <w:rPr>
                <w:rFonts w:hint="eastAsia" w:ascii="Times New Roman" w:hAnsi="Times New Roman" w:cs="Times New Roman"/>
                <w:color w:val="000000" w:themeColor="text1"/>
                <w:sz w:val="24"/>
              </w:rPr>
              <w:t>8</w:t>
            </w:r>
            <w:r>
              <w:rPr>
                <w:rFonts w:ascii="Times New Roman" w:hAnsi="Times New Roman" w:cs="Times New Roman"/>
                <w:color w:val="000000" w:themeColor="text1"/>
                <w:sz w:val="24"/>
              </w:rPr>
              <w:t>t/h</w:t>
            </w:r>
            <w:r>
              <w:rPr>
                <w:rFonts w:ascii="Times New Roman" w:cs="Times New Roman"/>
                <w:color w:val="000000" w:themeColor="text1"/>
                <w:sz w:val="24"/>
              </w:rPr>
              <w:t>、</w:t>
            </w:r>
            <w:r>
              <w:rPr>
                <w:rFonts w:hint="eastAsia" w:ascii="Times New Roman" w:hAnsi="Times New Roman" w:cs="Times New Roman"/>
                <w:color w:val="000000" w:themeColor="text1"/>
                <w:sz w:val="24"/>
              </w:rPr>
              <w:t>0.6-1</w:t>
            </w:r>
            <w:r>
              <w:rPr>
                <w:rFonts w:ascii="Times New Roman" w:hAnsi="Times New Roman" w:cs="Times New Roman"/>
                <w:color w:val="000000" w:themeColor="text1"/>
                <w:sz w:val="24"/>
              </w:rPr>
              <w:t>t/h、1.5-2t/h</w:t>
            </w:r>
            <w:r>
              <w:rPr>
                <w:rFonts w:ascii="Times New Roman" w:cs="Times New Roman"/>
                <w:color w:val="000000" w:themeColor="text1"/>
                <w:sz w:val="24"/>
              </w:rPr>
              <w:t>、</w:t>
            </w:r>
            <w:r>
              <w:rPr>
                <w:rFonts w:ascii="Times New Roman" w:hAnsi="Times New Roman" w:cs="Times New Roman"/>
                <w:color w:val="000000" w:themeColor="text1"/>
                <w:sz w:val="24"/>
              </w:rPr>
              <w:t>1.5-2t/h</w:t>
            </w:r>
            <w:r>
              <w:rPr>
                <w:rFonts w:ascii="Times New Roman" w:cs="Times New Roman"/>
                <w:color w:val="000000" w:themeColor="text1"/>
                <w:sz w:val="24"/>
              </w:rPr>
              <w:t>，一天生产以</w:t>
            </w:r>
            <w:r>
              <w:rPr>
                <w:rFonts w:ascii="Times New Roman" w:hAnsi="Times New Roman" w:cs="Times New Roman"/>
                <w:color w:val="000000" w:themeColor="text1"/>
                <w:sz w:val="24"/>
              </w:rPr>
              <w:t>16h</w:t>
            </w:r>
            <w:r>
              <w:rPr>
                <w:rFonts w:ascii="Times New Roman" w:cs="Times New Roman"/>
                <w:color w:val="000000" w:themeColor="text1"/>
                <w:sz w:val="24"/>
              </w:rPr>
              <w:t>计，产能按照最大产能的</w:t>
            </w:r>
            <w:r>
              <w:rPr>
                <w:rFonts w:ascii="Times New Roman" w:hAnsi="Times New Roman" w:cs="Times New Roman"/>
                <w:color w:val="000000" w:themeColor="text1"/>
                <w:sz w:val="24"/>
              </w:rPr>
              <w:t>80%</w:t>
            </w:r>
            <w:r>
              <w:rPr>
                <w:rFonts w:ascii="Times New Roman" w:cs="Times New Roman"/>
                <w:color w:val="000000" w:themeColor="text1"/>
                <w:sz w:val="24"/>
              </w:rPr>
              <w:t>计算，一天产能分别为</w:t>
            </w:r>
            <w:r>
              <w:rPr>
                <w:rFonts w:hint="eastAsia" w:ascii="Times New Roman" w:hAnsi="Times New Roman" w:cs="Times New Roman"/>
                <w:color w:val="000000" w:themeColor="text1"/>
                <w:sz w:val="24"/>
              </w:rPr>
              <w:t>92.16</w:t>
            </w:r>
            <w:r>
              <w:rPr>
                <w:rFonts w:ascii="Times New Roman" w:hAnsi="Times New Roman" w:cs="Times New Roman"/>
                <w:color w:val="000000" w:themeColor="text1"/>
                <w:sz w:val="24"/>
              </w:rPr>
              <w:t>t</w:t>
            </w:r>
            <w:r>
              <w:rPr>
                <w:rFonts w:ascii="Times New Roman" w:cs="Times New Roman"/>
                <w:color w:val="000000" w:themeColor="text1"/>
                <w:sz w:val="24"/>
              </w:rPr>
              <w:t>、</w:t>
            </w:r>
            <w:r>
              <w:rPr>
                <w:rFonts w:hint="eastAsia" w:ascii="Times New Roman" w:hAnsi="Times New Roman" w:cs="Times New Roman"/>
                <w:color w:val="000000" w:themeColor="text1"/>
                <w:sz w:val="24"/>
              </w:rPr>
              <w:t>92.16</w:t>
            </w:r>
            <w:r>
              <w:rPr>
                <w:rFonts w:ascii="Times New Roman" w:hAnsi="Times New Roman" w:cs="Times New Roman"/>
                <w:color w:val="000000" w:themeColor="text1"/>
                <w:sz w:val="24"/>
              </w:rPr>
              <w:t>t</w:t>
            </w:r>
            <w:r>
              <w:rPr>
                <w:rFonts w:ascii="Times New Roman" w:cs="Times New Roman"/>
                <w:color w:val="000000" w:themeColor="text1"/>
                <w:sz w:val="24"/>
              </w:rPr>
              <w:t>、</w:t>
            </w:r>
            <w:r>
              <w:rPr>
                <w:rFonts w:hint="eastAsia" w:ascii="Times New Roman" w:hAnsi="Times New Roman" w:cs="Times New Roman"/>
                <w:color w:val="000000" w:themeColor="text1"/>
                <w:sz w:val="24"/>
              </w:rPr>
              <w:t>102.4</w:t>
            </w:r>
            <w:r>
              <w:rPr>
                <w:rFonts w:ascii="Times New Roman" w:hAnsi="Times New Roman" w:cs="Times New Roman"/>
                <w:color w:val="000000" w:themeColor="text1"/>
                <w:sz w:val="24"/>
              </w:rPr>
              <w:t>t</w:t>
            </w:r>
            <w:r>
              <w:rPr>
                <w:rFonts w:ascii="Times New Roman" w:cs="Times New Roman"/>
                <w:color w:val="000000" w:themeColor="text1"/>
                <w:sz w:val="24"/>
              </w:rPr>
              <w:t>、</w:t>
            </w:r>
            <w:r>
              <w:rPr>
                <w:rFonts w:hint="eastAsia" w:ascii="Times New Roman" w:hAnsi="Times New Roman" w:cs="Times New Roman"/>
                <w:color w:val="000000" w:themeColor="text1"/>
                <w:sz w:val="24"/>
              </w:rPr>
              <w:t>102.4</w:t>
            </w:r>
            <w:r>
              <w:rPr>
                <w:rFonts w:ascii="Times New Roman" w:hAnsi="Times New Roman" w:cs="Times New Roman"/>
                <w:color w:val="000000" w:themeColor="text1"/>
                <w:sz w:val="24"/>
              </w:rPr>
              <w:t>t</w:t>
            </w:r>
            <w:r>
              <w:rPr>
                <w:rFonts w:ascii="Times New Roman" w:cs="Times New Roman"/>
                <w:color w:val="000000" w:themeColor="text1"/>
                <w:sz w:val="24"/>
              </w:rPr>
              <w:t>，年生产</w:t>
            </w:r>
            <w:r>
              <w:rPr>
                <w:rFonts w:ascii="Times New Roman" w:hAnsi="Times New Roman" w:cs="Times New Roman"/>
                <w:color w:val="000000" w:themeColor="text1"/>
                <w:sz w:val="24"/>
              </w:rPr>
              <w:t>300d</w:t>
            </w:r>
            <w:r>
              <w:rPr>
                <w:rFonts w:ascii="Times New Roman" w:cs="Times New Roman"/>
                <w:color w:val="000000" w:themeColor="text1"/>
                <w:sz w:val="24"/>
              </w:rPr>
              <w:t>，则年产能分别为</w:t>
            </w:r>
            <w:r>
              <w:rPr>
                <w:rFonts w:hint="eastAsia" w:ascii="Times New Roman" w:hAnsi="Times New Roman" w:cs="Times New Roman"/>
                <w:color w:val="000000" w:themeColor="text1"/>
                <w:sz w:val="24"/>
              </w:rPr>
              <w:t>27648</w:t>
            </w:r>
            <w:r>
              <w:rPr>
                <w:rFonts w:ascii="Times New Roman" w:hAnsi="Times New Roman" w:cs="Times New Roman"/>
                <w:color w:val="000000" w:themeColor="text1"/>
                <w:sz w:val="24"/>
              </w:rPr>
              <w:t>t</w:t>
            </w:r>
            <w:r>
              <w:rPr>
                <w:rFonts w:ascii="Times New Roman" w:cs="Times New Roman"/>
                <w:color w:val="000000" w:themeColor="text1"/>
                <w:sz w:val="24"/>
              </w:rPr>
              <w:t>、</w:t>
            </w:r>
            <w:r>
              <w:rPr>
                <w:rFonts w:hint="eastAsia" w:ascii="Times New Roman" w:hAnsi="Times New Roman" w:cs="Times New Roman"/>
                <w:color w:val="000000" w:themeColor="text1"/>
                <w:sz w:val="24"/>
              </w:rPr>
              <w:t>27648</w:t>
            </w:r>
            <w:r>
              <w:rPr>
                <w:rFonts w:ascii="Times New Roman" w:hAnsi="Times New Roman" w:cs="Times New Roman"/>
                <w:color w:val="000000" w:themeColor="text1"/>
                <w:sz w:val="24"/>
              </w:rPr>
              <w:t>t</w:t>
            </w:r>
            <w:r>
              <w:rPr>
                <w:rFonts w:ascii="Times New Roman" w:cs="Times New Roman"/>
                <w:color w:val="000000" w:themeColor="text1"/>
                <w:sz w:val="24"/>
              </w:rPr>
              <w:t>、</w:t>
            </w:r>
            <w:r>
              <w:rPr>
                <w:rFonts w:hint="eastAsia" w:ascii="Times New Roman" w:hAnsi="Times New Roman" w:cs="Times New Roman"/>
                <w:color w:val="000000" w:themeColor="text1"/>
                <w:sz w:val="24"/>
              </w:rPr>
              <w:t>30720</w:t>
            </w:r>
            <w:r>
              <w:rPr>
                <w:rFonts w:ascii="Times New Roman" w:hAnsi="Times New Roman" w:cs="Times New Roman"/>
                <w:color w:val="000000" w:themeColor="text1"/>
                <w:sz w:val="24"/>
              </w:rPr>
              <w:t>t</w:t>
            </w:r>
            <w:r>
              <w:rPr>
                <w:rFonts w:ascii="Times New Roman" w:cs="Times New Roman"/>
                <w:color w:val="000000" w:themeColor="text1"/>
                <w:sz w:val="24"/>
              </w:rPr>
              <w:t>、</w:t>
            </w:r>
            <w:r>
              <w:rPr>
                <w:rFonts w:hint="eastAsia" w:ascii="Times New Roman" w:hAnsi="Times New Roman" w:cs="Times New Roman"/>
                <w:color w:val="000000" w:themeColor="text1"/>
                <w:sz w:val="24"/>
              </w:rPr>
              <w:t>30720</w:t>
            </w:r>
            <w:r>
              <w:rPr>
                <w:rFonts w:ascii="Times New Roman" w:hAnsi="Times New Roman" w:cs="Times New Roman"/>
                <w:color w:val="000000" w:themeColor="text1"/>
                <w:sz w:val="24"/>
              </w:rPr>
              <w:t>t</w:t>
            </w:r>
            <w:r>
              <w:rPr>
                <w:rFonts w:ascii="Times New Roman" w:cs="Times New Roman"/>
                <w:color w:val="000000" w:themeColor="text1"/>
                <w:sz w:val="24"/>
              </w:rPr>
              <w:t>，能够满足本项目单条粒度砂年产</w:t>
            </w:r>
            <w:r>
              <w:rPr>
                <w:rFonts w:hint="eastAsia" w:ascii="Times New Roman" w:hAnsi="Times New Roman" w:cs="Times New Roman"/>
                <w:color w:val="000000" w:themeColor="text1"/>
                <w:sz w:val="24"/>
              </w:rPr>
              <w:t>25</w:t>
            </w:r>
            <w:r>
              <w:rPr>
                <w:rFonts w:ascii="Times New Roman" w:hAnsi="Times New Roman" w:cs="Times New Roman"/>
                <w:color w:val="000000" w:themeColor="text1"/>
                <w:sz w:val="24"/>
              </w:rPr>
              <w:t>000t</w:t>
            </w:r>
            <w:r>
              <w:rPr>
                <w:rFonts w:ascii="Times New Roman" w:cs="Times New Roman"/>
                <w:color w:val="000000" w:themeColor="text1"/>
                <w:sz w:val="24"/>
              </w:rPr>
              <w:t>粒度砂的生产能力；本项目搅拌机、万用电炉、筛机、打包机产能为</w:t>
            </w:r>
            <w:r>
              <w:rPr>
                <w:rFonts w:ascii="Times New Roman" w:hAnsi="Times New Roman" w:cs="Times New Roman"/>
                <w:color w:val="000000" w:themeColor="text1"/>
                <w:sz w:val="24"/>
              </w:rPr>
              <w:t>0.8-1.2t/h</w:t>
            </w:r>
            <w:r>
              <w:rPr>
                <w:rFonts w:ascii="Times New Roman" w:cs="Times New Roman"/>
                <w:color w:val="000000" w:themeColor="text1"/>
                <w:sz w:val="24"/>
              </w:rPr>
              <w:t>、</w:t>
            </w:r>
            <w:r>
              <w:rPr>
                <w:rFonts w:ascii="Times New Roman" w:hAnsi="Times New Roman" w:cs="Times New Roman"/>
                <w:color w:val="000000" w:themeColor="text1"/>
                <w:sz w:val="24"/>
              </w:rPr>
              <w:t>0.6-0.8t/h、1.5-2t/h</w:t>
            </w:r>
            <w:r>
              <w:rPr>
                <w:rFonts w:ascii="Times New Roman" w:cs="Times New Roman"/>
                <w:color w:val="000000" w:themeColor="text1"/>
                <w:sz w:val="24"/>
              </w:rPr>
              <w:t>、</w:t>
            </w:r>
            <w:r>
              <w:rPr>
                <w:rFonts w:ascii="Times New Roman" w:hAnsi="Times New Roman" w:cs="Times New Roman"/>
                <w:color w:val="000000" w:themeColor="text1"/>
                <w:sz w:val="24"/>
              </w:rPr>
              <w:t>1.5-2t/h</w:t>
            </w:r>
            <w:r>
              <w:rPr>
                <w:rFonts w:ascii="Times New Roman" w:cs="Times New Roman"/>
                <w:color w:val="000000" w:themeColor="text1"/>
                <w:sz w:val="24"/>
              </w:rPr>
              <w:t>，一天生产以</w:t>
            </w:r>
            <w:r>
              <w:rPr>
                <w:rFonts w:ascii="Times New Roman" w:hAnsi="Times New Roman" w:cs="Times New Roman"/>
                <w:color w:val="000000" w:themeColor="text1"/>
                <w:sz w:val="24"/>
              </w:rPr>
              <w:t>16h</w:t>
            </w:r>
            <w:r>
              <w:rPr>
                <w:rFonts w:ascii="Times New Roman" w:cs="Times New Roman"/>
                <w:color w:val="000000" w:themeColor="text1"/>
                <w:sz w:val="24"/>
              </w:rPr>
              <w:t>计，产能按照最大产能的</w:t>
            </w:r>
            <w:r>
              <w:rPr>
                <w:rFonts w:ascii="Times New Roman" w:hAnsi="Times New Roman" w:cs="Times New Roman"/>
                <w:color w:val="000000" w:themeColor="text1"/>
                <w:sz w:val="24"/>
              </w:rPr>
              <w:t>80%</w:t>
            </w:r>
            <w:r>
              <w:rPr>
                <w:rFonts w:ascii="Times New Roman" w:cs="Times New Roman"/>
                <w:color w:val="000000" w:themeColor="text1"/>
                <w:sz w:val="24"/>
              </w:rPr>
              <w:t>计算，一天产能为</w:t>
            </w:r>
            <w:r>
              <w:rPr>
                <w:rFonts w:ascii="Times New Roman" w:hAnsi="Times New Roman" w:cs="Times New Roman"/>
                <w:color w:val="000000" w:themeColor="text1"/>
                <w:sz w:val="24"/>
              </w:rPr>
              <w:t>61.44t</w:t>
            </w:r>
            <w:r>
              <w:rPr>
                <w:rFonts w:ascii="Times New Roman" w:cs="Times New Roman"/>
                <w:color w:val="000000" w:themeColor="text1"/>
                <w:sz w:val="24"/>
              </w:rPr>
              <w:t>、</w:t>
            </w:r>
            <w:r>
              <w:rPr>
                <w:rFonts w:ascii="Times New Roman" w:hAnsi="Times New Roman" w:cs="Times New Roman"/>
                <w:color w:val="000000" w:themeColor="text1"/>
                <w:sz w:val="24"/>
              </w:rPr>
              <w:t>40.96t</w:t>
            </w:r>
            <w:r>
              <w:rPr>
                <w:rFonts w:ascii="Times New Roman" w:cs="Times New Roman"/>
                <w:color w:val="000000" w:themeColor="text1"/>
                <w:sz w:val="24"/>
              </w:rPr>
              <w:t>、</w:t>
            </w:r>
            <w:r>
              <w:rPr>
                <w:rFonts w:hint="eastAsia" w:ascii="Times New Roman" w:hAnsi="Times New Roman" w:cs="Times New Roman"/>
                <w:color w:val="000000" w:themeColor="text1"/>
                <w:sz w:val="24"/>
              </w:rPr>
              <w:t>102.4</w:t>
            </w:r>
            <w:r>
              <w:rPr>
                <w:rFonts w:ascii="Times New Roman" w:hAnsi="Times New Roman" w:cs="Times New Roman"/>
                <w:color w:val="000000" w:themeColor="text1"/>
                <w:sz w:val="24"/>
              </w:rPr>
              <w:t>t</w:t>
            </w:r>
            <w:r>
              <w:rPr>
                <w:rFonts w:ascii="Times New Roman" w:cs="Times New Roman"/>
                <w:color w:val="000000" w:themeColor="text1"/>
                <w:sz w:val="24"/>
              </w:rPr>
              <w:t>、</w:t>
            </w:r>
            <w:r>
              <w:rPr>
                <w:rFonts w:hint="eastAsia" w:ascii="Times New Roman" w:hAnsi="Times New Roman" w:cs="Times New Roman"/>
                <w:color w:val="000000" w:themeColor="text1"/>
                <w:sz w:val="24"/>
              </w:rPr>
              <w:t>102.4</w:t>
            </w:r>
            <w:r>
              <w:rPr>
                <w:rFonts w:ascii="Times New Roman" w:hAnsi="Times New Roman" w:cs="Times New Roman"/>
                <w:color w:val="000000" w:themeColor="text1"/>
                <w:sz w:val="24"/>
              </w:rPr>
              <w:t>t</w:t>
            </w:r>
            <w:r>
              <w:rPr>
                <w:rFonts w:ascii="Times New Roman" w:cs="Times New Roman"/>
                <w:color w:val="000000" w:themeColor="text1"/>
                <w:sz w:val="24"/>
              </w:rPr>
              <w:t>，年生产</w:t>
            </w:r>
            <w:r>
              <w:rPr>
                <w:rFonts w:ascii="Times New Roman" w:hAnsi="Times New Roman" w:cs="Times New Roman"/>
                <w:color w:val="000000" w:themeColor="text1"/>
                <w:sz w:val="24"/>
              </w:rPr>
              <w:t>300d</w:t>
            </w:r>
            <w:r>
              <w:rPr>
                <w:rFonts w:ascii="Times New Roman" w:cs="Times New Roman"/>
                <w:color w:val="000000" w:themeColor="text1"/>
                <w:sz w:val="24"/>
              </w:rPr>
              <w:t>，则年产能为</w:t>
            </w:r>
            <w:r>
              <w:rPr>
                <w:rFonts w:ascii="Times New Roman" w:hAnsi="Times New Roman" w:cs="Times New Roman"/>
                <w:color w:val="000000" w:themeColor="text1"/>
                <w:sz w:val="24"/>
              </w:rPr>
              <w:t>18432t</w:t>
            </w:r>
            <w:r>
              <w:rPr>
                <w:rFonts w:ascii="Times New Roman" w:cs="Times New Roman"/>
                <w:color w:val="000000" w:themeColor="text1"/>
                <w:sz w:val="24"/>
              </w:rPr>
              <w:t>、</w:t>
            </w:r>
            <w:r>
              <w:rPr>
                <w:rFonts w:ascii="Times New Roman" w:hAnsi="Times New Roman" w:cs="Times New Roman"/>
                <w:color w:val="000000" w:themeColor="text1"/>
                <w:sz w:val="24"/>
              </w:rPr>
              <w:t>12288t</w:t>
            </w:r>
            <w:r>
              <w:rPr>
                <w:rFonts w:ascii="Times New Roman" w:cs="Times New Roman"/>
                <w:color w:val="000000" w:themeColor="text1"/>
                <w:sz w:val="24"/>
              </w:rPr>
              <w:t>、</w:t>
            </w:r>
            <w:r>
              <w:rPr>
                <w:rFonts w:hint="eastAsia" w:ascii="Times New Roman" w:hAnsi="Times New Roman" w:cs="Times New Roman"/>
                <w:color w:val="000000" w:themeColor="text1"/>
                <w:sz w:val="24"/>
              </w:rPr>
              <w:t>30720</w:t>
            </w:r>
            <w:r>
              <w:rPr>
                <w:rFonts w:ascii="Times New Roman" w:hAnsi="Times New Roman" w:cs="Times New Roman"/>
                <w:color w:val="000000" w:themeColor="text1"/>
                <w:sz w:val="24"/>
              </w:rPr>
              <w:t>t</w:t>
            </w:r>
            <w:r>
              <w:rPr>
                <w:rFonts w:ascii="Times New Roman" w:cs="Times New Roman"/>
                <w:color w:val="000000" w:themeColor="text1"/>
                <w:sz w:val="24"/>
              </w:rPr>
              <w:t>、</w:t>
            </w:r>
            <w:r>
              <w:rPr>
                <w:rFonts w:hint="eastAsia" w:ascii="Times New Roman" w:hAnsi="Times New Roman" w:cs="Times New Roman"/>
                <w:color w:val="000000" w:themeColor="text1"/>
                <w:sz w:val="24"/>
              </w:rPr>
              <w:t>30720</w:t>
            </w:r>
            <w:r>
              <w:rPr>
                <w:rFonts w:ascii="Times New Roman" w:hAnsi="Times New Roman" w:cs="Times New Roman"/>
                <w:color w:val="000000" w:themeColor="text1"/>
                <w:sz w:val="24"/>
              </w:rPr>
              <w:t>t</w:t>
            </w:r>
            <w:r>
              <w:rPr>
                <w:rFonts w:ascii="Times New Roman" w:cs="Times New Roman"/>
                <w:color w:val="000000" w:themeColor="text1"/>
                <w:sz w:val="24"/>
              </w:rPr>
              <w:t>，能够满足本项目年产</w:t>
            </w:r>
            <w:r>
              <w:rPr>
                <w:rFonts w:ascii="Times New Roman" w:hAnsi="Times New Roman" w:cs="Times New Roman"/>
                <w:color w:val="000000" w:themeColor="text1"/>
                <w:sz w:val="24"/>
              </w:rPr>
              <w:t>10000t</w:t>
            </w:r>
            <w:r>
              <w:rPr>
                <w:rFonts w:ascii="Times New Roman" w:cs="Times New Roman"/>
                <w:color w:val="000000" w:themeColor="text1"/>
                <w:sz w:val="24"/>
              </w:rPr>
              <w:t>镀衣砂的生产能力；本项目搅拌机、低温烘干机、高温固炉、筛机、打包机产能为</w:t>
            </w:r>
            <w:r>
              <w:rPr>
                <w:rFonts w:ascii="Times New Roman" w:hAnsi="Times New Roman" w:cs="Times New Roman"/>
                <w:color w:val="000000" w:themeColor="text1"/>
                <w:sz w:val="24"/>
              </w:rPr>
              <w:t>0.8-1.2t/h</w:t>
            </w:r>
            <w:r>
              <w:rPr>
                <w:rFonts w:ascii="Times New Roman" w:cs="Times New Roman"/>
                <w:color w:val="000000" w:themeColor="text1"/>
                <w:sz w:val="24"/>
              </w:rPr>
              <w:t>、</w:t>
            </w:r>
            <w:r>
              <w:rPr>
                <w:rFonts w:ascii="Times New Roman" w:hAnsi="Times New Roman" w:cs="Times New Roman"/>
                <w:color w:val="000000" w:themeColor="text1"/>
                <w:sz w:val="24"/>
              </w:rPr>
              <w:t>1.0-1.5t/h</w:t>
            </w:r>
            <w:r>
              <w:rPr>
                <w:rFonts w:ascii="Times New Roman" w:cs="Times New Roman"/>
                <w:color w:val="000000" w:themeColor="text1"/>
                <w:sz w:val="24"/>
              </w:rPr>
              <w:t>、</w:t>
            </w:r>
            <w:r>
              <w:rPr>
                <w:rFonts w:ascii="Times New Roman" w:hAnsi="Times New Roman" w:cs="Times New Roman"/>
                <w:color w:val="000000" w:themeColor="text1"/>
                <w:sz w:val="24"/>
              </w:rPr>
              <w:t>1.0-1.5t/h、1.5-2t/h</w:t>
            </w:r>
            <w:r>
              <w:rPr>
                <w:rFonts w:ascii="Times New Roman" w:cs="Times New Roman"/>
                <w:color w:val="000000" w:themeColor="text1"/>
                <w:sz w:val="24"/>
              </w:rPr>
              <w:t>、</w:t>
            </w:r>
            <w:r>
              <w:rPr>
                <w:rFonts w:ascii="Times New Roman" w:hAnsi="Times New Roman" w:cs="Times New Roman"/>
                <w:color w:val="000000" w:themeColor="text1"/>
                <w:sz w:val="24"/>
              </w:rPr>
              <w:t>1.5-2t/h</w:t>
            </w:r>
            <w:r>
              <w:rPr>
                <w:rFonts w:ascii="Times New Roman" w:cs="Times New Roman"/>
                <w:color w:val="000000" w:themeColor="text1"/>
                <w:sz w:val="24"/>
              </w:rPr>
              <w:t>，一天生产以</w:t>
            </w:r>
            <w:r>
              <w:rPr>
                <w:rFonts w:ascii="Times New Roman" w:hAnsi="Times New Roman" w:cs="Times New Roman"/>
                <w:color w:val="000000" w:themeColor="text1"/>
                <w:sz w:val="24"/>
              </w:rPr>
              <w:t>16h</w:t>
            </w:r>
            <w:r>
              <w:rPr>
                <w:rFonts w:ascii="Times New Roman" w:cs="Times New Roman"/>
                <w:color w:val="000000" w:themeColor="text1"/>
                <w:sz w:val="24"/>
              </w:rPr>
              <w:t>计，产能按照最大产能的</w:t>
            </w:r>
            <w:r>
              <w:rPr>
                <w:rFonts w:ascii="Times New Roman" w:hAnsi="Times New Roman" w:cs="Times New Roman"/>
                <w:color w:val="000000" w:themeColor="text1"/>
                <w:sz w:val="24"/>
              </w:rPr>
              <w:t>80%</w:t>
            </w:r>
            <w:r>
              <w:rPr>
                <w:rFonts w:ascii="Times New Roman" w:cs="Times New Roman"/>
                <w:color w:val="000000" w:themeColor="text1"/>
                <w:sz w:val="24"/>
              </w:rPr>
              <w:t>计算，一天产能分别为</w:t>
            </w:r>
            <w:r>
              <w:rPr>
                <w:rFonts w:ascii="Times New Roman" w:hAnsi="Times New Roman" w:cs="Times New Roman"/>
                <w:color w:val="000000" w:themeColor="text1"/>
                <w:sz w:val="24"/>
              </w:rPr>
              <w:t>46.08t</w:t>
            </w:r>
            <w:r>
              <w:rPr>
                <w:rFonts w:ascii="Times New Roman" w:cs="Times New Roman"/>
                <w:color w:val="000000" w:themeColor="text1"/>
                <w:sz w:val="24"/>
              </w:rPr>
              <w:t>、</w:t>
            </w:r>
            <w:r>
              <w:rPr>
                <w:rFonts w:ascii="Times New Roman" w:hAnsi="Times New Roman" w:cs="Times New Roman"/>
                <w:color w:val="000000" w:themeColor="text1"/>
                <w:sz w:val="24"/>
              </w:rPr>
              <w:t>38.4t</w:t>
            </w:r>
            <w:r>
              <w:rPr>
                <w:rFonts w:ascii="Times New Roman" w:cs="Times New Roman"/>
                <w:color w:val="000000" w:themeColor="text1"/>
                <w:sz w:val="24"/>
              </w:rPr>
              <w:t>、</w:t>
            </w:r>
            <w:r>
              <w:rPr>
                <w:rFonts w:ascii="Times New Roman" w:hAnsi="Times New Roman" w:cs="Times New Roman"/>
                <w:color w:val="000000" w:themeColor="text1"/>
                <w:sz w:val="24"/>
              </w:rPr>
              <w:t>38.4t</w:t>
            </w:r>
            <w:r>
              <w:rPr>
                <w:rFonts w:ascii="Times New Roman" w:cs="Times New Roman"/>
                <w:color w:val="000000" w:themeColor="text1"/>
                <w:sz w:val="24"/>
              </w:rPr>
              <w:t>、</w:t>
            </w:r>
            <w:r>
              <w:rPr>
                <w:rFonts w:hint="eastAsia" w:ascii="Times New Roman" w:hAnsi="Times New Roman" w:cs="Times New Roman"/>
                <w:color w:val="000000" w:themeColor="text1"/>
                <w:sz w:val="24"/>
              </w:rPr>
              <w:t>102.4</w:t>
            </w:r>
            <w:r>
              <w:rPr>
                <w:rFonts w:ascii="Times New Roman" w:hAnsi="Times New Roman" w:cs="Times New Roman"/>
                <w:color w:val="000000" w:themeColor="text1"/>
                <w:sz w:val="24"/>
              </w:rPr>
              <w:t>t</w:t>
            </w:r>
            <w:r>
              <w:rPr>
                <w:rFonts w:ascii="Times New Roman" w:cs="Times New Roman"/>
                <w:color w:val="000000" w:themeColor="text1"/>
                <w:sz w:val="24"/>
              </w:rPr>
              <w:t>、</w:t>
            </w:r>
            <w:r>
              <w:rPr>
                <w:rFonts w:hint="eastAsia" w:ascii="Times New Roman" w:hAnsi="Times New Roman" w:cs="Times New Roman"/>
                <w:color w:val="000000" w:themeColor="text1"/>
                <w:sz w:val="24"/>
              </w:rPr>
              <w:t>102.4</w:t>
            </w:r>
            <w:r>
              <w:rPr>
                <w:rFonts w:ascii="Times New Roman" w:hAnsi="Times New Roman" w:cs="Times New Roman"/>
                <w:color w:val="000000" w:themeColor="text1"/>
                <w:sz w:val="24"/>
              </w:rPr>
              <w:t>t</w:t>
            </w:r>
            <w:r>
              <w:rPr>
                <w:rFonts w:ascii="Times New Roman" w:cs="Times New Roman"/>
                <w:color w:val="000000" w:themeColor="text1"/>
                <w:sz w:val="24"/>
              </w:rPr>
              <w:t>，年生产</w:t>
            </w:r>
            <w:r>
              <w:rPr>
                <w:rFonts w:ascii="Times New Roman" w:hAnsi="Times New Roman" w:cs="Times New Roman"/>
                <w:color w:val="000000" w:themeColor="text1"/>
                <w:sz w:val="24"/>
              </w:rPr>
              <w:t>300d</w:t>
            </w:r>
            <w:r>
              <w:rPr>
                <w:rFonts w:ascii="Times New Roman" w:cs="Times New Roman"/>
                <w:color w:val="000000" w:themeColor="text1"/>
                <w:sz w:val="24"/>
              </w:rPr>
              <w:t>，则年产能分别为</w:t>
            </w:r>
            <w:r>
              <w:rPr>
                <w:rFonts w:ascii="Times New Roman" w:hAnsi="Times New Roman" w:cs="Times New Roman"/>
                <w:color w:val="000000" w:themeColor="text1"/>
                <w:sz w:val="24"/>
              </w:rPr>
              <w:t>13824t</w:t>
            </w:r>
            <w:r>
              <w:rPr>
                <w:rFonts w:ascii="Times New Roman" w:cs="Times New Roman"/>
                <w:color w:val="000000" w:themeColor="text1"/>
                <w:sz w:val="24"/>
              </w:rPr>
              <w:t>、</w:t>
            </w:r>
            <w:r>
              <w:rPr>
                <w:rFonts w:ascii="Times New Roman" w:hAnsi="Times New Roman" w:cs="Times New Roman"/>
                <w:color w:val="000000" w:themeColor="text1"/>
                <w:sz w:val="24"/>
              </w:rPr>
              <w:t>11520t</w:t>
            </w:r>
            <w:r>
              <w:rPr>
                <w:rFonts w:ascii="Times New Roman" w:cs="Times New Roman"/>
                <w:color w:val="000000" w:themeColor="text1"/>
                <w:sz w:val="24"/>
              </w:rPr>
              <w:t>、</w:t>
            </w:r>
            <w:r>
              <w:rPr>
                <w:rFonts w:ascii="Times New Roman" w:hAnsi="Times New Roman" w:cs="Times New Roman"/>
                <w:color w:val="000000" w:themeColor="text1"/>
                <w:sz w:val="24"/>
              </w:rPr>
              <w:t>11520t</w:t>
            </w:r>
            <w:r>
              <w:rPr>
                <w:rFonts w:ascii="Times New Roman" w:cs="Times New Roman"/>
                <w:color w:val="000000" w:themeColor="text1"/>
                <w:sz w:val="24"/>
              </w:rPr>
              <w:t>、</w:t>
            </w:r>
            <w:r>
              <w:rPr>
                <w:rFonts w:hint="eastAsia" w:ascii="Times New Roman" w:hAnsi="Times New Roman" w:cs="Times New Roman"/>
                <w:color w:val="000000" w:themeColor="text1"/>
                <w:sz w:val="24"/>
              </w:rPr>
              <w:t>30720</w:t>
            </w:r>
            <w:r>
              <w:rPr>
                <w:rFonts w:ascii="Times New Roman" w:hAnsi="Times New Roman" w:cs="Times New Roman"/>
                <w:color w:val="000000" w:themeColor="text1"/>
                <w:sz w:val="24"/>
              </w:rPr>
              <w:t>t</w:t>
            </w:r>
            <w:r>
              <w:rPr>
                <w:rFonts w:ascii="Times New Roman" w:cs="Times New Roman"/>
                <w:color w:val="000000" w:themeColor="text1"/>
                <w:sz w:val="24"/>
              </w:rPr>
              <w:t>、</w:t>
            </w:r>
            <w:r>
              <w:rPr>
                <w:rFonts w:hint="eastAsia" w:ascii="Times New Roman" w:hAnsi="Times New Roman" w:cs="Times New Roman"/>
                <w:color w:val="000000" w:themeColor="text1"/>
                <w:sz w:val="24"/>
              </w:rPr>
              <w:t>30720</w:t>
            </w:r>
            <w:r>
              <w:rPr>
                <w:rFonts w:ascii="Times New Roman" w:hAnsi="Times New Roman" w:cs="Times New Roman"/>
                <w:color w:val="000000" w:themeColor="text1"/>
                <w:sz w:val="24"/>
              </w:rPr>
              <w:t>t</w:t>
            </w:r>
            <w:r>
              <w:rPr>
                <w:rFonts w:ascii="Times New Roman" w:cs="Times New Roman"/>
                <w:color w:val="000000" w:themeColor="text1"/>
                <w:sz w:val="24"/>
              </w:rPr>
              <w:t>，能够满足本项目年产</w:t>
            </w:r>
            <w:r>
              <w:rPr>
                <w:rFonts w:ascii="Times New Roman" w:hAnsi="Times New Roman" w:cs="Times New Roman"/>
                <w:color w:val="000000" w:themeColor="text1"/>
                <w:sz w:val="24"/>
              </w:rPr>
              <w:t>10000t</w:t>
            </w:r>
            <w:r>
              <w:rPr>
                <w:rFonts w:ascii="Times New Roman" w:cs="Times New Roman"/>
                <w:color w:val="000000" w:themeColor="text1"/>
                <w:sz w:val="24"/>
              </w:rPr>
              <w:t>镀衣</w:t>
            </w:r>
            <w:r>
              <w:rPr>
                <w:rFonts w:ascii="Times New Roman" w:hAnsi="Times New Roman" w:cs="Times New Roman"/>
                <w:color w:val="000000" w:themeColor="text1"/>
                <w:sz w:val="24"/>
              </w:rPr>
              <w:t>P</w:t>
            </w:r>
            <w:r>
              <w:rPr>
                <w:rFonts w:ascii="Times New Roman" w:cs="Times New Roman"/>
                <w:color w:val="000000" w:themeColor="text1"/>
                <w:sz w:val="24"/>
              </w:rPr>
              <w:t>砂的生产能力。</w:t>
            </w:r>
          </w:p>
          <w:p>
            <w:pPr>
              <w:spacing w:line="360" w:lineRule="auto"/>
              <w:ind w:firstLine="482" w:firstLineChars="200"/>
              <w:jc w:val="left"/>
              <w:rPr>
                <w:rFonts w:ascii="Times New Roman" w:hAnsi="Times New Roman" w:eastAsia="宋体" w:cs="Times New Roman"/>
                <w:b/>
                <w:bCs/>
                <w:color w:val="000000" w:themeColor="text1"/>
                <w:sz w:val="24"/>
                <w:szCs w:val="24"/>
              </w:rPr>
            </w:pPr>
            <w:r>
              <w:rPr>
                <w:rFonts w:ascii="Times New Roman" w:hAnsi="Times New Roman" w:eastAsia="宋体" w:cs="Times New Roman"/>
                <w:b/>
                <w:bCs/>
                <w:color w:val="000000" w:themeColor="text1"/>
                <w:sz w:val="24"/>
                <w:szCs w:val="24"/>
              </w:rPr>
              <w:t>5、主要原辅材料</w:t>
            </w:r>
          </w:p>
          <w:p>
            <w:pPr>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本项目使用棕刚玉原料均为烧结后的棕刚玉成品，生产过程中不涉及棕刚玉烧结，拟建工程主要原辅材料详见下表：</w:t>
            </w:r>
          </w:p>
          <w:p>
            <w:pPr>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表2-</w:t>
            </w:r>
            <w:r>
              <w:rPr>
                <w:rFonts w:hint="eastAsia" w:ascii="Times New Roman" w:hAnsi="Times New Roman" w:eastAsia="黑体" w:cs="Times New Roman"/>
                <w:color w:val="000000" w:themeColor="text1"/>
                <w:sz w:val="24"/>
                <w:szCs w:val="24"/>
              </w:rPr>
              <w:t>8</w:t>
            </w:r>
            <w:r>
              <w:rPr>
                <w:rFonts w:ascii="Times New Roman" w:hAnsi="Times New Roman" w:eastAsia="黑体" w:cs="Times New Roman"/>
                <w:color w:val="000000" w:themeColor="text1"/>
                <w:sz w:val="24"/>
                <w:szCs w:val="24"/>
              </w:rPr>
              <w:t xml:space="preserve">  主要原辅材料及能源一览表</w:t>
            </w:r>
          </w:p>
          <w:tbl>
            <w:tblPr>
              <w:tblStyle w:val="1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45"/>
              <w:gridCol w:w="578"/>
              <w:gridCol w:w="1320"/>
              <w:gridCol w:w="1426"/>
              <w:gridCol w:w="1134"/>
              <w:gridCol w:w="249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545" w:type="dxa"/>
                  <w:noWrap/>
                  <w:tcMar>
                    <w:top w:w="15" w:type="dxa"/>
                    <w:left w:w="15" w:type="dxa"/>
                    <w:bottom w:w="0" w:type="dxa"/>
                    <w:right w:w="15" w:type="dxa"/>
                  </w:tcMar>
                  <w:vAlign w:val="center"/>
                </w:tcPr>
                <w:p>
                  <w:pPr>
                    <w:widowControl/>
                    <w:spacing w:line="276" w:lineRule="auto"/>
                    <w:jc w:val="center"/>
                    <w:textAlignment w:val="bottom"/>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kern w:val="0"/>
                      <w:szCs w:val="21"/>
                    </w:rPr>
                    <w:t>序号</w:t>
                  </w:r>
                </w:p>
              </w:tc>
              <w:tc>
                <w:tcPr>
                  <w:tcW w:w="950" w:type="dxa"/>
                  <w:tcMar>
                    <w:top w:w="15" w:type="dxa"/>
                    <w:left w:w="15" w:type="dxa"/>
                    <w:bottom w:w="0" w:type="dxa"/>
                    <w:right w:w="15" w:type="dxa"/>
                  </w:tcMar>
                  <w:vAlign w:val="center"/>
                </w:tcPr>
                <w:p>
                  <w:pPr>
                    <w:widowControl/>
                    <w:spacing w:line="276" w:lineRule="auto"/>
                    <w:jc w:val="center"/>
                    <w:textAlignment w:val="bottom"/>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kern w:val="0"/>
                      <w:szCs w:val="21"/>
                    </w:rPr>
                    <w:t>名称</w:t>
                  </w:r>
                </w:p>
              </w:tc>
              <w:tc>
                <w:tcPr>
                  <w:tcW w:w="1320" w:type="dxa"/>
                  <w:noWrap/>
                  <w:tcMar>
                    <w:top w:w="15" w:type="dxa"/>
                    <w:left w:w="15" w:type="dxa"/>
                    <w:bottom w:w="0" w:type="dxa"/>
                    <w:right w:w="15" w:type="dxa"/>
                  </w:tcMar>
                  <w:vAlign w:val="center"/>
                </w:tcPr>
                <w:p>
                  <w:pPr>
                    <w:widowControl/>
                    <w:spacing w:line="276" w:lineRule="auto"/>
                    <w:jc w:val="center"/>
                    <w:textAlignment w:val="bottom"/>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kern w:val="0"/>
                      <w:szCs w:val="21"/>
                    </w:rPr>
                    <w:t>年消耗量</w:t>
                  </w:r>
                </w:p>
              </w:tc>
              <w:tc>
                <w:tcPr>
                  <w:tcW w:w="1426" w:type="dxa"/>
                  <w:tcMar>
                    <w:top w:w="15" w:type="dxa"/>
                    <w:left w:w="15" w:type="dxa"/>
                    <w:bottom w:w="0" w:type="dxa"/>
                    <w:right w:w="15" w:type="dxa"/>
                  </w:tcMar>
                  <w:vAlign w:val="center"/>
                </w:tcPr>
                <w:p>
                  <w:pPr>
                    <w:widowControl/>
                    <w:spacing w:line="276" w:lineRule="auto"/>
                    <w:jc w:val="center"/>
                    <w:textAlignment w:val="bottom"/>
                    <w:rPr>
                      <w:rFonts w:ascii="Times New Roman" w:hAnsi="Times New Roman" w:eastAsia="宋体" w:cs="Times New Roman"/>
                      <w:b/>
                      <w:bCs/>
                      <w:color w:val="000000" w:themeColor="text1"/>
                      <w:kern w:val="0"/>
                      <w:szCs w:val="21"/>
                    </w:rPr>
                  </w:pPr>
                  <w:r>
                    <w:rPr>
                      <w:rFonts w:ascii="Times New Roman" w:hAnsi="Times New Roman" w:eastAsia="宋体" w:cs="Times New Roman"/>
                      <w:b/>
                      <w:bCs/>
                      <w:color w:val="000000" w:themeColor="text1"/>
                      <w:kern w:val="0"/>
                      <w:szCs w:val="21"/>
                    </w:rPr>
                    <w:t>最大存储量</w:t>
                  </w:r>
                </w:p>
              </w:tc>
              <w:tc>
                <w:tcPr>
                  <w:tcW w:w="1134" w:type="dxa"/>
                  <w:tcMar>
                    <w:top w:w="15" w:type="dxa"/>
                    <w:left w:w="15" w:type="dxa"/>
                    <w:bottom w:w="0" w:type="dxa"/>
                    <w:right w:w="15" w:type="dxa"/>
                  </w:tcMar>
                  <w:vAlign w:val="center"/>
                </w:tcPr>
                <w:p>
                  <w:pPr>
                    <w:widowControl/>
                    <w:spacing w:line="276" w:lineRule="auto"/>
                    <w:jc w:val="center"/>
                    <w:textAlignment w:val="bottom"/>
                    <w:rPr>
                      <w:rFonts w:ascii="Times New Roman" w:hAnsi="Times New Roman" w:eastAsia="宋体" w:cs="Times New Roman"/>
                      <w:b/>
                      <w:bCs/>
                      <w:color w:val="000000" w:themeColor="text1"/>
                      <w:kern w:val="0"/>
                      <w:szCs w:val="21"/>
                    </w:rPr>
                  </w:pPr>
                  <w:r>
                    <w:rPr>
                      <w:rFonts w:ascii="Times New Roman" w:hAnsi="Times New Roman" w:eastAsia="宋体" w:cs="Times New Roman"/>
                      <w:b/>
                      <w:bCs/>
                      <w:color w:val="000000" w:themeColor="text1"/>
                      <w:kern w:val="0"/>
                      <w:szCs w:val="21"/>
                    </w:rPr>
                    <w:t>转运周期</w:t>
                  </w:r>
                </w:p>
              </w:tc>
              <w:tc>
                <w:tcPr>
                  <w:tcW w:w="2494" w:type="dxa"/>
                  <w:noWrap/>
                  <w:tcMar>
                    <w:top w:w="15" w:type="dxa"/>
                    <w:left w:w="15" w:type="dxa"/>
                    <w:bottom w:w="0" w:type="dxa"/>
                    <w:right w:w="15" w:type="dxa"/>
                  </w:tcMar>
                  <w:vAlign w:val="center"/>
                </w:tcPr>
                <w:p>
                  <w:pPr>
                    <w:widowControl/>
                    <w:spacing w:line="276" w:lineRule="auto"/>
                    <w:jc w:val="center"/>
                    <w:textAlignment w:val="bottom"/>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kern w:val="0"/>
                      <w:szCs w:val="21"/>
                    </w:rPr>
                    <w:t>规格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545" w:type="dxa"/>
                  <w:noWrap/>
                  <w:tcMar>
                    <w:top w:w="15" w:type="dxa"/>
                    <w:left w:w="15" w:type="dxa"/>
                    <w:bottom w:w="0" w:type="dxa"/>
                    <w:right w:w="15" w:type="dxa"/>
                  </w:tcMar>
                  <w:vAlign w:val="center"/>
                </w:tcPr>
                <w:p>
                  <w:pPr>
                    <w:widowControl/>
                    <w:spacing w:line="276" w:lineRule="auto"/>
                    <w:jc w:val="center"/>
                    <w:textAlignment w:val="bottom"/>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kern w:val="0"/>
                      <w:szCs w:val="21"/>
                    </w:rPr>
                    <w:t>1</w:t>
                  </w:r>
                </w:p>
              </w:tc>
              <w:tc>
                <w:tcPr>
                  <w:tcW w:w="950" w:type="dxa"/>
                  <w:tcMar>
                    <w:top w:w="15" w:type="dxa"/>
                    <w:left w:w="15" w:type="dxa"/>
                    <w:bottom w:w="0" w:type="dxa"/>
                    <w:right w:w="15" w:type="dxa"/>
                  </w:tcMar>
                  <w:vAlign w:val="center"/>
                </w:tcPr>
                <w:p>
                  <w:pPr>
                    <w:spacing w:line="276" w:lineRule="auto"/>
                    <w:jc w:val="center"/>
                    <w:rPr>
                      <w:rFonts w:ascii="Times New Roman" w:hAnsi="Times New Roman" w:eastAsia="宋体" w:cs="Times New Roman"/>
                      <w:snapToGrid w:val="0"/>
                      <w:color w:val="000000" w:themeColor="text1"/>
                      <w:kern w:val="0"/>
                      <w:szCs w:val="21"/>
                    </w:rPr>
                  </w:pPr>
                  <w:r>
                    <w:rPr>
                      <w:rFonts w:ascii="Times New Roman" w:hAnsi="Times New Roman" w:eastAsia="宋体" w:cs="Times New Roman"/>
                      <w:snapToGrid w:val="0"/>
                      <w:color w:val="000000" w:themeColor="text1"/>
                      <w:kern w:val="0"/>
                      <w:szCs w:val="21"/>
                    </w:rPr>
                    <w:t>棕刚玉</w:t>
                  </w:r>
                </w:p>
              </w:tc>
              <w:tc>
                <w:tcPr>
                  <w:tcW w:w="1320" w:type="dxa"/>
                  <w:noWrap/>
                  <w:tcMar>
                    <w:top w:w="15" w:type="dxa"/>
                    <w:left w:w="15" w:type="dxa"/>
                    <w:bottom w:w="0" w:type="dxa"/>
                    <w:right w:w="15" w:type="dxa"/>
                  </w:tcMar>
                  <w:vAlign w:val="center"/>
                </w:tcPr>
                <w:p>
                  <w:pPr>
                    <w:widowControl/>
                    <w:spacing w:line="276" w:lineRule="auto"/>
                    <w:jc w:val="center"/>
                    <w:textAlignment w:val="bottom"/>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10042.6t</w:t>
                  </w:r>
                </w:p>
              </w:tc>
              <w:tc>
                <w:tcPr>
                  <w:tcW w:w="1426" w:type="dxa"/>
                  <w:tcMar>
                    <w:top w:w="15" w:type="dxa"/>
                    <w:left w:w="15" w:type="dxa"/>
                    <w:bottom w:w="0" w:type="dxa"/>
                    <w:right w:w="15" w:type="dxa"/>
                  </w:tcMar>
                  <w:vAlign w:val="center"/>
                </w:tcPr>
                <w:p>
                  <w:pPr>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1000t</w:t>
                  </w:r>
                </w:p>
              </w:tc>
              <w:tc>
                <w:tcPr>
                  <w:tcW w:w="1134" w:type="dxa"/>
                  <w:tcMar>
                    <w:top w:w="15" w:type="dxa"/>
                    <w:left w:w="15" w:type="dxa"/>
                    <w:bottom w:w="0" w:type="dxa"/>
                    <w:right w:w="15" w:type="dxa"/>
                  </w:tcMar>
                  <w:vAlign w:val="center"/>
                </w:tcPr>
                <w:p>
                  <w:pPr>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30天</w:t>
                  </w:r>
                </w:p>
              </w:tc>
              <w:tc>
                <w:tcPr>
                  <w:tcW w:w="2494" w:type="dxa"/>
                  <w:noWrap/>
                  <w:tcMar>
                    <w:top w:w="15" w:type="dxa"/>
                    <w:left w:w="15" w:type="dxa"/>
                    <w:bottom w:w="0" w:type="dxa"/>
                    <w:right w:w="15" w:type="dxa"/>
                  </w:tcMar>
                  <w:vAlign w:val="center"/>
                </w:tcPr>
                <w:p>
                  <w:pPr>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外购，固态块状，50kg/袋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545" w:type="dxa"/>
                  <w:noWrap/>
                  <w:tcMar>
                    <w:top w:w="15" w:type="dxa"/>
                    <w:left w:w="15" w:type="dxa"/>
                    <w:bottom w:w="0" w:type="dxa"/>
                    <w:right w:w="15" w:type="dxa"/>
                  </w:tcMar>
                  <w:vAlign w:val="center"/>
                </w:tcPr>
                <w:p>
                  <w:pPr>
                    <w:widowControl/>
                    <w:spacing w:line="276" w:lineRule="auto"/>
                    <w:jc w:val="center"/>
                    <w:textAlignment w:val="bottom"/>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kern w:val="0"/>
                      <w:szCs w:val="21"/>
                    </w:rPr>
                    <w:t>2</w:t>
                  </w:r>
                </w:p>
              </w:tc>
              <w:tc>
                <w:tcPr>
                  <w:tcW w:w="950" w:type="dxa"/>
                  <w:tcMar>
                    <w:top w:w="15" w:type="dxa"/>
                    <w:left w:w="15" w:type="dxa"/>
                    <w:bottom w:w="0" w:type="dxa"/>
                    <w:right w:w="15" w:type="dxa"/>
                  </w:tcMar>
                  <w:vAlign w:val="center"/>
                </w:tcPr>
                <w:p>
                  <w:pPr>
                    <w:spacing w:line="276" w:lineRule="auto"/>
                    <w:jc w:val="center"/>
                    <w:rPr>
                      <w:rFonts w:ascii="Times New Roman" w:hAnsi="Times New Roman" w:eastAsia="宋体" w:cs="Times New Roman"/>
                      <w:snapToGrid w:val="0"/>
                      <w:color w:val="000000" w:themeColor="text1"/>
                      <w:kern w:val="0"/>
                      <w:szCs w:val="21"/>
                    </w:rPr>
                  </w:pPr>
                  <w:r>
                    <w:rPr>
                      <w:rFonts w:ascii="Times New Roman" w:hAnsi="Times New Roman" w:eastAsia="宋体" w:cs="Times New Roman"/>
                      <w:snapToGrid w:val="0"/>
                      <w:color w:val="000000" w:themeColor="text1"/>
                      <w:kern w:val="0"/>
                      <w:szCs w:val="21"/>
                    </w:rPr>
                    <w:t>白刚玉</w:t>
                  </w:r>
                </w:p>
              </w:tc>
              <w:tc>
                <w:tcPr>
                  <w:tcW w:w="1320" w:type="dxa"/>
                  <w:noWrap/>
                  <w:tcMar>
                    <w:top w:w="15" w:type="dxa"/>
                    <w:left w:w="15" w:type="dxa"/>
                    <w:bottom w:w="0" w:type="dxa"/>
                    <w:right w:w="15" w:type="dxa"/>
                  </w:tcMar>
                  <w:vAlign w:val="center"/>
                </w:tcPr>
                <w:p>
                  <w:pPr>
                    <w:widowControl/>
                    <w:spacing w:line="276" w:lineRule="auto"/>
                    <w:jc w:val="center"/>
                    <w:textAlignment w:val="bottom"/>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39927.44t</w:t>
                  </w:r>
                </w:p>
              </w:tc>
              <w:tc>
                <w:tcPr>
                  <w:tcW w:w="1426" w:type="dxa"/>
                  <w:tcMar>
                    <w:top w:w="15" w:type="dxa"/>
                    <w:left w:w="15" w:type="dxa"/>
                    <w:bottom w:w="0" w:type="dxa"/>
                    <w:right w:w="15" w:type="dxa"/>
                  </w:tcMar>
                  <w:vAlign w:val="center"/>
                </w:tcPr>
                <w:p>
                  <w:pPr>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1000t</w:t>
                  </w:r>
                </w:p>
              </w:tc>
              <w:tc>
                <w:tcPr>
                  <w:tcW w:w="1134" w:type="dxa"/>
                  <w:tcMar>
                    <w:top w:w="15" w:type="dxa"/>
                    <w:left w:w="15" w:type="dxa"/>
                    <w:bottom w:w="0" w:type="dxa"/>
                    <w:right w:w="15" w:type="dxa"/>
                  </w:tcMar>
                  <w:vAlign w:val="center"/>
                </w:tcPr>
                <w:p>
                  <w:pPr>
                    <w:spacing w:line="276" w:lineRule="auto"/>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7</w:t>
                  </w:r>
                  <w:r>
                    <w:rPr>
                      <w:rFonts w:ascii="Times New Roman" w:hAnsi="Times New Roman" w:eastAsia="宋体" w:cs="Times New Roman"/>
                      <w:color w:val="000000" w:themeColor="text1"/>
                      <w:kern w:val="0"/>
                      <w:szCs w:val="21"/>
                    </w:rPr>
                    <w:t>天</w:t>
                  </w:r>
                </w:p>
              </w:tc>
              <w:tc>
                <w:tcPr>
                  <w:tcW w:w="2494" w:type="dxa"/>
                  <w:noWrap/>
                  <w:tcMar>
                    <w:top w:w="15" w:type="dxa"/>
                    <w:left w:w="15" w:type="dxa"/>
                    <w:bottom w:w="0" w:type="dxa"/>
                    <w:right w:w="15" w:type="dxa"/>
                  </w:tcMar>
                  <w:vAlign w:val="center"/>
                </w:tcPr>
                <w:p>
                  <w:pPr>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外购，固态块状，50kg/袋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545" w:type="dxa"/>
                  <w:noWrap/>
                  <w:tcMar>
                    <w:top w:w="15" w:type="dxa"/>
                    <w:left w:w="15" w:type="dxa"/>
                    <w:bottom w:w="0" w:type="dxa"/>
                    <w:right w:w="15" w:type="dxa"/>
                  </w:tcMar>
                  <w:vAlign w:val="center"/>
                </w:tcPr>
                <w:p>
                  <w:pPr>
                    <w:widowControl/>
                    <w:spacing w:line="276" w:lineRule="auto"/>
                    <w:jc w:val="center"/>
                    <w:textAlignment w:val="bottom"/>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3</w:t>
                  </w:r>
                </w:p>
              </w:tc>
              <w:tc>
                <w:tcPr>
                  <w:tcW w:w="950" w:type="dxa"/>
                  <w:tcMar>
                    <w:top w:w="15" w:type="dxa"/>
                    <w:left w:w="15" w:type="dxa"/>
                    <w:bottom w:w="0" w:type="dxa"/>
                    <w:right w:w="15" w:type="dxa"/>
                  </w:tcMar>
                  <w:vAlign w:val="center"/>
                </w:tcPr>
                <w:p>
                  <w:pPr>
                    <w:spacing w:line="276" w:lineRule="auto"/>
                    <w:jc w:val="center"/>
                    <w:rPr>
                      <w:rFonts w:ascii="Times New Roman" w:hAnsi="Times New Roman" w:eastAsia="宋体" w:cs="Times New Roman"/>
                      <w:snapToGrid w:val="0"/>
                      <w:color w:val="000000" w:themeColor="text1"/>
                      <w:kern w:val="0"/>
                      <w:szCs w:val="21"/>
                    </w:rPr>
                  </w:pPr>
                  <w:r>
                    <w:rPr>
                      <w:rFonts w:ascii="Times New Roman" w:hAnsi="Times New Roman" w:eastAsia="宋体" w:cs="Times New Roman"/>
                      <w:snapToGrid w:val="0"/>
                      <w:color w:val="000000" w:themeColor="text1"/>
                      <w:kern w:val="0"/>
                      <w:szCs w:val="21"/>
                    </w:rPr>
                    <w:t>硼玻璃</w:t>
                  </w:r>
                </w:p>
              </w:tc>
              <w:tc>
                <w:tcPr>
                  <w:tcW w:w="1320" w:type="dxa"/>
                  <w:noWrap/>
                  <w:tcMar>
                    <w:top w:w="15" w:type="dxa"/>
                    <w:left w:w="15" w:type="dxa"/>
                    <w:bottom w:w="0" w:type="dxa"/>
                    <w:right w:w="15" w:type="dxa"/>
                  </w:tcMar>
                  <w:vAlign w:val="center"/>
                </w:tcPr>
                <w:p>
                  <w:pPr>
                    <w:widowControl/>
                    <w:spacing w:line="276" w:lineRule="auto"/>
                    <w:jc w:val="center"/>
                    <w:textAlignment w:val="bottom"/>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78.36</w:t>
                  </w:r>
                  <w:r>
                    <w:rPr>
                      <w:rFonts w:ascii="Times New Roman" w:hAnsi="Times New Roman" w:eastAsia="宋体" w:cs="Times New Roman"/>
                      <w:color w:val="000000" w:themeColor="text1"/>
                      <w:szCs w:val="21"/>
                    </w:rPr>
                    <w:t>t</w:t>
                  </w:r>
                </w:p>
              </w:tc>
              <w:tc>
                <w:tcPr>
                  <w:tcW w:w="1426" w:type="dxa"/>
                  <w:tcMar>
                    <w:top w:w="15" w:type="dxa"/>
                    <w:left w:w="15" w:type="dxa"/>
                    <w:bottom w:w="0" w:type="dxa"/>
                    <w:right w:w="15" w:type="dxa"/>
                  </w:tcMar>
                  <w:vAlign w:val="center"/>
                </w:tcPr>
                <w:p>
                  <w:pPr>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8t</w:t>
                  </w:r>
                </w:p>
              </w:tc>
              <w:tc>
                <w:tcPr>
                  <w:tcW w:w="1134" w:type="dxa"/>
                  <w:tcMar>
                    <w:top w:w="15" w:type="dxa"/>
                    <w:left w:w="15" w:type="dxa"/>
                    <w:bottom w:w="0" w:type="dxa"/>
                    <w:right w:w="15" w:type="dxa"/>
                  </w:tcMar>
                  <w:vAlign w:val="center"/>
                </w:tcPr>
                <w:p>
                  <w:pPr>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30天</w:t>
                  </w:r>
                </w:p>
              </w:tc>
              <w:tc>
                <w:tcPr>
                  <w:tcW w:w="2494" w:type="dxa"/>
                  <w:noWrap/>
                  <w:tcMar>
                    <w:top w:w="15" w:type="dxa"/>
                    <w:left w:w="15" w:type="dxa"/>
                    <w:bottom w:w="0" w:type="dxa"/>
                    <w:right w:w="15" w:type="dxa"/>
                  </w:tcMar>
                  <w:vAlign w:val="center"/>
                </w:tcPr>
                <w:p>
                  <w:pPr>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外购，</w:t>
                  </w:r>
                  <w:r>
                    <w:rPr>
                      <w:rFonts w:hint="eastAsia" w:ascii="Times New Roman" w:hAnsi="Times New Roman" w:eastAsia="宋体" w:cs="Times New Roman"/>
                      <w:color w:val="000000" w:themeColor="text1"/>
                      <w:kern w:val="0"/>
                      <w:szCs w:val="21"/>
                    </w:rPr>
                    <w:t>2000目，</w:t>
                  </w:r>
                  <w:r>
                    <w:rPr>
                      <w:rFonts w:ascii="Times New Roman" w:hAnsi="Times New Roman" w:eastAsia="宋体" w:cs="Times New Roman"/>
                      <w:color w:val="000000" w:themeColor="text1"/>
                      <w:kern w:val="0"/>
                      <w:szCs w:val="21"/>
                    </w:rPr>
                    <w:t>固态袋装，25kg/袋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545" w:type="dxa"/>
                  <w:noWrap/>
                  <w:tcMar>
                    <w:top w:w="15" w:type="dxa"/>
                    <w:left w:w="15" w:type="dxa"/>
                    <w:bottom w:w="0" w:type="dxa"/>
                    <w:right w:w="15" w:type="dxa"/>
                  </w:tcMar>
                  <w:vAlign w:val="center"/>
                </w:tcPr>
                <w:p>
                  <w:pPr>
                    <w:widowControl/>
                    <w:spacing w:line="276" w:lineRule="auto"/>
                    <w:jc w:val="center"/>
                    <w:textAlignment w:val="bottom"/>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4</w:t>
                  </w:r>
                </w:p>
              </w:tc>
              <w:tc>
                <w:tcPr>
                  <w:tcW w:w="950" w:type="dxa"/>
                  <w:tcMar>
                    <w:top w:w="15" w:type="dxa"/>
                    <w:left w:w="15" w:type="dxa"/>
                    <w:bottom w:w="0" w:type="dxa"/>
                    <w:right w:w="15" w:type="dxa"/>
                  </w:tcMar>
                  <w:vAlign w:val="center"/>
                </w:tcPr>
                <w:p>
                  <w:pPr>
                    <w:spacing w:line="276" w:lineRule="auto"/>
                    <w:jc w:val="center"/>
                    <w:rPr>
                      <w:rFonts w:ascii="Times New Roman" w:hAnsi="Times New Roman" w:eastAsia="宋体" w:cs="Times New Roman"/>
                      <w:snapToGrid w:val="0"/>
                      <w:color w:val="000000" w:themeColor="text1"/>
                      <w:kern w:val="0"/>
                      <w:szCs w:val="21"/>
                    </w:rPr>
                  </w:pPr>
                  <w:r>
                    <w:rPr>
                      <w:rFonts w:ascii="Times New Roman" w:hAnsi="Times New Roman" w:eastAsia="宋体" w:cs="Times New Roman"/>
                      <w:snapToGrid w:val="0"/>
                      <w:color w:val="000000" w:themeColor="text1"/>
                      <w:kern w:val="0"/>
                      <w:szCs w:val="21"/>
                    </w:rPr>
                    <w:t>长石</w:t>
                  </w:r>
                </w:p>
              </w:tc>
              <w:tc>
                <w:tcPr>
                  <w:tcW w:w="1320" w:type="dxa"/>
                  <w:noWrap/>
                  <w:tcMar>
                    <w:top w:w="15" w:type="dxa"/>
                    <w:left w:w="15" w:type="dxa"/>
                    <w:bottom w:w="0" w:type="dxa"/>
                    <w:right w:w="15" w:type="dxa"/>
                  </w:tcMar>
                  <w:vAlign w:val="center"/>
                </w:tcPr>
                <w:p>
                  <w:pPr>
                    <w:widowControl/>
                    <w:spacing w:line="276" w:lineRule="auto"/>
                    <w:jc w:val="center"/>
                    <w:textAlignment w:val="bottom"/>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78.36</w:t>
                  </w:r>
                  <w:r>
                    <w:rPr>
                      <w:rFonts w:ascii="Times New Roman" w:hAnsi="Times New Roman" w:eastAsia="宋体" w:cs="Times New Roman"/>
                      <w:color w:val="000000" w:themeColor="text1"/>
                      <w:szCs w:val="21"/>
                    </w:rPr>
                    <w:t>t</w:t>
                  </w:r>
                </w:p>
              </w:tc>
              <w:tc>
                <w:tcPr>
                  <w:tcW w:w="1426" w:type="dxa"/>
                  <w:tcMar>
                    <w:top w:w="15" w:type="dxa"/>
                    <w:left w:w="15" w:type="dxa"/>
                    <w:bottom w:w="0" w:type="dxa"/>
                    <w:right w:w="15" w:type="dxa"/>
                  </w:tcMar>
                  <w:vAlign w:val="center"/>
                </w:tcPr>
                <w:p>
                  <w:pPr>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8t</w:t>
                  </w:r>
                </w:p>
              </w:tc>
              <w:tc>
                <w:tcPr>
                  <w:tcW w:w="1134" w:type="dxa"/>
                  <w:tcMar>
                    <w:top w:w="15" w:type="dxa"/>
                    <w:left w:w="15" w:type="dxa"/>
                    <w:bottom w:w="0" w:type="dxa"/>
                    <w:right w:w="15" w:type="dxa"/>
                  </w:tcMar>
                  <w:vAlign w:val="center"/>
                </w:tcPr>
                <w:p>
                  <w:pPr>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30天</w:t>
                  </w:r>
                </w:p>
              </w:tc>
              <w:tc>
                <w:tcPr>
                  <w:tcW w:w="2494" w:type="dxa"/>
                  <w:noWrap/>
                  <w:tcMar>
                    <w:top w:w="15" w:type="dxa"/>
                    <w:left w:w="15" w:type="dxa"/>
                    <w:bottom w:w="0" w:type="dxa"/>
                    <w:right w:w="15" w:type="dxa"/>
                  </w:tcMar>
                  <w:vAlign w:val="center"/>
                </w:tcPr>
                <w:p>
                  <w:pPr>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外购，</w:t>
                  </w:r>
                  <w:r>
                    <w:rPr>
                      <w:rFonts w:hint="eastAsia" w:ascii="Times New Roman" w:hAnsi="Times New Roman" w:eastAsia="宋体" w:cs="Times New Roman"/>
                      <w:color w:val="000000" w:themeColor="text1"/>
                      <w:kern w:val="0"/>
                      <w:szCs w:val="21"/>
                    </w:rPr>
                    <w:t>1250目，</w:t>
                  </w:r>
                  <w:r>
                    <w:rPr>
                      <w:rFonts w:ascii="Times New Roman" w:hAnsi="Times New Roman" w:eastAsia="宋体" w:cs="Times New Roman"/>
                      <w:color w:val="000000" w:themeColor="text1"/>
                      <w:kern w:val="0"/>
                      <w:szCs w:val="21"/>
                    </w:rPr>
                    <w:t>固态袋装，25kg/袋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545" w:type="dxa"/>
                  <w:noWrap/>
                  <w:tcMar>
                    <w:top w:w="15" w:type="dxa"/>
                    <w:left w:w="15" w:type="dxa"/>
                    <w:bottom w:w="0" w:type="dxa"/>
                    <w:right w:w="15" w:type="dxa"/>
                  </w:tcMar>
                  <w:vAlign w:val="center"/>
                </w:tcPr>
                <w:p>
                  <w:pPr>
                    <w:widowControl/>
                    <w:spacing w:line="276" w:lineRule="auto"/>
                    <w:jc w:val="center"/>
                    <w:textAlignment w:val="bottom"/>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w:t>
                  </w:r>
                </w:p>
              </w:tc>
              <w:tc>
                <w:tcPr>
                  <w:tcW w:w="950" w:type="dxa"/>
                  <w:tcMar>
                    <w:top w:w="15" w:type="dxa"/>
                    <w:left w:w="15" w:type="dxa"/>
                    <w:bottom w:w="0" w:type="dxa"/>
                    <w:right w:w="15" w:type="dxa"/>
                  </w:tcMar>
                  <w:vAlign w:val="center"/>
                </w:tcPr>
                <w:p>
                  <w:pPr>
                    <w:spacing w:line="276" w:lineRule="auto"/>
                    <w:jc w:val="center"/>
                    <w:rPr>
                      <w:rFonts w:ascii="Times New Roman" w:hAnsi="Times New Roman" w:eastAsia="宋体" w:cs="Times New Roman"/>
                      <w:snapToGrid w:val="0"/>
                      <w:color w:val="000000" w:themeColor="text1"/>
                      <w:kern w:val="0"/>
                      <w:szCs w:val="21"/>
                    </w:rPr>
                  </w:pPr>
                  <w:r>
                    <w:rPr>
                      <w:rFonts w:ascii="Times New Roman" w:hAnsi="Times New Roman" w:eastAsia="宋体" w:cs="Times New Roman"/>
                      <w:snapToGrid w:val="0"/>
                      <w:color w:val="000000" w:themeColor="text1"/>
                      <w:kern w:val="0"/>
                      <w:szCs w:val="21"/>
                    </w:rPr>
                    <w:t>氧化铁红</w:t>
                  </w:r>
                </w:p>
              </w:tc>
              <w:tc>
                <w:tcPr>
                  <w:tcW w:w="1320" w:type="dxa"/>
                  <w:noWrap/>
                  <w:tcMar>
                    <w:top w:w="15" w:type="dxa"/>
                    <w:left w:w="15" w:type="dxa"/>
                    <w:bottom w:w="0" w:type="dxa"/>
                    <w:right w:w="15" w:type="dxa"/>
                  </w:tcMar>
                  <w:vAlign w:val="center"/>
                </w:tcPr>
                <w:p>
                  <w:pPr>
                    <w:widowControl/>
                    <w:spacing w:line="276" w:lineRule="auto"/>
                    <w:jc w:val="center"/>
                    <w:textAlignment w:val="bottom"/>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42.68</w:t>
                  </w:r>
                  <w:r>
                    <w:rPr>
                      <w:rFonts w:ascii="Times New Roman" w:hAnsi="Times New Roman" w:eastAsia="宋体" w:cs="Times New Roman"/>
                      <w:color w:val="000000" w:themeColor="text1"/>
                      <w:szCs w:val="21"/>
                    </w:rPr>
                    <w:t>t</w:t>
                  </w:r>
                </w:p>
              </w:tc>
              <w:tc>
                <w:tcPr>
                  <w:tcW w:w="1426" w:type="dxa"/>
                  <w:tcMar>
                    <w:top w:w="15" w:type="dxa"/>
                    <w:left w:w="15" w:type="dxa"/>
                    <w:bottom w:w="0" w:type="dxa"/>
                    <w:right w:w="15" w:type="dxa"/>
                  </w:tcMar>
                  <w:vAlign w:val="center"/>
                </w:tcPr>
                <w:p>
                  <w:pPr>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4t</w:t>
                  </w:r>
                </w:p>
              </w:tc>
              <w:tc>
                <w:tcPr>
                  <w:tcW w:w="1134" w:type="dxa"/>
                  <w:tcMar>
                    <w:top w:w="15" w:type="dxa"/>
                    <w:left w:w="15" w:type="dxa"/>
                    <w:bottom w:w="0" w:type="dxa"/>
                    <w:right w:w="15" w:type="dxa"/>
                  </w:tcMar>
                  <w:vAlign w:val="center"/>
                </w:tcPr>
                <w:p>
                  <w:pPr>
                    <w:spacing w:line="276" w:lineRule="auto"/>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30</w:t>
                  </w:r>
                  <w:r>
                    <w:rPr>
                      <w:rFonts w:ascii="Times New Roman" w:hAnsi="Times New Roman" w:eastAsia="宋体" w:cs="Times New Roman"/>
                      <w:color w:val="000000" w:themeColor="text1"/>
                      <w:kern w:val="0"/>
                      <w:szCs w:val="21"/>
                    </w:rPr>
                    <w:t>天</w:t>
                  </w:r>
                </w:p>
              </w:tc>
              <w:tc>
                <w:tcPr>
                  <w:tcW w:w="2494" w:type="dxa"/>
                  <w:noWrap/>
                  <w:tcMar>
                    <w:top w:w="15" w:type="dxa"/>
                    <w:left w:w="15" w:type="dxa"/>
                    <w:bottom w:w="0" w:type="dxa"/>
                    <w:right w:w="15" w:type="dxa"/>
                  </w:tcMar>
                  <w:vAlign w:val="center"/>
                </w:tcPr>
                <w:p>
                  <w:pPr>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外购颜料，</w:t>
                  </w:r>
                  <w:r>
                    <w:rPr>
                      <w:rFonts w:hint="eastAsia" w:ascii="Times New Roman" w:hAnsi="Times New Roman" w:eastAsia="宋体" w:cs="Times New Roman"/>
                      <w:color w:val="000000" w:themeColor="text1"/>
                      <w:kern w:val="0"/>
                      <w:szCs w:val="21"/>
                    </w:rPr>
                    <w:t>1250目，</w:t>
                  </w:r>
                  <w:r>
                    <w:rPr>
                      <w:rFonts w:ascii="Times New Roman" w:hAnsi="Times New Roman" w:eastAsia="宋体" w:cs="Times New Roman"/>
                      <w:color w:val="000000" w:themeColor="text1"/>
                      <w:kern w:val="0"/>
                      <w:szCs w:val="21"/>
                    </w:rPr>
                    <w:t>固态袋装，50kg/包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545" w:type="dxa"/>
                  <w:shd w:val="clear" w:color="auto" w:fill="auto"/>
                  <w:noWrap/>
                  <w:tcMar>
                    <w:top w:w="15" w:type="dxa"/>
                    <w:left w:w="15" w:type="dxa"/>
                    <w:bottom w:w="0" w:type="dxa"/>
                    <w:right w:w="15" w:type="dxa"/>
                  </w:tcMar>
                  <w:vAlign w:val="center"/>
                </w:tcPr>
                <w:p>
                  <w:pPr>
                    <w:widowControl/>
                    <w:spacing w:line="276" w:lineRule="auto"/>
                    <w:jc w:val="center"/>
                    <w:textAlignment w:val="bottom"/>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6</w:t>
                  </w:r>
                </w:p>
              </w:tc>
              <w:tc>
                <w:tcPr>
                  <w:tcW w:w="950" w:type="dxa"/>
                  <w:shd w:val="clear" w:color="auto" w:fill="auto"/>
                  <w:tcMar>
                    <w:top w:w="15" w:type="dxa"/>
                    <w:left w:w="15" w:type="dxa"/>
                    <w:bottom w:w="0" w:type="dxa"/>
                    <w:right w:w="15" w:type="dxa"/>
                  </w:tcMar>
                  <w:vAlign w:val="center"/>
                </w:tcPr>
                <w:p>
                  <w:pPr>
                    <w:widowControl/>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氧化锆</w:t>
                  </w:r>
                </w:p>
              </w:tc>
              <w:tc>
                <w:tcPr>
                  <w:tcW w:w="1320" w:type="dxa"/>
                  <w:noWrap/>
                  <w:tcMar>
                    <w:top w:w="15" w:type="dxa"/>
                    <w:left w:w="15" w:type="dxa"/>
                    <w:bottom w:w="0" w:type="dxa"/>
                    <w:right w:w="15" w:type="dxa"/>
                  </w:tcMar>
                  <w:vAlign w:val="center"/>
                </w:tcPr>
                <w:p>
                  <w:pPr>
                    <w:widowControl/>
                    <w:spacing w:line="276" w:lineRule="auto"/>
                    <w:jc w:val="center"/>
                    <w:textAlignment w:val="bottom"/>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10.67</w:t>
                  </w:r>
                  <w:r>
                    <w:rPr>
                      <w:rFonts w:ascii="Times New Roman" w:hAnsi="Times New Roman" w:eastAsia="宋体" w:cs="Times New Roman"/>
                      <w:color w:val="000000" w:themeColor="text1"/>
                      <w:kern w:val="0"/>
                      <w:szCs w:val="21"/>
                    </w:rPr>
                    <w:t>t</w:t>
                  </w:r>
                </w:p>
              </w:tc>
              <w:tc>
                <w:tcPr>
                  <w:tcW w:w="1426" w:type="dxa"/>
                  <w:tcMar>
                    <w:top w:w="15" w:type="dxa"/>
                    <w:left w:w="15" w:type="dxa"/>
                    <w:bottom w:w="0" w:type="dxa"/>
                    <w:right w:w="15" w:type="dxa"/>
                  </w:tcMar>
                  <w:vAlign w:val="center"/>
                </w:tcPr>
                <w:p>
                  <w:pPr>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1t</w:t>
                  </w:r>
                </w:p>
              </w:tc>
              <w:tc>
                <w:tcPr>
                  <w:tcW w:w="1134" w:type="dxa"/>
                  <w:tcMar>
                    <w:top w:w="15" w:type="dxa"/>
                    <w:left w:w="15" w:type="dxa"/>
                    <w:bottom w:w="0" w:type="dxa"/>
                    <w:right w:w="15" w:type="dxa"/>
                  </w:tcMar>
                  <w:vAlign w:val="center"/>
                </w:tcPr>
                <w:p>
                  <w:pPr>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30天</w:t>
                  </w:r>
                </w:p>
              </w:tc>
              <w:tc>
                <w:tcPr>
                  <w:tcW w:w="2494" w:type="dxa"/>
                  <w:noWrap/>
                  <w:tcMar>
                    <w:top w:w="15" w:type="dxa"/>
                    <w:left w:w="15" w:type="dxa"/>
                    <w:bottom w:w="0" w:type="dxa"/>
                    <w:right w:w="15" w:type="dxa"/>
                  </w:tcMar>
                  <w:vAlign w:val="center"/>
                </w:tcPr>
                <w:p>
                  <w:pPr>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外购颜料，</w:t>
                  </w:r>
                  <w:r>
                    <w:rPr>
                      <w:rFonts w:hint="eastAsia" w:ascii="Times New Roman" w:hAnsi="Times New Roman" w:eastAsia="宋体" w:cs="Times New Roman"/>
                      <w:color w:val="000000" w:themeColor="text1"/>
                      <w:kern w:val="0"/>
                      <w:szCs w:val="21"/>
                    </w:rPr>
                    <w:t>1250目，</w:t>
                  </w:r>
                  <w:r>
                    <w:rPr>
                      <w:rFonts w:ascii="Times New Roman" w:hAnsi="Times New Roman" w:eastAsia="宋体" w:cs="Times New Roman"/>
                      <w:color w:val="000000" w:themeColor="text1"/>
                      <w:kern w:val="0"/>
                      <w:szCs w:val="21"/>
                    </w:rPr>
                    <w:t>固态袋装，50kg/包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545" w:type="dxa"/>
                  <w:shd w:val="clear" w:color="auto" w:fill="auto"/>
                  <w:noWrap/>
                  <w:tcMar>
                    <w:top w:w="15" w:type="dxa"/>
                    <w:left w:w="15" w:type="dxa"/>
                    <w:bottom w:w="0" w:type="dxa"/>
                    <w:right w:w="15" w:type="dxa"/>
                  </w:tcMar>
                  <w:vAlign w:val="center"/>
                </w:tcPr>
                <w:p>
                  <w:pPr>
                    <w:widowControl/>
                    <w:spacing w:line="276" w:lineRule="auto"/>
                    <w:jc w:val="center"/>
                    <w:textAlignment w:val="bottom"/>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7</w:t>
                  </w:r>
                </w:p>
              </w:tc>
              <w:tc>
                <w:tcPr>
                  <w:tcW w:w="950" w:type="dxa"/>
                  <w:shd w:val="clear" w:color="auto" w:fill="auto"/>
                  <w:tcMar>
                    <w:top w:w="15" w:type="dxa"/>
                    <w:left w:w="15" w:type="dxa"/>
                    <w:bottom w:w="0" w:type="dxa"/>
                    <w:right w:w="15" w:type="dxa"/>
                  </w:tcMar>
                  <w:vAlign w:val="center"/>
                </w:tcPr>
                <w:p>
                  <w:pPr>
                    <w:widowControl/>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水玻璃</w:t>
                  </w:r>
                </w:p>
              </w:tc>
              <w:tc>
                <w:tcPr>
                  <w:tcW w:w="1320" w:type="dxa"/>
                  <w:noWrap/>
                  <w:tcMar>
                    <w:top w:w="15" w:type="dxa"/>
                    <w:left w:w="15" w:type="dxa"/>
                    <w:bottom w:w="0" w:type="dxa"/>
                    <w:right w:w="15" w:type="dxa"/>
                  </w:tcMar>
                  <w:vAlign w:val="center"/>
                </w:tcPr>
                <w:p>
                  <w:pPr>
                    <w:widowControl/>
                    <w:spacing w:line="276" w:lineRule="auto"/>
                    <w:jc w:val="center"/>
                    <w:textAlignment w:val="bottom"/>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98.79</w:t>
                  </w:r>
                  <w:r>
                    <w:rPr>
                      <w:rFonts w:ascii="Times New Roman" w:hAnsi="Times New Roman" w:eastAsia="宋体" w:cs="Times New Roman"/>
                      <w:color w:val="000000" w:themeColor="text1"/>
                      <w:kern w:val="0"/>
                      <w:szCs w:val="21"/>
                    </w:rPr>
                    <w:t>t</w:t>
                  </w:r>
                </w:p>
              </w:tc>
              <w:tc>
                <w:tcPr>
                  <w:tcW w:w="1426" w:type="dxa"/>
                  <w:tcMar>
                    <w:top w:w="15" w:type="dxa"/>
                    <w:left w:w="15" w:type="dxa"/>
                    <w:bottom w:w="0" w:type="dxa"/>
                    <w:right w:w="15" w:type="dxa"/>
                  </w:tcMar>
                  <w:vAlign w:val="center"/>
                </w:tcPr>
                <w:p>
                  <w:pPr>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10t</w:t>
                  </w:r>
                </w:p>
              </w:tc>
              <w:tc>
                <w:tcPr>
                  <w:tcW w:w="1134" w:type="dxa"/>
                  <w:tcMar>
                    <w:top w:w="15" w:type="dxa"/>
                    <w:left w:w="15" w:type="dxa"/>
                    <w:bottom w:w="0" w:type="dxa"/>
                    <w:right w:w="15" w:type="dxa"/>
                  </w:tcMar>
                  <w:vAlign w:val="center"/>
                </w:tcPr>
                <w:p>
                  <w:pPr>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30天</w:t>
                  </w:r>
                </w:p>
              </w:tc>
              <w:tc>
                <w:tcPr>
                  <w:tcW w:w="2494" w:type="dxa"/>
                  <w:noWrap/>
                  <w:tcMar>
                    <w:top w:w="15" w:type="dxa"/>
                    <w:left w:w="15" w:type="dxa"/>
                    <w:bottom w:w="0" w:type="dxa"/>
                    <w:right w:w="15" w:type="dxa"/>
                  </w:tcMar>
                  <w:vAlign w:val="center"/>
                </w:tcPr>
                <w:p>
                  <w:pPr>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胶黏剂，固态袋装，50kg/包，含水率</w:t>
                  </w:r>
                  <w:r>
                    <w:rPr>
                      <w:rFonts w:hint="eastAsia" w:ascii="Times New Roman" w:hAnsi="Times New Roman" w:eastAsia="宋体" w:cs="Times New Roman"/>
                      <w:color w:val="000000" w:themeColor="text1"/>
                      <w:kern w:val="0"/>
                      <w:szCs w:val="21"/>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545" w:type="dxa"/>
                  <w:shd w:val="clear" w:color="auto" w:fill="auto"/>
                  <w:noWrap/>
                  <w:tcMar>
                    <w:top w:w="15" w:type="dxa"/>
                    <w:left w:w="15" w:type="dxa"/>
                    <w:bottom w:w="0" w:type="dxa"/>
                    <w:right w:w="15" w:type="dxa"/>
                  </w:tcMar>
                  <w:vAlign w:val="center"/>
                </w:tcPr>
                <w:p>
                  <w:pPr>
                    <w:widowControl/>
                    <w:spacing w:line="276" w:lineRule="auto"/>
                    <w:jc w:val="center"/>
                    <w:textAlignment w:val="bottom"/>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8</w:t>
                  </w:r>
                </w:p>
              </w:tc>
              <w:tc>
                <w:tcPr>
                  <w:tcW w:w="950" w:type="dxa"/>
                  <w:shd w:val="clear" w:color="auto" w:fill="auto"/>
                  <w:tcMar>
                    <w:top w:w="15" w:type="dxa"/>
                    <w:left w:w="15" w:type="dxa"/>
                    <w:bottom w:w="0" w:type="dxa"/>
                    <w:right w:w="15" w:type="dxa"/>
                  </w:tcMar>
                  <w:vAlign w:val="center"/>
                </w:tcPr>
                <w:p>
                  <w:pPr>
                    <w:widowControl/>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机油</w:t>
                  </w:r>
                </w:p>
              </w:tc>
              <w:tc>
                <w:tcPr>
                  <w:tcW w:w="1320" w:type="dxa"/>
                  <w:noWrap/>
                  <w:tcMar>
                    <w:top w:w="15" w:type="dxa"/>
                    <w:left w:w="15" w:type="dxa"/>
                    <w:bottom w:w="0" w:type="dxa"/>
                    <w:right w:w="15" w:type="dxa"/>
                  </w:tcMar>
                  <w:vAlign w:val="center"/>
                </w:tcPr>
                <w:p>
                  <w:pPr>
                    <w:widowControl/>
                    <w:spacing w:line="276" w:lineRule="auto"/>
                    <w:jc w:val="center"/>
                    <w:textAlignment w:val="bottom"/>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0.6t</w:t>
                  </w:r>
                </w:p>
              </w:tc>
              <w:tc>
                <w:tcPr>
                  <w:tcW w:w="1426" w:type="dxa"/>
                  <w:tcMar>
                    <w:top w:w="15" w:type="dxa"/>
                    <w:left w:w="15" w:type="dxa"/>
                    <w:bottom w:w="0" w:type="dxa"/>
                    <w:right w:w="15" w:type="dxa"/>
                  </w:tcMar>
                  <w:vAlign w:val="center"/>
                </w:tcPr>
                <w:p>
                  <w:pPr>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0.2t</w:t>
                  </w:r>
                </w:p>
              </w:tc>
              <w:tc>
                <w:tcPr>
                  <w:tcW w:w="1134" w:type="dxa"/>
                  <w:tcMar>
                    <w:top w:w="15" w:type="dxa"/>
                    <w:left w:w="15" w:type="dxa"/>
                    <w:bottom w:w="0" w:type="dxa"/>
                    <w:right w:w="15" w:type="dxa"/>
                  </w:tcMar>
                  <w:vAlign w:val="center"/>
                </w:tcPr>
                <w:p>
                  <w:pPr>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100天</w:t>
                  </w:r>
                </w:p>
              </w:tc>
              <w:tc>
                <w:tcPr>
                  <w:tcW w:w="2494" w:type="dxa"/>
                  <w:noWrap/>
                  <w:tcMar>
                    <w:top w:w="15" w:type="dxa"/>
                    <w:left w:w="15" w:type="dxa"/>
                    <w:bottom w:w="0" w:type="dxa"/>
                    <w:right w:w="15" w:type="dxa"/>
                  </w:tcMar>
                  <w:vAlign w:val="center"/>
                </w:tcPr>
                <w:p>
                  <w:pPr>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外购，液态桶装，0.2t/桶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545" w:type="dxa"/>
                  <w:noWrap/>
                  <w:tcMar>
                    <w:top w:w="15" w:type="dxa"/>
                    <w:left w:w="15" w:type="dxa"/>
                    <w:bottom w:w="0" w:type="dxa"/>
                    <w:right w:w="15" w:type="dxa"/>
                  </w:tcMar>
                  <w:vAlign w:val="center"/>
                </w:tcPr>
                <w:p>
                  <w:pPr>
                    <w:widowControl/>
                    <w:spacing w:line="276" w:lineRule="auto"/>
                    <w:jc w:val="center"/>
                    <w:textAlignment w:val="bottom"/>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9</w:t>
                  </w:r>
                </w:p>
              </w:tc>
              <w:tc>
                <w:tcPr>
                  <w:tcW w:w="950" w:type="dxa"/>
                  <w:tcMar>
                    <w:top w:w="15" w:type="dxa"/>
                    <w:left w:w="15" w:type="dxa"/>
                    <w:bottom w:w="0" w:type="dxa"/>
                    <w:right w:w="15" w:type="dxa"/>
                  </w:tcMar>
                  <w:vAlign w:val="center"/>
                </w:tcPr>
                <w:p>
                  <w:pPr>
                    <w:widowControl/>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新鲜水</w:t>
                  </w:r>
                </w:p>
              </w:tc>
              <w:tc>
                <w:tcPr>
                  <w:tcW w:w="3880" w:type="dxa"/>
                  <w:gridSpan w:val="3"/>
                  <w:noWrap/>
                  <w:tcMar>
                    <w:top w:w="15" w:type="dxa"/>
                    <w:left w:w="15" w:type="dxa"/>
                    <w:bottom w:w="0" w:type="dxa"/>
                    <w:right w:w="15" w:type="dxa"/>
                  </w:tcMar>
                  <w:vAlign w:val="center"/>
                </w:tcPr>
                <w:p>
                  <w:pPr>
                    <w:widowControl/>
                    <w:spacing w:line="276" w:lineRule="auto"/>
                    <w:jc w:val="center"/>
                    <w:textAlignment w:val="bottom"/>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szCs w:val="21"/>
                    </w:rPr>
                    <w:t>57</w:t>
                  </w:r>
                  <w:r>
                    <w:rPr>
                      <w:rFonts w:hint="eastAsia" w:ascii="Times New Roman" w:hAnsi="Times New Roman" w:eastAsia="宋体" w:cs="Times New Roman"/>
                      <w:color w:val="000000" w:themeColor="text1"/>
                      <w:szCs w:val="21"/>
                    </w:rPr>
                    <w:t>4.57</w:t>
                  </w:r>
                  <w:r>
                    <w:rPr>
                      <w:rFonts w:ascii="Times New Roman" w:hAnsi="Times New Roman" w:eastAsia="宋体" w:cs="Times New Roman"/>
                      <w:color w:val="000000" w:themeColor="text1"/>
                      <w:szCs w:val="21"/>
                    </w:rPr>
                    <w:t>m</w:t>
                  </w:r>
                  <w:r>
                    <w:rPr>
                      <w:rFonts w:ascii="Times New Roman" w:hAnsi="Times New Roman" w:eastAsia="宋体" w:cs="Times New Roman"/>
                      <w:color w:val="000000" w:themeColor="text1"/>
                      <w:szCs w:val="21"/>
                      <w:vertAlign w:val="superscript"/>
                    </w:rPr>
                    <w:t>3</w:t>
                  </w:r>
                </w:p>
              </w:tc>
              <w:tc>
                <w:tcPr>
                  <w:tcW w:w="2494" w:type="dxa"/>
                  <w:noWrap/>
                  <w:tcMar>
                    <w:top w:w="15" w:type="dxa"/>
                    <w:left w:w="15" w:type="dxa"/>
                    <w:bottom w:w="0" w:type="dxa"/>
                    <w:right w:w="15" w:type="dxa"/>
                  </w:tcMar>
                  <w:vAlign w:val="center"/>
                </w:tcPr>
                <w:p>
                  <w:pPr>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园区市政供水管网供水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545" w:type="dxa"/>
                  <w:noWrap/>
                  <w:tcMar>
                    <w:top w:w="15" w:type="dxa"/>
                    <w:left w:w="15" w:type="dxa"/>
                    <w:bottom w:w="0" w:type="dxa"/>
                    <w:right w:w="15" w:type="dxa"/>
                  </w:tcMar>
                  <w:vAlign w:val="center"/>
                </w:tcPr>
                <w:p>
                  <w:pPr>
                    <w:widowControl/>
                    <w:spacing w:line="276" w:lineRule="auto"/>
                    <w:jc w:val="center"/>
                    <w:textAlignment w:val="bottom"/>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10</w:t>
                  </w:r>
                </w:p>
              </w:tc>
              <w:tc>
                <w:tcPr>
                  <w:tcW w:w="950" w:type="dxa"/>
                  <w:tcMar>
                    <w:top w:w="15" w:type="dxa"/>
                    <w:left w:w="15" w:type="dxa"/>
                    <w:bottom w:w="0" w:type="dxa"/>
                    <w:right w:w="15" w:type="dxa"/>
                  </w:tcMar>
                  <w:vAlign w:val="center"/>
                </w:tcPr>
                <w:p>
                  <w:pPr>
                    <w:widowControl/>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电能</w:t>
                  </w:r>
                </w:p>
              </w:tc>
              <w:tc>
                <w:tcPr>
                  <w:tcW w:w="3880" w:type="dxa"/>
                  <w:gridSpan w:val="3"/>
                  <w:noWrap/>
                  <w:tcMar>
                    <w:top w:w="15" w:type="dxa"/>
                    <w:left w:w="15" w:type="dxa"/>
                    <w:bottom w:w="0" w:type="dxa"/>
                    <w:right w:w="15" w:type="dxa"/>
                  </w:tcMar>
                  <w:vAlign w:val="center"/>
                </w:tcPr>
                <w:p>
                  <w:pPr>
                    <w:widowControl/>
                    <w:spacing w:line="276" w:lineRule="auto"/>
                    <w:jc w:val="center"/>
                    <w:textAlignment w:val="bottom"/>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szCs w:val="21"/>
                    </w:rPr>
                    <w:t>80万kw·h</w:t>
                  </w:r>
                  <w:r>
                    <w:rPr>
                      <w:rFonts w:ascii="Times New Roman" w:hAnsi="Times New Roman" w:eastAsia="宋体" w:cs="Times New Roman"/>
                      <w:color w:val="000000" w:themeColor="text1"/>
                      <w:kern w:val="0"/>
                      <w:szCs w:val="21"/>
                    </w:rPr>
                    <w:t>/</w:t>
                  </w:r>
                </w:p>
              </w:tc>
              <w:tc>
                <w:tcPr>
                  <w:tcW w:w="2494" w:type="dxa"/>
                  <w:noWrap/>
                  <w:tcMar>
                    <w:top w:w="15" w:type="dxa"/>
                    <w:left w:w="15" w:type="dxa"/>
                    <w:bottom w:w="0" w:type="dxa"/>
                    <w:right w:w="15" w:type="dxa"/>
                  </w:tcMar>
                  <w:vAlign w:val="center"/>
                </w:tcPr>
                <w:p>
                  <w:pPr>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供电管网</w:t>
                  </w:r>
                </w:p>
              </w:tc>
            </w:tr>
          </w:tbl>
          <w:p>
            <w:pPr>
              <w:pStyle w:val="47"/>
              <w:adjustRightInd/>
              <w:spacing w:line="360" w:lineRule="auto"/>
              <w:ind w:firstLine="482" w:firstLineChars="200"/>
              <w:rPr>
                <w:rFonts w:ascii="Times New Roman"/>
                <w:b/>
                <w:bCs/>
                <w:color w:val="000000" w:themeColor="text1"/>
              </w:rPr>
            </w:pPr>
          </w:p>
          <w:p>
            <w:pPr>
              <w:pStyle w:val="47"/>
              <w:adjustRightInd/>
              <w:spacing w:line="360" w:lineRule="auto"/>
              <w:ind w:firstLine="482" w:firstLineChars="200"/>
              <w:rPr>
                <w:rFonts w:ascii="Times New Roman"/>
                <w:b/>
                <w:bCs/>
                <w:color w:val="000000" w:themeColor="text1"/>
              </w:rPr>
            </w:pPr>
          </w:p>
          <w:p>
            <w:pPr>
              <w:pStyle w:val="47"/>
              <w:adjustRightInd/>
              <w:spacing w:line="360" w:lineRule="auto"/>
              <w:ind w:firstLine="482" w:firstLineChars="200"/>
              <w:rPr>
                <w:rFonts w:ascii="Times New Roman"/>
                <w:b/>
                <w:bCs/>
                <w:color w:val="000000" w:themeColor="text1"/>
              </w:rPr>
            </w:pPr>
          </w:p>
          <w:p>
            <w:pPr>
              <w:pStyle w:val="47"/>
              <w:adjustRightInd/>
              <w:spacing w:line="360" w:lineRule="auto"/>
              <w:ind w:firstLine="482" w:firstLineChars="200"/>
              <w:rPr>
                <w:rFonts w:ascii="Times New Roman"/>
                <w:b/>
                <w:bCs/>
                <w:color w:val="000000" w:themeColor="text1"/>
              </w:rPr>
            </w:pPr>
          </w:p>
          <w:p>
            <w:pPr>
              <w:pStyle w:val="47"/>
              <w:adjustRightInd/>
              <w:spacing w:line="360" w:lineRule="auto"/>
              <w:ind w:firstLine="482" w:firstLineChars="200"/>
              <w:rPr>
                <w:rFonts w:ascii="Times New Roman"/>
                <w:b/>
                <w:bCs/>
                <w:color w:val="000000" w:themeColor="text1"/>
              </w:rPr>
            </w:pPr>
          </w:p>
          <w:p>
            <w:pPr>
              <w:pStyle w:val="47"/>
              <w:adjustRightInd/>
              <w:spacing w:line="360" w:lineRule="auto"/>
              <w:ind w:firstLine="482" w:firstLineChars="200"/>
              <w:rPr>
                <w:rFonts w:ascii="Times New Roman"/>
                <w:b/>
                <w:bCs/>
                <w:color w:val="000000" w:themeColor="text1"/>
              </w:rPr>
            </w:pPr>
          </w:p>
          <w:p>
            <w:pPr>
              <w:pStyle w:val="47"/>
              <w:adjustRightInd/>
              <w:spacing w:line="360" w:lineRule="auto"/>
              <w:ind w:firstLine="482" w:firstLineChars="200"/>
              <w:rPr>
                <w:rFonts w:ascii="Times New Roman"/>
                <w:b/>
                <w:bCs/>
                <w:color w:val="000000" w:themeColor="text1"/>
              </w:rPr>
            </w:pPr>
          </w:p>
          <w:p>
            <w:pPr>
              <w:pStyle w:val="47"/>
              <w:adjustRightInd/>
              <w:spacing w:line="360" w:lineRule="auto"/>
              <w:ind w:firstLine="482" w:firstLineChars="200"/>
              <w:rPr>
                <w:rFonts w:ascii="Times New Roman"/>
                <w:b/>
                <w:bCs/>
                <w:color w:val="000000" w:themeColor="text1"/>
              </w:rPr>
            </w:pPr>
          </w:p>
          <w:p>
            <w:pPr>
              <w:pStyle w:val="47"/>
              <w:adjustRightInd/>
              <w:spacing w:line="360" w:lineRule="auto"/>
              <w:ind w:firstLine="482" w:firstLineChars="200"/>
              <w:rPr>
                <w:rFonts w:ascii="Times New Roman"/>
                <w:b/>
                <w:bCs/>
                <w:color w:val="000000" w:themeColor="text1"/>
              </w:rPr>
            </w:pPr>
          </w:p>
          <w:p>
            <w:pPr>
              <w:pStyle w:val="47"/>
              <w:adjustRightInd/>
              <w:spacing w:line="360" w:lineRule="auto"/>
              <w:ind w:firstLine="482" w:firstLineChars="200"/>
              <w:rPr>
                <w:rFonts w:ascii="Times New Roman"/>
                <w:b/>
                <w:bCs/>
                <w:color w:val="000000" w:themeColor="text1"/>
              </w:rPr>
            </w:pPr>
          </w:p>
          <w:p>
            <w:pPr>
              <w:pStyle w:val="47"/>
              <w:adjustRightInd/>
              <w:spacing w:line="360" w:lineRule="auto"/>
              <w:ind w:firstLine="482" w:firstLineChars="200"/>
              <w:rPr>
                <w:rFonts w:ascii="Times New Roman"/>
                <w:b/>
                <w:bCs/>
                <w:color w:val="000000" w:themeColor="text1"/>
              </w:rPr>
            </w:pPr>
          </w:p>
          <w:p>
            <w:pPr>
              <w:pStyle w:val="47"/>
              <w:adjustRightInd/>
              <w:spacing w:line="360" w:lineRule="auto"/>
              <w:ind w:firstLine="482" w:firstLineChars="200"/>
              <w:rPr>
                <w:rFonts w:ascii="Times New Roman"/>
                <w:b/>
                <w:bCs/>
                <w:color w:val="000000" w:themeColor="text1"/>
              </w:rPr>
            </w:pPr>
            <w:r>
              <w:rPr>
                <w:rFonts w:ascii="Times New Roman"/>
                <w:b/>
                <w:bCs/>
                <w:color w:val="000000" w:themeColor="text1"/>
              </w:rPr>
              <w:t>原辅材料理化性质：</w:t>
            </w:r>
          </w:p>
          <w:p>
            <w:pPr>
              <w:pStyle w:val="47"/>
              <w:adjustRightInd/>
              <w:spacing w:line="360" w:lineRule="auto"/>
              <w:jc w:val="center"/>
              <w:rPr>
                <w:rFonts w:ascii="Times New Roman" w:eastAsia="黑体"/>
                <w:color w:val="000000" w:themeColor="text1"/>
              </w:rPr>
            </w:pPr>
            <w:r>
              <w:rPr>
                <w:rFonts w:ascii="Times New Roman" w:eastAsia="黑体"/>
                <w:color w:val="000000" w:themeColor="text1"/>
              </w:rPr>
              <w:t>表2-</w:t>
            </w:r>
            <w:r>
              <w:rPr>
                <w:rFonts w:hint="eastAsia" w:ascii="Times New Roman" w:eastAsia="黑体"/>
                <w:color w:val="000000" w:themeColor="text1"/>
              </w:rPr>
              <w:t>9</w:t>
            </w:r>
            <w:r>
              <w:rPr>
                <w:rFonts w:ascii="Times New Roman" w:eastAsia="黑体"/>
                <w:color w:val="000000" w:themeColor="text1"/>
              </w:rPr>
              <w:t xml:space="preserve">  主要原辅材料理化性质一览表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65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Align w:val="center"/>
                </w:tcPr>
                <w:p>
                  <w:pPr>
                    <w:widowControl/>
                    <w:spacing w:line="276" w:lineRule="auto"/>
                    <w:jc w:val="center"/>
                    <w:rPr>
                      <w:rFonts w:ascii="Times New Roman" w:hAnsi="Times New Roman" w:eastAsia="宋体" w:cs="Times New Roman"/>
                      <w:b/>
                      <w:bCs/>
                      <w:color w:val="000000" w:themeColor="text1"/>
                      <w:kern w:val="0"/>
                      <w:szCs w:val="21"/>
                    </w:rPr>
                  </w:pPr>
                  <w:r>
                    <w:rPr>
                      <w:rFonts w:ascii="Times New Roman" w:hAnsi="Times New Roman" w:eastAsia="宋体" w:cs="Times New Roman"/>
                      <w:b/>
                      <w:bCs/>
                      <w:color w:val="000000" w:themeColor="text1"/>
                      <w:kern w:val="0"/>
                      <w:szCs w:val="21"/>
                    </w:rPr>
                    <w:t>名称</w:t>
                  </w:r>
                </w:p>
              </w:tc>
              <w:tc>
                <w:tcPr>
                  <w:tcW w:w="7360" w:type="dxa"/>
                  <w:vAlign w:val="center"/>
                </w:tcPr>
                <w:p>
                  <w:pPr>
                    <w:widowControl/>
                    <w:spacing w:line="276" w:lineRule="auto"/>
                    <w:jc w:val="center"/>
                    <w:rPr>
                      <w:rFonts w:ascii="Times New Roman" w:hAnsi="Times New Roman" w:eastAsia="宋体" w:cs="Times New Roman"/>
                      <w:b/>
                      <w:bCs/>
                      <w:color w:val="000000" w:themeColor="text1"/>
                      <w:kern w:val="0"/>
                      <w:szCs w:val="21"/>
                    </w:rPr>
                  </w:pPr>
                  <w:r>
                    <w:rPr>
                      <w:rFonts w:ascii="Times New Roman" w:hAnsi="Times New Roman" w:eastAsia="宋体" w:cs="Times New Roman"/>
                      <w:b/>
                      <w:bCs/>
                      <w:color w:val="000000" w:themeColor="text1"/>
                      <w:kern w:val="0"/>
                      <w:szCs w:val="21"/>
                    </w:rPr>
                    <w:t>理化性质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Align w:val="center"/>
                </w:tcPr>
                <w:p>
                  <w:pPr>
                    <w:widowControl/>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棕刚玉</w:t>
                  </w:r>
                </w:p>
              </w:tc>
              <w:tc>
                <w:tcPr>
                  <w:tcW w:w="7360" w:type="dxa"/>
                  <w:vAlign w:val="center"/>
                </w:tcPr>
                <w:p>
                  <w:pPr>
                    <w:pStyle w:val="50"/>
                    <w:spacing w:line="276" w:lineRule="auto"/>
                    <w:rPr>
                      <w:color w:val="000000" w:themeColor="text1"/>
                      <w:szCs w:val="21"/>
                      <w:shd w:val="clear" w:color="auto" w:fill="FFFFFF"/>
                    </w:rPr>
                  </w:pPr>
                  <w:r>
                    <w:rPr>
                      <w:color w:val="000000" w:themeColor="text1"/>
                      <w:szCs w:val="21"/>
                      <w:shd w:val="clear" w:color="auto" w:fill="FFFFFF"/>
                    </w:rPr>
                    <w:t>棕刚玉，俗名又称金刚砂，是用矾土、碳素材料、铁屑三种原料在电弧炉中经过融化还原而制得的棕褐色人造刚玉，故为此名。棕刚玉主要化学成份是AL</w:t>
                  </w:r>
                  <w:r>
                    <w:rPr>
                      <w:color w:val="000000" w:themeColor="text1"/>
                      <w:szCs w:val="21"/>
                      <w:shd w:val="clear" w:color="auto" w:fill="FFFFFF"/>
                      <w:vertAlign w:val="subscript"/>
                    </w:rPr>
                    <w:t>2</w:t>
                  </w:r>
                  <w:r>
                    <w:rPr>
                      <w:color w:val="000000" w:themeColor="text1"/>
                      <w:szCs w:val="21"/>
                      <w:shd w:val="clear" w:color="auto" w:fill="FFFFFF"/>
                    </w:rPr>
                    <w:t>O</w:t>
                  </w:r>
                  <w:r>
                    <w:rPr>
                      <w:color w:val="000000" w:themeColor="text1"/>
                      <w:szCs w:val="21"/>
                      <w:shd w:val="clear" w:color="auto" w:fill="FFFFFF"/>
                      <w:vertAlign w:val="subscript"/>
                    </w:rPr>
                    <w:t>3</w:t>
                  </w:r>
                  <w:r>
                    <w:rPr>
                      <w:color w:val="000000" w:themeColor="text1"/>
                      <w:szCs w:val="21"/>
                      <w:shd w:val="clear" w:color="auto" w:fill="FFFFFF"/>
                    </w:rPr>
                    <w:t>，其含量在95.00%-97.00%，另含有少量的Fe，Si，Ti等。本项目使用棕刚玉为外购的经过烧结的成品棕刚玉颗粒，原料粒度满足《固结磨具用磨料粒度组成的检测和标记》（GB/T2481.1-1998)及该行业行业内部的相关规定。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Align w:val="center"/>
                </w:tcPr>
                <w:p>
                  <w:pPr>
                    <w:widowControl/>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白刚玉</w:t>
                  </w:r>
                </w:p>
              </w:tc>
              <w:tc>
                <w:tcPr>
                  <w:tcW w:w="7360" w:type="dxa"/>
                  <w:vAlign w:val="center"/>
                </w:tcPr>
                <w:p>
                  <w:pPr>
                    <w:widowControl/>
                    <w:spacing w:line="276" w:lineRule="auto"/>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人造磨料的一种。三氧化二铝(Al2O3)含量在99%以上，并含有少量氧化铁、氧化硅等成分，呈白色。本项目使用白刚玉为外购的经过烧结的成品白刚玉颗粒，原料粒度满足《固结磨具用磨料粒度组成的检测和标记》（GB/T2481.1-1998)及该行业行业内部的相关规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Align w:val="center"/>
                </w:tcPr>
                <w:p>
                  <w:pPr>
                    <w:widowControl/>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snapToGrid w:val="0"/>
                      <w:color w:val="000000" w:themeColor="text1"/>
                      <w:kern w:val="0"/>
                      <w:szCs w:val="21"/>
                    </w:rPr>
                    <w:t>长石</w:t>
                  </w:r>
                </w:p>
              </w:tc>
              <w:tc>
                <w:tcPr>
                  <w:tcW w:w="7360" w:type="dxa"/>
                  <w:vAlign w:val="center"/>
                </w:tcPr>
                <w:p>
                  <w:pPr>
                    <w:widowControl/>
                    <w:spacing w:line="276" w:lineRule="auto"/>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长石是一种含有钙、钠、钾的铝硅酸盐矿物。长石本身是无色透明的，因为含有其他杂质，故呈现多种颜色。有些成块状、有些成板状、有些成柱状或针状等。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Align w:val="center"/>
                </w:tcPr>
                <w:p>
                  <w:pPr>
                    <w:widowControl/>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snapToGrid w:val="0"/>
                      <w:color w:val="000000" w:themeColor="text1"/>
                      <w:kern w:val="0"/>
                      <w:szCs w:val="21"/>
                    </w:rPr>
                    <w:t>氧化铁红</w:t>
                  </w:r>
                </w:p>
              </w:tc>
              <w:tc>
                <w:tcPr>
                  <w:tcW w:w="7360" w:type="dxa"/>
                  <w:vAlign w:val="center"/>
                </w:tcPr>
                <w:p>
                  <w:pPr>
                    <w:widowControl/>
                    <w:spacing w:line="276" w:lineRule="auto"/>
                    <w:jc w:val="left"/>
                    <w:rPr>
                      <w:rFonts w:ascii="Times New Roman" w:hAnsi="Times New Roman" w:eastAsia="宋体" w:cs="Times New Roman"/>
                      <w:color w:val="000000" w:themeColor="text1"/>
                      <w:szCs w:val="21"/>
                    </w:rPr>
                  </w:pPr>
                  <w:r>
                    <w:rPr>
                      <w:rFonts w:ascii="Times New Roman" w:hAnsi="Times New Roman" w:eastAsia="宋体" w:cs="Times New Roman"/>
                      <w:snapToGrid w:val="0"/>
                      <w:color w:val="000000" w:themeColor="text1"/>
                      <w:kern w:val="0"/>
                      <w:szCs w:val="21"/>
                    </w:rPr>
                    <w:t>氧化铁红</w:t>
                  </w:r>
                  <w:r>
                    <w:rPr>
                      <w:rFonts w:ascii="Times New Roman" w:hAnsi="Times New Roman" w:eastAsia="宋体" w:cs="Times New Roman"/>
                      <w:color w:val="000000" w:themeColor="text1"/>
                      <w:szCs w:val="21"/>
                    </w:rPr>
                    <w:t>是一种无机化合物，化学式为Fe</w:t>
                  </w:r>
                  <w:r>
                    <w:rPr>
                      <w:rFonts w:ascii="Times New Roman" w:hAnsi="Times New Roman" w:eastAsia="宋体" w:cs="Times New Roman"/>
                      <w:color w:val="000000" w:themeColor="text1"/>
                      <w:szCs w:val="21"/>
                      <w:vertAlign w:val="subscript"/>
                    </w:rPr>
                    <w:t>2</w:t>
                  </w:r>
                  <w:r>
                    <w:rPr>
                      <w:rFonts w:ascii="Times New Roman" w:hAnsi="Times New Roman" w:eastAsia="宋体" w:cs="Times New Roman"/>
                      <w:color w:val="000000" w:themeColor="text1"/>
                      <w:szCs w:val="21"/>
                    </w:rPr>
                    <w:t>O</w:t>
                  </w:r>
                  <w:r>
                    <w:rPr>
                      <w:rFonts w:ascii="Times New Roman" w:hAnsi="Times New Roman" w:eastAsia="宋体" w:cs="Times New Roman"/>
                      <w:color w:val="000000" w:themeColor="text1"/>
                      <w:szCs w:val="21"/>
                      <w:vertAlign w:val="subscript"/>
                    </w:rPr>
                    <w:t>3</w:t>
                  </w:r>
                  <w:r>
                    <w:rPr>
                      <w:rFonts w:ascii="Times New Roman" w:hAnsi="Times New Roman" w:eastAsia="宋体" w:cs="Times New Roman"/>
                      <w:color w:val="000000" w:themeColor="text1"/>
                      <w:szCs w:val="21"/>
                    </w:rPr>
                    <w:t>，为红棕色粉末，不溶于水，主要用作无机颜料，用于油漆、橡胶、塑料、建筑等的着色，也可用作磁性材料、食用红色素、分析试剂、催化剂和抛光剂等。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Align w:val="center"/>
                </w:tcPr>
                <w:p>
                  <w:pPr>
                    <w:widowControl/>
                    <w:spacing w:line="276" w:lineRule="auto"/>
                    <w:jc w:val="center"/>
                    <w:rPr>
                      <w:rFonts w:ascii="Times New Roman" w:hAnsi="Times New Roman" w:eastAsia="宋体" w:cs="Times New Roman"/>
                      <w:snapToGrid w:val="0"/>
                      <w:color w:val="000000" w:themeColor="text1"/>
                      <w:kern w:val="0"/>
                      <w:szCs w:val="21"/>
                    </w:rPr>
                  </w:pPr>
                  <w:r>
                    <w:rPr>
                      <w:rFonts w:ascii="Times New Roman" w:hAnsi="Times New Roman" w:eastAsia="宋体" w:cs="Times New Roman"/>
                      <w:color w:val="000000" w:themeColor="text1"/>
                      <w:kern w:val="0"/>
                      <w:szCs w:val="21"/>
                    </w:rPr>
                    <w:t>氧化锆</w:t>
                  </w:r>
                </w:p>
              </w:tc>
              <w:tc>
                <w:tcPr>
                  <w:tcW w:w="7360" w:type="dxa"/>
                  <w:vAlign w:val="center"/>
                </w:tcPr>
                <w:p>
                  <w:pPr>
                    <w:widowControl/>
                    <w:spacing w:line="276" w:lineRule="auto"/>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二氧化锆，化学式为ZrO</w:t>
                  </w:r>
                  <w:r>
                    <w:rPr>
                      <w:rFonts w:ascii="Times New Roman" w:hAnsi="Times New Roman" w:eastAsia="宋体" w:cs="Times New Roman"/>
                      <w:color w:val="000000" w:themeColor="text1"/>
                      <w:szCs w:val="21"/>
                      <w:vertAlign w:val="subscript"/>
                    </w:rPr>
                    <w:t>2</w:t>
                  </w:r>
                  <w:r>
                    <w:rPr>
                      <w:rFonts w:ascii="Times New Roman" w:hAnsi="Times New Roman" w:eastAsia="宋体" w:cs="Times New Roman"/>
                      <w:color w:val="000000" w:themeColor="text1"/>
                      <w:szCs w:val="21"/>
                    </w:rPr>
                    <w:t>，是锆的主要氧化物，通常状况下为白色无臭无味晶体，难溶于水、盐酸和稀硫酸。化学性质不活泼，且具有高熔点、高电阻率、高折射率和低热膨胀系数的性质，使它成为重要的耐高温材料、陶瓷绝缘材料和陶瓷遮光剂，亦是人工钻的主要原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Align w:val="center"/>
                </w:tcPr>
                <w:p>
                  <w:pPr>
                    <w:widowControl/>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水玻璃</w:t>
                  </w:r>
                </w:p>
              </w:tc>
              <w:tc>
                <w:tcPr>
                  <w:tcW w:w="7360" w:type="dxa"/>
                  <w:vAlign w:val="center"/>
                </w:tcPr>
                <w:p>
                  <w:pPr>
                    <w:widowControl/>
                    <w:spacing w:line="276" w:lineRule="auto"/>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硅酸钠，俗称泡花碱，无色、略带颜色的半透明或透明块状玻璃体，是一种无机物，化学式为Na</w:t>
                  </w:r>
                  <w:r>
                    <w:rPr>
                      <w:rFonts w:ascii="Times New Roman" w:hAnsi="Times New Roman" w:eastAsia="宋体" w:cs="Times New Roman"/>
                      <w:color w:val="000000" w:themeColor="text1"/>
                      <w:szCs w:val="21"/>
                      <w:vertAlign w:val="subscript"/>
                    </w:rPr>
                    <w:t>2</w:t>
                  </w:r>
                  <w:r>
                    <w:rPr>
                      <w:rFonts w:ascii="Times New Roman" w:hAnsi="Times New Roman" w:eastAsia="宋体" w:cs="Times New Roman"/>
                      <w:color w:val="000000" w:themeColor="text1"/>
                      <w:szCs w:val="21"/>
                    </w:rPr>
                    <w:t>O·nSiO</w:t>
                  </w:r>
                  <w:r>
                    <w:rPr>
                      <w:rFonts w:ascii="Times New Roman" w:hAnsi="Times New Roman" w:eastAsia="宋体" w:cs="Times New Roman"/>
                      <w:color w:val="000000" w:themeColor="text1"/>
                      <w:szCs w:val="21"/>
                      <w:vertAlign w:val="subscript"/>
                    </w:rPr>
                    <w:t>2</w:t>
                  </w:r>
                  <w:r>
                    <w:rPr>
                      <w:rFonts w:ascii="Times New Roman" w:hAnsi="Times New Roman" w:eastAsia="宋体" w:cs="Times New Roman"/>
                      <w:color w:val="000000" w:themeColor="text1"/>
                      <w:szCs w:val="21"/>
                    </w:rPr>
                    <w:t>，其水溶液俗称水玻璃，是一种矿黏合剂。其化学式为Na</w:t>
                  </w:r>
                  <w:r>
                    <w:rPr>
                      <w:rFonts w:ascii="Times New Roman" w:hAnsi="Times New Roman" w:eastAsia="宋体" w:cs="Times New Roman"/>
                      <w:color w:val="000000" w:themeColor="text1"/>
                      <w:szCs w:val="21"/>
                      <w:vertAlign w:val="subscript"/>
                    </w:rPr>
                    <w:t>2</w:t>
                  </w:r>
                  <w:r>
                    <w:rPr>
                      <w:rFonts w:ascii="Times New Roman" w:hAnsi="Times New Roman" w:eastAsia="宋体" w:cs="Times New Roman"/>
                      <w:color w:val="000000" w:themeColor="text1"/>
                      <w:szCs w:val="21"/>
                    </w:rPr>
                    <w:t>O·nSiO</w:t>
                  </w:r>
                  <w:r>
                    <w:rPr>
                      <w:rFonts w:ascii="Times New Roman" w:hAnsi="Times New Roman" w:eastAsia="宋体" w:cs="Times New Roman"/>
                      <w:color w:val="000000" w:themeColor="text1"/>
                      <w:szCs w:val="21"/>
                      <w:vertAlign w:val="subscript"/>
                    </w:rPr>
                    <w:t>2</w:t>
                  </w:r>
                  <w:r>
                    <w:rPr>
                      <w:rFonts w:ascii="Times New Roman" w:hAnsi="Times New Roman" w:eastAsia="宋体" w:cs="Times New Roman"/>
                      <w:color w:val="000000" w:themeColor="text1"/>
                      <w:szCs w:val="21"/>
                    </w:rPr>
                    <w:t>，它是一种可溶性的无机硅酸盐，具有广泛的用途。</w:t>
                  </w:r>
                </w:p>
              </w:tc>
            </w:tr>
          </w:tbl>
          <w:p>
            <w:pPr>
              <w:spacing w:line="360" w:lineRule="auto"/>
              <w:ind w:firstLine="482" w:firstLineChars="200"/>
              <w:rPr>
                <w:rFonts w:ascii="Times New Roman" w:hAnsi="Times New Roman" w:eastAsia="宋体" w:cs="Times New Roman"/>
                <w:b/>
                <w:bCs/>
                <w:color w:val="000000" w:themeColor="text1"/>
                <w:sz w:val="24"/>
              </w:rPr>
            </w:pPr>
          </w:p>
          <w:p>
            <w:pPr>
              <w:spacing w:line="360" w:lineRule="auto"/>
              <w:ind w:firstLine="482" w:firstLineChars="200"/>
              <w:rPr>
                <w:rFonts w:ascii="Times New Roman" w:hAnsi="Times New Roman" w:eastAsia="宋体" w:cs="Times New Roman"/>
                <w:b/>
                <w:bCs/>
                <w:color w:val="000000" w:themeColor="text1"/>
                <w:sz w:val="24"/>
              </w:rPr>
            </w:pPr>
          </w:p>
          <w:p>
            <w:pPr>
              <w:spacing w:line="360" w:lineRule="auto"/>
              <w:ind w:firstLine="482" w:firstLineChars="200"/>
              <w:rPr>
                <w:rFonts w:ascii="Times New Roman" w:hAnsi="Times New Roman" w:eastAsia="宋体" w:cs="Times New Roman"/>
                <w:b/>
                <w:bCs/>
                <w:color w:val="000000" w:themeColor="text1"/>
                <w:sz w:val="24"/>
              </w:rPr>
            </w:pPr>
          </w:p>
          <w:p>
            <w:pPr>
              <w:spacing w:line="360" w:lineRule="auto"/>
              <w:ind w:firstLine="482" w:firstLineChars="200"/>
              <w:rPr>
                <w:rFonts w:ascii="Times New Roman" w:hAnsi="Times New Roman" w:eastAsia="宋体" w:cs="Times New Roman"/>
                <w:b/>
                <w:bCs/>
                <w:color w:val="000000" w:themeColor="text1"/>
                <w:sz w:val="24"/>
              </w:rPr>
            </w:pPr>
          </w:p>
          <w:p>
            <w:pPr>
              <w:spacing w:line="360" w:lineRule="auto"/>
              <w:ind w:firstLine="482" w:firstLineChars="200"/>
              <w:rPr>
                <w:rFonts w:ascii="Times New Roman" w:hAnsi="Times New Roman" w:eastAsia="宋体" w:cs="Times New Roman"/>
                <w:b/>
                <w:bCs/>
                <w:color w:val="000000" w:themeColor="text1"/>
                <w:sz w:val="24"/>
              </w:rPr>
            </w:pPr>
          </w:p>
          <w:p>
            <w:pPr>
              <w:spacing w:line="360" w:lineRule="auto"/>
              <w:ind w:firstLine="482" w:firstLineChars="200"/>
              <w:rPr>
                <w:rFonts w:ascii="Times New Roman" w:hAnsi="Times New Roman" w:eastAsia="宋体" w:cs="Times New Roman"/>
                <w:b/>
                <w:bCs/>
                <w:color w:val="000000" w:themeColor="text1"/>
                <w:sz w:val="24"/>
              </w:rPr>
            </w:pPr>
          </w:p>
          <w:p>
            <w:pPr>
              <w:spacing w:line="360" w:lineRule="auto"/>
              <w:ind w:firstLine="482" w:firstLineChars="200"/>
              <w:rPr>
                <w:rFonts w:ascii="Times New Roman" w:hAnsi="Times New Roman" w:eastAsia="宋体" w:cs="Times New Roman"/>
                <w:b/>
                <w:bCs/>
                <w:color w:val="000000" w:themeColor="text1"/>
                <w:sz w:val="24"/>
              </w:rPr>
            </w:pPr>
          </w:p>
          <w:p>
            <w:pPr>
              <w:spacing w:line="360" w:lineRule="auto"/>
              <w:ind w:firstLine="482" w:firstLineChars="200"/>
              <w:rPr>
                <w:rFonts w:ascii="Times New Roman" w:hAnsi="Times New Roman" w:eastAsia="宋体" w:cs="Times New Roman"/>
                <w:b/>
                <w:bCs/>
                <w:color w:val="000000" w:themeColor="text1"/>
                <w:sz w:val="24"/>
              </w:rPr>
            </w:pPr>
          </w:p>
          <w:p>
            <w:pPr>
              <w:spacing w:line="360" w:lineRule="auto"/>
              <w:ind w:firstLine="482" w:firstLineChars="200"/>
              <w:rPr>
                <w:rFonts w:ascii="Times New Roman" w:hAnsi="Times New Roman" w:eastAsia="宋体" w:cs="Times New Roman"/>
                <w:b/>
                <w:bCs/>
                <w:color w:val="000000" w:themeColor="text1"/>
                <w:sz w:val="24"/>
              </w:rPr>
            </w:pPr>
          </w:p>
          <w:p>
            <w:pPr>
              <w:spacing w:line="360" w:lineRule="auto"/>
              <w:ind w:firstLine="482" w:firstLineChars="200"/>
              <w:rPr>
                <w:rFonts w:ascii="Times New Roman" w:hAnsi="Times New Roman" w:eastAsia="宋体" w:cs="Times New Roman"/>
                <w:b/>
                <w:bCs/>
                <w:color w:val="000000" w:themeColor="text1"/>
                <w:sz w:val="24"/>
              </w:rPr>
            </w:pPr>
            <w:r>
              <w:rPr>
                <w:rFonts w:hint="eastAsia" w:ascii="Times New Roman" w:hAnsi="Times New Roman" w:eastAsia="宋体" w:cs="Times New Roman"/>
                <w:b/>
                <w:bCs/>
                <w:color w:val="000000" w:themeColor="text1"/>
                <w:sz w:val="24"/>
              </w:rPr>
              <w:t>物料平衡：</w:t>
            </w:r>
          </w:p>
          <w:p>
            <w:pPr>
              <w:spacing w:line="360" w:lineRule="auto"/>
              <w:ind w:firstLine="482" w:firstLineChars="200"/>
              <w:rPr>
                <w:rFonts w:ascii="Times New Roman" w:hAnsi="Times New Roman" w:eastAsia="宋体" w:cs="Times New Roman"/>
                <w:b/>
                <w:bCs/>
                <w:color w:val="000000" w:themeColor="text1"/>
                <w:sz w:val="24"/>
              </w:rPr>
            </w:pPr>
            <w:r>
              <w:rPr>
                <w:rFonts w:ascii="Times New Roman" w:hAnsi="Times New Roman" w:eastAsia="宋体" w:cs="Times New Roman"/>
                <w:b/>
                <w:bCs/>
                <w:color w:val="000000" w:themeColor="text1"/>
                <w:sz w:val="24"/>
              </w:rPr>
              <mc:AlternateContent>
                <mc:Choice Requires="wpc">
                  <w:drawing>
                    <wp:inline distT="0" distB="0" distL="114300" distR="114300">
                      <wp:extent cx="5015865" cy="7465060"/>
                      <wp:effectExtent l="4445" t="0" r="8890" b="0"/>
                      <wp:docPr id="100" name="画布 13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 name="矩形 1516"/>
                              <wps:cNvSpPr/>
                              <wps:spPr>
                                <a:xfrm>
                                  <a:off x="2444750" y="3093085"/>
                                  <a:ext cx="1579880" cy="3816350"/>
                                </a:xfrm>
                                <a:prstGeom prst="rect">
                                  <a:avLst/>
                                </a:prstGeom>
                                <a:noFill/>
                                <a:ln w="9525" cap="flat" cmpd="sng">
                                  <a:solidFill>
                                    <a:srgbClr val="FF0000"/>
                                  </a:solidFill>
                                  <a:prstDash val="dash"/>
                                  <a:miter/>
                                  <a:headEnd type="none" w="med" len="med"/>
                                  <a:tailEnd type="none" w="med" len="med"/>
                                </a:ln>
                              </wps:spPr>
                              <wps:txbx>
                                <w:txbxContent>
                                  <w:p>
                                    <w:pPr>
                                      <w:spacing w:line="240" w:lineRule="exact"/>
                                      <w:jc w:val="right"/>
                                      <w:rPr>
                                        <w:color w:val="FF0000"/>
                                      </w:rPr>
                                    </w:pPr>
                                  </w:p>
                                  <w:p>
                                    <w:pPr>
                                      <w:spacing w:line="240" w:lineRule="exact"/>
                                      <w:jc w:val="right"/>
                                      <w:rPr>
                                        <w:color w:val="FF0000"/>
                                      </w:rPr>
                                    </w:pPr>
                                  </w:p>
                                  <w:p>
                                    <w:pPr>
                                      <w:spacing w:line="240" w:lineRule="exact"/>
                                      <w:jc w:val="right"/>
                                      <w:rPr>
                                        <w:color w:val="FF0000"/>
                                      </w:rPr>
                                    </w:pPr>
                                  </w:p>
                                  <w:p>
                                    <w:pPr>
                                      <w:spacing w:line="240" w:lineRule="exact"/>
                                      <w:jc w:val="right"/>
                                      <w:rPr>
                                        <w:color w:val="FF0000"/>
                                      </w:rPr>
                                    </w:pPr>
                                  </w:p>
                                  <w:p>
                                    <w:pPr>
                                      <w:spacing w:line="240" w:lineRule="exact"/>
                                      <w:jc w:val="right"/>
                                      <w:rPr>
                                        <w:color w:val="FF0000"/>
                                      </w:rPr>
                                    </w:pPr>
                                    <w:r>
                                      <w:rPr>
                                        <w:color w:val="FF0000"/>
                                      </w:rPr>
                                      <w:t>棕</w:t>
                                    </w:r>
                                  </w:p>
                                  <w:p>
                                    <w:pPr>
                                      <w:spacing w:line="240" w:lineRule="exact"/>
                                      <w:jc w:val="right"/>
                                      <w:rPr>
                                        <w:color w:val="FF0000"/>
                                      </w:rPr>
                                    </w:pPr>
                                    <w:r>
                                      <w:rPr>
                                        <w:rFonts w:hint="eastAsia"/>
                                        <w:color w:val="FF0000"/>
                                      </w:rPr>
                                      <w:t>刚</w:t>
                                    </w:r>
                                  </w:p>
                                  <w:p>
                                    <w:pPr>
                                      <w:spacing w:line="240" w:lineRule="exact"/>
                                      <w:jc w:val="right"/>
                                      <w:rPr>
                                        <w:color w:val="FF0000"/>
                                      </w:rPr>
                                    </w:pPr>
                                    <w:r>
                                      <w:rPr>
                                        <w:rFonts w:hint="eastAsia"/>
                                        <w:color w:val="FF0000"/>
                                      </w:rPr>
                                      <w:t>玉</w:t>
                                    </w:r>
                                  </w:p>
                                  <w:p>
                                    <w:pPr>
                                      <w:spacing w:line="240" w:lineRule="exact"/>
                                      <w:jc w:val="right"/>
                                      <w:rPr>
                                        <w:color w:val="FF0000"/>
                                      </w:rPr>
                                    </w:pPr>
                                    <w:r>
                                      <w:rPr>
                                        <w:rFonts w:hint="eastAsia"/>
                                        <w:color w:val="FF0000"/>
                                      </w:rPr>
                                      <w:t>粒</w:t>
                                    </w:r>
                                  </w:p>
                                  <w:p>
                                    <w:pPr>
                                      <w:spacing w:line="240" w:lineRule="exact"/>
                                      <w:jc w:val="right"/>
                                      <w:rPr>
                                        <w:color w:val="FF0000"/>
                                      </w:rPr>
                                    </w:pPr>
                                    <w:r>
                                      <w:rPr>
                                        <w:rFonts w:hint="eastAsia"/>
                                        <w:color w:val="FF0000"/>
                                      </w:rPr>
                                      <w:t>度</w:t>
                                    </w:r>
                                  </w:p>
                                  <w:p>
                                    <w:pPr>
                                      <w:spacing w:line="240" w:lineRule="exact"/>
                                      <w:jc w:val="right"/>
                                      <w:rPr>
                                        <w:color w:val="FF0000"/>
                                      </w:rPr>
                                    </w:pPr>
                                    <w:r>
                                      <w:rPr>
                                        <w:rFonts w:hint="eastAsia"/>
                                        <w:color w:val="FF0000"/>
                                      </w:rPr>
                                      <w:t>砂</w:t>
                                    </w:r>
                                  </w:p>
                                  <w:p>
                                    <w:pPr>
                                      <w:spacing w:line="240" w:lineRule="exact"/>
                                      <w:jc w:val="right"/>
                                      <w:rPr>
                                        <w:color w:val="FF0000"/>
                                      </w:rPr>
                                    </w:pPr>
                                    <w:r>
                                      <w:rPr>
                                        <w:rFonts w:hint="eastAsia"/>
                                        <w:color w:val="FF0000"/>
                                      </w:rPr>
                                      <w:t>生</w:t>
                                    </w:r>
                                  </w:p>
                                  <w:p>
                                    <w:pPr>
                                      <w:spacing w:line="240" w:lineRule="exact"/>
                                      <w:jc w:val="right"/>
                                      <w:rPr>
                                        <w:color w:val="FF0000"/>
                                      </w:rPr>
                                    </w:pPr>
                                    <w:r>
                                      <w:rPr>
                                        <w:rFonts w:hint="eastAsia"/>
                                        <w:color w:val="FF0000"/>
                                      </w:rPr>
                                      <w:t>产</w:t>
                                    </w:r>
                                  </w:p>
                                  <w:p>
                                    <w:pPr>
                                      <w:spacing w:line="240" w:lineRule="exact"/>
                                      <w:jc w:val="right"/>
                                      <w:rPr>
                                        <w:color w:val="FF0000"/>
                                      </w:rPr>
                                    </w:pPr>
                                    <w:r>
                                      <w:rPr>
                                        <w:rFonts w:hint="eastAsia"/>
                                        <w:color w:val="FF0000"/>
                                      </w:rPr>
                                      <w:t>流</w:t>
                                    </w:r>
                                  </w:p>
                                  <w:p>
                                    <w:pPr>
                                      <w:spacing w:line="240" w:lineRule="exact"/>
                                      <w:jc w:val="right"/>
                                      <w:rPr>
                                        <w:color w:val="FF0000"/>
                                      </w:rPr>
                                    </w:pPr>
                                    <w:r>
                                      <w:rPr>
                                        <w:rFonts w:hint="eastAsia"/>
                                        <w:color w:val="FF0000"/>
                                      </w:rPr>
                                      <w:t>程</w:t>
                                    </w:r>
                                  </w:p>
                                </w:txbxContent>
                              </wps:txbx>
                              <wps:bodyPr lIns="0" rIns="0" anchor="ctr" anchorCtr="0" upright="1"/>
                            </wps:wsp>
                            <wps:wsp>
                              <wps:cNvPr id="35" name="矩形 1514"/>
                              <wps:cNvSpPr/>
                              <wps:spPr>
                                <a:xfrm>
                                  <a:off x="0" y="3028950"/>
                                  <a:ext cx="1522095" cy="3000375"/>
                                </a:xfrm>
                                <a:prstGeom prst="rect">
                                  <a:avLst/>
                                </a:prstGeom>
                                <a:noFill/>
                                <a:ln w="9525" cap="flat" cmpd="sng">
                                  <a:solidFill>
                                    <a:srgbClr val="FF0000"/>
                                  </a:solidFill>
                                  <a:prstDash val="dash"/>
                                  <a:miter/>
                                  <a:headEnd type="none" w="med" len="med"/>
                                  <a:tailEnd type="none" w="med" len="med"/>
                                </a:ln>
                              </wps:spPr>
                              <wps:txbx>
                                <w:txbxContent>
                                  <w:p>
                                    <w:pPr>
                                      <w:rPr>
                                        <w:color w:val="FF0000"/>
                                      </w:rPr>
                                    </w:pPr>
                                    <w:r>
                                      <w:rPr>
                                        <w:color w:val="FF0000"/>
                                      </w:rPr>
                                      <w:t>镀</w:t>
                                    </w:r>
                                  </w:p>
                                  <w:p>
                                    <w:pPr>
                                      <w:rPr>
                                        <w:color w:val="FF0000"/>
                                      </w:rPr>
                                    </w:pPr>
                                    <w:r>
                                      <w:rPr>
                                        <w:color w:val="FF0000"/>
                                      </w:rPr>
                                      <w:t>铱</w:t>
                                    </w:r>
                                  </w:p>
                                  <w:p>
                                    <w:pPr>
                                      <w:rPr>
                                        <w:color w:val="FF0000"/>
                                      </w:rPr>
                                    </w:pPr>
                                    <w:r>
                                      <w:rPr>
                                        <w:color w:val="FF0000"/>
                                      </w:rPr>
                                      <w:t>砂</w:t>
                                    </w:r>
                                  </w:p>
                                  <w:p>
                                    <w:pPr>
                                      <w:rPr>
                                        <w:color w:val="FF0000"/>
                                      </w:rPr>
                                    </w:pPr>
                                    <w:r>
                                      <w:rPr>
                                        <w:rFonts w:hint="eastAsia"/>
                                        <w:color w:val="FF0000"/>
                                      </w:rPr>
                                      <w:t>生</w:t>
                                    </w:r>
                                  </w:p>
                                  <w:p>
                                    <w:pPr>
                                      <w:rPr>
                                        <w:color w:val="FF0000"/>
                                      </w:rPr>
                                    </w:pPr>
                                    <w:r>
                                      <w:rPr>
                                        <w:rFonts w:hint="eastAsia"/>
                                        <w:color w:val="FF0000"/>
                                      </w:rPr>
                                      <w:t>产</w:t>
                                    </w:r>
                                  </w:p>
                                  <w:p>
                                    <w:pPr>
                                      <w:rPr>
                                        <w:color w:val="FF0000"/>
                                      </w:rPr>
                                    </w:pPr>
                                    <w:r>
                                      <w:rPr>
                                        <w:rFonts w:hint="eastAsia"/>
                                        <w:color w:val="FF0000"/>
                                      </w:rPr>
                                      <w:t>流</w:t>
                                    </w:r>
                                  </w:p>
                                  <w:p>
                                    <w:pPr>
                                      <w:rPr>
                                        <w:color w:val="FF0000"/>
                                      </w:rPr>
                                    </w:pPr>
                                    <w:r>
                                      <w:rPr>
                                        <w:rFonts w:hint="eastAsia"/>
                                        <w:color w:val="FF0000"/>
                                      </w:rPr>
                                      <w:t>程</w:t>
                                    </w:r>
                                  </w:p>
                                </w:txbxContent>
                              </wps:txbx>
                              <wps:bodyPr lIns="0" anchor="ctr" anchorCtr="0" upright="1"/>
                            </wps:wsp>
                            <wps:wsp>
                              <wps:cNvPr id="36" name="矩形 1391"/>
                              <wps:cNvSpPr/>
                              <wps:spPr>
                                <a:xfrm>
                                  <a:off x="2854325" y="570865"/>
                                  <a:ext cx="694690" cy="219710"/>
                                </a:xfrm>
                                <a:prstGeom prst="rect">
                                  <a:avLst/>
                                </a:prstGeom>
                                <a:noFill/>
                                <a:ln w="9525" cap="flat" cmpd="sng">
                                  <a:solidFill>
                                    <a:srgbClr val="000000"/>
                                  </a:solidFill>
                                  <a:prstDash val="solid"/>
                                  <a:miter/>
                                  <a:headEnd type="none" w="med" len="med"/>
                                  <a:tailEnd type="none" w="med" len="med"/>
                                </a:ln>
                              </wps:spPr>
                              <wps:txbx>
                                <w:txbxContent>
                                  <w:p>
                                    <w:pPr>
                                      <w:jc w:val="center"/>
                                      <w:rPr>
                                        <w:rFonts w:ascii="黑体" w:hAnsi="黑体" w:eastAsia="黑体"/>
                                        <w:sz w:val="18"/>
                                      </w:rPr>
                                    </w:pPr>
                                    <w:r>
                                      <w:rPr>
                                        <w:rFonts w:ascii="黑体" w:hAnsi="黑体" w:eastAsia="黑体"/>
                                        <w:sz w:val="18"/>
                                      </w:rPr>
                                      <w:t>破碎</w:t>
                                    </w:r>
                                  </w:p>
                                </w:txbxContent>
                              </wps:txbx>
                              <wps:bodyPr lIns="0" tIns="0" rIns="0" bIns="0" anchor="ctr" anchorCtr="0" upright="1"/>
                            </wps:wsp>
                            <wps:wsp>
                              <wps:cNvPr id="37" name="矩形 1392"/>
                              <wps:cNvSpPr/>
                              <wps:spPr>
                                <a:xfrm>
                                  <a:off x="2854325" y="1009650"/>
                                  <a:ext cx="694690" cy="219710"/>
                                </a:xfrm>
                                <a:prstGeom prst="rect">
                                  <a:avLst/>
                                </a:prstGeom>
                                <a:noFill/>
                                <a:ln w="9525" cap="flat" cmpd="sng">
                                  <a:solidFill>
                                    <a:srgbClr val="000000"/>
                                  </a:solidFill>
                                  <a:prstDash val="solid"/>
                                  <a:miter/>
                                  <a:headEnd type="none" w="med" len="med"/>
                                  <a:tailEnd type="none" w="med" len="med"/>
                                </a:ln>
                              </wps:spPr>
                              <wps:txbx>
                                <w:txbxContent>
                                  <w:p>
                                    <w:pPr>
                                      <w:jc w:val="center"/>
                                      <w:rPr>
                                        <w:rFonts w:ascii="黑体" w:hAnsi="黑体" w:eastAsia="黑体"/>
                                        <w:sz w:val="18"/>
                                      </w:rPr>
                                    </w:pPr>
                                    <w:r>
                                      <w:rPr>
                                        <w:rFonts w:ascii="黑体" w:hAnsi="黑体" w:eastAsia="黑体"/>
                                        <w:sz w:val="18"/>
                                      </w:rPr>
                                      <w:t>一次筛分</w:t>
                                    </w:r>
                                  </w:p>
                                </w:txbxContent>
                              </wps:txbx>
                              <wps:bodyPr lIns="0" tIns="0" rIns="0" bIns="0" anchor="ctr" anchorCtr="0" upright="1"/>
                            </wps:wsp>
                            <wps:wsp>
                              <wps:cNvPr id="38" name="矩形 1393"/>
                              <wps:cNvSpPr/>
                              <wps:spPr>
                                <a:xfrm>
                                  <a:off x="2854325" y="1428115"/>
                                  <a:ext cx="694690" cy="219710"/>
                                </a:xfrm>
                                <a:prstGeom prst="rect">
                                  <a:avLst/>
                                </a:prstGeom>
                                <a:noFill/>
                                <a:ln w="9525" cap="flat" cmpd="sng">
                                  <a:solidFill>
                                    <a:srgbClr val="000000"/>
                                  </a:solidFill>
                                  <a:prstDash val="solid"/>
                                  <a:miter/>
                                  <a:headEnd type="none" w="med" len="med"/>
                                  <a:tailEnd type="none" w="med" len="med"/>
                                </a:ln>
                              </wps:spPr>
                              <wps:txbx>
                                <w:txbxContent>
                                  <w:p>
                                    <w:pPr>
                                      <w:jc w:val="center"/>
                                      <w:rPr>
                                        <w:rFonts w:ascii="黑体" w:hAnsi="黑体" w:eastAsia="黑体"/>
                                        <w:sz w:val="18"/>
                                      </w:rPr>
                                    </w:pPr>
                                    <w:r>
                                      <w:rPr>
                                        <w:rFonts w:ascii="黑体" w:hAnsi="黑体" w:eastAsia="黑体"/>
                                        <w:sz w:val="18"/>
                                      </w:rPr>
                                      <w:t>磁选</w:t>
                                    </w:r>
                                  </w:p>
                                </w:txbxContent>
                              </wps:txbx>
                              <wps:bodyPr lIns="0" tIns="0" rIns="0" bIns="0" anchor="ctr" anchorCtr="0" upright="1"/>
                            </wps:wsp>
                            <wps:wsp>
                              <wps:cNvPr id="39" name="矩形 1394"/>
                              <wps:cNvSpPr/>
                              <wps:spPr>
                                <a:xfrm>
                                  <a:off x="2854325" y="1866900"/>
                                  <a:ext cx="694690" cy="219710"/>
                                </a:xfrm>
                                <a:prstGeom prst="rect">
                                  <a:avLst/>
                                </a:prstGeom>
                                <a:noFill/>
                                <a:ln w="9525" cap="flat" cmpd="sng">
                                  <a:solidFill>
                                    <a:srgbClr val="000000"/>
                                  </a:solidFill>
                                  <a:prstDash val="solid"/>
                                  <a:miter/>
                                  <a:headEnd type="none" w="med" len="med"/>
                                  <a:tailEnd type="none" w="med" len="med"/>
                                </a:ln>
                              </wps:spPr>
                              <wps:txbx>
                                <w:txbxContent>
                                  <w:p>
                                    <w:pPr>
                                      <w:jc w:val="center"/>
                                      <w:rPr>
                                        <w:rFonts w:ascii="黑体" w:hAnsi="黑体" w:eastAsia="黑体"/>
                                        <w:sz w:val="18"/>
                                      </w:rPr>
                                    </w:pPr>
                                    <w:r>
                                      <w:rPr>
                                        <w:rFonts w:ascii="黑体" w:hAnsi="黑体" w:eastAsia="黑体"/>
                                        <w:sz w:val="18"/>
                                      </w:rPr>
                                      <w:t>二次筛分</w:t>
                                    </w:r>
                                  </w:p>
                                </w:txbxContent>
                              </wps:txbx>
                              <wps:bodyPr lIns="0" tIns="0" rIns="0" bIns="0" anchor="ctr" anchorCtr="0" upright="1"/>
                            </wps:wsp>
                            <wps:wsp>
                              <wps:cNvPr id="40" name="矩形 1395"/>
                              <wps:cNvSpPr/>
                              <wps:spPr>
                                <a:xfrm>
                                  <a:off x="2854325" y="0"/>
                                  <a:ext cx="694690" cy="342265"/>
                                </a:xfrm>
                                <a:prstGeom prst="rect">
                                  <a:avLst/>
                                </a:prstGeom>
                                <a:noFill/>
                                <a:ln>
                                  <a:noFill/>
                                </a:ln>
                              </wps:spPr>
                              <wps:txbx>
                                <w:txbxContent>
                                  <w:p>
                                    <w:pPr>
                                      <w:spacing w:line="240" w:lineRule="exact"/>
                                      <w:jc w:val="center"/>
                                      <w:rPr>
                                        <w:rFonts w:ascii="黑体" w:hAnsi="黑体" w:eastAsia="黑体"/>
                                        <w:sz w:val="18"/>
                                      </w:rPr>
                                    </w:pPr>
                                    <w:r>
                                      <w:rPr>
                                        <w:rFonts w:ascii="黑体" w:hAnsi="黑体" w:eastAsia="黑体"/>
                                        <w:sz w:val="18"/>
                                      </w:rPr>
                                      <w:t>棕刚玉</w:t>
                                    </w:r>
                                  </w:p>
                                  <w:p>
                                    <w:pPr>
                                      <w:spacing w:line="240" w:lineRule="exact"/>
                                      <w:jc w:val="center"/>
                                      <w:rPr>
                                        <w:rFonts w:ascii="黑体" w:hAnsi="黑体" w:eastAsia="黑体"/>
                                        <w:sz w:val="18"/>
                                      </w:rPr>
                                    </w:pPr>
                                    <w:r>
                                      <w:rPr>
                                        <w:rFonts w:hint="eastAsia" w:ascii="黑体" w:hAnsi="黑体" w:eastAsia="黑体"/>
                                        <w:sz w:val="18"/>
                                      </w:rPr>
                                      <w:t>10042.6</w:t>
                                    </w:r>
                                  </w:p>
                                </w:txbxContent>
                              </wps:txbx>
                              <wps:bodyPr lIns="0" tIns="0" rIns="0" bIns="0" anchor="ctr" anchorCtr="0" upright="1"/>
                            </wps:wsp>
                            <wps:wsp>
                              <wps:cNvPr id="41" name="矩形 1396"/>
                              <wps:cNvSpPr/>
                              <wps:spPr>
                                <a:xfrm>
                                  <a:off x="2778125" y="2332990"/>
                                  <a:ext cx="837565" cy="324485"/>
                                </a:xfrm>
                                <a:prstGeom prst="rect">
                                  <a:avLst/>
                                </a:prstGeom>
                                <a:noFill/>
                                <a:ln>
                                  <a:noFill/>
                                </a:ln>
                              </wps:spPr>
                              <wps:txbx>
                                <w:txbxContent>
                                  <w:p>
                                    <w:pPr>
                                      <w:spacing w:line="240" w:lineRule="exact"/>
                                      <w:jc w:val="center"/>
                                      <w:rPr>
                                        <w:rFonts w:ascii="黑体" w:hAnsi="黑体" w:eastAsia="黑体"/>
                                        <w:sz w:val="18"/>
                                      </w:rPr>
                                    </w:pPr>
                                    <w:r>
                                      <w:rPr>
                                        <w:rFonts w:ascii="黑体" w:hAnsi="黑体" w:eastAsia="黑体"/>
                                        <w:sz w:val="18"/>
                                      </w:rPr>
                                      <w:t>棕刚玉粒度砂</w:t>
                                    </w:r>
                                  </w:p>
                                  <w:p>
                                    <w:pPr>
                                      <w:spacing w:line="240" w:lineRule="exact"/>
                                      <w:jc w:val="center"/>
                                      <w:rPr>
                                        <w:rFonts w:ascii="黑体" w:hAnsi="黑体" w:eastAsia="黑体"/>
                                        <w:sz w:val="18"/>
                                      </w:rPr>
                                    </w:pPr>
                                    <w:r>
                                      <w:rPr>
                                        <w:rFonts w:hint="eastAsia" w:ascii="黑体" w:hAnsi="黑体" w:eastAsia="黑体"/>
                                        <w:sz w:val="18"/>
                                      </w:rPr>
                                      <w:t>成品10000</w:t>
                                    </w:r>
                                  </w:p>
                                </w:txbxContent>
                              </wps:txbx>
                              <wps:bodyPr lIns="0" tIns="0" rIns="0" bIns="0" anchor="ctr" anchorCtr="0" upright="1"/>
                            </wps:wsp>
                            <wps:wsp>
                              <wps:cNvPr id="42" name="自选图形 1406"/>
                              <wps:cNvCnPr/>
                              <wps:spPr>
                                <a:xfrm>
                                  <a:off x="3201670" y="342265"/>
                                  <a:ext cx="635" cy="228600"/>
                                </a:xfrm>
                                <a:prstGeom prst="straightConnector1">
                                  <a:avLst/>
                                </a:prstGeom>
                                <a:ln w="9525" cap="flat" cmpd="sng">
                                  <a:solidFill>
                                    <a:srgbClr val="000000"/>
                                  </a:solidFill>
                                  <a:prstDash val="solid"/>
                                  <a:headEnd type="none" w="med" len="med"/>
                                  <a:tailEnd type="triangle" w="sm" len="med"/>
                                </a:ln>
                              </wps:spPr>
                              <wps:bodyPr/>
                            </wps:wsp>
                            <wps:wsp>
                              <wps:cNvPr id="43" name="自选图形 1407"/>
                              <wps:cNvCnPr/>
                              <wps:spPr>
                                <a:xfrm>
                                  <a:off x="3201670" y="790575"/>
                                  <a:ext cx="635" cy="219075"/>
                                </a:xfrm>
                                <a:prstGeom prst="straightConnector1">
                                  <a:avLst/>
                                </a:prstGeom>
                                <a:ln w="9525" cap="flat" cmpd="sng">
                                  <a:solidFill>
                                    <a:srgbClr val="000000"/>
                                  </a:solidFill>
                                  <a:prstDash val="solid"/>
                                  <a:headEnd type="none" w="med" len="med"/>
                                  <a:tailEnd type="triangle" w="sm" len="med"/>
                                </a:ln>
                              </wps:spPr>
                              <wps:bodyPr/>
                            </wps:wsp>
                            <wps:wsp>
                              <wps:cNvPr id="44" name="自选图形 1408"/>
                              <wps:cNvCnPr/>
                              <wps:spPr>
                                <a:xfrm>
                                  <a:off x="3201670" y="1229360"/>
                                  <a:ext cx="635" cy="198755"/>
                                </a:xfrm>
                                <a:prstGeom prst="straightConnector1">
                                  <a:avLst/>
                                </a:prstGeom>
                                <a:ln w="9525" cap="flat" cmpd="sng">
                                  <a:solidFill>
                                    <a:srgbClr val="000000"/>
                                  </a:solidFill>
                                  <a:prstDash val="solid"/>
                                  <a:headEnd type="none" w="med" len="med"/>
                                  <a:tailEnd type="triangle" w="sm" len="med"/>
                                </a:ln>
                              </wps:spPr>
                              <wps:bodyPr/>
                            </wps:wsp>
                            <wps:wsp>
                              <wps:cNvPr id="45" name="自选图形 1409"/>
                              <wps:cNvCnPr/>
                              <wps:spPr>
                                <a:xfrm>
                                  <a:off x="3201670" y="1647825"/>
                                  <a:ext cx="635" cy="219075"/>
                                </a:xfrm>
                                <a:prstGeom prst="straightConnector1">
                                  <a:avLst/>
                                </a:prstGeom>
                                <a:ln w="9525" cap="flat" cmpd="sng">
                                  <a:solidFill>
                                    <a:srgbClr val="000000"/>
                                  </a:solidFill>
                                  <a:prstDash val="solid"/>
                                  <a:headEnd type="none" w="med" len="med"/>
                                  <a:tailEnd type="triangle" w="sm" len="med"/>
                                </a:ln>
                              </wps:spPr>
                              <wps:bodyPr/>
                            </wps:wsp>
                            <wps:wsp>
                              <wps:cNvPr id="46" name="自选图形 1410"/>
                              <wps:cNvCnPr/>
                              <wps:spPr>
                                <a:xfrm flipH="1">
                                  <a:off x="3197225" y="2086610"/>
                                  <a:ext cx="4445" cy="246380"/>
                                </a:xfrm>
                                <a:prstGeom prst="straightConnector1">
                                  <a:avLst/>
                                </a:prstGeom>
                                <a:ln w="9525" cap="flat" cmpd="sng">
                                  <a:solidFill>
                                    <a:srgbClr val="000000"/>
                                  </a:solidFill>
                                  <a:prstDash val="solid"/>
                                  <a:headEnd type="none" w="med" len="med"/>
                                  <a:tailEnd type="triangle" w="sm" len="med"/>
                                </a:ln>
                              </wps:spPr>
                              <wps:bodyPr/>
                            </wps:wsp>
                            <wps:wsp>
                              <wps:cNvPr id="47" name="矩形 1417"/>
                              <wps:cNvSpPr/>
                              <wps:spPr>
                                <a:xfrm>
                                  <a:off x="374015" y="570865"/>
                                  <a:ext cx="694690" cy="219710"/>
                                </a:xfrm>
                                <a:prstGeom prst="rect">
                                  <a:avLst/>
                                </a:prstGeom>
                                <a:noFill/>
                                <a:ln w="9525" cap="flat" cmpd="sng">
                                  <a:solidFill>
                                    <a:srgbClr val="000000"/>
                                  </a:solidFill>
                                  <a:prstDash val="solid"/>
                                  <a:miter/>
                                  <a:headEnd type="none" w="med" len="med"/>
                                  <a:tailEnd type="none" w="med" len="med"/>
                                </a:ln>
                              </wps:spPr>
                              <wps:txbx>
                                <w:txbxContent>
                                  <w:p>
                                    <w:pPr>
                                      <w:jc w:val="center"/>
                                      <w:rPr>
                                        <w:rFonts w:ascii="黑体" w:hAnsi="黑体" w:eastAsia="黑体"/>
                                        <w:sz w:val="18"/>
                                      </w:rPr>
                                    </w:pPr>
                                    <w:r>
                                      <w:rPr>
                                        <w:rFonts w:ascii="黑体" w:hAnsi="黑体" w:eastAsia="黑体"/>
                                        <w:sz w:val="18"/>
                                      </w:rPr>
                                      <w:t>破碎</w:t>
                                    </w:r>
                                  </w:p>
                                </w:txbxContent>
                              </wps:txbx>
                              <wps:bodyPr lIns="0" tIns="0" rIns="0" bIns="0" anchor="ctr" anchorCtr="0" upright="1"/>
                            </wps:wsp>
                            <wps:wsp>
                              <wps:cNvPr id="48" name="矩形 1418"/>
                              <wps:cNvSpPr/>
                              <wps:spPr>
                                <a:xfrm>
                                  <a:off x="374015" y="1009650"/>
                                  <a:ext cx="694690" cy="219710"/>
                                </a:xfrm>
                                <a:prstGeom prst="rect">
                                  <a:avLst/>
                                </a:prstGeom>
                                <a:noFill/>
                                <a:ln w="9525" cap="flat" cmpd="sng">
                                  <a:solidFill>
                                    <a:srgbClr val="000000"/>
                                  </a:solidFill>
                                  <a:prstDash val="solid"/>
                                  <a:miter/>
                                  <a:headEnd type="none" w="med" len="med"/>
                                  <a:tailEnd type="none" w="med" len="med"/>
                                </a:ln>
                              </wps:spPr>
                              <wps:txbx>
                                <w:txbxContent>
                                  <w:p>
                                    <w:pPr>
                                      <w:jc w:val="center"/>
                                      <w:rPr>
                                        <w:rFonts w:ascii="黑体" w:hAnsi="黑体" w:eastAsia="黑体"/>
                                        <w:sz w:val="18"/>
                                      </w:rPr>
                                    </w:pPr>
                                    <w:r>
                                      <w:rPr>
                                        <w:rFonts w:ascii="黑体" w:hAnsi="黑体" w:eastAsia="黑体"/>
                                        <w:sz w:val="18"/>
                                      </w:rPr>
                                      <w:t>一次筛分</w:t>
                                    </w:r>
                                  </w:p>
                                </w:txbxContent>
                              </wps:txbx>
                              <wps:bodyPr lIns="0" tIns="0" rIns="0" bIns="0" anchor="ctr" anchorCtr="0" upright="1"/>
                            </wps:wsp>
                            <wps:wsp>
                              <wps:cNvPr id="49" name="矩形 1419"/>
                              <wps:cNvSpPr/>
                              <wps:spPr>
                                <a:xfrm>
                                  <a:off x="374015" y="1428115"/>
                                  <a:ext cx="694690" cy="219710"/>
                                </a:xfrm>
                                <a:prstGeom prst="rect">
                                  <a:avLst/>
                                </a:prstGeom>
                                <a:noFill/>
                                <a:ln w="9525" cap="flat" cmpd="sng">
                                  <a:solidFill>
                                    <a:srgbClr val="000000"/>
                                  </a:solidFill>
                                  <a:prstDash val="solid"/>
                                  <a:miter/>
                                  <a:headEnd type="none" w="med" len="med"/>
                                  <a:tailEnd type="none" w="med" len="med"/>
                                </a:ln>
                              </wps:spPr>
                              <wps:txbx>
                                <w:txbxContent>
                                  <w:p>
                                    <w:pPr>
                                      <w:jc w:val="center"/>
                                      <w:rPr>
                                        <w:rFonts w:ascii="黑体" w:hAnsi="黑体" w:eastAsia="黑体"/>
                                        <w:sz w:val="18"/>
                                      </w:rPr>
                                    </w:pPr>
                                    <w:r>
                                      <w:rPr>
                                        <w:rFonts w:ascii="黑体" w:hAnsi="黑体" w:eastAsia="黑体"/>
                                        <w:sz w:val="18"/>
                                      </w:rPr>
                                      <w:t>磁选</w:t>
                                    </w:r>
                                  </w:p>
                                </w:txbxContent>
                              </wps:txbx>
                              <wps:bodyPr lIns="0" tIns="0" rIns="0" bIns="0" anchor="ctr" anchorCtr="0" upright="1"/>
                            </wps:wsp>
                            <wps:wsp>
                              <wps:cNvPr id="50" name="矩形 1420"/>
                              <wps:cNvSpPr/>
                              <wps:spPr>
                                <a:xfrm>
                                  <a:off x="374015" y="1866900"/>
                                  <a:ext cx="694690" cy="219710"/>
                                </a:xfrm>
                                <a:prstGeom prst="rect">
                                  <a:avLst/>
                                </a:prstGeom>
                                <a:noFill/>
                                <a:ln w="9525" cap="flat" cmpd="sng">
                                  <a:solidFill>
                                    <a:srgbClr val="000000"/>
                                  </a:solidFill>
                                  <a:prstDash val="solid"/>
                                  <a:miter/>
                                  <a:headEnd type="none" w="med" len="med"/>
                                  <a:tailEnd type="none" w="med" len="med"/>
                                </a:ln>
                              </wps:spPr>
                              <wps:txbx>
                                <w:txbxContent>
                                  <w:p>
                                    <w:pPr>
                                      <w:jc w:val="center"/>
                                      <w:rPr>
                                        <w:rFonts w:ascii="黑体" w:hAnsi="黑体" w:eastAsia="黑体"/>
                                        <w:sz w:val="18"/>
                                      </w:rPr>
                                    </w:pPr>
                                    <w:r>
                                      <w:rPr>
                                        <w:rFonts w:ascii="黑体" w:hAnsi="黑体" w:eastAsia="黑体"/>
                                        <w:sz w:val="18"/>
                                      </w:rPr>
                                      <w:t>二次筛分</w:t>
                                    </w:r>
                                  </w:p>
                                </w:txbxContent>
                              </wps:txbx>
                              <wps:bodyPr lIns="0" tIns="0" rIns="0" bIns="0" anchor="ctr" anchorCtr="0" upright="1"/>
                            </wps:wsp>
                            <wps:wsp>
                              <wps:cNvPr id="51" name="矩形 1421"/>
                              <wps:cNvSpPr/>
                              <wps:spPr>
                                <a:xfrm>
                                  <a:off x="374015" y="0"/>
                                  <a:ext cx="694690" cy="342265"/>
                                </a:xfrm>
                                <a:prstGeom prst="rect">
                                  <a:avLst/>
                                </a:prstGeom>
                                <a:noFill/>
                                <a:ln>
                                  <a:noFill/>
                                </a:ln>
                              </wps:spPr>
                              <wps:txbx>
                                <w:txbxContent>
                                  <w:p>
                                    <w:pPr>
                                      <w:spacing w:line="240" w:lineRule="exact"/>
                                      <w:jc w:val="center"/>
                                      <w:rPr>
                                        <w:rFonts w:ascii="黑体" w:hAnsi="黑体" w:eastAsia="黑体"/>
                                        <w:sz w:val="18"/>
                                      </w:rPr>
                                    </w:pPr>
                                    <w:r>
                                      <w:rPr>
                                        <w:rFonts w:ascii="黑体" w:hAnsi="黑体" w:eastAsia="黑体"/>
                                        <w:sz w:val="18"/>
                                      </w:rPr>
                                      <w:t>白刚玉</w:t>
                                    </w:r>
                                  </w:p>
                                  <w:p>
                                    <w:pPr>
                                      <w:spacing w:line="240" w:lineRule="exact"/>
                                      <w:jc w:val="center"/>
                                      <w:rPr>
                                        <w:rFonts w:ascii="黑体" w:hAnsi="黑体" w:eastAsia="黑体"/>
                                        <w:sz w:val="18"/>
                                      </w:rPr>
                                    </w:pPr>
                                    <w:r>
                                      <w:rPr>
                                        <w:rFonts w:hint="eastAsia" w:ascii="黑体" w:hAnsi="黑体" w:eastAsia="黑体"/>
                                        <w:sz w:val="18"/>
                                      </w:rPr>
                                      <w:t>39927.44</w:t>
                                    </w:r>
                                  </w:p>
                                </w:txbxContent>
                              </wps:txbx>
                              <wps:bodyPr lIns="0" tIns="0" rIns="0" bIns="0" anchor="ctr" anchorCtr="0" upright="1"/>
                            </wps:wsp>
                            <wps:wsp>
                              <wps:cNvPr id="52" name="矩形 1422"/>
                              <wps:cNvSpPr/>
                              <wps:spPr>
                                <a:xfrm>
                                  <a:off x="345440" y="2332990"/>
                                  <a:ext cx="770890" cy="324485"/>
                                </a:xfrm>
                                <a:prstGeom prst="rect">
                                  <a:avLst/>
                                </a:prstGeom>
                                <a:noFill/>
                                <a:ln>
                                  <a:noFill/>
                                </a:ln>
                              </wps:spPr>
                              <wps:txbx>
                                <w:txbxContent>
                                  <w:p>
                                    <w:pPr>
                                      <w:spacing w:line="240" w:lineRule="exact"/>
                                      <w:jc w:val="center"/>
                                      <w:rPr>
                                        <w:rFonts w:ascii="黑体" w:hAnsi="黑体" w:eastAsia="黑体"/>
                                        <w:sz w:val="18"/>
                                      </w:rPr>
                                    </w:pPr>
                                    <w:r>
                                      <w:rPr>
                                        <w:rFonts w:ascii="黑体" w:hAnsi="黑体" w:eastAsia="黑体"/>
                                        <w:sz w:val="18"/>
                                      </w:rPr>
                                      <w:t>白刚玉粒度砂</w:t>
                                    </w:r>
                                  </w:p>
                                  <w:p>
                                    <w:pPr>
                                      <w:spacing w:line="240" w:lineRule="exact"/>
                                      <w:jc w:val="center"/>
                                      <w:rPr>
                                        <w:rFonts w:ascii="黑体" w:hAnsi="黑体" w:eastAsia="黑体"/>
                                        <w:sz w:val="18"/>
                                      </w:rPr>
                                    </w:pPr>
                                    <w:r>
                                      <w:rPr>
                                        <w:rFonts w:hint="eastAsia" w:ascii="黑体" w:hAnsi="黑体" w:eastAsia="黑体"/>
                                        <w:sz w:val="18"/>
                                      </w:rPr>
                                      <w:t>39757.52</w:t>
                                    </w:r>
                                  </w:p>
                                </w:txbxContent>
                              </wps:txbx>
                              <wps:bodyPr lIns="0" tIns="0" rIns="0" bIns="0" anchor="ctr" anchorCtr="0" upright="1"/>
                            </wps:wsp>
                            <wps:wsp>
                              <wps:cNvPr id="53" name="矩形 1423"/>
                              <wps:cNvSpPr/>
                              <wps:spPr>
                                <a:xfrm>
                                  <a:off x="1522095" y="523875"/>
                                  <a:ext cx="842010" cy="159131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jc w:val="left"/>
                                      <w:rPr>
                                        <w:rFonts w:ascii="黑体" w:hAnsi="黑体" w:eastAsia="黑体"/>
                                        <w:sz w:val="18"/>
                                      </w:rPr>
                                    </w:pPr>
                                    <w:r>
                                      <w:rPr>
                                        <w:rFonts w:ascii="黑体" w:hAnsi="黑体" w:eastAsia="黑体"/>
                                        <w:sz w:val="18"/>
                                      </w:rPr>
                                      <w:t>有组织粉尘：</w:t>
                                    </w:r>
                                    <w:r>
                                      <w:rPr>
                                        <w:rFonts w:hint="eastAsia" w:ascii="黑体" w:hAnsi="黑体" w:eastAsia="黑体"/>
                                        <w:sz w:val="18"/>
                                      </w:rPr>
                                      <w:t>0.8592</w:t>
                                    </w:r>
                                  </w:p>
                                  <w:p>
                                    <w:pPr>
                                      <w:spacing w:line="240" w:lineRule="exact"/>
                                      <w:jc w:val="left"/>
                                      <w:rPr>
                                        <w:rFonts w:ascii="黑体" w:hAnsi="黑体" w:eastAsia="黑体"/>
                                        <w:sz w:val="18"/>
                                      </w:rPr>
                                    </w:pPr>
                                    <w:r>
                                      <w:rPr>
                                        <w:rFonts w:hint="eastAsia" w:ascii="黑体" w:hAnsi="黑体" w:eastAsia="黑体"/>
                                        <w:sz w:val="18"/>
                                      </w:rPr>
                                      <w:t>无组织粉尘：1.356</w:t>
                                    </w:r>
                                  </w:p>
                                  <w:p>
                                    <w:pPr>
                                      <w:spacing w:line="240" w:lineRule="exact"/>
                                      <w:jc w:val="left"/>
                                      <w:rPr>
                                        <w:rFonts w:ascii="黑体" w:hAnsi="黑体" w:eastAsia="黑体"/>
                                        <w:sz w:val="18"/>
                                      </w:rPr>
                                    </w:pPr>
                                    <w:r>
                                      <w:rPr>
                                        <w:rFonts w:ascii="黑体" w:hAnsi="黑体" w:eastAsia="黑体"/>
                                        <w:sz w:val="18"/>
                                      </w:rPr>
                                      <w:t>沉降粉尘：</w:t>
                                    </w:r>
                                  </w:p>
                                  <w:p>
                                    <w:pPr>
                                      <w:spacing w:line="240" w:lineRule="exact"/>
                                      <w:jc w:val="left"/>
                                      <w:rPr>
                                        <w:rFonts w:ascii="黑体" w:hAnsi="黑体" w:eastAsia="黑体"/>
                                        <w:sz w:val="18"/>
                                      </w:rPr>
                                    </w:pPr>
                                    <w:r>
                                      <w:rPr>
                                        <w:rFonts w:hint="eastAsia" w:ascii="黑体" w:hAnsi="黑体" w:eastAsia="黑体"/>
                                        <w:sz w:val="18"/>
                                      </w:rPr>
                                      <w:t>3.164</w:t>
                                    </w:r>
                                  </w:p>
                                  <w:p>
                                    <w:pPr>
                                      <w:spacing w:line="240" w:lineRule="exact"/>
                                      <w:jc w:val="left"/>
                                      <w:rPr>
                                        <w:rFonts w:ascii="黑体" w:hAnsi="黑体" w:eastAsia="黑体"/>
                                        <w:sz w:val="18"/>
                                      </w:rPr>
                                    </w:pPr>
                                    <w:r>
                                      <w:rPr>
                                        <w:rFonts w:ascii="黑体" w:hAnsi="黑体" w:eastAsia="黑体"/>
                                        <w:sz w:val="18"/>
                                      </w:rPr>
                                      <w:t>筛分固废：</w:t>
                                    </w:r>
                                    <w:r>
                                      <w:rPr>
                                        <w:rFonts w:hint="eastAsia" w:ascii="黑体" w:hAnsi="黑体" w:eastAsia="黑体"/>
                                        <w:sz w:val="18"/>
                                      </w:rPr>
                                      <w:t>39.76</w:t>
                                    </w:r>
                                  </w:p>
                                  <w:p>
                                    <w:pPr>
                                      <w:spacing w:line="240" w:lineRule="exact"/>
                                      <w:jc w:val="left"/>
                                      <w:rPr>
                                        <w:rFonts w:ascii="黑体" w:hAnsi="黑体" w:eastAsia="黑体"/>
                                        <w:sz w:val="18"/>
                                      </w:rPr>
                                    </w:pPr>
                                    <w:r>
                                      <w:rPr>
                                        <w:rFonts w:ascii="黑体" w:hAnsi="黑体" w:eastAsia="黑体"/>
                                        <w:sz w:val="18"/>
                                      </w:rPr>
                                      <w:t>磁选固废：</w:t>
                                    </w:r>
                                    <w:r>
                                      <w:rPr>
                                        <w:rFonts w:hint="eastAsia" w:ascii="黑体" w:hAnsi="黑体" w:eastAsia="黑体"/>
                                        <w:sz w:val="18"/>
                                      </w:rPr>
                                      <w:t>39.76</w:t>
                                    </w:r>
                                  </w:p>
                                  <w:p>
                                    <w:pPr>
                                      <w:spacing w:line="240" w:lineRule="exact"/>
                                      <w:jc w:val="left"/>
                                      <w:rPr>
                                        <w:rFonts w:ascii="黑体" w:hAnsi="黑体" w:eastAsia="黑体"/>
                                        <w:sz w:val="18"/>
                                      </w:rPr>
                                    </w:pPr>
                                    <w:r>
                                      <w:rPr>
                                        <w:rFonts w:hint="eastAsia" w:ascii="黑体" w:hAnsi="黑体" w:eastAsia="黑体"/>
                                        <w:sz w:val="18"/>
                                      </w:rPr>
                                      <w:t>除尘器粉尘;85.0208</w:t>
                                    </w:r>
                                  </w:p>
                                </w:txbxContent>
                              </wps:txbx>
                              <wps:bodyPr lIns="0" tIns="0" rIns="0" bIns="0" anchor="ctr" anchorCtr="0" upright="1"/>
                            </wps:wsp>
                            <wps:wsp>
                              <wps:cNvPr id="54" name="自选图形 1430"/>
                              <wps:cNvCnPr/>
                              <wps:spPr>
                                <a:xfrm>
                                  <a:off x="721360" y="342265"/>
                                  <a:ext cx="635" cy="228600"/>
                                </a:xfrm>
                                <a:prstGeom prst="straightConnector1">
                                  <a:avLst/>
                                </a:prstGeom>
                                <a:ln w="9525" cap="flat" cmpd="sng">
                                  <a:solidFill>
                                    <a:srgbClr val="000000"/>
                                  </a:solidFill>
                                  <a:prstDash val="solid"/>
                                  <a:headEnd type="none" w="med" len="med"/>
                                  <a:tailEnd type="triangle" w="sm" len="med"/>
                                </a:ln>
                              </wps:spPr>
                              <wps:bodyPr/>
                            </wps:wsp>
                            <wps:wsp>
                              <wps:cNvPr id="55" name="自选图形 1431"/>
                              <wps:cNvCnPr/>
                              <wps:spPr>
                                <a:xfrm>
                                  <a:off x="721360" y="790575"/>
                                  <a:ext cx="635" cy="219075"/>
                                </a:xfrm>
                                <a:prstGeom prst="straightConnector1">
                                  <a:avLst/>
                                </a:prstGeom>
                                <a:ln w="9525" cap="flat" cmpd="sng">
                                  <a:solidFill>
                                    <a:srgbClr val="000000"/>
                                  </a:solidFill>
                                  <a:prstDash val="solid"/>
                                  <a:headEnd type="none" w="med" len="med"/>
                                  <a:tailEnd type="triangle" w="sm" len="med"/>
                                </a:ln>
                              </wps:spPr>
                              <wps:bodyPr/>
                            </wps:wsp>
                            <wps:wsp>
                              <wps:cNvPr id="56" name="自选图形 1432"/>
                              <wps:cNvCnPr/>
                              <wps:spPr>
                                <a:xfrm>
                                  <a:off x="721360" y="1229360"/>
                                  <a:ext cx="635" cy="198755"/>
                                </a:xfrm>
                                <a:prstGeom prst="straightConnector1">
                                  <a:avLst/>
                                </a:prstGeom>
                                <a:ln w="9525" cap="flat" cmpd="sng">
                                  <a:solidFill>
                                    <a:srgbClr val="000000"/>
                                  </a:solidFill>
                                  <a:prstDash val="solid"/>
                                  <a:headEnd type="none" w="med" len="med"/>
                                  <a:tailEnd type="triangle" w="sm" len="med"/>
                                </a:ln>
                              </wps:spPr>
                              <wps:bodyPr/>
                            </wps:wsp>
                            <wps:wsp>
                              <wps:cNvPr id="57" name="自选图形 1433"/>
                              <wps:cNvCnPr/>
                              <wps:spPr>
                                <a:xfrm>
                                  <a:off x="721360" y="1647825"/>
                                  <a:ext cx="635" cy="219075"/>
                                </a:xfrm>
                                <a:prstGeom prst="straightConnector1">
                                  <a:avLst/>
                                </a:prstGeom>
                                <a:ln w="9525" cap="flat" cmpd="sng">
                                  <a:solidFill>
                                    <a:srgbClr val="000000"/>
                                  </a:solidFill>
                                  <a:prstDash val="solid"/>
                                  <a:headEnd type="none" w="med" len="med"/>
                                  <a:tailEnd type="triangle" w="sm" len="med"/>
                                </a:ln>
                              </wps:spPr>
                              <wps:bodyPr/>
                            </wps:wsp>
                            <wps:wsp>
                              <wps:cNvPr id="58" name="自选图形 1434"/>
                              <wps:cNvCnPr/>
                              <wps:spPr>
                                <a:xfrm flipH="1">
                                  <a:off x="716915" y="2086610"/>
                                  <a:ext cx="4445" cy="246380"/>
                                </a:xfrm>
                                <a:prstGeom prst="straightConnector1">
                                  <a:avLst/>
                                </a:prstGeom>
                                <a:ln w="9525" cap="flat" cmpd="sng">
                                  <a:solidFill>
                                    <a:srgbClr val="000000"/>
                                  </a:solidFill>
                                  <a:prstDash val="solid"/>
                                  <a:headEnd type="none" w="med" len="med"/>
                                  <a:tailEnd type="triangle" w="sm" len="med"/>
                                </a:ln>
                              </wps:spPr>
                              <wps:bodyPr/>
                            </wps:wsp>
                            <wps:wsp>
                              <wps:cNvPr id="59" name="矩形 1440"/>
                              <wps:cNvSpPr/>
                              <wps:spPr>
                                <a:xfrm>
                                  <a:off x="212090" y="4409440"/>
                                  <a:ext cx="694690" cy="219710"/>
                                </a:xfrm>
                                <a:prstGeom prst="rect">
                                  <a:avLst/>
                                </a:prstGeom>
                                <a:noFill/>
                                <a:ln w="9525" cap="flat" cmpd="sng">
                                  <a:solidFill>
                                    <a:srgbClr val="000000"/>
                                  </a:solidFill>
                                  <a:prstDash val="solid"/>
                                  <a:miter/>
                                  <a:headEnd type="none" w="med" len="med"/>
                                  <a:tailEnd type="none" w="med" len="med"/>
                                </a:ln>
                              </wps:spPr>
                              <wps:txbx>
                                <w:txbxContent>
                                  <w:p>
                                    <w:pPr>
                                      <w:jc w:val="center"/>
                                      <w:rPr>
                                        <w:rFonts w:ascii="黑体" w:hAnsi="黑体" w:eastAsia="黑体"/>
                                        <w:sz w:val="18"/>
                                      </w:rPr>
                                    </w:pPr>
                                    <w:r>
                                      <w:rPr>
                                        <w:rFonts w:ascii="黑体" w:hAnsi="黑体" w:eastAsia="黑体"/>
                                        <w:sz w:val="18"/>
                                      </w:rPr>
                                      <w:t>混料</w:t>
                                    </w:r>
                                  </w:p>
                                </w:txbxContent>
                              </wps:txbx>
                              <wps:bodyPr lIns="0" tIns="0" rIns="0" bIns="0" anchor="ctr" anchorCtr="0" upright="1"/>
                            </wps:wsp>
                            <wps:wsp>
                              <wps:cNvPr id="60" name="矩形 1441"/>
                              <wps:cNvSpPr/>
                              <wps:spPr>
                                <a:xfrm>
                                  <a:off x="212090" y="4848225"/>
                                  <a:ext cx="694690" cy="219710"/>
                                </a:xfrm>
                                <a:prstGeom prst="rect">
                                  <a:avLst/>
                                </a:prstGeom>
                                <a:noFill/>
                                <a:ln w="9525" cap="flat" cmpd="sng">
                                  <a:solidFill>
                                    <a:srgbClr val="000000"/>
                                  </a:solidFill>
                                  <a:prstDash val="solid"/>
                                  <a:miter/>
                                  <a:headEnd type="none" w="med" len="med"/>
                                  <a:tailEnd type="none" w="med" len="med"/>
                                </a:ln>
                              </wps:spPr>
                              <wps:txbx>
                                <w:txbxContent>
                                  <w:p>
                                    <w:pPr>
                                      <w:jc w:val="center"/>
                                      <w:rPr>
                                        <w:rFonts w:ascii="黑体" w:hAnsi="黑体" w:eastAsia="黑体"/>
                                        <w:sz w:val="18"/>
                                      </w:rPr>
                                    </w:pPr>
                                    <w:r>
                                      <w:rPr>
                                        <w:rFonts w:ascii="黑体" w:hAnsi="黑体" w:eastAsia="黑体"/>
                                        <w:sz w:val="18"/>
                                      </w:rPr>
                                      <w:t>镀色固干</w:t>
                                    </w:r>
                                  </w:p>
                                </w:txbxContent>
                              </wps:txbx>
                              <wps:bodyPr lIns="0" tIns="0" rIns="0" bIns="0" anchor="ctr" anchorCtr="0" upright="1"/>
                            </wps:wsp>
                            <wps:wsp>
                              <wps:cNvPr id="61" name="矩形 1442"/>
                              <wps:cNvSpPr/>
                              <wps:spPr>
                                <a:xfrm>
                                  <a:off x="212090" y="5266690"/>
                                  <a:ext cx="694690" cy="219710"/>
                                </a:xfrm>
                                <a:prstGeom prst="rect">
                                  <a:avLst/>
                                </a:prstGeom>
                                <a:noFill/>
                                <a:ln w="9525" cap="flat" cmpd="sng">
                                  <a:solidFill>
                                    <a:srgbClr val="000000"/>
                                  </a:solidFill>
                                  <a:prstDash val="solid"/>
                                  <a:miter/>
                                  <a:headEnd type="none" w="med" len="med"/>
                                  <a:tailEnd type="none" w="med" len="med"/>
                                </a:ln>
                              </wps:spPr>
                              <wps:txbx>
                                <w:txbxContent>
                                  <w:p>
                                    <w:pPr>
                                      <w:jc w:val="center"/>
                                      <w:rPr>
                                        <w:rFonts w:ascii="黑体" w:hAnsi="黑体" w:eastAsia="黑体"/>
                                        <w:sz w:val="18"/>
                                      </w:rPr>
                                    </w:pPr>
                                    <w:r>
                                      <w:rPr>
                                        <w:rFonts w:ascii="黑体" w:hAnsi="黑体" w:eastAsia="黑体"/>
                                        <w:sz w:val="18"/>
                                      </w:rPr>
                                      <w:t>冷却</w:t>
                                    </w:r>
                                  </w:p>
                                </w:txbxContent>
                              </wps:txbx>
                              <wps:bodyPr lIns="0" tIns="0" rIns="0" bIns="0" anchor="ctr" anchorCtr="0" upright="1"/>
                            </wps:wsp>
                            <wps:wsp>
                              <wps:cNvPr id="62" name="矩形 1443"/>
                              <wps:cNvSpPr/>
                              <wps:spPr>
                                <a:xfrm>
                                  <a:off x="212090" y="5705475"/>
                                  <a:ext cx="694690" cy="219710"/>
                                </a:xfrm>
                                <a:prstGeom prst="rect">
                                  <a:avLst/>
                                </a:prstGeom>
                                <a:noFill/>
                                <a:ln w="9525" cap="flat" cmpd="sng">
                                  <a:solidFill>
                                    <a:srgbClr val="000000"/>
                                  </a:solidFill>
                                  <a:prstDash val="solid"/>
                                  <a:miter/>
                                  <a:headEnd type="none" w="med" len="med"/>
                                  <a:tailEnd type="none" w="med" len="med"/>
                                </a:ln>
                              </wps:spPr>
                              <wps:txbx>
                                <w:txbxContent>
                                  <w:p>
                                    <w:pPr>
                                      <w:jc w:val="center"/>
                                      <w:rPr>
                                        <w:rFonts w:ascii="黑体" w:hAnsi="黑体" w:eastAsia="黑体"/>
                                        <w:sz w:val="18"/>
                                      </w:rPr>
                                    </w:pPr>
                                    <w:r>
                                      <w:rPr>
                                        <w:rFonts w:ascii="黑体" w:hAnsi="黑体" w:eastAsia="黑体"/>
                                        <w:sz w:val="18"/>
                                      </w:rPr>
                                      <w:t>筛分</w:t>
                                    </w:r>
                                  </w:p>
                                </w:txbxContent>
                              </wps:txbx>
                              <wps:bodyPr lIns="0" tIns="0" rIns="0" bIns="0" anchor="ctr" anchorCtr="0" upright="1"/>
                            </wps:wsp>
                            <wps:wsp>
                              <wps:cNvPr id="63" name="自选图形 1451"/>
                              <wps:cNvCnPr/>
                              <wps:spPr>
                                <a:xfrm>
                                  <a:off x="559435" y="4629150"/>
                                  <a:ext cx="635" cy="219075"/>
                                </a:xfrm>
                                <a:prstGeom prst="straightConnector1">
                                  <a:avLst/>
                                </a:prstGeom>
                                <a:ln w="9525" cap="flat" cmpd="sng">
                                  <a:solidFill>
                                    <a:srgbClr val="000000"/>
                                  </a:solidFill>
                                  <a:prstDash val="solid"/>
                                  <a:headEnd type="none" w="med" len="med"/>
                                  <a:tailEnd type="triangle" w="sm" len="med"/>
                                </a:ln>
                              </wps:spPr>
                              <wps:bodyPr/>
                            </wps:wsp>
                            <wps:wsp>
                              <wps:cNvPr id="64" name="自选图形 1452"/>
                              <wps:cNvCnPr/>
                              <wps:spPr>
                                <a:xfrm>
                                  <a:off x="559435" y="5067935"/>
                                  <a:ext cx="635" cy="198755"/>
                                </a:xfrm>
                                <a:prstGeom prst="straightConnector1">
                                  <a:avLst/>
                                </a:prstGeom>
                                <a:ln w="9525" cap="flat" cmpd="sng">
                                  <a:solidFill>
                                    <a:srgbClr val="000000"/>
                                  </a:solidFill>
                                  <a:prstDash val="solid"/>
                                  <a:headEnd type="none" w="med" len="med"/>
                                  <a:tailEnd type="triangle" w="sm" len="med"/>
                                </a:ln>
                              </wps:spPr>
                              <wps:bodyPr/>
                            </wps:wsp>
                            <wps:wsp>
                              <wps:cNvPr id="65" name="自选图形 1453"/>
                              <wps:cNvCnPr/>
                              <wps:spPr>
                                <a:xfrm>
                                  <a:off x="559435" y="5486400"/>
                                  <a:ext cx="635" cy="219075"/>
                                </a:xfrm>
                                <a:prstGeom prst="straightConnector1">
                                  <a:avLst/>
                                </a:prstGeom>
                                <a:ln w="9525" cap="flat" cmpd="sng">
                                  <a:solidFill>
                                    <a:srgbClr val="000000"/>
                                  </a:solidFill>
                                  <a:prstDash val="solid"/>
                                  <a:headEnd type="none" w="med" len="med"/>
                                  <a:tailEnd type="triangle" w="sm" len="med"/>
                                </a:ln>
                              </wps:spPr>
                              <wps:bodyPr/>
                            </wps:wsp>
                            <wps:wsp>
                              <wps:cNvPr id="66" name="矩形 1459"/>
                              <wps:cNvSpPr/>
                              <wps:spPr>
                                <a:xfrm>
                                  <a:off x="1545590" y="2333625"/>
                                  <a:ext cx="818515" cy="324485"/>
                                </a:xfrm>
                                <a:prstGeom prst="rect">
                                  <a:avLst/>
                                </a:prstGeom>
                                <a:noFill/>
                                <a:ln>
                                  <a:noFill/>
                                </a:ln>
                              </wps:spPr>
                              <wps:txbx>
                                <w:txbxContent>
                                  <w:p>
                                    <w:pPr>
                                      <w:spacing w:line="240" w:lineRule="exact"/>
                                      <w:jc w:val="center"/>
                                      <w:rPr>
                                        <w:rFonts w:ascii="黑体" w:hAnsi="黑体" w:eastAsia="黑体"/>
                                        <w:sz w:val="18"/>
                                      </w:rPr>
                                    </w:pPr>
                                    <w:r>
                                      <w:rPr>
                                        <w:rFonts w:ascii="黑体" w:hAnsi="黑体" w:eastAsia="黑体"/>
                                        <w:sz w:val="18"/>
                                      </w:rPr>
                                      <w:t>白刚玉粒度砂</w:t>
                                    </w:r>
                                  </w:p>
                                  <w:p>
                                    <w:pPr>
                                      <w:spacing w:line="240" w:lineRule="exact"/>
                                      <w:jc w:val="center"/>
                                      <w:rPr>
                                        <w:rFonts w:ascii="黑体" w:hAnsi="黑体" w:eastAsia="黑体"/>
                                        <w:sz w:val="18"/>
                                      </w:rPr>
                                    </w:pPr>
                                    <w:r>
                                      <w:rPr>
                                        <w:rFonts w:hint="eastAsia" w:ascii="黑体" w:hAnsi="黑体" w:eastAsia="黑体"/>
                                        <w:sz w:val="18"/>
                                      </w:rPr>
                                      <w:t>成品20000</w:t>
                                    </w:r>
                                  </w:p>
                                </w:txbxContent>
                              </wps:txbx>
                              <wps:bodyPr lIns="0" tIns="0" rIns="0" bIns="0" anchor="ctr" anchorCtr="0" upright="1"/>
                            </wps:wsp>
                            <wps:wsp>
                              <wps:cNvPr id="67" name="自选图形 1460"/>
                              <wps:cNvCnPr/>
                              <wps:spPr>
                                <a:xfrm>
                                  <a:off x="1116330" y="2495550"/>
                                  <a:ext cx="429260" cy="635"/>
                                </a:xfrm>
                                <a:prstGeom prst="straightConnector1">
                                  <a:avLst/>
                                </a:prstGeom>
                                <a:ln w="9525" cap="flat" cmpd="sng">
                                  <a:solidFill>
                                    <a:srgbClr val="000000"/>
                                  </a:solidFill>
                                  <a:prstDash val="solid"/>
                                  <a:headEnd type="none" w="med" len="med"/>
                                  <a:tailEnd type="triangle" w="sm" len="med"/>
                                </a:ln>
                              </wps:spPr>
                              <wps:bodyPr/>
                            </wps:wsp>
                            <wps:wsp>
                              <wps:cNvPr id="68" name="矩形 1461"/>
                              <wps:cNvSpPr/>
                              <wps:spPr>
                                <a:xfrm>
                                  <a:off x="2488565" y="3285490"/>
                                  <a:ext cx="645795" cy="219710"/>
                                </a:xfrm>
                                <a:prstGeom prst="rect">
                                  <a:avLst/>
                                </a:prstGeom>
                                <a:noFill/>
                                <a:ln w="9525" cap="flat" cmpd="sng">
                                  <a:solidFill>
                                    <a:srgbClr val="000000"/>
                                  </a:solidFill>
                                  <a:prstDash val="solid"/>
                                  <a:miter/>
                                  <a:headEnd type="none" w="med" len="med"/>
                                  <a:tailEnd type="none" w="med" len="med"/>
                                </a:ln>
                              </wps:spPr>
                              <wps:txbx>
                                <w:txbxContent>
                                  <w:p>
                                    <w:pPr>
                                      <w:jc w:val="center"/>
                                      <w:rPr>
                                        <w:rFonts w:ascii="黑体" w:hAnsi="黑体" w:eastAsia="黑体"/>
                                        <w:sz w:val="18"/>
                                      </w:rPr>
                                    </w:pPr>
                                    <w:r>
                                      <w:rPr>
                                        <w:rFonts w:ascii="黑体" w:hAnsi="黑体" w:eastAsia="黑体"/>
                                        <w:sz w:val="18"/>
                                      </w:rPr>
                                      <w:t>风洗</w:t>
                                    </w:r>
                                  </w:p>
                                </w:txbxContent>
                              </wps:txbx>
                              <wps:bodyPr lIns="0" tIns="0" rIns="0" bIns="0" anchor="ctr" anchorCtr="0" upright="1"/>
                            </wps:wsp>
                            <wps:wsp>
                              <wps:cNvPr id="69" name="矩形 1462"/>
                              <wps:cNvSpPr/>
                              <wps:spPr>
                                <a:xfrm>
                                  <a:off x="2488565" y="4429125"/>
                                  <a:ext cx="645795" cy="219710"/>
                                </a:xfrm>
                                <a:prstGeom prst="rect">
                                  <a:avLst/>
                                </a:prstGeom>
                                <a:noFill/>
                                <a:ln w="9525" cap="flat" cmpd="sng">
                                  <a:solidFill>
                                    <a:srgbClr val="000000"/>
                                  </a:solidFill>
                                  <a:prstDash val="solid"/>
                                  <a:miter/>
                                  <a:headEnd type="none" w="med" len="med"/>
                                  <a:tailEnd type="none" w="med" len="med"/>
                                </a:ln>
                              </wps:spPr>
                              <wps:txbx>
                                <w:txbxContent>
                                  <w:p>
                                    <w:pPr>
                                      <w:jc w:val="center"/>
                                      <w:rPr>
                                        <w:rFonts w:ascii="黑体" w:hAnsi="黑体" w:eastAsia="黑体"/>
                                        <w:sz w:val="18"/>
                                      </w:rPr>
                                    </w:pPr>
                                    <w:r>
                                      <w:rPr>
                                        <w:rFonts w:ascii="黑体" w:hAnsi="黑体" w:eastAsia="黑体"/>
                                        <w:sz w:val="18"/>
                                      </w:rPr>
                                      <w:t>混料</w:t>
                                    </w:r>
                                  </w:p>
                                </w:txbxContent>
                              </wps:txbx>
                              <wps:bodyPr lIns="0" tIns="0" rIns="0" bIns="0" anchor="ctr" anchorCtr="0" upright="1"/>
                            </wps:wsp>
                            <wps:wsp>
                              <wps:cNvPr id="70" name="矩形 1463"/>
                              <wps:cNvSpPr/>
                              <wps:spPr>
                                <a:xfrm>
                                  <a:off x="2488565" y="4847590"/>
                                  <a:ext cx="694690" cy="219710"/>
                                </a:xfrm>
                                <a:prstGeom prst="rect">
                                  <a:avLst/>
                                </a:prstGeom>
                                <a:noFill/>
                                <a:ln w="9525" cap="flat" cmpd="sng">
                                  <a:solidFill>
                                    <a:srgbClr val="000000"/>
                                  </a:solidFill>
                                  <a:prstDash val="solid"/>
                                  <a:miter/>
                                  <a:headEnd type="none" w="med" len="med"/>
                                  <a:tailEnd type="none" w="med" len="med"/>
                                </a:ln>
                              </wps:spPr>
                              <wps:txbx>
                                <w:txbxContent>
                                  <w:p>
                                    <w:pPr>
                                      <w:jc w:val="center"/>
                                      <w:rPr>
                                        <w:rFonts w:ascii="黑体" w:hAnsi="黑体" w:eastAsia="黑体"/>
                                        <w:sz w:val="18"/>
                                      </w:rPr>
                                    </w:pPr>
                                    <w:r>
                                      <w:rPr>
                                        <w:rFonts w:ascii="黑体" w:hAnsi="黑体" w:eastAsia="黑体"/>
                                        <w:sz w:val="18"/>
                                      </w:rPr>
                                      <w:t>低温干燥</w:t>
                                    </w:r>
                                  </w:p>
                                </w:txbxContent>
                              </wps:txbx>
                              <wps:bodyPr lIns="0" tIns="0" rIns="0" bIns="0" anchor="ctr" anchorCtr="0" upright="1"/>
                            </wps:wsp>
                            <wps:wsp>
                              <wps:cNvPr id="71" name="矩形 1464"/>
                              <wps:cNvSpPr/>
                              <wps:spPr>
                                <a:xfrm>
                                  <a:off x="2488565" y="5286375"/>
                                  <a:ext cx="694690" cy="219710"/>
                                </a:xfrm>
                                <a:prstGeom prst="rect">
                                  <a:avLst/>
                                </a:prstGeom>
                                <a:noFill/>
                                <a:ln w="9525" cap="flat" cmpd="sng">
                                  <a:solidFill>
                                    <a:srgbClr val="000000"/>
                                  </a:solidFill>
                                  <a:prstDash val="solid"/>
                                  <a:miter/>
                                  <a:headEnd type="none" w="med" len="med"/>
                                  <a:tailEnd type="none" w="med" len="med"/>
                                </a:ln>
                              </wps:spPr>
                              <wps:txbx>
                                <w:txbxContent>
                                  <w:p>
                                    <w:pPr>
                                      <w:jc w:val="center"/>
                                      <w:rPr>
                                        <w:rFonts w:ascii="黑体" w:hAnsi="黑体" w:eastAsia="黑体"/>
                                        <w:sz w:val="18"/>
                                      </w:rPr>
                                    </w:pPr>
                                    <w:r>
                                      <w:rPr>
                                        <w:rFonts w:ascii="黑体" w:hAnsi="黑体" w:eastAsia="黑体"/>
                                        <w:sz w:val="18"/>
                                      </w:rPr>
                                      <w:t>高温固化</w:t>
                                    </w:r>
                                  </w:p>
                                </w:txbxContent>
                              </wps:txbx>
                              <wps:bodyPr lIns="0" tIns="0" rIns="0" bIns="0" anchor="ctr" anchorCtr="0" upright="1"/>
                            </wps:wsp>
                            <wps:wsp>
                              <wps:cNvPr id="72" name="自选图形 1472"/>
                              <wps:cNvCnPr/>
                              <wps:spPr>
                                <a:xfrm>
                                  <a:off x="2811780" y="3505200"/>
                                  <a:ext cx="635" cy="923925"/>
                                </a:xfrm>
                                <a:prstGeom prst="straightConnector1">
                                  <a:avLst/>
                                </a:prstGeom>
                                <a:ln w="9525" cap="flat" cmpd="sng">
                                  <a:solidFill>
                                    <a:srgbClr val="000000"/>
                                  </a:solidFill>
                                  <a:prstDash val="solid"/>
                                  <a:headEnd type="none" w="med" len="med"/>
                                  <a:tailEnd type="triangle" w="sm" len="med"/>
                                </a:ln>
                              </wps:spPr>
                              <wps:bodyPr/>
                            </wps:wsp>
                            <wps:wsp>
                              <wps:cNvPr id="73" name="自选图形 1473"/>
                              <wps:cNvCnPr/>
                              <wps:spPr>
                                <a:xfrm>
                                  <a:off x="2835910" y="4648835"/>
                                  <a:ext cx="635" cy="198755"/>
                                </a:xfrm>
                                <a:prstGeom prst="straightConnector1">
                                  <a:avLst/>
                                </a:prstGeom>
                                <a:ln w="9525" cap="flat" cmpd="sng">
                                  <a:solidFill>
                                    <a:srgbClr val="000000"/>
                                  </a:solidFill>
                                  <a:prstDash val="solid"/>
                                  <a:headEnd type="none" w="med" len="med"/>
                                  <a:tailEnd type="triangle" w="sm" len="med"/>
                                </a:ln>
                              </wps:spPr>
                              <wps:bodyPr/>
                            </wps:wsp>
                            <wps:wsp>
                              <wps:cNvPr id="74" name="自选图形 1474"/>
                              <wps:cNvCnPr/>
                              <wps:spPr>
                                <a:xfrm>
                                  <a:off x="2835910" y="5067300"/>
                                  <a:ext cx="635" cy="219075"/>
                                </a:xfrm>
                                <a:prstGeom prst="straightConnector1">
                                  <a:avLst/>
                                </a:prstGeom>
                                <a:ln w="9525" cap="flat" cmpd="sng">
                                  <a:solidFill>
                                    <a:srgbClr val="000000"/>
                                  </a:solidFill>
                                  <a:prstDash val="solid"/>
                                  <a:headEnd type="none" w="med" len="med"/>
                                  <a:tailEnd type="triangle" w="sm" len="med"/>
                                </a:ln>
                              </wps:spPr>
                              <wps:bodyPr/>
                            </wps:wsp>
                            <wps:wsp>
                              <wps:cNvPr id="75" name="自选图形 1483"/>
                              <wps:cNvCnPr/>
                              <wps:spPr>
                                <a:xfrm rot="-5400000" flipH="1">
                                  <a:off x="1457325" y="1931035"/>
                                  <a:ext cx="628015" cy="2080895"/>
                                </a:xfrm>
                                <a:prstGeom prst="bentConnector3">
                                  <a:avLst>
                                    <a:gd name="adj1" fmla="val 49949"/>
                                  </a:avLst>
                                </a:prstGeom>
                                <a:ln w="9525" cap="flat" cmpd="sng">
                                  <a:solidFill>
                                    <a:srgbClr val="000000"/>
                                  </a:solidFill>
                                  <a:prstDash val="solid"/>
                                  <a:miter/>
                                  <a:headEnd type="none" w="med" len="med"/>
                                  <a:tailEnd type="triangle" w="sm" len="med"/>
                                </a:ln>
                              </wps:spPr>
                              <wps:bodyPr/>
                            </wps:wsp>
                            <wps:wsp>
                              <wps:cNvPr id="76" name="矩形 1484"/>
                              <wps:cNvSpPr/>
                              <wps:spPr>
                                <a:xfrm>
                                  <a:off x="735965" y="3048000"/>
                                  <a:ext cx="786130" cy="12947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jc w:val="left"/>
                                      <w:rPr>
                                        <w:rFonts w:ascii="黑体" w:hAnsi="黑体" w:eastAsia="黑体"/>
                                        <w:sz w:val="18"/>
                                      </w:rPr>
                                    </w:pPr>
                                    <w:r>
                                      <w:rPr>
                                        <w:rFonts w:hint="eastAsia" w:ascii="黑体" w:hAnsi="黑体" w:eastAsia="黑体"/>
                                        <w:sz w:val="18"/>
                                      </w:rPr>
                                      <w:t>粒度砂;9795.35</w:t>
                                    </w:r>
                                  </w:p>
                                  <w:p>
                                    <w:pPr>
                                      <w:spacing w:line="240" w:lineRule="exact"/>
                                      <w:jc w:val="left"/>
                                      <w:rPr>
                                        <w:rFonts w:ascii="黑体" w:hAnsi="黑体" w:eastAsia="黑体"/>
                                        <w:sz w:val="18"/>
                                      </w:rPr>
                                    </w:pPr>
                                    <w:r>
                                      <w:rPr>
                                        <w:rFonts w:ascii="黑体" w:hAnsi="黑体" w:eastAsia="黑体"/>
                                        <w:sz w:val="18"/>
                                      </w:rPr>
                                      <w:t>硼玻璃：</w:t>
                                    </w:r>
                                    <w:r>
                                      <w:rPr>
                                        <w:rFonts w:hint="eastAsia" w:ascii="黑体" w:hAnsi="黑体" w:eastAsia="黑体"/>
                                        <w:sz w:val="18"/>
                                      </w:rPr>
                                      <w:t>78.36</w:t>
                                    </w:r>
                                  </w:p>
                                  <w:p>
                                    <w:pPr>
                                      <w:spacing w:line="240" w:lineRule="exact"/>
                                      <w:jc w:val="left"/>
                                      <w:rPr>
                                        <w:rFonts w:ascii="黑体" w:hAnsi="黑体" w:eastAsia="黑体"/>
                                        <w:sz w:val="18"/>
                                      </w:rPr>
                                    </w:pPr>
                                    <w:r>
                                      <w:rPr>
                                        <w:rFonts w:hint="eastAsia" w:ascii="黑体" w:hAnsi="黑体" w:eastAsia="黑体"/>
                                        <w:sz w:val="18"/>
                                      </w:rPr>
                                      <w:t>长石：78.36</w:t>
                                    </w:r>
                                  </w:p>
                                  <w:p>
                                    <w:pPr>
                                      <w:spacing w:line="240" w:lineRule="exact"/>
                                      <w:jc w:val="left"/>
                                      <w:rPr>
                                        <w:rFonts w:ascii="黑体" w:hAnsi="黑体" w:eastAsia="黑体"/>
                                        <w:sz w:val="18"/>
                                      </w:rPr>
                                    </w:pPr>
                                    <w:r>
                                      <w:rPr>
                                        <w:rFonts w:ascii="黑体" w:hAnsi="黑体" w:eastAsia="黑体"/>
                                        <w:sz w:val="18"/>
                                      </w:rPr>
                                      <w:t>氧化铁红：</w:t>
                                    </w:r>
                                    <w:r>
                                      <w:rPr>
                                        <w:rFonts w:hint="eastAsia" w:ascii="黑体" w:hAnsi="黑体" w:eastAsia="黑体"/>
                                        <w:sz w:val="18"/>
                                      </w:rPr>
                                      <w:t>21.16</w:t>
                                    </w:r>
                                  </w:p>
                                  <w:p>
                                    <w:pPr>
                                      <w:spacing w:line="240" w:lineRule="exact"/>
                                      <w:jc w:val="left"/>
                                      <w:rPr>
                                        <w:rFonts w:ascii="黑体" w:hAnsi="黑体" w:eastAsia="黑体"/>
                                        <w:sz w:val="18"/>
                                      </w:rPr>
                                    </w:pPr>
                                    <w:r>
                                      <w:rPr>
                                        <w:rFonts w:hint="eastAsia" w:ascii="黑体" w:hAnsi="黑体" w:eastAsia="黑体"/>
                                        <w:sz w:val="18"/>
                                      </w:rPr>
                                      <w:t>氧化锆：5.29</w:t>
                                    </w:r>
                                  </w:p>
                                  <w:p>
                                    <w:pPr>
                                      <w:spacing w:line="240" w:lineRule="exact"/>
                                      <w:jc w:val="left"/>
                                      <w:rPr>
                                        <w:rFonts w:ascii="黑体" w:hAnsi="黑体" w:eastAsia="黑体"/>
                                        <w:sz w:val="18"/>
                                      </w:rPr>
                                    </w:pPr>
                                    <w:r>
                                      <w:rPr>
                                        <w:rFonts w:hint="eastAsia" w:ascii="黑体" w:hAnsi="黑体" w:eastAsia="黑体"/>
                                        <w:sz w:val="18"/>
                                      </w:rPr>
                                      <w:t>水玻璃：48.98</w:t>
                                    </w:r>
                                  </w:p>
                                </w:txbxContent>
                              </wps:txbx>
                              <wps:bodyPr lIns="0" tIns="0" rIns="0" bIns="0" anchor="ctr" anchorCtr="0" upright="1"/>
                            </wps:wsp>
                            <wps:wsp>
                              <wps:cNvPr id="77" name="矩形 1485"/>
                              <wps:cNvSpPr/>
                              <wps:spPr>
                                <a:xfrm>
                                  <a:off x="145415" y="6191250"/>
                                  <a:ext cx="837565" cy="324485"/>
                                </a:xfrm>
                                <a:prstGeom prst="rect">
                                  <a:avLst/>
                                </a:prstGeom>
                                <a:noFill/>
                                <a:ln>
                                  <a:noFill/>
                                </a:ln>
                              </wps:spPr>
                              <wps:txbx>
                                <w:txbxContent>
                                  <w:p>
                                    <w:pPr>
                                      <w:spacing w:line="240" w:lineRule="exact"/>
                                      <w:jc w:val="center"/>
                                      <w:rPr>
                                        <w:rFonts w:ascii="黑体" w:hAnsi="黑体" w:eastAsia="黑体"/>
                                        <w:sz w:val="18"/>
                                      </w:rPr>
                                    </w:pPr>
                                    <w:r>
                                      <w:rPr>
                                        <w:rFonts w:ascii="黑体" w:hAnsi="黑体" w:eastAsia="黑体"/>
                                        <w:sz w:val="18"/>
                                      </w:rPr>
                                      <w:t>镀衣砂</w:t>
                                    </w:r>
                                    <w:r>
                                      <w:rPr>
                                        <w:rFonts w:hint="eastAsia" w:ascii="黑体" w:hAnsi="黑体" w:eastAsia="黑体"/>
                                        <w:sz w:val="18"/>
                                      </w:rPr>
                                      <w:t>成品10000</w:t>
                                    </w:r>
                                  </w:p>
                                </w:txbxContent>
                              </wps:txbx>
                              <wps:bodyPr lIns="0" tIns="0" rIns="0" bIns="0" anchor="ctr" anchorCtr="0" upright="1"/>
                            </wps:wsp>
                            <wps:wsp>
                              <wps:cNvPr id="78" name="自选图形 1487"/>
                              <wps:cNvCnPr/>
                              <wps:spPr>
                                <a:xfrm>
                                  <a:off x="559435" y="5925185"/>
                                  <a:ext cx="5080" cy="266065"/>
                                </a:xfrm>
                                <a:prstGeom prst="straightConnector1">
                                  <a:avLst/>
                                </a:prstGeom>
                                <a:ln w="9525" cap="flat" cmpd="sng">
                                  <a:solidFill>
                                    <a:srgbClr val="000000"/>
                                  </a:solidFill>
                                  <a:prstDash val="solid"/>
                                  <a:headEnd type="none" w="med" len="med"/>
                                  <a:tailEnd type="triangle" w="sm" len="med"/>
                                </a:ln>
                              </wps:spPr>
                              <wps:bodyPr/>
                            </wps:wsp>
                            <wps:wsp>
                              <wps:cNvPr id="79" name="矩形 1488"/>
                              <wps:cNvSpPr/>
                              <wps:spPr>
                                <a:xfrm>
                                  <a:off x="3202940" y="3486785"/>
                                  <a:ext cx="749935" cy="9626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jc w:val="left"/>
                                      <w:rPr>
                                        <w:rFonts w:ascii="黑体" w:hAnsi="黑体" w:eastAsia="黑体"/>
                                        <w:sz w:val="18"/>
                                      </w:rPr>
                                    </w:pPr>
                                    <w:r>
                                      <w:rPr>
                                        <w:rFonts w:hint="eastAsia" w:ascii="黑体" w:hAnsi="黑体" w:eastAsia="黑体"/>
                                        <w:sz w:val="18"/>
                                      </w:rPr>
                                      <w:t>粒度砂</w:t>
                                    </w:r>
                                    <w:r>
                                      <w:rPr>
                                        <w:rFonts w:ascii="黑体" w:hAnsi="黑体" w:eastAsia="黑体"/>
                                        <w:sz w:val="18"/>
                                      </w:rPr>
                                      <w:t>：</w:t>
                                    </w:r>
                                    <w:r>
                                      <w:rPr>
                                        <w:rFonts w:hint="eastAsia" w:ascii="黑体" w:hAnsi="黑体" w:eastAsia="黑体"/>
                                        <w:sz w:val="18"/>
                                      </w:rPr>
                                      <w:t>9962.17</w:t>
                                    </w:r>
                                  </w:p>
                                  <w:p>
                                    <w:pPr>
                                      <w:spacing w:line="240" w:lineRule="exact"/>
                                      <w:jc w:val="left"/>
                                      <w:rPr>
                                        <w:rFonts w:ascii="黑体" w:hAnsi="黑体" w:eastAsia="黑体"/>
                                        <w:sz w:val="18"/>
                                      </w:rPr>
                                    </w:pPr>
                                    <w:r>
                                      <w:rPr>
                                        <w:rFonts w:ascii="黑体" w:hAnsi="黑体" w:eastAsia="黑体"/>
                                        <w:sz w:val="18"/>
                                      </w:rPr>
                                      <w:t>氧化铁红：</w:t>
                                    </w:r>
                                    <w:r>
                                      <w:rPr>
                                        <w:rFonts w:hint="eastAsia" w:ascii="黑体" w:hAnsi="黑体" w:eastAsia="黑体"/>
                                        <w:sz w:val="18"/>
                                      </w:rPr>
                                      <w:t>21.52</w:t>
                                    </w:r>
                                  </w:p>
                                  <w:p>
                                    <w:pPr>
                                      <w:spacing w:line="240" w:lineRule="exact"/>
                                      <w:jc w:val="left"/>
                                      <w:rPr>
                                        <w:rFonts w:ascii="黑体" w:hAnsi="黑体" w:eastAsia="黑体"/>
                                        <w:sz w:val="18"/>
                                      </w:rPr>
                                    </w:pPr>
                                    <w:r>
                                      <w:rPr>
                                        <w:rFonts w:hint="eastAsia" w:ascii="黑体" w:hAnsi="黑体" w:eastAsia="黑体"/>
                                        <w:sz w:val="18"/>
                                      </w:rPr>
                                      <w:t>氧化锆：5.38</w:t>
                                    </w:r>
                                  </w:p>
                                  <w:p>
                                    <w:pPr>
                                      <w:spacing w:line="240" w:lineRule="exact"/>
                                      <w:jc w:val="left"/>
                                      <w:rPr>
                                        <w:rFonts w:ascii="黑体" w:hAnsi="黑体" w:eastAsia="黑体"/>
                                        <w:sz w:val="18"/>
                                      </w:rPr>
                                    </w:pPr>
                                    <w:r>
                                      <w:rPr>
                                        <w:rFonts w:hint="eastAsia" w:ascii="黑体" w:hAnsi="黑体" w:eastAsia="黑体"/>
                                        <w:sz w:val="18"/>
                                      </w:rPr>
                                      <w:t>水玻璃：49.81</w:t>
                                    </w:r>
                                  </w:p>
                                </w:txbxContent>
                              </wps:txbx>
                              <wps:bodyPr lIns="0" tIns="0" rIns="0" bIns="0" anchor="ctr" anchorCtr="0" upright="1"/>
                            </wps:wsp>
                            <wps:wsp>
                              <wps:cNvPr id="80" name="矩形 1489"/>
                              <wps:cNvSpPr/>
                              <wps:spPr>
                                <a:xfrm>
                                  <a:off x="2488565" y="5734050"/>
                                  <a:ext cx="694690" cy="219710"/>
                                </a:xfrm>
                                <a:prstGeom prst="rect">
                                  <a:avLst/>
                                </a:prstGeom>
                                <a:noFill/>
                                <a:ln w="9525" cap="flat" cmpd="sng">
                                  <a:solidFill>
                                    <a:srgbClr val="000000"/>
                                  </a:solidFill>
                                  <a:prstDash val="solid"/>
                                  <a:miter/>
                                  <a:headEnd type="none" w="med" len="med"/>
                                  <a:tailEnd type="none" w="med" len="med"/>
                                </a:ln>
                              </wps:spPr>
                              <wps:txbx>
                                <w:txbxContent>
                                  <w:p>
                                    <w:pPr>
                                      <w:jc w:val="center"/>
                                      <w:rPr>
                                        <w:rFonts w:ascii="黑体" w:hAnsi="黑体" w:eastAsia="黑体"/>
                                        <w:sz w:val="18"/>
                                      </w:rPr>
                                    </w:pPr>
                                    <w:r>
                                      <w:rPr>
                                        <w:rFonts w:ascii="黑体" w:hAnsi="黑体" w:eastAsia="黑体"/>
                                        <w:sz w:val="18"/>
                                      </w:rPr>
                                      <w:t>冷却</w:t>
                                    </w:r>
                                  </w:p>
                                </w:txbxContent>
                              </wps:txbx>
                              <wps:bodyPr lIns="0" tIns="0" rIns="0" bIns="0" anchor="ctr" anchorCtr="0" upright="1"/>
                            </wps:wsp>
                            <wps:wsp>
                              <wps:cNvPr id="81" name="矩形 1490"/>
                              <wps:cNvSpPr/>
                              <wps:spPr>
                                <a:xfrm>
                                  <a:off x="2488565" y="6152515"/>
                                  <a:ext cx="694690" cy="219710"/>
                                </a:xfrm>
                                <a:prstGeom prst="rect">
                                  <a:avLst/>
                                </a:prstGeom>
                                <a:noFill/>
                                <a:ln w="9525" cap="flat" cmpd="sng">
                                  <a:solidFill>
                                    <a:srgbClr val="000000"/>
                                  </a:solidFill>
                                  <a:prstDash val="solid"/>
                                  <a:miter/>
                                  <a:headEnd type="none" w="med" len="med"/>
                                  <a:tailEnd type="none" w="med" len="med"/>
                                </a:ln>
                              </wps:spPr>
                              <wps:txbx>
                                <w:txbxContent>
                                  <w:p>
                                    <w:pPr>
                                      <w:jc w:val="center"/>
                                      <w:rPr>
                                        <w:rFonts w:ascii="黑体" w:hAnsi="黑体" w:eastAsia="黑体"/>
                                        <w:sz w:val="18"/>
                                      </w:rPr>
                                    </w:pPr>
                                    <w:r>
                                      <w:rPr>
                                        <w:rFonts w:ascii="黑体" w:hAnsi="黑体" w:eastAsia="黑体"/>
                                        <w:sz w:val="18"/>
                                      </w:rPr>
                                      <w:t>风洗</w:t>
                                    </w:r>
                                  </w:p>
                                </w:txbxContent>
                              </wps:txbx>
                              <wps:bodyPr lIns="0" tIns="0" rIns="0" bIns="0" anchor="ctr" anchorCtr="0" upright="1"/>
                            </wps:wsp>
                            <wps:wsp>
                              <wps:cNvPr id="82" name="矩形 1491"/>
                              <wps:cNvSpPr/>
                              <wps:spPr>
                                <a:xfrm>
                                  <a:off x="2488565" y="6591300"/>
                                  <a:ext cx="694690" cy="219710"/>
                                </a:xfrm>
                                <a:prstGeom prst="rect">
                                  <a:avLst/>
                                </a:prstGeom>
                                <a:noFill/>
                                <a:ln w="9525" cap="flat" cmpd="sng">
                                  <a:solidFill>
                                    <a:srgbClr val="000000"/>
                                  </a:solidFill>
                                  <a:prstDash val="solid"/>
                                  <a:miter/>
                                  <a:headEnd type="none" w="med" len="med"/>
                                  <a:tailEnd type="none" w="med" len="med"/>
                                </a:ln>
                              </wps:spPr>
                              <wps:txbx>
                                <w:txbxContent>
                                  <w:p>
                                    <w:pPr>
                                      <w:jc w:val="center"/>
                                      <w:rPr>
                                        <w:rFonts w:ascii="黑体" w:hAnsi="黑体" w:eastAsia="黑体"/>
                                        <w:sz w:val="18"/>
                                      </w:rPr>
                                    </w:pPr>
                                    <w:r>
                                      <w:rPr>
                                        <w:rFonts w:ascii="黑体" w:hAnsi="黑体" w:eastAsia="黑体"/>
                                        <w:sz w:val="18"/>
                                      </w:rPr>
                                      <w:t>筛分</w:t>
                                    </w:r>
                                  </w:p>
                                </w:txbxContent>
                              </wps:txbx>
                              <wps:bodyPr lIns="0" tIns="0" rIns="0" bIns="0" anchor="ctr" anchorCtr="0" upright="1"/>
                            </wps:wsp>
                            <wps:wsp>
                              <wps:cNvPr id="83" name="自选图形 1492"/>
                              <wps:cNvCnPr/>
                              <wps:spPr>
                                <a:xfrm>
                                  <a:off x="2835910" y="5953760"/>
                                  <a:ext cx="635" cy="198755"/>
                                </a:xfrm>
                                <a:prstGeom prst="straightConnector1">
                                  <a:avLst/>
                                </a:prstGeom>
                                <a:ln w="9525" cap="flat" cmpd="sng">
                                  <a:solidFill>
                                    <a:srgbClr val="000000"/>
                                  </a:solidFill>
                                  <a:prstDash val="solid"/>
                                  <a:headEnd type="none" w="med" len="med"/>
                                  <a:tailEnd type="triangle" w="sm" len="med"/>
                                </a:ln>
                              </wps:spPr>
                              <wps:bodyPr/>
                            </wps:wsp>
                            <wps:wsp>
                              <wps:cNvPr id="84" name="自选图形 1493"/>
                              <wps:cNvCnPr/>
                              <wps:spPr>
                                <a:xfrm>
                                  <a:off x="2835910" y="6372225"/>
                                  <a:ext cx="635" cy="219075"/>
                                </a:xfrm>
                                <a:prstGeom prst="straightConnector1">
                                  <a:avLst/>
                                </a:prstGeom>
                                <a:ln w="9525" cap="flat" cmpd="sng">
                                  <a:solidFill>
                                    <a:srgbClr val="000000"/>
                                  </a:solidFill>
                                  <a:prstDash val="solid"/>
                                  <a:headEnd type="none" w="med" len="med"/>
                                  <a:tailEnd type="triangle" w="sm" len="med"/>
                                </a:ln>
                              </wps:spPr>
                              <wps:bodyPr/>
                            </wps:wsp>
                            <wps:wsp>
                              <wps:cNvPr id="85" name="自选图形 1498"/>
                              <wps:cNvCnPr/>
                              <wps:spPr>
                                <a:xfrm>
                                  <a:off x="2835910" y="5506085"/>
                                  <a:ext cx="635" cy="227965"/>
                                </a:xfrm>
                                <a:prstGeom prst="straightConnector1">
                                  <a:avLst/>
                                </a:prstGeom>
                                <a:ln w="9525" cap="flat" cmpd="sng">
                                  <a:solidFill>
                                    <a:srgbClr val="000000"/>
                                  </a:solidFill>
                                  <a:prstDash val="solid"/>
                                  <a:headEnd type="none" w="med" len="med"/>
                                  <a:tailEnd type="triangle" w="sm" len="med"/>
                                </a:ln>
                              </wps:spPr>
                              <wps:bodyPr/>
                            </wps:wsp>
                            <wps:wsp>
                              <wps:cNvPr id="86" name="矩形 1505"/>
                              <wps:cNvSpPr/>
                              <wps:spPr>
                                <a:xfrm>
                                  <a:off x="2416175" y="7092315"/>
                                  <a:ext cx="837565" cy="314325"/>
                                </a:xfrm>
                                <a:prstGeom prst="rect">
                                  <a:avLst/>
                                </a:prstGeom>
                                <a:noFill/>
                                <a:ln>
                                  <a:noFill/>
                                </a:ln>
                              </wps:spPr>
                              <wps:txbx>
                                <w:txbxContent>
                                  <w:p>
                                    <w:pPr>
                                      <w:spacing w:line="240" w:lineRule="exact"/>
                                      <w:jc w:val="center"/>
                                      <w:rPr>
                                        <w:rFonts w:ascii="黑体" w:hAnsi="黑体" w:eastAsia="黑体"/>
                                        <w:sz w:val="18"/>
                                      </w:rPr>
                                    </w:pPr>
                                    <w:r>
                                      <w:rPr>
                                        <w:rFonts w:ascii="黑体" w:hAnsi="黑体" w:eastAsia="黑体"/>
                                        <w:sz w:val="18"/>
                                      </w:rPr>
                                      <w:t>镀衣</w:t>
                                    </w:r>
                                    <w:r>
                                      <w:rPr>
                                        <w:rFonts w:hint="eastAsia" w:ascii="黑体" w:hAnsi="黑体" w:eastAsia="黑体"/>
                                        <w:sz w:val="18"/>
                                      </w:rPr>
                                      <w:t>P</w:t>
                                    </w:r>
                                    <w:r>
                                      <w:rPr>
                                        <w:rFonts w:ascii="黑体" w:hAnsi="黑体" w:eastAsia="黑体"/>
                                        <w:sz w:val="18"/>
                                      </w:rPr>
                                      <w:t>砂</w:t>
                                    </w:r>
                                    <w:r>
                                      <w:rPr>
                                        <w:rFonts w:hint="eastAsia" w:ascii="黑体" w:hAnsi="黑体" w:eastAsia="黑体"/>
                                        <w:sz w:val="18"/>
                                      </w:rPr>
                                      <w:t>成品10000</w:t>
                                    </w:r>
                                  </w:p>
                                </w:txbxContent>
                              </wps:txbx>
                              <wps:bodyPr lIns="0" tIns="0" rIns="0" bIns="0" anchor="ctr" anchorCtr="0" upright="1"/>
                            </wps:wsp>
                            <wps:wsp>
                              <wps:cNvPr id="87" name="自选图形 1506"/>
                              <wps:cNvCnPr/>
                              <wps:spPr>
                                <a:xfrm flipH="1">
                                  <a:off x="2835275" y="6811010"/>
                                  <a:ext cx="635" cy="281305"/>
                                </a:xfrm>
                                <a:prstGeom prst="straightConnector1">
                                  <a:avLst/>
                                </a:prstGeom>
                                <a:ln w="9525" cap="flat" cmpd="sng">
                                  <a:solidFill>
                                    <a:srgbClr val="000000"/>
                                  </a:solidFill>
                                  <a:prstDash val="solid"/>
                                  <a:headEnd type="none" w="med" len="med"/>
                                  <a:tailEnd type="triangle" w="sm" len="med"/>
                                </a:ln>
                              </wps:spPr>
                              <wps:bodyPr/>
                            </wps:wsp>
                            <wps:wsp>
                              <wps:cNvPr id="88" name="自选图形 1507"/>
                              <wps:cNvCnPr/>
                              <wps:spPr>
                                <a:xfrm flipH="1">
                                  <a:off x="2834005" y="3881755"/>
                                  <a:ext cx="353060" cy="635"/>
                                </a:xfrm>
                                <a:prstGeom prst="straightConnector1">
                                  <a:avLst/>
                                </a:prstGeom>
                                <a:ln w="9525" cap="flat" cmpd="sng">
                                  <a:solidFill>
                                    <a:srgbClr val="000000"/>
                                  </a:solidFill>
                                  <a:prstDash val="solid"/>
                                  <a:headEnd type="none" w="med" len="med"/>
                                  <a:tailEnd type="triangle" w="sm" len="med"/>
                                </a:ln>
                              </wps:spPr>
                              <wps:bodyPr/>
                            </wps:wsp>
                            <wps:wsp>
                              <wps:cNvPr id="89" name="矩形 1508"/>
                              <wps:cNvSpPr/>
                              <wps:spPr>
                                <a:xfrm>
                                  <a:off x="0" y="445135"/>
                                  <a:ext cx="1311910" cy="1755775"/>
                                </a:xfrm>
                                <a:prstGeom prst="rect">
                                  <a:avLst/>
                                </a:prstGeom>
                                <a:noFill/>
                                <a:ln w="9525" cap="flat" cmpd="sng">
                                  <a:solidFill>
                                    <a:srgbClr val="FF0000"/>
                                  </a:solidFill>
                                  <a:prstDash val="dash"/>
                                  <a:miter/>
                                  <a:headEnd type="none" w="med" len="med"/>
                                  <a:tailEnd type="none" w="med" len="med"/>
                                </a:ln>
                              </wps:spPr>
                              <wps:txbx>
                                <w:txbxContent>
                                  <w:p>
                                    <w:pPr>
                                      <w:spacing w:line="240" w:lineRule="exact"/>
                                      <w:rPr>
                                        <w:color w:val="FF0000"/>
                                      </w:rPr>
                                    </w:pPr>
                                    <w:r>
                                      <w:rPr>
                                        <w:color w:val="FF0000"/>
                                      </w:rPr>
                                      <w:t>白</w:t>
                                    </w:r>
                                  </w:p>
                                  <w:p>
                                    <w:pPr>
                                      <w:spacing w:line="240" w:lineRule="exact"/>
                                      <w:rPr>
                                        <w:color w:val="FF0000"/>
                                      </w:rPr>
                                    </w:pPr>
                                    <w:r>
                                      <w:rPr>
                                        <w:rFonts w:hint="eastAsia"/>
                                        <w:color w:val="FF0000"/>
                                      </w:rPr>
                                      <w:t>刚</w:t>
                                    </w:r>
                                  </w:p>
                                  <w:p>
                                    <w:pPr>
                                      <w:spacing w:line="240" w:lineRule="exact"/>
                                      <w:rPr>
                                        <w:color w:val="FF0000"/>
                                      </w:rPr>
                                    </w:pPr>
                                    <w:r>
                                      <w:rPr>
                                        <w:rFonts w:hint="eastAsia"/>
                                        <w:color w:val="FF0000"/>
                                      </w:rPr>
                                      <w:t>玉</w:t>
                                    </w:r>
                                  </w:p>
                                  <w:p>
                                    <w:pPr>
                                      <w:spacing w:line="240" w:lineRule="exact"/>
                                      <w:rPr>
                                        <w:color w:val="FF0000"/>
                                      </w:rPr>
                                    </w:pPr>
                                    <w:r>
                                      <w:rPr>
                                        <w:rFonts w:hint="eastAsia"/>
                                        <w:color w:val="FF0000"/>
                                      </w:rPr>
                                      <w:t>粒</w:t>
                                    </w:r>
                                  </w:p>
                                  <w:p>
                                    <w:pPr>
                                      <w:spacing w:line="240" w:lineRule="exact"/>
                                      <w:rPr>
                                        <w:color w:val="FF0000"/>
                                      </w:rPr>
                                    </w:pPr>
                                    <w:r>
                                      <w:rPr>
                                        <w:rFonts w:hint="eastAsia"/>
                                        <w:color w:val="FF0000"/>
                                      </w:rPr>
                                      <w:t>度</w:t>
                                    </w:r>
                                  </w:p>
                                  <w:p>
                                    <w:pPr>
                                      <w:spacing w:line="240" w:lineRule="exact"/>
                                      <w:rPr>
                                        <w:color w:val="FF0000"/>
                                      </w:rPr>
                                    </w:pPr>
                                    <w:r>
                                      <w:rPr>
                                        <w:rFonts w:hint="eastAsia"/>
                                        <w:color w:val="FF0000"/>
                                      </w:rPr>
                                      <w:t>砂</w:t>
                                    </w:r>
                                  </w:p>
                                  <w:p>
                                    <w:pPr>
                                      <w:spacing w:line="240" w:lineRule="exact"/>
                                      <w:rPr>
                                        <w:color w:val="FF0000"/>
                                      </w:rPr>
                                    </w:pPr>
                                    <w:r>
                                      <w:rPr>
                                        <w:rFonts w:hint="eastAsia"/>
                                        <w:color w:val="FF0000"/>
                                      </w:rPr>
                                      <w:t>生</w:t>
                                    </w:r>
                                  </w:p>
                                  <w:p>
                                    <w:pPr>
                                      <w:spacing w:line="240" w:lineRule="exact"/>
                                      <w:rPr>
                                        <w:color w:val="FF0000"/>
                                      </w:rPr>
                                    </w:pPr>
                                    <w:r>
                                      <w:rPr>
                                        <w:rFonts w:hint="eastAsia"/>
                                        <w:color w:val="FF0000"/>
                                      </w:rPr>
                                      <w:t>产</w:t>
                                    </w:r>
                                  </w:p>
                                  <w:p>
                                    <w:pPr>
                                      <w:spacing w:line="240" w:lineRule="exact"/>
                                      <w:rPr>
                                        <w:color w:val="FF0000"/>
                                      </w:rPr>
                                    </w:pPr>
                                    <w:r>
                                      <w:rPr>
                                        <w:rFonts w:hint="eastAsia"/>
                                        <w:color w:val="FF0000"/>
                                      </w:rPr>
                                      <w:t>流</w:t>
                                    </w:r>
                                  </w:p>
                                  <w:p>
                                    <w:pPr>
                                      <w:spacing w:line="240" w:lineRule="exact"/>
                                      <w:rPr>
                                        <w:color w:val="FF0000"/>
                                      </w:rPr>
                                    </w:pPr>
                                    <w:r>
                                      <w:rPr>
                                        <w:rFonts w:hint="eastAsia"/>
                                        <w:color w:val="FF0000"/>
                                      </w:rPr>
                                      <w:t>程</w:t>
                                    </w:r>
                                  </w:p>
                                </w:txbxContent>
                              </wps:txbx>
                              <wps:bodyPr lIns="0" rIns="0" anchor="ctr" anchorCtr="0" upright="1"/>
                            </wps:wsp>
                            <wps:wsp>
                              <wps:cNvPr id="90" name="矩形 1509"/>
                              <wps:cNvSpPr/>
                              <wps:spPr>
                                <a:xfrm>
                                  <a:off x="2706370" y="445135"/>
                                  <a:ext cx="1134745" cy="1755775"/>
                                </a:xfrm>
                                <a:prstGeom prst="rect">
                                  <a:avLst/>
                                </a:prstGeom>
                                <a:noFill/>
                                <a:ln w="9525" cap="flat" cmpd="sng">
                                  <a:solidFill>
                                    <a:srgbClr val="FF0000"/>
                                  </a:solidFill>
                                  <a:prstDash val="dash"/>
                                  <a:miter/>
                                  <a:headEnd type="none" w="med" len="med"/>
                                  <a:tailEnd type="none" w="med" len="med"/>
                                </a:ln>
                              </wps:spPr>
                              <wps:txbx>
                                <w:txbxContent>
                                  <w:p>
                                    <w:pPr>
                                      <w:spacing w:line="240" w:lineRule="exact"/>
                                      <w:jc w:val="right"/>
                                      <w:rPr>
                                        <w:color w:val="FF0000"/>
                                      </w:rPr>
                                    </w:pPr>
                                    <w:r>
                                      <w:rPr>
                                        <w:color w:val="FF0000"/>
                                      </w:rPr>
                                      <w:t>棕</w:t>
                                    </w:r>
                                  </w:p>
                                  <w:p>
                                    <w:pPr>
                                      <w:spacing w:line="240" w:lineRule="exact"/>
                                      <w:jc w:val="right"/>
                                      <w:rPr>
                                        <w:color w:val="FF0000"/>
                                      </w:rPr>
                                    </w:pPr>
                                    <w:r>
                                      <w:rPr>
                                        <w:rFonts w:hint="eastAsia"/>
                                        <w:color w:val="FF0000"/>
                                      </w:rPr>
                                      <w:t>刚</w:t>
                                    </w:r>
                                  </w:p>
                                  <w:p>
                                    <w:pPr>
                                      <w:spacing w:line="240" w:lineRule="exact"/>
                                      <w:jc w:val="right"/>
                                      <w:rPr>
                                        <w:color w:val="FF0000"/>
                                      </w:rPr>
                                    </w:pPr>
                                    <w:r>
                                      <w:rPr>
                                        <w:rFonts w:hint="eastAsia"/>
                                        <w:color w:val="FF0000"/>
                                      </w:rPr>
                                      <w:t>玉</w:t>
                                    </w:r>
                                  </w:p>
                                  <w:p>
                                    <w:pPr>
                                      <w:spacing w:line="240" w:lineRule="exact"/>
                                      <w:jc w:val="right"/>
                                      <w:rPr>
                                        <w:color w:val="FF0000"/>
                                      </w:rPr>
                                    </w:pPr>
                                    <w:r>
                                      <w:rPr>
                                        <w:rFonts w:hint="eastAsia"/>
                                        <w:color w:val="FF0000"/>
                                      </w:rPr>
                                      <w:t>粒</w:t>
                                    </w:r>
                                  </w:p>
                                  <w:p>
                                    <w:pPr>
                                      <w:spacing w:line="240" w:lineRule="exact"/>
                                      <w:jc w:val="right"/>
                                      <w:rPr>
                                        <w:color w:val="FF0000"/>
                                      </w:rPr>
                                    </w:pPr>
                                    <w:r>
                                      <w:rPr>
                                        <w:rFonts w:hint="eastAsia"/>
                                        <w:color w:val="FF0000"/>
                                      </w:rPr>
                                      <w:t>度</w:t>
                                    </w:r>
                                  </w:p>
                                  <w:p>
                                    <w:pPr>
                                      <w:spacing w:line="240" w:lineRule="exact"/>
                                      <w:jc w:val="right"/>
                                      <w:rPr>
                                        <w:color w:val="FF0000"/>
                                      </w:rPr>
                                    </w:pPr>
                                    <w:r>
                                      <w:rPr>
                                        <w:rFonts w:hint="eastAsia"/>
                                        <w:color w:val="FF0000"/>
                                      </w:rPr>
                                      <w:t>砂</w:t>
                                    </w:r>
                                  </w:p>
                                  <w:p>
                                    <w:pPr>
                                      <w:spacing w:line="240" w:lineRule="exact"/>
                                      <w:jc w:val="right"/>
                                      <w:rPr>
                                        <w:color w:val="FF0000"/>
                                      </w:rPr>
                                    </w:pPr>
                                    <w:r>
                                      <w:rPr>
                                        <w:rFonts w:hint="eastAsia"/>
                                        <w:color w:val="FF0000"/>
                                      </w:rPr>
                                      <w:t>生</w:t>
                                    </w:r>
                                  </w:p>
                                  <w:p>
                                    <w:pPr>
                                      <w:spacing w:line="240" w:lineRule="exact"/>
                                      <w:jc w:val="right"/>
                                      <w:rPr>
                                        <w:color w:val="FF0000"/>
                                      </w:rPr>
                                    </w:pPr>
                                    <w:r>
                                      <w:rPr>
                                        <w:rFonts w:hint="eastAsia"/>
                                        <w:color w:val="FF0000"/>
                                      </w:rPr>
                                      <w:t>产</w:t>
                                    </w:r>
                                  </w:p>
                                  <w:p>
                                    <w:pPr>
                                      <w:spacing w:line="240" w:lineRule="exact"/>
                                      <w:jc w:val="right"/>
                                      <w:rPr>
                                        <w:color w:val="FF0000"/>
                                      </w:rPr>
                                    </w:pPr>
                                    <w:r>
                                      <w:rPr>
                                        <w:rFonts w:hint="eastAsia"/>
                                        <w:color w:val="FF0000"/>
                                      </w:rPr>
                                      <w:t>流</w:t>
                                    </w:r>
                                  </w:p>
                                  <w:p>
                                    <w:pPr>
                                      <w:spacing w:line="240" w:lineRule="exact"/>
                                      <w:jc w:val="right"/>
                                      <w:rPr>
                                        <w:color w:val="FF0000"/>
                                      </w:rPr>
                                    </w:pPr>
                                    <w:r>
                                      <w:rPr>
                                        <w:rFonts w:hint="eastAsia"/>
                                        <w:color w:val="FF0000"/>
                                      </w:rPr>
                                      <w:t>程</w:t>
                                    </w:r>
                                  </w:p>
                                </w:txbxContent>
                              </wps:txbx>
                              <wps:bodyPr lIns="0" rIns="0" anchor="ctr" anchorCtr="0" upright="1"/>
                            </wps:wsp>
                            <wps:wsp>
                              <wps:cNvPr id="91" name="矩形 1510"/>
                              <wps:cNvSpPr/>
                              <wps:spPr>
                                <a:xfrm>
                                  <a:off x="4055745" y="525145"/>
                                  <a:ext cx="821055" cy="16103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jc w:val="left"/>
                                      <w:rPr>
                                        <w:rFonts w:ascii="黑体" w:hAnsi="黑体" w:eastAsia="黑体"/>
                                        <w:sz w:val="18"/>
                                      </w:rPr>
                                    </w:pPr>
                                    <w:r>
                                      <w:rPr>
                                        <w:rFonts w:ascii="黑体" w:hAnsi="黑体" w:eastAsia="黑体"/>
                                        <w:sz w:val="18"/>
                                      </w:rPr>
                                      <w:t>有组织粉尘：</w:t>
                                    </w:r>
                                    <w:r>
                                      <w:rPr>
                                        <w:rFonts w:hint="eastAsia" w:ascii="黑体" w:hAnsi="黑体" w:eastAsia="黑体"/>
                                        <w:sz w:val="18"/>
                                      </w:rPr>
                                      <w:t>0.2148</w:t>
                                    </w:r>
                                  </w:p>
                                  <w:p>
                                    <w:pPr>
                                      <w:spacing w:line="240" w:lineRule="exact"/>
                                      <w:jc w:val="left"/>
                                      <w:rPr>
                                        <w:rFonts w:ascii="黑体" w:hAnsi="黑体" w:eastAsia="黑体"/>
                                        <w:sz w:val="18"/>
                                      </w:rPr>
                                    </w:pPr>
                                    <w:r>
                                      <w:rPr>
                                        <w:rFonts w:hint="eastAsia" w:ascii="黑体" w:hAnsi="黑体" w:eastAsia="黑体"/>
                                        <w:sz w:val="18"/>
                                      </w:rPr>
                                      <w:t>无组织粉尘：0.339</w:t>
                                    </w:r>
                                  </w:p>
                                  <w:p>
                                    <w:pPr>
                                      <w:spacing w:line="240" w:lineRule="exact"/>
                                      <w:jc w:val="left"/>
                                      <w:rPr>
                                        <w:rFonts w:ascii="黑体" w:hAnsi="黑体" w:eastAsia="黑体"/>
                                        <w:sz w:val="18"/>
                                      </w:rPr>
                                    </w:pPr>
                                    <w:r>
                                      <w:rPr>
                                        <w:rFonts w:hint="eastAsia" w:ascii="黑体" w:hAnsi="黑体" w:eastAsia="黑体"/>
                                        <w:sz w:val="18"/>
                                      </w:rPr>
                                      <w:t>沉降粉尘：</w:t>
                                    </w:r>
                                  </w:p>
                                  <w:p>
                                    <w:pPr>
                                      <w:spacing w:line="240" w:lineRule="exact"/>
                                      <w:jc w:val="left"/>
                                      <w:rPr>
                                        <w:rFonts w:ascii="黑体" w:hAnsi="黑体" w:eastAsia="黑体"/>
                                        <w:sz w:val="18"/>
                                      </w:rPr>
                                    </w:pPr>
                                    <w:r>
                                      <w:rPr>
                                        <w:rFonts w:hint="eastAsia" w:ascii="黑体" w:hAnsi="黑体" w:eastAsia="黑体"/>
                                        <w:sz w:val="18"/>
                                      </w:rPr>
                                      <w:t>0.791</w:t>
                                    </w:r>
                                  </w:p>
                                  <w:p>
                                    <w:pPr>
                                      <w:spacing w:line="240" w:lineRule="exact"/>
                                      <w:jc w:val="left"/>
                                      <w:rPr>
                                        <w:rFonts w:ascii="黑体" w:hAnsi="黑体" w:eastAsia="黑体"/>
                                        <w:sz w:val="18"/>
                                      </w:rPr>
                                    </w:pPr>
                                    <w:r>
                                      <w:rPr>
                                        <w:rFonts w:ascii="黑体" w:hAnsi="黑体" w:eastAsia="黑体"/>
                                        <w:sz w:val="18"/>
                                      </w:rPr>
                                      <w:t>筛分固废：</w:t>
                                    </w:r>
                                    <w:r>
                                      <w:rPr>
                                        <w:rFonts w:hint="eastAsia" w:ascii="黑体" w:hAnsi="黑体" w:eastAsia="黑体"/>
                                        <w:sz w:val="18"/>
                                      </w:rPr>
                                      <w:t>10</w:t>
                                    </w:r>
                                  </w:p>
                                  <w:p>
                                    <w:pPr>
                                      <w:spacing w:line="240" w:lineRule="exact"/>
                                      <w:jc w:val="left"/>
                                      <w:rPr>
                                        <w:rFonts w:ascii="黑体" w:hAnsi="黑体" w:eastAsia="黑体"/>
                                        <w:sz w:val="18"/>
                                      </w:rPr>
                                    </w:pPr>
                                    <w:r>
                                      <w:rPr>
                                        <w:rFonts w:ascii="黑体" w:hAnsi="黑体" w:eastAsia="黑体"/>
                                        <w:sz w:val="18"/>
                                      </w:rPr>
                                      <w:t>磁选固废：</w:t>
                                    </w:r>
                                    <w:r>
                                      <w:rPr>
                                        <w:rFonts w:hint="eastAsia" w:ascii="黑体" w:hAnsi="黑体" w:eastAsia="黑体"/>
                                        <w:sz w:val="18"/>
                                      </w:rPr>
                                      <w:t>10</w:t>
                                    </w:r>
                                  </w:p>
                                  <w:p>
                                    <w:pPr>
                                      <w:spacing w:line="240" w:lineRule="exact"/>
                                      <w:jc w:val="left"/>
                                      <w:rPr>
                                        <w:rFonts w:ascii="黑体" w:hAnsi="黑体" w:eastAsia="黑体"/>
                                        <w:sz w:val="18"/>
                                      </w:rPr>
                                    </w:pPr>
                                    <w:r>
                                      <w:rPr>
                                        <w:rFonts w:hint="eastAsia" w:ascii="黑体" w:hAnsi="黑体" w:eastAsia="黑体"/>
                                        <w:sz w:val="18"/>
                                      </w:rPr>
                                      <w:t>除尘器粉尘;21.2552</w:t>
                                    </w:r>
                                  </w:p>
                                </w:txbxContent>
                              </wps:txbx>
                              <wps:bodyPr lIns="0" tIns="0" rIns="0" bIns="0" anchor="ctr" anchorCtr="0" upright="1"/>
                            </wps:wsp>
                            <wps:wsp>
                              <wps:cNvPr id="92" name="自选图形 1512"/>
                              <wps:cNvCnPr/>
                              <wps:spPr>
                                <a:xfrm flipV="1">
                                  <a:off x="1311910" y="1319530"/>
                                  <a:ext cx="210185" cy="3810"/>
                                </a:xfrm>
                                <a:prstGeom prst="straightConnector1">
                                  <a:avLst/>
                                </a:prstGeom>
                                <a:ln w="9525" cap="flat" cmpd="sng">
                                  <a:solidFill>
                                    <a:srgbClr val="000000"/>
                                  </a:solidFill>
                                  <a:prstDash val="solid"/>
                                  <a:headEnd type="none" w="med" len="med"/>
                                  <a:tailEnd type="triangle" w="sm" len="med"/>
                                </a:ln>
                              </wps:spPr>
                              <wps:bodyPr/>
                            </wps:wsp>
                            <wps:wsp>
                              <wps:cNvPr id="93" name="自选图形 1513"/>
                              <wps:cNvCnPr/>
                              <wps:spPr>
                                <a:xfrm>
                                  <a:off x="3841115" y="1323340"/>
                                  <a:ext cx="214630" cy="6985"/>
                                </a:xfrm>
                                <a:prstGeom prst="straightConnector1">
                                  <a:avLst/>
                                </a:prstGeom>
                                <a:ln w="9525" cap="flat" cmpd="sng">
                                  <a:solidFill>
                                    <a:srgbClr val="000000"/>
                                  </a:solidFill>
                                  <a:prstDash val="solid"/>
                                  <a:headEnd type="none" w="med" len="med"/>
                                  <a:tailEnd type="triangle" w="sm" len="med"/>
                                </a:ln>
                              </wps:spPr>
                              <wps:bodyPr/>
                            </wps:wsp>
                            <wps:wsp>
                              <wps:cNvPr id="94" name="矩形 1515"/>
                              <wps:cNvSpPr/>
                              <wps:spPr>
                                <a:xfrm>
                                  <a:off x="1695450" y="4147820"/>
                                  <a:ext cx="676275" cy="15487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jc w:val="left"/>
                                      <w:rPr>
                                        <w:rFonts w:ascii="黑体" w:hAnsi="黑体" w:eastAsia="黑体"/>
                                        <w:sz w:val="18"/>
                                      </w:rPr>
                                    </w:pPr>
                                    <w:r>
                                      <w:rPr>
                                        <w:rFonts w:ascii="黑体" w:hAnsi="黑体" w:eastAsia="黑体"/>
                                        <w:sz w:val="18"/>
                                      </w:rPr>
                                      <w:t>有组织粉尘：</w:t>
                                    </w:r>
                                    <w:r>
                                      <w:rPr>
                                        <w:rFonts w:hint="eastAsia" w:ascii="黑体" w:hAnsi="黑体" w:eastAsia="黑体"/>
                                        <w:sz w:val="18"/>
                                      </w:rPr>
                                      <w:t>0.125</w:t>
                                    </w:r>
                                  </w:p>
                                  <w:p>
                                    <w:pPr>
                                      <w:spacing w:line="240" w:lineRule="exact"/>
                                      <w:jc w:val="left"/>
                                      <w:rPr>
                                        <w:rFonts w:ascii="黑体" w:hAnsi="黑体" w:eastAsia="黑体"/>
                                        <w:sz w:val="18"/>
                                      </w:rPr>
                                    </w:pPr>
                                    <w:r>
                                      <w:rPr>
                                        <w:rFonts w:hint="eastAsia" w:ascii="黑体" w:hAnsi="黑体" w:eastAsia="黑体"/>
                                        <w:sz w:val="18"/>
                                      </w:rPr>
                                      <w:t>无组织粉尘：0.039</w:t>
                                    </w:r>
                                  </w:p>
                                  <w:p>
                                    <w:pPr>
                                      <w:spacing w:line="240" w:lineRule="exact"/>
                                      <w:jc w:val="left"/>
                                      <w:rPr>
                                        <w:rFonts w:ascii="黑体" w:hAnsi="黑体" w:eastAsia="黑体"/>
                                        <w:sz w:val="18"/>
                                      </w:rPr>
                                    </w:pPr>
                                    <w:r>
                                      <w:rPr>
                                        <w:rFonts w:hint="eastAsia" w:ascii="黑体" w:hAnsi="黑体" w:eastAsia="黑体"/>
                                        <w:sz w:val="18"/>
                                      </w:rPr>
                                      <w:t>沉降粉尘：0.091</w:t>
                                    </w:r>
                                  </w:p>
                                  <w:p>
                                    <w:pPr>
                                      <w:spacing w:line="240" w:lineRule="exact"/>
                                      <w:jc w:val="left"/>
                                      <w:rPr>
                                        <w:rFonts w:ascii="黑体" w:hAnsi="黑体" w:eastAsia="黑体"/>
                                        <w:sz w:val="18"/>
                                      </w:rPr>
                                    </w:pPr>
                                    <w:r>
                                      <w:rPr>
                                        <w:rFonts w:ascii="黑体" w:hAnsi="黑体" w:eastAsia="黑体"/>
                                        <w:sz w:val="18"/>
                                      </w:rPr>
                                      <w:t>筛分固废：</w:t>
                                    </w:r>
                                    <w:r>
                                      <w:rPr>
                                        <w:rFonts w:hint="eastAsia" w:ascii="黑体" w:hAnsi="黑体" w:eastAsia="黑体"/>
                                        <w:sz w:val="18"/>
                                      </w:rPr>
                                      <w:t>10</w:t>
                                    </w:r>
                                  </w:p>
                                  <w:p>
                                    <w:pPr>
                                      <w:spacing w:line="240" w:lineRule="exact"/>
                                      <w:jc w:val="left"/>
                                      <w:rPr>
                                        <w:rFonts w:ascii="黑体" w:hAnsi="黑体" w:eastAsia="黑体"/>
                                        <w:sz w:val="18"/>
                                      </w:rPr>
                                    </w:pPr>
                                    <w:r>
                                      <w:rPr>
                                        <w:rFonts w:hint="eastAsia" w:ascii="黑体" w:hAnsi="黑体" w:eastAsia="黑体"/>
                                        <w:sz w:val="18"/>
                                      </w:rPr>
                                      <w:t>除尘器粉尘;12.345</w:t>
                                    </w:r>
                                  </w:p>
                                </w:txbxContent>
                              </wps:txbx>
                              <wps:bodyPr lIns="0" tIns="0" rIns="0" bIns="0" anchor="ctr" anchorCtr="0" upright="1"/>
                            </wps:wsp>
                            <wps:wsp>
                              <wps:cNvPr id="95" name="矩形 1517"/>
                              <wps:cNvSpPr/>
                              <wps:spPr>
                                <a:xfrm>
                                  <a:off x="4191000" y="4043045"/>
                                  <a:ext cx="771525" cy="14630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jc w:val="left"/>
                                      <w:rPr>
                                        <w:rFonts w:ascii="黑体" w:hAnsi="黑体" w:eastAsia="黑体"/>
                                        <w:sz w:val="18"/>
                                      </w:rPr>
                                    </w:pPr>
                                    <w:r>
                                      <w:rPr>
                                        <w:rFonts w:ascii="黑体" w:hAnsi="黑体" w:eastAsia="黑体"/>
                                        <w:sz w:val="18"/>
                                      </w:rPr>
                                      <w:t>有组织粉尘：</w:t>
                                    </w:r>
                                    <w:r>
                                      <w:rPr>
                                        <w:rFonts w:hint="eastAsia" w:ascii="黑体" w:hAnsi="黑体" w:eastAsia="黑体"/>
                                        <w:sz w:val="18"/>
                                      </w:rPr>
                                      <w:t>0.238</w:t>
                                    </w:r>
                                  </w:p>
                                  <w:p>
                                    <w:pPr>
                                      <w:spacing w:line="240" w:lineRule="exact"/>
                                      <w:jc w:val="left"/>
                                      <w:rPr>
                                        <w:rFonts w:ascii="黑体" w:hAnsi="黑体" w:eastAsia="黑体"/>
                                        <w:sz w:val="18"/>
                                      </w:rPr>
                                    </w:pPr>
                                    <w:r>
                                      <w:rPr>
                                        <w:rFonts w:hint="eastAsia" w:ascii="黑体" w:hAnsi="黑体" w:eastAsia="黑体"/>
                                        <w:sz w:val="18"/>
                                      </w:rPr>
                                      <w:t>无组织粉尘：0.039</w:t>
                                    </w:r>
                                  </w:p>
                                  <w:p>
                                    <w:pPr>
                                      <w:spacing w:line="240" w:lineRule="exact"/>
                                      <w:jc w:val="left"/>
                                      <w:rPr>
                                        <w:rFonts w:ascii="黑体" w:hAnsi="黑体" w:eastAsia="黑体"/>
                                        <w:sz w:val="18"/>
                                      </w:rPr>
                                    </w:pPr>
                                    <w:r>
                                      <w:rPr>
                                        <w:rFonts w:hint="eastAsia" w:ascii="黑体" w:hAnsi="黑体" w:eastAsia="黑体"/>
                                        <w:sz w:val="18"/>
                                      </w:rPr>
                                      <w:t>沉降粉尘：0.091</w:t>
                                    </w:r>
                                  </w:p>
                                  <w:p>
                                    <w:pPr>
                                      <w:spacing w:line="240" w:lineRule="exact"/>
                                      <w:jc w:val="left"/>
                                      <w:rPr>
                                        <w:rFonts w:ascii="黑体" w:hAnsi="黑体" w:eastAsia="黑体"/>
                                        <w:sz w:val="18"/>
                                      </w:rPr>
                                    </w:pPr>
                                    <w:r>
                                      <w:rPr>
                                        <w:rFonts w:ascii="黑体" w:hAnsi="黑体" w:eastAsia="黑体"/>
                                        <w:sz w:val="18"/>
                                      </w:rPr>
                                      <w:t>筛分固废：</w:t>
                                    </w:r>
                                    <w:r>
                                      <w:rPr>
                                        <w:rFonts w:hint="eastAsia" w:ascii="黑体" w:hAnsi="黑体" w:eastAsia="黑体"/>
                                        <w:sz w:val="18"/>
                                      </w:rPr>
                                      <w:t>10</w:t>
                                    </w:r>
                                  </w:p>
                                  <w:p>
                                    <w:pPr>
                                      <w:spacing w:line="240" w:lineRule="exact"/>
                                      <w:jc w:val="left"/>
                                      <w:rPr>
                                        <w:rFonts w:ascii="黑体" w:hAnsi="黑体" w:eastAsia="黑体"/>
                                        <w:sz w:val="18"/>
                                      </w:rPr>
                                    </w:pPr>
                                    <w:r>
                                      <w:rPr>
                                        <w:rFonts w:hint="eastAsia" w:ascii="黑体" w:hAnsi="黑体" w:eastAsia="黑体"/>
                                        <w:sz w:val="18"/>
                                      </w:rPr>
                                      <w:t>除尘器粉尘;</w:t>
                                    </w:r>
                                  </w:p>
                                  <w:p>
                                    <w:pPr>
                                      <w:spacing w:line="240" w:lineRule="exact"/>
                                      <w:jc w:val="left"/>
                                      <w:rPr>
                                        <w:rFonts w:ascii="黑体" w:hAnsi="黑体" w:eastAsia="黑体"/>
                                        <w:sz w:val="18"/>
                                      </w:rPr>
                                    </w:pPr>
                                    <w:r>
                                      <w:rPr>
                                        <w:rFonts w:hint="eastAsia" w:ascii="黑体" w:hAnsi="黑体" w:eastAsia="黑体"/>
                                        <w:sz w:val="18"/>
                                      </w:rPr>
                                      <w:t>23.532</w:t>
                                    </w:r>
                                  </w:p>
                                </w:txbxContent>
                              </wps:txbx>
                              <wps:bodyPr lIns="0" tIns="0" rIns="0" bIns="0" anchor="ctr" anchorCtr="0" upright="1"/>
                            </wps:wsp>
                            <wps:wsp>
                              <wps:cNvPr id="96" name="自选图形 1518"/>
                              <wps:cNvCnPr/>
                              <wps:spPr>
                                <a:xfrm>
                                  <a:off x="549910" y="2659380"/>
                                  <a:ext cx="635" cy="1759585"/>
                                </a:xfrm>
                                <a:prstGeom prst="straightConnector1">
                                  <a:avLst/>
                                </a:prstGeom>
                                <a:ln w="9525" cap="flat" cmpd="sng">
                                  <a:solidFill>
                                    <a:srgbClr val="000000"/>
                                  </a:solidFill>
                                  <a:prstDash val="solid"/>
                                  <a:headEnd type="none" w="med" len="med"/>
                                  <a:tailEnd type="triangle" w="sm" len="med"/>
                                </a:ln>
                              </wps:spPr>
                              <wps:bodyPr/>
                            </wps:wsp>
                            <wps:wsp>
                              <wps:cNvPr id="97" name="自选图形 1519"/>
                              <wps:cNvCnPr/>
                              <wps:spPr>
                                <a:xfrm>
                                  <a:off x="1522095" y="4876165"/>
                                  <a:ext cx="167005" cy="635"/>
                                </a:xfrm>
                                <a:prstGeom prst="straightConnector1">
                                  <a:avLst/>
                                </a:prstGeom>
                                <a:ln w="9525" cap="flat" cmpd="sng">
                                  <a:solidFill>
                                    <a:srgbClr val="000000"/>
                                  </a:solidFill>
                                  <a:prstDash val="solid"/>
                                  <a:headEnd type="none" w="med" len="med"/>
                                  <a:tailEnd type="triangle" w="sm" len="med"/>
                                </a:ln>
                              </wps:spPr>
                              <wps:bodyPr/>
                            </wps:wsp>
                            <wps:wsp>
                              <wps:cNvPr id="98" name="自选图形 1521"/>
                              <wps:cNvCnPr/>
                              <wps:spPr>
                                <a:xfrm>
                                  <a:off x="4024630" y="4638040"/>
                                  <a:ext cx="171450" cy="635"/>
                                </a:xfrm>
                                <a:prstGeom prst="straightConnector1">
                                  <a:avLst/>
                                </a:prstGeom>
                                <a:ln w="9525" cap="flat" cmpd="sng">
                                  <a:solidFill>
                                    <a:srgbClr val="000000"/>
                                  </a:solidFill>
                                  <a:prstDash val="solid"/>
                                  <a:headEnd type="none" w="med" len="med"/>
                                  <a:tailEnd type="triangle" w="sm" len="med"/>
                                </a:ln>
                              </wps:spPr>
                              <wps:bodyPr/>
                            </wps:wsp>
                            <wps:wsp>
                              <wps:cNvPr id="99" name="自选图形 1523"/>
                              <wps:cNvCnPr/>
                              <wps:spPr>
                                <a:xfrm flipH="1">
                                  <a:off x="550545" y="3552825"/>
                                  <a:ext cx="171450" cy="635"/>
                                </a:xfrm>
                                <a:prstGeom prst="straightConnector1">
                                  <a:avLst/>
                                </a:prstGeom>
                                <a:ln w="9525" cap="flat" cmpd="sng">
                                  <a:solidFill>
                                    <a:srgbClr val="000000"/>
                                  </a:solidFill>
                                  <a:prstDash val="solid"/>
                                  <a:headEnd type="none" w="med" len="med"/>
                                  <a:tailEnd type="triangle" w="sm" len="med"/>
                                </a:ln>
                              </wps:spPr>
                              <wps:bodyPr/>
                            </wps:wsp>
                          </wpc:wpc>
                        </a:graphicData>
                      </a:graphic>
                    </wp:inline>
                  </w:drawing>
                </mc:Choice>
                <mc:Fallback>
                  <w:pict>
                    <v:group id="画布 1390" o:spid="_x0000_s1026" o:spt="203" style="height:587.8pt;width:394.95pt;" coordsize="5015865,7465060" editas="canvas" o:gfxdata="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">
                      <o:lock v:ext="edit" aspectratio="f"/>
                      <v:rect id="画布 1390" o:spid="_x0000_s1026" o:spt="1" style="position:absolute;left:0;top:0;height:7465060;width:5015865;" filled="f" stroked="f" coordsize="21600,21600" o:gfxdata="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">
                        <v:fill on="f" focussize="0,0"/>
                        <v:stroke on="f"/>
                        <v:imagedata o:title=""/>
                        <o:lock v:ext="edit" text="t" aspectratio="t"/>
                      </v:rect>
                      <v:rect id="矩形 1516" o:spid="_x0000_s1026" o:spt="1" style="position:absolute;left:2444750;top:3093085;height:3816350;width:1579880;v-text-anchor:middle;" filled="f" stroked="t" coordsize="21600,21600" o:gfxdata="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k0LaLT&#10;AAAABgEAAA8AAAAAAAAAAQAgAAAAIgAAAGRycy9kb3ducmV2LnhtbFBLAQIUABQAAAAIAIdO4kC8&#10;BrQ2JQIAAD0EAAAOAAAAAAAAAAEAIAAAACIBAABkcnMvZTJvRG9jLnhtbFBLBQYAAAAABgAGAFkB&#10;AAC5BQAAAAA=&#10;">
                        <v:fill on="f" focussize="0,0"/>
                        <v:stroke color="#FF0000" joinstyle="miter" dashstyle="dash"/>
                        <v:imagedata o:title=""/>
                        <o:lock v:ext="edit" aspectratio="f"/>
                        <v:textbox inset="0mm,1.27mm,0mm,1.27mm">
                          <w:txbxContent>
                            <w:p>
                              <w:pPr>
                                <w:spacing w:line="240" w:lineRule="exact"/>
                                <w:jc w:val="right"/>
                                <w:rPr>
                                  <w:color w:val="FF0000"/>
                                </w:rPr>
                              </w:pPr>
                            </w:p>
                            <w:p>
                              <w:pPr>
                                <w:spacing w:line="240" w:lineRule="exact"/>
                                <w:jc w:val="right"/>
                                <w:rPr>
                                  <w:color w:val="FF0000"/>
                                </w:rPr>
                              </w:pPr>
                            </w:p>
                            <w:p>
                              <w:pPr>
                                <w:spacing w:line="240" w:lineRule="exact"/>
                                <w:jc w:val="right"/>
                                <w:rPr>
                                  <w:color w:val="FF0000"/>
                                </w:rPr>
                              </w:pPr>
                            </w:p>
                            <w:p>
                              <w:pPr>
                                <w:spacing w:line="240" w:lineRule="exact"/>
                                <w:jc w:val="right"/>
                                <w:rPr>
                                  <w:color w:val="FF0000"/>
                                </w:rPr>
                              </w:pPr>
                            </w:p>
                            <w:p>
                              <w:pPr>
                                <w:spacing w:line="240" w:lineRule="exact"/>
                                <w:jc w:val="right"/>
                                <w:rPr>
                                  <w:color w:val="FF0000"/>
                                </w:rPr>
                              </w:pPr>
                              <w:r>
                                <w:rPr>
                                  <w:color w:val="FF0000"/>
                                </w:rPr>
                                <w:t>棕</w:t>
                              </w:r>
                            </w:p>
                            <w:p>
                              <w:pPr>
                                <w:spacing w:line="240" w:lineRule="exact"/>
                                <w:jc w:val="right"/>
                                <w:rPr>
                                  <w:color w:val="FF0000"/>
                                </w:rPr>
                              </w:pPr>
                              <w:r>
                                <w:rPr>
                                  <w:rFonts w:hint="eastAsia"/>
                                  <w:color w:val="FF0000"/>
                                </w:rPr>
                                <w:t>刚</w:t>
                              </w:r>
                            </w:p>
                            <w:p>
                              <w:pPr>
                                <w:spacing w:line="240" w:lineRule="exact"/>
                                <w:jc w:val="right"/>
                                <w:rPr>
                                  <w:color w:val="FF0000"/>
                                </w:rPr>
                              </w:pPr>
                              <w:r>
                                <w:rPr>
                                  <w:rFonts w:hint="eastAsia"/>
                                  <w:color w:val="FF0000"/>
                                </w:rPr>
                                <w:t>玉</w:t>
                              </w:r>
                            </w:p>
                            <w:p>
                              <w:pPr>
                                <w:spacing w:line="240" w:lineRule="exact"/>
                                <w:jc w:val="right"/>
                                <w:rPr>
                                  <w:color w:val="FF0000"/>
                                </w:rPr>
                              </w:pPr>
                              <w:r>
                                <w:rPr>
                                  <w:rFonts w:hint="eastAsia"/>
                                  <w:color w:val="FF0000"/>
                                </w:rPr>
                                <w:t>粒</w:t>
                              </w:r>
                            </w:p>
                            <w:p>
                              <w:pPr>
                                <w:spacing w:line="240" w:lineRule="exact"/>
                                <w:jc w:val="right"/>
                                <w:rPr>
                                  <w:color w:val="FF0000"/>
                                </w:rPr>
                              </w:pPr>
                              <w:r>
                                <w:rPr>
                                  <w:rFonts w:hint="eastAsia"/>
                                  <w:color w:val="FF0000"/>
                                </w:rPr>
                                <w:t>度</w:t>
                              </w:r>
                            </w:p>
                            <w:p>
                              <w:pPr>
                                <w:spacing w:line="240" w:lineRule="exact"/>
                                <w:jc w:val="right"/>
                                <w:rPr>
                                  <w:color w:val="FF0000"/>
                                </w:rPr>
                              </w:pPr>
                              <w:r>
                                <w:rPr>
                                  <w:rFonts w:hint="eastAsia"/>
                                  <w:color w:val="FF0000"/>
                                </w:rPr>
                                <w:t>砂</w:t>
                              </w:r>
                            </w:p>
                            <w:p>
                              <w:pPr>
                                <w:spacing w:line="240" w:lineRule="exact"/>
                                <w:jc w:val="right"/>
                                <w:rPr>
                                  <w:color w:val="FF0000"/>
                                </w:rPr>
                              </w:pPr>
                              <w:r>
                                <w:rPr>
                                  <w:rFonts w:hint="eastAsia"/>
                                  <w:color w:val="FF0000"/>
                                </w:rPr>
                                <w:t>生</w:t>
                              </w:r>
                            </w:p>
                            <w:p>
                              <w:pPr>
                                <w:spacing w:line="240" w:lineRule="exact"/>
                                <w:jc w:val="right"/>
                                <w:rPr>
                                  <w:color w:val="FF0000"/>
                                </w:rPr>
                              </w:pPr>
                              <w:r>
                                <w:rPr>
                                  <w:rFonts w:hint="eastAsia"/>
                                  <w:color w:val="FF0000"/>
                                </w:rPr>
                                <w:t>产</w:t>
                              </w:r>
                            </w:p>
                            <w:p>
                              <w:pPr>
                                <w:spacing w:line="240" w:lineRule="exact"/>
                                <w:jc w:val="right"/>
                                <w:rPr>
                                  <w:color w:val="FF0000"/>
                                </w:rPr>
                              </w:pPr>
                              <w:r>
                                <w:rPr>
                                  <w:rFonts w:hint="eastAsia"/>
                                  <w:color w:val="FF0000"/>
                                </w:rPr>
                                <w:t>流</w:t>
                              </w:r>
                            </w:p>
                            <w:p>
                              <w:pPr>
                                <w:spacing w:line="240" w:lineRule="exact"/>
                                <w:jc w:val="right"/>
                                <w:rPr>
                                  <w:color w:val="FF0000"/>
                                </w:rPr>
                              </w:pPr>
                              <w:r>
                                <w:rPr>
                                  <w:rFonts w:hint="eastAsia"/>
                                  <w:color w:val="FF0000"/>
                                </w:rPr>
                                <w:t>程</w:t>
                              </w:r>
                            </w:p>
                          </w:txbxContent>
                        </v:textbox>
                      </v:rect>
                      <v:rect id="矩形 1514" o:spid="_x0000_s1026" o:spt="1" style="position:absolute;left:0;top:3028950;height:3000375;width:1522095;v-text-anchor:middle;" filled="f" stroked="t" coordsize="21600,21600" o:gfxdata="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JnXATXAAAABgEA&#10;AA8AAAAAAAAAAQAgAAAAIgAAAGRycy9kb3ducmV2LnhtbFBLAQIUABQAAAAIAIdO4kB8ib3ZGwIA&#10;AC4EAAAOAAAAAAAAAAEAIAAAACYBAABkcnMvZTJvRG9jLnhtbFBLBQYAAAAABgAGAFkBAACzBQAA&#10;AAA=&#10;">
                        <v:fill on="f" focussize="0,0"/>
                        <v:stroke color="#FF0000" joinstyle="miter" dashstyle="dash"/>
                        <v:imagedata o:title=""/>
                        <o:lock v:ext="edit" aspectratio="f"/>
                        <v:textbox inset="0mm,1.27mm,2.54mm,1.27mm">
                          <w:txbxContent>
                            <w:p>
                              <w:pPr>
                                <w:rPr>
                                  <w:color w:val="FF0000"/>
                                </w:rPr>
                              </w:pPr>
                              <w:r>
                                <w:rPr>
                                  <w:color w:val="FF0000"/>
                                </w:rPr>
                                <w:t>镀</w:t>
                              </w:r>
                            </w:p>
                            <w:p>
                              <w:pPr>
                                <w:rPr>
                                  <w:color w:val="FF0000"/>
                                </w:rPr>
                              </w:pPr>
                              <w:r>
                                <w:rPr>
                                  <w:color w:val="FF0000"/>
                                </w:rPr>
                                <w:t>铱</w:t>
                              </w:r>
                            </w:p>
                            <w:p>
                              <w:pPr>
                                <w:rPr>
                                  <w:color w:val="FF0000"/>
                                </w:rPr>
                              </w:pPr>
                              <w:r>
                                <w:rPr>
                                  <w:color w:val="FF0000"/>
                                </w:rPr>
                                <w:t>砂</w:t>
                              </w:r>
                            </w:p>
                            <w:p>
                              <w:pPr>
                                <w:rPr>
                                  <w:color w:val="FF0000"/>
                                </w:rPr>
                              </w:pPr>
                              <w:r>
                                <w:rPr>
                                  <w:rFonts w:hint="eastAsia"/>
                                  <w:color w:val="FF0000"/>
                                </w:rPr>
                                <w:t>生</w:t>
                              </w:r>
                            </w:p>
                            <w:p>
                              <w:pPr>
                                <w:rPr>
                                  <w:color w:val="FF0000"/>
                                </w:rPr>
                              </w:pPr>
                              <w:r>
                                <w:rPr>
                                  <w:rFonts w:hint="eastAsia"/>
                                  <w:color w:val="FF0000"/>
                                </w:rPr>
                                <w:t>产</w:t>
                              </w:r>
                            </w:p>
                            <w:p>
                              <w:pPr>
                                <w:rPr>
                                  <w:color w:val="FF0000"/>
                                </w:rPr>
                              </w:pPr>
                              <w:r>
                                <w:rPr>
                                  <w:rFonts w:hint="eastAsia"/>
                                  <w:color w:val="FF0000"/>
                                </w:rPr>
                                <w:t>流</w:t>
                              </w:r>
                            </w:p>
                            <w:p>
                              <w:pPr>
                                <w:rPr>
                                  <w:color w:val="FF0000"/>
                                </w:rPr>
                              </w:pPr>
                              <w:r>
                                <w:rPr>
                                  <w:rFonts w:hint="eastAsia"/>
                                  <w:color w:val="FF0000"/>
                                </w:rPr>
                                <w:t>程</w:t>
                              </w:r>
                            </w:p>
                          </w:txbxContent>
                        </v:textbox>
                      </v:rect>
                      <v:rect id="矩形 1391" o:spid="_x0000_s1026" o:spt="1" style="position:absolute;left:2854325;top:570865;height:219710;width:694690;v-text-anchor:middle;" filled="f" stroked="t" coordsize="21600,21600" o:gfxdata="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v7BlzXAAAABgEAAA8AAAAAAAAAAQAgAAAAIgAAAGRycy9kb3ducmV2LnhtbFBLAQIUABQA&#10;AAAIAIdO4kDo/SBLKgIAAE0EAAAOAAAAAAAAAAEAIAAAACYBAABkcnMvZTJvRG9jLnhtbFBLBQYA&#10;AAAABgAGAFkBAADCBQAAAAA=&#10;">
                        <v:fill on="f" focussize="0,0"/>
                        <v:stroke color="#000000" joinstyle="miter"/>
                        <v:imagedata o:title=""/>
                        <o:lock v:ext="edit" aspectratio="f"/>
                        <v:textbox inset="0mm,0mm,0mm,0mm">
                          <w:txbxContent>
                            <w:p>
                              <w:pPr>
                                <w:jc w:val="center"/>
                                <w:rPr>
                                  <w:rFonts w:ascii="黑体" w:hAnsi="黑体" w:eastAsia="黑体"/>
                                  <w:sz w:val="18"/>
                                </w:rPr>
                              </w:pPr>
                              <w:r>
                                <w:rPr>
                                  <w:rFonts w:ascii="黑体" w:hAnsi="黑体" w:eastAsia="黑体"/>
                                  <w:sz w:val="18"/>
                                </w:rPr>
                                <w:t>破碎</w:t>
                              </w:r>
                            </w:p>
                          </w:txbxContent>
                        </v:textbox>
                      </v:rect>
                      <v:rect id="矩形 1392" o:spid="_x0000_s1026" o:spt="1" style="position:absolute;left:2854325;top:1009650;height:219710;width:694690;v-text-anchor:middle;" filled="f" stroked="t" coordsize="21600,21600" o:gfxdata="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O/sGXNcAAAAGAQAADwAAAAAAAAABACAAAAAiAAAAZHJzL2Rvd25yZXYueG1sUEsBAhQAFAAA&#10;AAgAh07iQKOOb5spAgAATgQAAA4AAAAAAAAAAQAgAAAAJgEAAGRycy9lMm9Eb2MueG1sUEsFBgAA&#10;AAAGAAYAWQEAAMEFAAAAAA==&#10;">
                        <v:fill on="f" focussize="0,0"/>
                        <v:stroke color="#000000" joinstyle="miter"/>
                        <v:imagedata o:title=""/>
                        <o:lock v:ext="edit" aspectratio="f"/>
                        <v:textbox inset="0mm,0mm,0mm,0mm">
                          <w:txbxContent>
                            <w:p>
                              <w:pPr>
                                <w:jc w:val="center"/>
                                <w:rPr>
                                  <w:rFonts w:ascii="黑体" w:hAnsi="黑体" w:eastAsia="黑体"/>
                                  <w:sz w:val="18"/>
                                </w:rPr>
                              </w:pPr>
                              <w:r>
                                <w:rPr>
                                  <w:rFonts w:ascii="黑体" w:hAnsi="黑体" w:eastAsia="黑体"/>
                                  <w:sz w:val="18"/>
                                </w:rPr>
                                <w:t>一次筛分</w:t>
                              </w:r>
                            </w:p>
                          </w:txbxContent>
                        </v:textbox>
                      </v:rect>
                      <v:rect id="矩形 1393" o:spid="_x0000_s1026" o:spt="1" style="position:absolute;left:2854325;top:1428115;height:219710;width:694690;v-text-anchor:middle;" filled="f" stroked="t" coordsize="21600,21600" o:gfxdata="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v7BlzXAAAABgEAAA8AAAAAAAAAAQAgAAAAIgAAAGRycy9kb3ducmV2LnhtbFBLAQIUABQA&#10;AAAIAIdO4kCdGUuyKgIAAE4EAAAOAAAAAAAAAAEAIAAAACYBAABkcnMvZTJvRG9jLnhtbFBLBQYA&#10;AAAABgAGAFkBAADCBQAAAAA=&#10;">
                        <v:fill on="f" focussize="0,0"/>
                        <v:stroke color="#000000" joinstyle="miter"/>
                        <v:imagedata o:title=""/>
                        <o:lock v:ext="edit" aspectratio="f"/>
                        <v:textbox inset="0mm,0mm,0mm,0mm">
                          <w:txbxContent>
                            <w:p>
                              <w:pPr>
                                <w:jc w:val="center"/>
                                <w:rPr>
                                  <w:rFonts w:ascii="黑体" w:hAnsi="黑体" w:eastAsia="黑体"/>
                                  <w:sz w:val="18"/>
                                </w:rPr>
                              </w:pPr>
                              <w:r>
                                <w:rPr>
                                  <w:rFonts w:ascii="黑体" w:hAnsi="黑体" w:eastAsia="黑体"/>
                                  <w:sz w:val="18"/>
                                </w:rPr>
                                <w:t>磁选</w:t>
                              </w:r>
                            </w:p>
                          </w:txbxContent>
                        </v:textbox>
                      </v:rect>
                      <v:rect id="矩形 1394" o:spid="_x0000_s1026" o:spt="1" style="position:absolute;left:2854325;top:1866899;height:219710;width:694690;v-text-anchor:middle;" filled="f" stroked="t" coordsize="21600,21600" o:gfxdata="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O/sGXNcAAAAGAQAADwAAAAAAAAABACAAAAAiAAAAZHJzL2Rvd25yZXYueG1sUEsBAhQAFAAA&#10;AAgAh07iQLdIXpYpAgAATgQAAA4AAAAAAAAAAQAgAAAAJgEAAGRycy9lMm9Eb2MueG1sUEsFBgAA&#10;AAAGAAYAWQEAAMEFAAAAAA==&#10;">
                        <v:fill on="f" focussize="0,0"/>
                        <v:stroke color="#000000" joinstyle="miter"/>
                        <v:imagedata o:title=""/>
                        <o:lock v:ext="edit" aspectratio="f"/>
                        <v:textbox inset="0mm,0mm,0mm,0mm">
                          <w:txbxContent>
                            <w:p>
                              <w:pPr>
                                <w:jc w:val="center"/>
                                <w:rPr>
                                  <w:rFonts w:ascii="黑体" w:hAnsi="黑体" w:eastAsia="黑体"/>
                                  <w:sz w:val="18"/>
                                </w:rPr>
                              </w:pPr>
                              <w:r>
                                <w:rPr>
                                  <w:rFonts w:ascii="黑体" w:hAnsi="黑体" w:eastAsia="黑体"/>
                                  <w:sz w:val="18"/>
                                </w:rPr>
                                <w:t>二次筛分</w:t>
                              </w:r>
                            </w:p>
                          </w:txbxContent>
                        </v:textbox>
                      </v:rect>
                      <v:rect id="矩形 1395" o:spid="_x0000_s1026" o:spt="1" style="position:absolute;left:2854325;top:0;height:342265;width:694690;v-text-anchor:middle;" filled="f" stroked="f" coordsize="21600,21600" o:gfxdata="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g2IzzWAAAABgEAAA8AAAAAAAAAAQAgAAAAIgAAAGRycy9kb3du&#10;cmV2LnhtbFBLAQIUABQAAAAIAIdO4kAPzX6KyAEAAIkDAAAOAAAAAAAAAAEAIAAAACUBAABkcnMv&#10;ZTJvRG9jLnhtbFBLBQYAAAAABgAGAFkBAABfBQAAAAA=&#10;">
                        <v:fill on="f" focussize="0,0"/>
                        <v:stroke on="f"/>
                        <v:imagedata o:title=""/>
                        <o:lock v:ext="edit" aspectratio="f"/>
                        <v:textbox inset="0mm,0mm,0mm,0mm">
                          <w:txbxContent>
                            <w:p>
                              <w:pPr>
                                <w:spacing w:line="240" w:lineRule="exact"/>
                                <w:jc w:val="center"/>
                                <w:rPr>
                                  <w:rFonts w:ascii="黑体" w:hAnsi="黑体" w:eastAsia="黑体"/>
                                  <w:sz w:val="18"/>
                                </w:rPr>
                              </w:pPr>
                              <w:r>
                                <w:rPr>
                                  <w:rFonts w:ascii="黑体" w:hAnsi="黑体" w:eastAsia="黑体"/>
                                  <w:sz w:val="18"/>
                                </w:rPr>
                                <w:t>棕刚玉</w:t>
                              </w:r>
                            </w:p>
                            <w:p>
                              <w:pPr>
                                <w:spacing w:line="240" w:lineRule="exact"/>
                                <w:jc w:val="center"/>
                                <w:rPr>
                                  <w:rFonts w:ascii="黑体" w:hAnsi="黑体" w:eastAsia="黑体"/>
                                  <w:sz w:val="18"/>
                                </w:rPr>
                              </w:pPr>
                              <w:r>
                                <w:rPr>
                                  <w:rFonts w:hint="eastAsia" w:ascii="黑体" w:hAnsi="黑体" w:eastAsia="黑体"/>
                                  <w:sz w:val="18"/>
                                </w:rPr>
                                <w:t>10042.6</w:t>
                              </w:r>
                            </w:p>
                          </w:txbxContent>
                        </v:textbox>
                      </v:rect>
                      <v:rect id="矩形 1396" o:spid="_x0000_s1026" o:spt="1" style="position:absolute;left:2778125;top:2332990;height:324485;width:837565;v-text-anchor:middle;" filled="f" stroked="f" coordsize="21600,21600" o:gfxdata="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DYjPNYAAAAGAQAADwAAAAAAAAABACAAAAAiAAAAZHJz&#10;L2Rvd25yZXYueG1sUEsBAhQAFAAAAAgAh07iQN50ulXNAQAAjwMAAA4AAAAAAAAAAQAgAAAAJQEA&#10;AGRycy9lMm9Eb2MueG1sUEsFBgAAAAAGAAYAWQEAAGQFAAAAAA==&#10;">
                        <v:fill on="f" focussize="0,0"/>
                        <v:stroke on="f"/>
                        <v:imagedata o:title=""/>
                        <o:lock v:ext="edit" aspectratio="f"/>
                        <v:textbox inset="0mm,0mm,0mm,0mm">
                          <w:txbxContent>
                            <w:p>
                              <w:pPr>
                                <w:spacing w:line="240" w:lineRule="exact"/>
                                <w:jc w:val="center"/>
                                <w:rPr>
                                  <w:rFonts w:ascii="黑体" w:hAnsi="黑体" w:eastAsia="黑体"/>
                                  <w:sz w:val="18"/>
                                </w:rPr>
                              </w:pPr>
                              <w:r>
                                <w:rPr>
                                  <w:rFonts w:ascii="黑体" w:hAnsi="黑体" w:eastAsia="黑体"/>
                                  <w:sz w:val="18"/>
                                </w:rPr>
                                <w:t>棕刚玉粒度砂</w:t>
                              </w:r>
                            </w:p>
                            <w:p>
                              <w:pPr>
                                <w:spacing w:line="240" w:lineRule="exact"/>
                                <w:jc w:val="center"/>
                                <w:rPr>
                                  <w:rFonts w:ascii="黑体" w:hAnsi="黑体" w:eastAsia="黑体"/>
                                  <w:sz w:val="18"/>
                                </w:rPr>
                              </w:pPr>
                              <w:r>
                                <w:rPr>
                                  <w:rFonts w:hint="eastAsia" w:ascii="黑体" w:hAnsi="黑体" w:eastAsia="黑体"/>
                                  <w:sz w:val="18"/>
                                </w:rPr>
                                <w:t>成品10000</w:t>
                              </w:r>
                            </w:p>
                          </w:txbxContent>
                        </v:textbox>
                      </v:rect>
                      <v:shape id="自选图形 1406" o:spid="_x0000_s1026" o:spt="32" type="#_x0000_t32" style="position:absolute;left:3201670;top:342265;height:228600;width:635;" filled="f" stroked="t" coordsize="21600,21600" o:gfxdata="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UU11LXAAAABgEAAA8AAAAAAAAAAQAg&#10;AAAAIgAAAGRycy9kb3ducmV2LnhtbFBLAQIUABQAAAAIAIdO4kBoUrRJDwIAAPYDAAAOAAAAAAAA&#10;AAEAIAAAACYBAABkcnMvZTJvRG9jLnhtbFBLBQYAAAAABgAGAFkBAACnBQAAAAA=&#10;">
                        <v:fill on="f" focussize="0,0"/>
                        <v:stroke color="#000000" joinstyle="round" endarrow="block" endarrowwidth="narrow"/>
                        <v:imagedata o:title=""/>
                        <o:lock v:ext="edit" aspectratio="f"/>
                      </v:shape>
                      <v:shape id="自选图形 1407" o:spid="_x0000_s1026" o:spt="32" type="#_x0000_t32" style="position:absolute;left:3201670;top:790575;height:219075;width:635;" filled="f" stroked="t" coordsize="21600,21600" o:gfxdata="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VFNdS1wAAAAYBAAAPAAAAAAAAAAEA&#10;IAAAACIAAABkcnMvZG93bnJldi54bWxQSwECFAAUAAAACACHTuJAH7BxDhACAAD2AwAADgAAAAAA&#10;AAABACAAAAAmAQAAZHJzL2Uyb0RvYy54bWxQSwUGAAAAAAYABgBZAQAAqAUAAAAA&#10;">
                        <v:fill on="f" focussize="0,0"/>
                        <v:stroke color="#000000" joinstyle="round" endarrow="block" endarrowwidth="narrow"/>
                        <v:imagedata o:title=""/>
                        <o:lock v:ext="edit" aspectratio="f"/>
                      </v:shape>
                      <v:shape id="自选图形 1408" o:spid="_x0000_s1026" o:spt="32" type="#_x0000_t32" style="position:absolute;left:3201670;top:1229360;height:198755;width:635;" filled="f" stroked="t" coordsize="21600,21600" o:gfxdata="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VFNdS1wAAAAYBAAAPAAAAAAAAAAEAIAAA&#10;ACIAAABkcnMvZG93bnJldi54bWxQSwECFAAUAAAACACHTuJAFlvAJw0CAAD3AwAADgAAAAAAAAAB&#10;ACAAAAAmAQAAZHJzL2Uyb0RvYy54bWxQSwUGAAAAAAYABgBZAQAApQUAAAAA&#10;">
                        <v:fill on="f" focussize="0,0"/>
                        <v:stroke color="#000000" joinstyle="round" endarrow="block" endarrowwidth="narrow"/>
                        <v:imagedata o:title=""/>
                        <o:lock v:ext="edit" aspectratio="f"/>
                      </v:shape>
                      <v:shape id="自选图形 1409" o:spid="_x0000_s1026" o:spt="32" type="#_x0000_t32" style="position:absolute;left:3201670;top:1647825;height:219075;width:635;" filled="f" stroked="t" coordsize="21600,21600" o:gfxdata="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RTXUtcAAAAGAQAADwAAAAAAAAAB&#10;ACAAAAAiAAAAZHJzL2Rvd25yZXYueG1sUEsBAhQAFAAAAAgAh07iQDUwh0QRAgAA9wMAAA4AAAAA&#10;AAAAAQAgAAAAJgEAAGRycy9lMm9Eb2MueG1sUEsFBgAAAAAGAAYAWQEAAKkFAAAAAA==&#10;">
                        <v:fill on="f" focussize="0,0"/>
                        <v:stroke color="#000000" joinstyle="round" endarrow="block" endarrowwidth="narrow"/>
                        <v:imagedata o:title=""/>
                        <o:lock v:ext="edit" aspectratio="f"/>
                      </v:shape>
                      <v:shape id="自选图形 1410" o:spid="_x0000_s1026" o:spt="32" type="#_x0000_t32" style="position:absolute;left:3197225;top:2086610;flip:x;height:246380;width:4445;" filled="f" stroked="t" coordsize="21600,21600" o:gfxdata="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AxofDXAAAABgEAAA8A&#10;AAAAAAAAAQAgAAAAIgAAAGRycy9kb3ducmV2LnhtbFBLAQIUABQAAAAIAIdO4kB1V2JnGAIAAAIE&#10;AAAOAAAAAAAAAAEAIAAAACYBAABkcnMvZTJvRG9jLnhtbFBLBQYAAAAABgAGAFkBAACwBQAAAAA=&#10;">
                        <v:fill on="f" focussize="0,0"/>
                        <v:stroke color="#000000" joinstyle="round" endarrow="block" endarrowwidth="narrow"/>
                        <v:imagedata o:title=""/>
                        <o:lock v:ext="edit" aspectratio="f"/>
                      </v:shape>
                      <v:rect id="矩形 1417" o:spid="_x0000_s1026" o:spt="1" style="position:absolute;left:374015;top:570865;height:219710;width:694690;v-text-anchor:middle;" filled="f" stroked="t" coordsize="21600,21600" o:gfxdata="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O/sGXNcAAAAGAQAADwAAAAAAAAABACAAAAAiAAAAZHJzL2Rvd25yZXYueG1sUEsBAhQAFAAA&#10;AAgAh07iQPuL5SApAgAATAQAAA4AAAAAAAAAAQAgAAAAJgEAAGRycy9lMm9Eb2MueG1sUEsFBgAA&#10;AAAGAAYAWQEAAMEFAAAAAA==&#10;">
                        <v:fill on="f" focussize="0,0"/>
                        <v:stroke color="#000000" joinstyle="miter"/>
                        <v:imagedata o:title=""/>
                        <o:lock v:ext="edit" aspectratio="f"/>
                        <v:textbox inset="0mm,0mm,0mm,0mm">
                          <w:txbxContent>
                            <w:p>
                              <w:pPr>
                                <w:jc w:val="center"/>
                                <w:rPr>
                                  <w:rFonts w:ascii="黑体" w:hAnsi="黑体" w:eastAsia="黑体"/>
                                  <w:sz w:val="18"/>
                                </w:rPr>
                              </w:pPr>
                              <w:r>
                                <w:rPr>
                                  <w:rFonts w:ascii="黑体" w:hAnsi="黑体" w:eastAsia="黑体"/>
                                  <w:sz w:val="18"/>
                                </w:rPr>
                                <w:t>破碎</w:t>
                              </w:r>
                            </w:p>
                          </w:txbxContent>
                        </v:textbox>
                      </v:rect>
                      <v:rect id="矩形 1418" o:spid="_x0000_s1026" o:spt="1" style="position:absolute;left:374015;top:1009650;height:219710;width:694690;v-text-anchor:middle;" filled="f" stroked="t" coordsize="21600,21600" o:gfxdata="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O/sGXNcAAAAGAQAADwAAAAAAAAABACAAAAAiAAAAZHJzL2Rvd25yZXYueG1sUEsBAhQAFAAA&#10;AAgAh07iQAhLoropAgAATQQAAA4AAAAAAAAAAQAgAAAAJgEAAGRycy9lMm9Eb2MueG1sUEsFBgAA&#10;AAAGAAYAWQEAAMEFAAAAAA==&#10;">
                        <v:fill on="f" focussize="0,0"/>
                        <v:stroke color="#000000" joinstyle="miter"/>
                        <v:imagedata o:title=""/>
                        <o:lock v:ext="edit" aspectratio="f"/>
                        <v:textbox inset="0mm,0mm,0mm,0mm">
                          <w:txbxContent>
                            <w:p>
                              <w:pPr>
                                <w:jc w:val="center"/>
                                <w:rPr>
                                  <w:rFonts w:ascii="黑体" w:hAnsi="黑体" w:eastAsia="黑体"/>
                                  <w:sz w:val="18"/>
                                </w:rPr>
                              </w:pPr>
                              <w:r>
                                <w:rPr>
                                  <w:rFonts w:ascii="黑体" w:hAnsi="黑体" w:eastAsia="黑体"/>
                                  <w:sz w:val="18"/>
                                </w:rPr>
                                <w:t>一次筛分</w:t>
                              </w:r>
                            </w:p>
                          </w:txbxContent>
                        </v:textbox>
                      </v:rect>
                      <v:rect id="矩形 1419" o:spid="_x0000_s1026" o:spt="1" style="position:absolute;left:374015;top:1428115;height:219710;width:694690;v-text-anchor:middle;" filled="f" stroked="t" coordsize="21600,21600" o:gfxdata="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7+wZc1wAAAAYBAAAPAAAAAAAAAAEAIAAAACIAAABkcnMvZG93bnJldi54bWxQSwECFAAUAAAA&#10;CACHTuJAaXKnxCgCAABNBAAADgAAAAAAAAABACAAAAAmAQAAZHJzL2Uyb0RvYy54bWxQSwUGAAAA&#10;AAYABgBZAQAAwAUAAAAA&#10;">
                        <v:fill on="f" focussize="0,0"/>
                        <v:stroke color="#000000" joinstyle="miter"/>
                        <v:imagedata o:title=""/>
                        <o:lock v:ext="edit" aspectratio="f"/>
                        <v:textbox inset="0mm,0mm,0mm,0mm">
                          <w:txbxContent>
                            <w:p>
                              <w:pPr>
                                <w:jc w:val="center"/>
                                <w:rPr>
                                  <w:rFonts w:ascii="黑体" w:hAnsi="黑体" w:eastAsia="黑体"/>
                                  <w:sz w:val="18"/>
                                </w:rPr>
                              </w:pPr>
                              <w:r>
                                <w:rPr>
                                  <w:rFonts w:ascii="黑体" w:hAnsi="黑体" w:eastAsia="黑体"/>
                                  <w:sz w:val="18"/>
                                </w:rPr>
                                <w:t>磁选</w:t>
                              </w:r>
                            </w:p>
                          </w:txbxContent>
                        </v:textbox>
                      </v:rect>
                      <v:rect id="矩形 1420" o:spid="_x0000_s1026" o:spt="1" style="position:absolute;left:374015;top:1866899;height:219710;width:694690;v-text-anchor:middle;" filled="f" stroked="t" coordsize="21600,21600" o:gfxdata="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7+wZc1wAAAAYBAAAPAAAAAAAAAAEAIAAAACIAAABkcnMvZG93bnJldi54bWxQSwECFAAUAAAA&#10;CACHTuJAQnjSKygCAABNBAAADgAAAAAAAAABACAAAAAmAQAAZHJzL2Uyb0RvYy54bWxQSwUGAAAA&#10;AAYABgBZAQAAwAUAAAAA&#10;">
                        <v:fill on="f" focussize="0,0"/>
                        <v:stroke color="#000000" joinstyle="miter"/>
                        <v:imagedata o:title=""/>
                        <o:lock v:ext="edit" aspectratio="f"/>
                        <v:textbox inset="0mm,0mm,0mm,0mm">
                          <w:txbxContent>
                            <w:p>
                              <w:pPr>
                                <w:jc w:val="center"/>
                                <w:rPr>
                                  <w:rFonts w:ascii="黑体" w:hAnsi="黑体" w:eastAsia="黑体"/>
                                  <w:sz w:val="18"/>
                                </w:rPr>
                              </w:pPr>
                              <w:r>
                                <w:rPr>
                                  <w:rFonts w:ascii="黑体" w:hAnsi="黑体" w:eastAsia="黑体"/>
                                  <w:sz w:val="18"/>
                                </w:rPr>
                                <w:t>二次筛分</w:t>
                              </w:r>
                            </w:p>
                          </w:txbxContent>
                        </v:textbox>
                      </v:rect>
                      <v:rect id="矩形 1421" o:spid="_x0000_s1026" o:spt="1" style="position:absolute;left:374015;top:0;height:342265;width:694690;v-text-anchor:middle;" filled="f" stroked="f" coordsize="21600,21600" o:gfxdata="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qDYjPNYAAAAGAQAADwAAAAAAAAABACAAAAAiAAAAZHJzL2Rvd25y&#10;ZXYueG1sUEsBAhQAFAAAAAgAh07iQBDk3/3HAQAAiAMAAA4AAAAAAAAAAQAgAAAAJQEAAGRycy9l&#10;Mm9Eb2MueG1sUEsFBgAAAAAGAAYAWQEAAF4FAAAAAA==&#10;">
                        <v:fill on="f" focussize="0,0"/>
                        <v:stroke on="f"/>
                        <v:imagedata o:title=""/>
                        <o:lock v:ext="edit" aspectratio="f"/>
                        <v:textbox inset="0mm,0mm,0mm,0mm">
                          <w:txbxContent>
                            <w:p>
                              <w:pPr>
                                <w:spacing w:line="240" w:lineRule="exact"/>
                                <w:jc w:val="center"/>
                                <w:rPr>
                                  <w:rFonts w:ascii="黑体" w:hAnsi="黑体" w:eastAsia="黑体"/>
                                  <w:sz w:val="18"/>
                                </w:rPr>
                              </w:pPr>
                              <w:r>
                                <w:rPr>
                                  <w:rFonts w:ascii="黑体" w:hAnsi="黑体" w:eastAsia="黑体"/>
                                  <w:sz w:val="18"/>
                                </w:rPr>
                                <w:t>白刚玉</w:t>
                              </w:r>
                            </w:p>
                            <w:p>
                              <w:pPr>
                                <w:spacing w:line="240" w:lineRule="exact"/>
                                <w:jc w:val="center"/>
                                <w:rPr>
                                  <w:rFonts w:ascii="黑体" w:hAnsi="黑体" w:eastAsia="黑体"/>
                                  <w:sz w:val="18"/>
                                </w:rPr>
                              </w:pPr>
                              <w:r>
                                <w:rPr>
                                  <w:rFonts w:hint="eastAsia" w:ascii="黑体" w:hAnsi="黑体" w:eastAsia="黑体"/>
                                  <w:sz w:val="18"/>
                                </w:rPr>
                                <w:t>39927.44</w:t>
                              </w:r>
                            </w:p>
                          </w:txbxContent>
                        </v:textbox>
                      </v:rect>
                      <v:rect id="矩形 1422" o:spid="_x0000_s1026" o:spt="1" style="position:absolute;left:345440;top:2332990;height:324485;width:770890;v-text-anchor:middle;" filled="f" stroked="f" coordsize="21600,21600" o:gfxdata="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g2IzzWAAAABgEAAA8AAAAAAAAAAQAgAAAAIgAAAGRy&#10;cy9kb3ducmV2LnhtbFBLAQIUABQAAAAIAIdO4kDW+9IjzgEAAI4DAAAOAAAAAAAAAAEAIAAAACUB&#10;AABkcnMvZTJvRG9jLnhtbFBLBQYAAAAABgAGAFkBAABlBQAAAAA=&#10;">
                        <v:fill on="f" focussize="0,0"/>
                        <v:stroke on="f"/>
                        <v:imagedata o:title=""/>
                        <o:lock v:ext="edit" aspectratio="f"/>
                        <v:textbox inset="0mm,0mm,0mm,0mm">
                          <w:txbxContent>
                            <w:p>
                              <w:pPr>
                                <w:spacing w:line="240" w:lineRule="exact"/>
                                <w:jc w:val="center"/>
                                <w:rPr>
                                  <w:rFonts w:ascii="黑体" w:hAnsi="黑体" w:eastAsia="黑体"/>
                                  <w:sz w:val="18"/>
                                </w:rPr>
                              </w:pPr>
                              <w:r>
                                <w:rPr>
                                  <w:rFonts w:ascii="黑体" w:hAnsi="黑体" w:eastAsia="黑体"/>
                                  <w:sz w:val="18"/>
                                </w:rPr>
                                <w:t>白刚玉粒度砂</w:t>
                              </w:r>
                            </w:p>
                            <w:p>
                              <w:pPr>
                                <w:spacing w:line="240" w:lineRule="exact"/>
                                <w:jc w:val="center"/>
                                <w:rPr>
                                  <w:rFonts w:ascii="黑体" w:hAnsi="黑体" w:eastAsia="黑体"/>
                                  <w:sz w:val="18"/>
                                </w:rPr>
                              </w:pPr>
                              <w:r>
                                <w:rPr>
                                  <w:rFonts w:hint="eastAsia" w:ascii="黑体" w:hAnsi="黑体" w:eastAsia="黑体"/>
                                  <w:sz w:val="18"/>
                                </w:rPr>
                                <w:t>39757.52</w:t>
                              </w:r>
                            </w:p>
                          </w:txbxContent>
                        </v:textbox>
                      </v:rect>
                      <v:rect id="矩形 1423" o:spid="_x0000_s1026" o:spt="1" style="position:absolute;left:1522095;top:523875;height:1591310;width:842010;v-text-anchor:middle;" filled="f" stroked="t" coordsize="21600,21600" o:gfxdata="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sGXNcAAAAGAQAADwAAAAAAAAABACAAAAAiAAAAZHJzL2Rvd25yZXYueG1sUEsBAhQAFAAAAAgA&#10;h07iQCUhd1kmAgAATgQAAA4AAAAAAAAAAQAgAAAAJgEAAGRycy9lMm9Eb2MueG1sUEsFBgAAAAAG&#10;AAYAWQEAAL4FAAAAAA==&#10;">
                        <v:fill on="f" focussize="0,0"/>
                        <v:stroke color="#000000" joinstyle="miter"/>
                        <v:imagedata o:title=""/>
                        <o:lock v:ext="edit" aspectratio="f"/>
                        <v:textbox inset="0mm,0mm,0mm,0mm">
                          <w:txbxContent>
                            <w:p>
                              <w:pPr>
                                <w:spacing w:line="240" w:lineRule="exact"/>
                                <w:jc w:val="left"/>
                                <w:rPr>
                                  <w:rFonts w:ascii="黑体" w:hAnsi="黑体" w:eastAsia="黑体"/>
                                  <w:sz w:val="18"/>
                                </w:rPr>
                              </w:pPr>
                              <w:r>
                                <w:rPr>
                                  <w:rFonts w:ascii="黑体" w:hAnsi="黑体" w:eastAsia="黑体"/>
                                  <w:sz w:val="18"/>
                                </w:rPr>
                                <w:t>有组织粉尘：</w:t>
                              </w:r>
                              <w:r>
                                <w:rPr>
                                  <w:rFonts w:hint="eastAsia" w:ascii="黑体" w:hAnsi="黑体" w:eastAsia="黑体"/>
                                  <w:sz w:val="18"/>
                                </w:rPr>
                                <w:t>0.8592</w:t>
                              </w:r>
                            </w:p>
                            <w:p>
                              <w:pPr>
                                <w:spacing w:line="240" w:lineRule="exact"/>
                                <w:jc w:val="left"/>
                                <w:rPr>
                                  <w:rFonts w:ascii="黑体" w:hAnsi="黑体" w:eastAsia="黑体"/>
                                  <w:sz w:val="18"/>
                                </w:rPr>
                              </w:pPr>
                              <w:r>
                                <w:rPr>
                                  <w:rFonts w:hint="eastAsia" w:ascii="黑体" w:hAnsi="黑体" w:eastAsia="黑体"/>
                                  <w:sz w:val="18"/>
                                </w:rPr>
                                <w:t>无组织粉尘：1.356</w:t>
                              </w:r>
                            </w:p>
                            <w:p>
                              <w:pPr>
                                <w:spacing w:line="240" w:lineRule="exact"/>
                                <w:jc w:val="left"/>
                                <w:rPr>
                                  <w:rFonts w:ascii="黑体" w:hAnsi="黑体" w:eastAsia="黑体"/>
                                  <w:sz w:val="18"/>
                                </w:rPr>
                              </w:pPr>
                              <w:r>
                                <w:rPr>
                                  <w:rFonts w:ascii="黑体" w:hAnsi="黑体" w:eastAsia="黑体"/>
                                  <w:sz w:val="18"/>
                                </w:rPr>
                                <w:t>沉降粉尘：</w:t>
                              </w:r>
                            </w:p>
                            <w:p>
                              <w:pPr>
                                <w:spacing w:line="240" w:lineRule="exact"/>
                                <w:jc w:val="left"/>
                                <w:rPr>
                                  <w:rFonts w:ascii="黑体" w:hAnsi="黑体" w:eastAsia="黑体"/>
                                  <w:sz w:val="18"/>
                                </w:rPr>
                              </w:pPr>
                              <w:r>
                                <w:rPr>
                                  <w:rFonts w:hint="eastAsia" w:ascii="黑体" w:hAnsi="黑体" w:eastAsia="黑体"/>
                                  <w:sz w:val="18"/>
                                </w:rPr>
                                <w:t>3.164</w:t>
                              </w:r>
                            </w:p>
                            <w:p>
                              <w:pPr>
                                <w:spacing w:line="240" w:lineRule="exact"/>
                                <w:jc w:val="left"/>
                                <w:rPr>
                                  <w:rFonts w:ascii="黑体" w:hAnsi="黑体" w:eastAsia="黑体"/>
                                  <w:sz w:val="18"/>
                                </w:rPr>
                              </w:pPr>
                              <w:r>
                                <w:rPr>
                                  <w:rFonts w:ascii="黑体" w:hAnsi="黑体" w:eastAsia="黑体"/>
                                  <w:sz w:val="18"/>
                                </w:rPr>
                                <w:t>筛分固废：</w:t>
                              </w:r>
                              <w:r>
                                <w:rPr>
                                  <w:rFonts w:hint="eastAsia" w:ascii="黑体" w:hAnsi="黑体" w:eastAsia="黑体"/>
                                  <w:sz w:val="18"/>
                                </w:rPr>
                                <w:t>39.76</w:t>
                              </w:r>
                            </w:p>
                            <w:p>
                              <w:pPr>
                                <w:spacing w:line="240" w:lineRule="exact"/>
                                <w:jc w:val="left"/>
                                <w:rPr>
                                  <w:rFonts w:ascii="黑体" w:hAnsi="黑体" w:eastAsia="黑体"/>
                                  <w:sz w:val="18"/>
                                </w:rPr>
                              </w:pPr>
                              <w:r>
                                <w:rPr>
                                  <w:rFonts w:ascii="黑体" w:hAnsi="黑体" w:eastAsia="黑体"/>
                                  <w:sz w:val="18"/>
                                </w:rPr>
                                <w:t>磁选固废：</w:t>
                              </w:r>
                              <w:r>
                                <w:rPr>
                                  <w:rFonts w:hint="eastAsia" w:ascii="黑体" w:hAnsi="黑体" w:eastAsia="黑体"/>
                                  <w:sz w:val="18"/>
                                </w:rPr>
                                <w:t>39.76</w:t>
                              </w:r>
                            </w:p>
                            <w:p>
                              <w:pPr>
                                <w:spacing w:line="240" w:lineRule="exact"/>
                                <w:jc w:val="left"/>
                                <w:rPr>
                                  <w:rFonts w:ascii="黑体" w:hAnsi="黑体" w:eastAsia="黑体"/>
                                  <w:sz w:val="18"/>
                                </w:rPr>
                              </w:pPr>
                              <w:r>
                                <w:rPr>
                                  <w:rFonts w:hint="eastAsia" w:ascii="黑体" w:hAnsi="黑体" w:eastAsia="黑体"/>
                                  <w:sz w:val="18"/>
                                </w:rPr>
                                <w:t>除尘器粉尘;85.0208</w:t>
                              </w:r>
                            </w:p>
                          </w:txbxContent>
                        </v:textbox>
                      </v:rect>
                      <v:shape id="自选图形 1430" o:spid="_x0000_s1026" o:spt="32" type="#_x0000_t32" style="position:absolute;left:721360;top:342265;height:228600;width:635;" filled="f" stroked="t" coordsize="21600,21600" o:gfxdata="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RTXUtcAAAAGAQAADwAAAAAAAAABACAA&#10;AAAiAAAAZHJzL2Rvd25yZXYueG1sUEsBAhQAFAAAAAgAh07iQKrbzDIOAgAA9QMAAA4AAAAAAAAA&#10;AQAgAAAAJgEAAGRycy9lMm9Eb2MueG1sUEsFBgAAAAAGAAYAWQEAAKYFAAAAAA==&#10;">
                        <v:fill on="f" focussize="0,0"/>
                        <v:stroke color="#000000" joinstyle="round" endarrow="block" endarrowwidth="narrow"/>
                        <v:imagedata o:title=""/>
                        <o:lock v:ext="edit" aspectratio="f"/>
                      </v:shape>
                      <v:shape id="自选图形 1431" o:spid="_x0000_s1026" o:spt="32" type="#_x0000_t32" style="position:absolute;left:721360;top:790575;height:219075;width:635;" filled="f" stroked="t" coordsize="21600,21600" o:gfxdata="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RTXUtcAAAAGAQAADwAAAAAAAAABACAA&#10;AAAiAAAAZHJzL2Rvd25yZXYueG1sUEsBAhQAFAAAAAgAh07iQCvkKn0OAgAA9QMAAA4AAAAAAAAA&#10;AQAgAAAAJgEAAGRycy9lMm9Eb2MueG1sUEsFBgAAAAAGAAYAWQEAAKYFAAAAAA==&#10;">
                        <v:fill on="f" focussize="0,0"/>
                        <v:stroke color="#000000" joinstyle="round" endarrow="block" endarrowwidth="narrow"/>
                        <v:imagedata o:title=""/>
                        <o:lock v:ext="edit" aspectratio="f"/>
                      </v:shape>
                      <v:shape id="自选图形 1432" o:spid="_x0000_s1026" o:spt="32" type="#_x0000_t32" style="position:absolute;left:721360;top:1229360;height:198755;width:635;" filled="f" stroked="t" coordsize="21600,21600" o:gfxdata="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UU11LXAAAABgEAAA8AAAAAAAAAAQAgAAAA&#10;IgAAAGRycy9kb3ducmV2LnhtbFBLAQIUABQAAAAIAIdO4kBkdgddDAIAAPYDAAAOAAAAAAAAAAEA&#10;IAAAACYBAABkcnMvZTJvRG9jLnhtbFBLBQYAAAAABgAGAFkBAACkBQAAAAA=&#10;">
                        <v:fill on="f" focussize="0,0"/>
                        <v:stroke color="#000000" joinstyle="round" endarrow="block" endarrowwidth="narrow"/>
                        <v:imagedata o:title=""/>
                        <o:lock v:ext="edit" aspectratio="f"/>
                      </v:shape>
                      <v:shape id="自选图形 1433" o:spid="_x0000_s1026" o:spt="32" type="#_x0000_t32" style="position:absolute;left:721360;top:1647825;height:219075;width:635;" filled="f" stroked="t" coordsize="21600,21600" o:gfxdata="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UU11LXAAAABgEAAA8AAAAAAAAA&#10;AQAgAAAAIgAAAGRycy9kb3ducmV2LnhtbFBLAQIUABQAAAAIAIdO4kCzaZZqEgIAAPYDAAAOAAAA&#10;AAAAAAEAIAAAACYBAABkcnMvZTJvRG9jLnhtbFBLBQYAAAAABgAGAFkBAACqBQAAAAA=&#10;">
                        <v:fill on="f" focussize="0,0"/>
                        <v:stroke color="#000000" joinstyle="round" endarrow="block" endarrowwidth="narrow"/>
                        <v:imagedata o:title=""/>
                        <o:lock v:ext="edit" aspectratio="f"/>
                      </v:shape>
                      <v:shape id="自选图形 1434" o:spid="_x0000_s1026" o:spt="32" type="#_x0000_t32" style="position:absolute;left:716915;top:2086610;flip:x;height:246380;width:4445;" filled="f" stroked="t" coordsize="21600,21600" o:gfxdata="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AxofDXAAAABgEAAA8A&#10;AAAAAAAAAQAgAAAAIgAAAGRycy9kb3ducmV2LnhtbFBLAQIUABQAAAAIAIdO4kDqd8q+GAIAAAEE&#10;AAAOAAAAAAAAAAEAIAAAACYBAABkcnMvZTJvRG9jLnhtbFBLBQYAAAAABgAGAFkBAACwBQAAAAA=&#10;">
                        <v:fill on="f" focussize="0,0"/>
                        <v:stroke color="#000000" joinstyle="round" endarrow="block" endarrowwidth="narrow"/>
                        <v:imagedata o:title=""/>
                        <o:lock v:ext="edit" aspectratio="f"/>
                      </v:shape>
                      <v:rect id="矩形 1440" o:spid="_x0000_s1026" o:spt="1" style="position:absolute;left:212090;top:4409440;height:219710;width:694690;v-text-anchor:middle;" filled="f" stroked="t" coordsize="21600,21600" o:gfxdata="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7&#10;+wZc1wAAAAYBAAAPAAAAAAAAAAEAIAAAACIAAABkcnMvZG93bnJldi54bWxQSwECFAAUAAAACACH&#10;TuJAH8waNCUCAABNBAAADgAAAAAAAAABACAAAAAmAQAAZHJzL2Uyb0RvYy54bWxQSwUGAAAAAAYA&#10;BgBZAQAAvQUAAAAA&#10;">
                        <v:fill on="f" focussize="0,0"/>
                        <v:stroke color="#000000" joinstyle="miter"/>
                        <v:imagedata o:title=""/>
                        <o:lock v:ext="edit" aspectratio="f"/>
                        <v:textbox inset="0mm,0mm,0mm,0mm">
                          <w:txbxContent>
                            <w:p>
                              <w:pPr>
                                <w:jc w:val="center"/>
                                <w:rPr>
                                  <w:rFonts w:ascii="黑体" w:hAnsi="黑体" w:eastAsia="黑体"/>
                                  <w:sz w:val="18"/>
                                </w:rPr>
                              </w:pPr>
                              <w:r>
                                <w:rPr>
                                  <w:rFonts w:ascii="黑体" w:hAnsi="黑体" w:eastAsia="黑体"/>
                                  <w:sz w:val="18"/>
                                </w:rPr>
                                <w:t>混料</w:t>
                              </w:r>
                            </w:p>
                          </w:txbxContent>
                        </v:textbox>
                      </v:rect>
                      <v:rect id="矩形 1441" o:spid="_x0000_s1026" o:spt="1" style="position:absolute;left:212090;top:4848225;height:219710;width:694690;v-text-anchor:middle;" filled="f" stroked="t" coordsize="21600,21600" o:gfxdata="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7+wZc1wAAAAYBAAAPAAAAAAAAAAEAIAAAACIAAABkcnMvZG93bnJldi54bWxQSwECFAAUAAAA&#10;CACHTuJA6w5psigCAABNBAAADgAAAAAAAAABACAAAAAmAQAAZHJzL2Uyb0RvYy54bWxQSwUGAAAA&#10;AAYABgBZAQAAwAUAAAAA&#10;">
                        <v:fill on="f" focussize="0,0"/>
                        <v:stroke color="#000000" joinstyle="miter"/>
                        <v:imagedata o:title=""/>
                        <o:lock v:ext="edit" aspectratio="f"/>
                        <v:textbox inset="0mm,0mm,0mm,0mm">
                          <w:txbxContent>
                            <w:p>
                              <w:pPr>
                                <w:jc w:val="center"/>
                                <w:rPr>
                                  <w:rFonts w:ascii="黑体" w:hAnsi="黑体" w:eastAsia="黑体"/>
                                  <w:sz w:val="18"/>
                                </w:rPr>
                              </w:pPr>
                              <w:r>
                                <w:rPr>
                                  <w:rFonts w:ascii="黑体" w:hAnsi="黑体" w:eastAsia="黑体"/>
                                  <w:sz w:val="18"/>
                                </w:rPr>
                                <w:t>镀色固干</w:t>
                              </w:r>
                            </w:p>
                          </w:txbxContent>
                        </v:textbox>
                      </v:rect>
                      <v:rect id="矩形 1442" o:spid="_x0000_s1026" o:spt="1" style="position:absolute;left:212090;top:5266690;height:219710;width:694690;v-text-anchor:middle;" filled="f" stroked="t" coordsize="21600,21600" o:gfxdata="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sGXNcAAAAGAQAADwAAAAAAAAABACAAAAAiAAAAZHJzL2Rvd25yZXYueG1sUEsBAhQAFAAAAAgA&#10;h07iQBO1T/omAgAATQQAAA4AAAAAAAAAAQAgAAAAJgEAAGRycy9lMm9Eb2MueG1sUEsFBgAAAAAG&#10;AAYAWQEAAL4FAAAAAA==&#10;">
                        <v:fill on="f" focussize="0,0"/>
                        <v:stroke color="#000000" joinstyle="miter"/>
                        <v:imagedata o:title=""/>
                        <o:lock v:ext="edit" aspectratio="f"/>
                        <v:textbox inset="0mm,0mm,0mm,0mm">
                          <w:txbxContent>
                            <w:p>
                              <w:pPr>
                                <w:jc w:val="center"/>
                                <w:rPr>
                                  <w:rFonts w:ascii="黑体" w:hAnsi="黑体" w:eastAsia="黑体"/>
                                  <w:sz w:val="18"/>
                                </w:rPr>
                              </w:pPr>
                              <w:r>
                                <w:rPr>
                                  <w:rFonts w:ascii="黑体" w:hAnsi="黑体" w:eastAsia="黑体"/>
                                  <w:sz w:val="18"/>
                                </w:rPr>
                                <w:t>冷却</w:t>
                              </w:r>
                            </w:p>
                          </w:txbxContent>
                        </v:textbox>
                      </v:rect>
                      <v:rect id="矩形 1443" o:spid="_x0000_s1026" o:spt="1" style="position:absolute;left:212090;top:5705475;height:219710;width:694690;v-text-anchor:middle;" filled="f" stroked="t" coordsize="21600,21600" o:gfxdata="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7+wZc1wAAAAYBAAAPAAAAAAAAAAEAIAAAACIAAABkcnMvZG93bnJldi54bWxQSwECFAAUAAAA&#10;CACHTuJAnSdEuSgCAABNBAAADgAAAAAAAAABACAAAAAmAQAAZHJzL2Uyb0RvYy54bWxQSwUGAAAA&#10;AAYABgBZAQAAwAUAAAAA&#10;">
                        <v:fill on="f" focussize="0,0"/>
                        <v:stroke color="#000000" joinstyle="miter"/>
                        <v:imagedata o:title=""/>
                        <o:lock v:ext="edit" aspectratio="f"/>
                        <v:textbox inset="0mm,0mm,0mm,0mm">
                          <w:txbxContent>
                            <w:p>
                              <w:pPr>
                                <w:jc w:val="center"/>
                                <w:rPr>
                                  <w:rFonts w:ascii="黑体" w:hAnsi="黑体" w:eastAsia="黑体"/>
                                  <w:sz w:val="18"/>
                                </w:rPr>
                              </w:pPr>
                              <w:r>
                                <w:rPr>
                                  <w:rFonts w:ascii="黑体" w:hAnsi="黑体" w:eastAsia="黑体"/>
                                  <w:sz w:val="18"/>
                                </w:rPr>
                                <w:t>筛分</w:t>
                              </w:r>
                            </w:p>
                          </w:txbxContent>
                        </v:textbox>
                      </v:rect>
                      <v:shape id="自选图形 1451" o:spid="_x0000_s1026" o:spt="32" type="#_x0000_t32" style="position:absolute;left:559435;top:4629150;height:219075;width:635;" filled="f" stroked="t" coordsize="21600,21600" o:gfxdata="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VFNdS1wAAAAYBAAAPAAAAAAAAAAEAIAAA&#10;ACIAAABkcnMvZG93bnJldi54bWxQSwECFAAUAAAACACHTuJAWh8O9Q0CAAD2AwAADgAAAAAAAAAB&#10;ACAAAAAmAQAAZHJzL2Uyb0RvYy54bWxQSwUGAAAAAAYABgBZAQAApQUAAAAA&#10;">
                        <v:fill on="f" focussize="0,0"/>
                        <v:stroke color="#000000" joinstyle="round" endarrow="block" endarrowwidth="narrow"/>
                        <v:imagedata o:title=""/>
                        <o:lock v:ext="edit" aspectratio="f"/>
                      </v:shape>
                      <v:shape id="自选图形 1452" o:spid="_x0000_s1026" o:spt="32" type="#_x0000_t32" style="position:absolute;left:559435;top:5067935;height:198755;width:635;" filled="f" stroked="t" coordsize="21600,21600" o:gfxdata="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VFNdS1wAAAAYBAAAPAAAAAAAAAAEAIAAA&#10;ACIAAABkcnMvZG93bnJldi54bWxQSwECFAAUAAAACACHTuJADAVgnQ0CAAD2AwAADgAAAAAAAAAB&#10;ACAAAAAmAQAAZHJzL2Uyb0RvYy54bWxQSwUGAAAAAAYABgBZAQAApQUAAAAA&#10;">
                        <v:fill on="f" focussize="0,0"/>
                        <v:stroke color="#000000" joinstyle="round" endarrow="block" endarrowwidth="narrow"/>
                        <v:imagedata o:title=""/>
                        <o:lock v:ext="edit" aspectratio="f"/>
                      </v:shape>
                      <v:shape id="自选图形 1453" o:spid="_x0000_s1026" o:spt="32" type="#_x0000_t32" style="position:absolute;left:559435;top:5486400;height:219075;width:635;" filled="f" stroked="t" coordsize="21600,21600" o:gfxdata="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UU11LXAAAABgEAAA8AAAAAAAAAAQAgAAAA&#10;IgAAAGRycy9kb3ducmV2LnhtbFBLAQIUABQAAAAIAIdO4kBZYumrDAIAAPYDAAAOAAAAAAAAAAEA&#10;IAAAACYBAABkcnMvZTJvRG9jLnhtbFBLBQYAAAAABgAGAFkBAACkBQAAAAA=&#10;">
                        <v:fill on="f" focussize="0,0"/>
                        <v:stroke color="#000000" joinstyle="round" endarrow="block" endarrowwidth="narrow"/>
                        <v:imagedata o:title=""/>
                        <o:lock v:ext="edit" aspectratio="f"/>
                      </v:shape>
                      <v:rect id="矩形 1459" o:spid="_x0000_s1026" o:spt="1" style="position:absolute;left:1545590;top:2333625;height:324485;width:818515;v-text-anchor:middle;" filled="f" stroked="f" coordsize="21600,21600" o:gfxdata="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oNiM81gAAAAYBAAAPAAAAAAAAAAEAIAAAACIAAABk&#10;cnMvZG93bnJldi54bWxQSwECFAAUAAAACACHTuJAc7yFGs8BAACPAwAADgAAAAAAAAABACAAAAAl&#10;AQAAZHJzL2Uyb0RvYy54bWxQSwUGAAAAAAYABgBZAQAAZgUAAAAA&#10;">
                        <v:fill on="f" focussize="0,0"/>
                        <v:stroke on="f"/>
                        <v:imagedata o:title=""/>
                        <o:lock v:ext="edit" aspectratio="f"/>
                        <v:textbox inset="0mm,0mm,0mm,0mm">
                          <w:txbxContent>
                            <w:p>
                              <w:pPr>
                                <w:spacing w:line="240" w:lineRule="exact"/>
                                <w:jc w:val="center"/>
                                <w:rPr>
                                  <w:rFonts w:ascii="黑体" w:hAnsi="黑体" w:eastAsia="黑体"/>
                                  <w:sz w:val="18"/>
                                </w:rPr>
                              </w:pPr>
                              <w:r>
                                <w:rPr>
                                  <w:rFonts w:ascii="黑体" w:hAnsi="黑体" w:eastAsia="黑体"/>
                                  <w:sz w:val="18"/>
                                </w:rPr>
                                <w:t>白刚玉粒度砂</w:t>
                              </w:r>
                            </w:p>
                            <w:p>
                              <w:pPr>
                                <w:spacing w:line="240" w:lineRule="exact"/>
                                <w:jc w:val="center"/>
                                <w:rPr>
                                  <w:rFonts w:ascii="黑体" w:hAnsi="黑体" w:eastAsia="黑体"/>
                                  <w:sz w:val="18"/>
                                </w:rPr>
                              </w:pPr>
                              <w:r>
                                <w:rPr>
                                  <w:rFonts w:hint="eastAsia" w:ascii="黑体" w:hAnsi="黑体" w:eastAsia="黑体"/>
                                  <w:sz w:val="18"/>
                                </w:rPr>
                                <w:t>成品20000</w:t>
                              </w:r>
                            </w:p>
                          </w:txbxContent>
                        </v:textbox>
                      </v:rect>
                      <v:shape id="自选图形 1460" o:spid="_x0000_s1026" o:spt="32" type="#_x0000_t32" style="position:absolute;left:1116330;top:2495550;height:635;width:429260;" filled="f" stroked="t" coordsize="21600,21600" o:gfxdata="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VFNdS1wAAAAYBAAAPAAAAAAAAAAEAIAAA&#10;ACIAAABkcnMvZG93bnJldi54bWxQSwECFAAUAAAACACHTuJAePC+PQ0CAAD3AwAADgAAAAAAAAAB&#10;ACAAAAAmAQAAZHJzL2Uyb0RvYy54bWxQSwUGAAAAAAYABgBZAQAApQUAAAAA&#10;">
                        <v:fill on="f" focussize="0,0"/>
                        <v:stroke color="#000000" joinstyle="round" endarrow="block" endarrowwidth="narrow"/>
                        <v:imagedata o:title=""/>
                        <o:lock v:ext="edit" aspectratio="f"/>
                      </v:shape>
                      <v:rect id="矩形 1461" o:spid="_x0000_s1026" o:spt="1" style="position:absolute;left:2488565;top:3285490;height:219710;width:645795;v-text-anchor:middle;" filled="f" stroked="t" coordsize="21600,21600" o:gfxdata="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v7BlzXAAAABgEAAA8AAAAAAAAAAQAgAAAAIgAAAGRycy9kb3ducmV2LnhtbFBLAQIUABQA&#10;AAAIAIdO4kB2QPIOKgIAAE4EAAAOAAAAAAAAAAEAIAAAACYBAABkcnMvZTJvRG9jLnhtbFBLBQYA&#10;AAAABgAGAFkBAADCBQAAAAA=&#10;">
                        <v:fill on="f" focussize="0,0"/>
                        <v:stroke color="#000000" joinstyle="miter"/>
                        <v:imagedata o:title=""/>
                        <o:lock v:ext="edit" aspectratio="f"/>
                        <v:textbox inset="0mm,0mm,0mm,0mm">
                          <w:txbxContent>
                            <w:p>
                              <w:pPr>
                                <w:jc w:val="center"/>
                                <w:rPr>
                                  <w:rFonts w:ascii="黑体" w:hAnsi="黑体" w:eastAsia="黑体"/>
                                  <w:sz w:val="18"/>
                                </w:rPr>
                              </w:pPr>
                              <w:r>
                                <w:rPr>
                                  <w:rFonts w:ascii="黑体" w:hAnsi="黑体" w:eastAsia="黑体"/>
                                  <w:sz w:val="18"/>
                                </w:rPr>
                                <w:t>风洗</w:t>
                              </w:r>
                            </w:p>
                          </w:txbxContent>
                        </v:textbox>
                      </v:rect>
                      <v:rect id="矩形 1462" o:spid="_x0000_s1026" o:spt="1" style="position:absolute;left:2488565;top:4429125;height:219710;width:645795;v-text-anchor:middle;" filled="f" stroked="t" coordsize="21600,21600" o:gfxdata="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v7BlzXAAAABgEAAA8AAAAAAAAAAQAgAAAAIgAAAGRycy9kb3ducmV2LnhtbFBLAQIUABQA&#10;AAAIAIdO4kBWVLUEKgIAAE4EAAAOAAAAAAAAAAEAIAAAACYBAABkcnMvZTJvRG9jLnhtbFBLBQYA&#10;AAAABgAGAFkBAADCBQAAAAA=&#10;">
                        <v:fill on="f" focussize="0,0"/>
                        <v:stroke color="#000000" joinstyle="miter"/>
                        <v:imagedata o:title=""/>
                        <o:lock v:ext="edit" aspectratio="f"/>
                        <v:textbox inset="0mm,0mm,0mm,0mm">
                          <w:txbxContent>
                            <w:p>
                              <w:pPr>
                                <w:jc w:val="center"/>
                                <w:rPr>
                                  <w:rFonts w:ascii="黑体" w:hAnsi="黑体" w:eastAsia="黑体"/>
                                  <w:sz w:val="18"/>
                                </w:rPr>
                              </w:pPr>
                              <w:r>
                                <w:rPr>
                                  <w:rFonts w:ascii="黑体" w:hAnsi="黑体" w:eastAsia="黑体"/>
                                  <w:sz w:val="18"/>
                                </w:rPr>
                                <w:t>混料</w:t>
                              </w:r>
                            </w:p>
                          </w:txbxContent>
                        </v:textbox>
                      </v:rect>
                      <v:rect id="矩形 1463" o:spid="_x0000_s1026" o:spt="1" style="position:absolute;left:2488565;top:4847590;height:219710;width:694690;v-text-anchor:middle;" filled="f" stroked="t" coordsize="21600,21600" o:gfxdata="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O/sGXNcAAAAGAQAADwAAAAAAAAABACAAAAAiAAAAZHJzL2Rvd25yZXYueG1sUEsBAhQAFAAA&#10;AAgAh07iQL3qLtopAgAATgQAAA4AAAAAAAAAAQAgAAAAJgEAAGRycy9lMm9Eb2MueG1sUEsFBgAA&#10;AAAGAAYAWQEAAMEFAAAAAA==&#10;">
                        <v:fill on="f" focussize="0,0"/>
                        <v:stroke color="#000000" joinstyle="miter"/>
                        <v:imagedata o:title=""/>
                        <o:lock v:ext="edit" aspectratio="f"/>
                        <v:textbox inset="0mm,0mm,0mm,0mm">
                          <w:txbxContent>
                            <w:p>
                              <w:pPr>
                                <w:jc w:val="center"/>
                                <w:rPr>
                                  <w:rFonts w:ascii="黑体" w:hAnsi="黑体" w:eastAsia="黑体"/>
                                  <w:sz w:val="18"/>
                                </w:rPr>
                              </w:pPr>
                              <w:r>
                                <w:rPr>
                                  <w:rFonts w:ascii="黑体" w:hAnsi="黑体" w:eastAsia="黑体"/>
                                  <w:sz w:val="18"/>
                                </w:rPr>
                                <w:t>低温干燥</w:t>
                              </w:r>
                            </w:p>
                          </w:txbxContent>
                        </v:textbox>
                      </v:rect>
                      <v:rect id="矩形 1464" o:spid="_x0000_s1026" o:spt="1" style="position:absolute;left:2488565;top:5286375;height:219710;width:694690;v-text-anchor:middle;" filled="f" stroked="t" coordsize="21600,21600" o:gfxdata="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7+wZc1wAAAAYBAAAPAAAAAAAAAAEAIAAAACIAAABkcnMvZG93bnJldi54bWxQSwECFAAU&#10;AAAACACHTuJA9gTP1CsCAABOBAAADgAAAAAAAAABACAAAAAmAQAAZHJzL2Uyb0RvYy54bWxQSwUG&#10;AAAAAAYABgBZAQAAwwUAAAAA&#10;">
                        <v:fill on="f" focussize="0,0"/>
                        <v:stroke color="#000000" joinstyle="miter"/>
                        <v:imagedata o:title=""/>
                        <o:lock v:ext="edit" aspectratio="f"/>
                        <v:textbox inset="0mm,0mm,0mm,0mm">
                          <w:txbxContent>
                            <w:p>
                              <w:pPr>
                                <w:jc w:val="center"/>
                                <w:rPr>
                                  <w:rFonts w:ascii="黑体" w:hAnsi="黑体" w:eastAsia="黑体"/>
                                  <w:sz w:val="18"/>
                                </w:rPr>
                              </w:pPr>
                              <w:r>
                                <w:rPr>
                                  <w:rFonts w:ascii="黑体" w:hAnsi="黑体" w:eastAsia="黑体"/>
                                  <w:sz w:val="18"/>
                                </w:rPr>
                                <w:t>高温固化</w:t>
                              </w:r>
                            </w:p>
                          </w:txbxContent>
                        </v:textbox>
                      </v:rect>
                      <v:shape id="自选图形 1472" o:spid="_x0000_s1026" o:spt="32" type="#_x0000_t32" style="position:absolute;left:2811780;top:3505200;height:923925;width:635;" filled="f" stroked="t" coordsize="21600,21600" o:gfxdata="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UU11LXAAAABgEAAA8AAAAAAAAAAQAg&#10;AAAAIgAAAGRycy9kb3ducmV2LnhtbFBLAQIUABQAAAAIAIdO4kALecfrDwIAAPcDAAAOAAAAAAAA&#10;AAEAIAAAACYBAABkcnMvZTJvRG9jLnhtbFBLBQYAAAAABgAGAFkBAACnBQAAAAA=&#10;">
                        <v:fill on="f" focussize="0,0"/>
                        <v:stroke color="#000000" joinstyle="round" endarrow="block" endarrowwidth="narrow"/>
                        <v:imagedata o:title=""/>
                        <o:lock v:ext="edit" aspectratio="f"/>
                      </v:shape>
                      <v:shape id="自选图形 1473" o:spid="_x0000_s1026" o:spt="32" type="#_x0000_t32" style="position:absolute;left:2835910;top:4648835;height:198755;width:635;" filled="f" stroked="t" coordsize="21600,21600" o:gfxdata="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VFNdS1wAAAAYBAAAPAAAAAAAAAAEA&#10;IAAAACIAAABkcnMvZG93bnJldi54bWxQSwECFAAUAAAACACHTuJAimHPtBACAAD3AwAADgAAAAAA&#10;AAABACAAAAAmAQAAZHJzL2Uyb0RvYy54bWxQSwUGAAAAAAYABgBZAQAAqAUAAAAA&#10;">
                        <v:fill on="f" focussize="0,0"/>
                        <v:stroke color="#000000" joinstyle="round" endarrow="block" endarrowwidth="narrow"/>
                        <v:imagedata o:title=""/>
                        <o:lock v:ext="edit" aspectratio="f"/>
                      </v:shape>
                      <v:shape id="自选图形 1474" o:spid="_x0000_s1026" o:spt="32" type="#_x0000_t32" style="position:absolute;left:2835910;top:5067300;height:219075;width:635;" filled="f" stroked="t" coordsize="21600,21600" o:gfxdata="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UU11LXAAAABgEAAA8AAAAAAAAAAQAg&#10;AAAAIgAAAGRycy9kb3ducmV2LnhtbFBLAQIUABQAAAAIAIdO4kDtl9+LDwIAAPcDAAAOAAAAAAAA&#10;AAEAIAAAACYBAABkcnMvZTJvRG9jLnhtbFBLBQYAAAAABgAGAFkBAACnBQAAAAA=&#10;">
                        <v:fill on="f" focussize="0,0"/>
                        <v:stroke color="#000000" joinstyle="round" endarrow="block" endarrowwidth="narrow"/>
                        <v:imagedata o:title=""/>
                        <o:lock v:ext="edit" aspectratio="f"/>
                      </v:shape>
                      <v:shape id="自选图形 1483" o:spid="_x0000_s1026" o:spt="34" type="#_x0000_t34" style="position:absolute;left:1457325;top:1931034;flip:x;height:2080895;width:628015;rotation:5898240f;" filled="f" stroked="t" coordsize="21600,21600" o:gfxdata="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zUAT31gAAAAYBAAAPAAAAAAAAAAEAIAAAACIAAABkcnMv&#10;ZG93bnJldi54bWxQSwECFAAUAAAACACHTuJAYzENTz4CAABHBAAADgAAAAAAAAABACAAAAAlAQAA&#10;ZHJzL2Uyb0RvYy54bWxQSwUGAAAAAAYABgBZAQAA1QUAAAAA&#10;" adj="10789">
                        <v:fill on="f" focussize="0,0"/>
                        <v:stroke color="#000000" joinstyle="miter" endarrow="block" endarrowwidth="narrow"/>
                        <v:imagedata o:title=""/>
                        <o:lock v:ext="edit" aspectratio="f"/>
                      </v:shape>
                      <v:rect id="矩形 1484" o:spid="_x0000_s1026" o:spt="1" style="position:absolute;left:735965;top:3048000;height:1294765;width:786130;v-text-anchor:middle;" filled="f" stroked="t" coordsize="21600,21600" o:gfxdata="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7+wZc1wAAAAYBAAAPAAAAAAAAAAEAIAAAACIAAABkcnMvZG93bnJldi54bWxQSwECFAAUAAAA&#10;CACHTuJARcAQcigCAABOBAAADgAAAAAAAAABACAAAAAmAQAAZHJzL2Uyb0RvYy54bWxQSwUGAAAA&#10;AAYABgBZAQAAwAUAAAAA&#10;">
                        <v:fill on="f" focussize="0,0"/>
                        <v:stroke color="#000000" joinstyle="miter"/>
                        <v:imagedata o:title=""/>
                        <o:lock v:ext="edit" aspectratio="f"/>
                        <v:textbox inset="0mm,0mm,0mm,0mm">
                          <w:txbxContent>
                            <w:p>
                              <w:pPr>
                                <w:spacing w:line="240" w:lineRule="exact"/>
                                <w:jc w:val="left"/>
                                <w:rPr>
                                  <w:rFonts w:ascii="黑体" w:hAnsi="黑体" w:eastAsia="黑体"/>
                                  <w:sz w:val="18"/>
                                </w:rPr>
                              </w:pPr>
                              <w:r>
                                <w:rPr>
                                  <w:rFonts w:hint="eastAsia" w:ascii="黑体" w:hAnsi="黑体" w:eastAsia="黑体"/>
                                  <w:sz w:val="18"/>
                                </w:rPr>
                                <w:t>粒度砂;9795.35</w:t>
                              </w:r>
                            </w:p>
                            <w:p>
                              <w:pPr>
                                <w:spacing w:line="240" w:lineRule="exact"/>
                                <w:jc w:val="left"/>
                                <w:rPr>
                                  <w:rFonts w:ascii="黑体" w:hAnsi="黑体" w:eastAsia="黑体"/>
                                  <w:sz w:val="18"/>
                                </w:rPr>
                              </w:pPr>
                              <w:r>
                                <w:rPr>
                                  <w:rFonts w:ascii="黑体" w:hAnsi="黑体" w:eastAsia="黑体"/>
                                  <w:sz w:val="18"/>
                                </w:rPr>
                                <w:t>硼玻璃：</w:t>
                              </w:r>
                              <w:r>
                                <w:rPr>
                                  <w:rFonts w:hint="eastAsia" w:ascii="黑体" w:hAnsi="黑体" w:eastAsia="黑体"/>
                                  <w:sz w:val="18"/>
                                </w:rPr>
                                <w:t>78.36</w:t>
                              </w:r>
                            </w:p>
                            <w:p>
                              <w:pPr>
                                <w:spacing w:line="240" w:lineRule="exact"/>
                                <w:jc w:val="left"/>
                                <w:rPr>
                                  <w:rFonts w:ascii="黑体" w:hAnsi="黑体" w:eastAsia="黑体"/>
                                  <w:sz w:val="18"/>
                                </w:rPr>
                              </w:pPr>
                              <w:r>
                                <w:rPr>
                                  <w:rFonts w:hint="eastAsia" w:ascii="黑体" w:hAnsi="黑体" w:eastAsia="黑体"/>
                                  <w:sz w:val="18"/>
                                </w:rPr>
                                <w:t>长石：78.36</w:t>
                              </w:r>
                            </w:p>
                            <w:p>
                              <w:pPr>
                                <w:spacing w:line="240" w:lineRule="exact"/>
                                <w:jc w:val="left"/>
                                <w:rPr>
                                  <w:rFonts w:ascii="黑体" w:hAnsi="黑体" w:eastAsia="黑体"/>
                                  <w:sz w:val="18"/>
                                </w:rPr>
                              </w:pPr>
                              <w:r>
                                <w:rPr>
                                  <w:rFonts w:ascii="黑体" w:hAnsi="黑体" w:eastAsia="黑体"/>
                                  <w:sz w:val="18"/>
                                </w:rPr>
                                <w:t>氧化铁红：</w:t>
                              </w:r>
                              <w:r>
                                <w:rPr>
                                  <w:rFonts w:hint="eastAsia" w:ascii="黑体" w:hAnsi="黑体" w:eastAsia="黑体"/>
                                  <w:sz w:val="18"/>
                                </w:rPr>
                                <w:t>21.16</w:t>
                              </w:r>
                            </w:p>
                            <w:p>
                              <w:pPr>
                                <w:spacing w:line="240" w:lineRule="exact"/>
                                <w:jc w:val="left"/>
                                <w:rPr>
                                  <w:rFonts w:ascii="黑体" w:hAnsi="黑体" w:eastAsia="黑体"/>
                                  <w:sz w:val="18"/>
                                </w:rPr>
                              </w:pPr>
                              <w:r>
                                <w:rPr>
                                  <w:rFonts w:hint="eastAsia" w:ascii="黑体" w:hAnsi="黑体" w:eastAsia="黑体"/>
                                  <w:sz w:val="18"/>
                                </w:rPr>
                                <w:t>氧化锆：5.29</w:t>
                              </w:r>
                            </w:p>
                            <w:p>
                              <w:pPr>
                                <w:spacing w:line="240" w:lineRule="exact"/>
                                <w:jc w:val="left"/>
                                <w:rPr>
                                  <w:rFonts w:ascii="黑体" w:hAnsi="黑体" w:eastAsia="黑体"/>
                                  <w:sz w:val="18"/>
                                </w:rPr>
                              </w:pPr>
                              <w:r>
                                <w:rPr>
                                  <w:rFonts w:hint="eastAsia" w:ascii="黑体" w:hAnsi="黑体" w:eastAsia="黑体"/>
                                  <w:sz w:val="18"/>
                                </w:rPr>
                                <w:t>水玻璃：48.98</w:t>
                              </w:r>
                            </w:p>
                          </w:txbxContent>
                        </v:textbox>
                      </v:rect>
                      <v:rect id="矩形 1485" o:spid="_x0000_s1026" o:spt="1" style="position:absolute;left:145415;top:6191250;height:324485;width:837565;v-text-anchor:middle;" filled="f" stroked="f" coordsize="21600,21600" o:gfxdata="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oNiM81gAAAAYBAAAPAAAAAAAAAAEAIAAAACIAAABkcnMv&#10;ZG93bnJldi54bWxQSwECFAAUAAAACACHTuJA0FWrxswBAACOAwAADgAAAAAAAAABACAAAAAlAQAA&#10;ZHJzL2Uyb0RvYy54bWxQSwUGAAAAAAYABgBZAQAAYwUAAAAA&#10;">
                        <v:fill on="f" focussize="0,0"/>
                        <v:stroke on="f"/>
                        <v:imagedata o:title=""/>
                        <o:lock v:ext="edit" aspectratio="f"/>
                        <v:textbox inset="0mm,0mm,0mm,0mm">
                          <w:txbxContent>
                            <w:p>
                              <w:pPr>
                                <w:spacing w:line="240" w:lineRule="exact"/>
                                <w:jc w:val="center"/>
                                <w:rPr>
                                  <w:rFonts w:ascii="黑体" w:hAnsi="黑体" w:eastAsia="黑体"/>
                                  <w:sz w:val="18"/>
                                </w:rPr>
                              </w:pPr>
                              <w:r>
                                <w:rPr>
                                  <w:rFonts w:ascii="黑体" w:hAnsi="黑体" w:eastAsia="黑体"/>
                                  <w:sz w:val="18"/>
                                </w:rPr>
                                <w:t>镀衣砂</w:t>
                              </w:r>
                              <w:r>
                                <w:rPr>
                                  <w:rFonts w:hint="eastAsia" w:ascii="黑体" w:hAnsi="黑体" w:eastAsia="黑体"/>
                                  <w:sz w:val="18"/>
                                </w:rPr>
                                <w:t>成品10000</w:t>
                              </w:r>
                            </w:p>
                          </w:txbxContent>
                        </v:textbox>
                      </v:rect>
                      <v:shape id="自选图形 1487" o:spid="_x0000_s1026" o:spt="32" type="#_x0000_t32" style="position:absolute;left:559435;top:5925185;height:266065;width:5080;" filled="f" stroked="t" coordsize="21600,21600" o:gfxdata="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RTXUtcAAAAGAQAADwAAAAAAAAAB&#10;ACAAAAAiAAAAZHJzL2Rvd25yZXYueG1sUEsBAhQAFAAAAAgAh07iQClGeewRAgAA9wMAAA4AAAAA&#10;AAAAAQAgAAAAJgEAAGRycy9lMm9Eb2MueG1sUEsFBgAAAAAGAAYAWQEAAKkFAAAAAA==&#10;">
                        <v:fill on="f" focussize="0,0"/>
                        <v:stroke color="#000000" joinstyle="round" endarrow="block" endarrowwidth="narrow"/>
                        <v:imagedata o:title=""/>
                        <o:lock v:ext="edit" aspectratio="f"/>
                      </v:shape>
                      <v:rect id="矩形 1488" o:spid="_x0000_s1026" o:spt="1" style="position:absolute;left:3202940;top:3486785;height:962660;width:749935;v-text-anchor:middle;" filled="f" stroked="t" coordsize="21600,21600" o:gfxdata="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O/sGXNcAAAAGAQAADwAAAAAAAAABACAAAAAiAAAAZHJzL2Rvd25yZXYueG1sUEsBAhQAFAAA&#10;AAgAh07iQFNvq60pAgAATgQAAA4AAAAAAAAAAQAgAAAAJgEAAGRycy9lMm9Eb2MueG1sUEsFBgAA&#10;AAAGAAYAWQEAAMEFAAAAAA==&#10;">
                        <v:fill on="f" focussize="0,0"/>
                        <v:stroke color="#000000" joinstyle="miter"/>
                        <v:imagedata o:title=""/>
                        <o:lock v:ext="edit" aspectratio="f"/>
                        <v:textbox inset="0mm,0mm,0mm,0mm">
                          <w:txbxContent>
                            <w:p>
                              <w:pPr>
                                <w:spacing w:line="240" w:lineRule="exact"/>
                                <w:jc w:val="left"/>
                                <w:rPr>
                                  <w:rFonts w:ascii="黑体" w:hAnsi="黑体" w:eastAsia="黑体"/>
                                  <w:sz w:val="18"/>
                                </w:rPr>
                              </w:pPr>
                              <w:r>
                                <w:rPr>
                                  <w:rFonts w:hint="eastAsia" w:ascii="黑体" w:hAnsi="黑体" w:eastAsia="黑体"/>
                                  <w:sz w:val="18"/>
                                </w:rPr>
                                <w:t>粒度砂</w:t>
                              </w:r>
                              <w:r>
                                <w:rPr>
                                  <w:rFonts w:ascii="黑体" w:hAnsi="黑体" w:eastAsia="黑体"/>
                                  <w:sz w:val="18"/>
                                </w:rPr>
                                <w:t>：</w:t>
                              </w:r>
                              <w:r>
                                <w:rPr>
                                  <w:rFonts w:hint="eastAsia" w:ascii="黑体" w:hAnsi="黑体" w:eastAsia="黑体"/>
                                  <w:sz w:val="18"/>
                                </w:rPr>
                                <w:t>9962.17</w:t>
                              </w:r>
                            </w:p>
                            <w:p>
                              <w:pPr>
                                <w:spacing w:line="240" w:lineRule="exact"/>
                                <w:jc w:val="left"/>
                                <w:rPr>
                                  <w:rFonts w:ascii="黑体" w:hAnsi="黑体" w:eastAsia="黑体"/>
                                  <w:sz w:val="18"/>
                                </w:rPr>
                              </w:pPr>
                              <w:r>
                                <w:rPr>
                                  <w:rFonts w:ascii="黑体" w:hAnsi="黑体" w:eastAsia="黑体"/>
                                  <w:sz w:val="18"/>
                                </w:rPr>
                                <w:t>氧化铁红：</w:t>
                              </w:r>
                              <w:r>
                                <w:rPr>
                                  <w:rFonts w:hint="eastAsia" w:ascii="黑体" w:hAnsi="黑体" w:eastAsia="黑体"/>
                                  <w:sz w:val="18"/>
                                </w:rPr>
                                <w:t>21.52</w:t>
                              </w:r>
                            </w:p>
                            <w:p>
                              <w:pPr>
                                <w:spacing w:line="240" w:lineRule="exact"/>
                                <w:jc w:val="left"/>
                                <w:rPr>
                                  <w:rFonts w:ascii="黑体" w:hAnsi="黑体" w:eastAsia="黑体"/>
                                  <w:sz w:val="18"/>
                                </w:rPr>
                              </w:pPr>
                              <w:r>
                                <w:rPr>
                                  <w:rFonts w:hint="eastAsia" w:ascii="黑体" w:hAnsi="黑体" w:eastAsia="黑体"/>
                                  <w:sz w:val="18"/>
                                </w:rPr>
                                <w:t>氧化锆：5.38</w:t>
                              </w:r>
                            </w:p>
                            <w:p>
                              <w:pPr>
                                <w:spacing w:line="240" w:lineRule="exact"/>
                                <w:jc w:val="left"/>
                                <w:rPr>
                                  <w:rFonts w:ascii="黑体" w:hAnsi="黑体" w:eastAsia="黑体"/>
                                  <w:sz w:val="18"/>
                                </w:rPr>
                              </w:pPr>
                              <w:r>
                                <w:rPr>
                                  <w:rFonts w:hint="eastAsia" w:ascii="黑体" w:hAnsi="黑体" w:eastAsia="黑体"/>
                                  <w:sz w:val="18"/>
                                </w:rPr>
                                <w:t>水玻璃：49.81</w:t>
                              </w:r>
                            </w:p>
                          </w:txbxContent>
                        </v:textbox>
                      </v:rect>
                      <v:rect id="矩形 1489" o:spid="_x0000_s1026" o:spt="1" style="position:absolute;left:2488565;top:5734050;height:219710;width:694690;v-text-anchor:middle;" filled="f" stroked="t" coordsize="21600,21600" o:gfxdata="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7+wZc1wAAAAYBAAAPAAAAAAAAAAEAIAAAACIAAABkcnMvZG93bnJldi54bWxQSwECFAAU&#10;AAAACACHTuJAjxzH9isCAABOBAAADgAAAAAAAAABACAAAAAmAQAAZHJzL2Uyb0RvYy54bWxQSwUG&#10;AAAAAAYABgBZAQAAwwUAAAAA&#10;">
                        <v:fill on="f" focussize="0,0"/>
                        <v:stroke color="#000000" joinstyle="miter"/>
                        <v:imagedata o:title=""/>
                        <o:lock v:ext="edit" aspectratio="f"/>
                        <v:textbox inset="0mm,0mm,0mm,0mm">
                          <w:txbxContent>
                            <w:p>
                              <w:pPr>
                                <w:jc w:val="center"/>
                                <w:rPr>
                                  <w:rFonts w:ascii="黑体" w:hAnsi="黑体" w:eastAsia="黑体"/>
                                  <w:sz w:val="18"/>
                                </w:rPr>
                              </w:pPr>
                              <w:r>
                                <w:rPr>
                                  <w:rFonts w:ascii="黑体" w:hAnsi="黑体" w:eastAsia="黑体"/>
                                  <w:sz w:val="18"/>
                                </w:rPr>
                                <w:t>冷却</w:t>
                              </w:r>
                            </w:p>
                          </w:txbxContent>
                        </v:textbox>
                      </v:rect>
                      <v:rect id="矩形 1490" o:spid="_x0000_s1026" o:spt="1" style="position:absolute;left:2488565;top:6152515;height:219710;width:694690;v-text-anchor:middle;" filled="f" stroked="t" coordsize="21600,21600" o:gfxdata="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7+wZc1wAAAAYBAAAPAAAAAAAAAAEAIAAAACIAAABkcnMvZG93bnJldi54bWxQSwECFAAUAAAA&#10;CACHTuJA8+ibJygCAABOBAAADgAAAAAAAAABACAAAAAmAQAAZHJzL2Uyb0RvYy54bWxQSwUGAAAA&#10;AAYABgBZAQAAwAUAAAAA&#10;">
                        <v:fill on="f" focussize="0,0"/>
                        <v:stroke color="#000000" joinstyle="miter"/>
                        <v:imagedata o:title=""/>
                        <o:lock v:ext="edit" aspectratio="f"/>
                        <v:textbox inset="0mm,0mm,0mm,0mm">
                          <w:txbxContent>
                            <w:p>
                              <w:pPr>
                                <w:jc w:val="center"/>
                                <w:rPr>
                                  <w:rFonts w:ascii="黑体" w:hAnsi="黑体" w:eastAsia="黑体"/>
                                  <w:sz w:val="18"/>
                                </w:rPr>
                              </w:pPr>
                              <w:r>
                                <w:rPr>
                                  <w:rFonts w:ascii="黑体" w:hAnsi="黑体" w:eastAsia="黑体"/>
                                  <w:sz w:val="18"/>
                                </w:rPr>
                                <w:t>风洗</w:t>
                              </w:r>
                            </w:p>
                          </w:txbxContent>
                        </v:textbox>
                      </v:rect>
                      <v:rect id="矩形 1491" o:spid="_x0000_s1026" o:spt="1" style="position:absolute;left:2488565;top:6591300;height:219710;width:694690;v-text-anchor:middle;" filled="f" stroked="t" coordsize="21600,21600" o:gfxdata="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v7BlzXAAAABgEAAA8AAAAAAAAAAQAgAAAAIgAAAGRycy9kb3ducmV2LnhtbFBLAQIUABQA&#10;AAAIAIdO4kCi9alsKgIAAE4EAAAOAAAAAAAAAAEAIAAAACYBAABkcnMvZTJvRG9jLnhtbFBLBQYA&#10;AAAABgAGAFkBAADCBQAAAAA=&#10;">
                        <v:fill on="f" focussize="0,0"/>
                        <v:stroke color="#000000" joinstyle="miter"/>
                        <v:imagedata o:title=""/>
                        <o:lock v:ext="edit" aspectratio="f"/>
                        <v:textbox inset="0mm,0mm,0mm,0mm">
                          <w:txbxContent>
                            <w:p>
                              <w:pPr>
                                <w:jc w:val="center"/>
                                <w:rPr>
                                  <w:rFonts w:ascii="黑体" w:hAnsi="黑体" w:eastAsia="黑体"/>
                                  <w:sz w:val="18"/>
                                </w:rPr>
                              </w:pPr>
                              <w:r>
                                <w:rPr>
                                  <w:rFonts w:ascii="黑体" w:hAnsi="黑体" w:eastAsia="黑体"/>
                                  <w:sz w:val="18"/>
                                </w:rPr>
                                <w:t>筛分</w:t>
                              </w:r>
                            </w:p>
                          </w:txbxContent>
                        </v:textbox>
                      </v:rect>
                      <v:shape id="自选图形 1492" o:spid="_x0000_s1026" o:spt="32" type="#_x0000_t32" style="position:absolute;left:2835910;top:5953760;height:198755;width:635;" filled="f" stroked="t" coordsize="21600,21600" o:gfxdata="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VFNdS1wAAAAYBAAAPAAAAAAAAAAEA&#10;IAAAACIAAABkcnMvZG93bnJldi54bWxQSwECFAAUAAAACACHTuJA+jhx0xACAAD3AwAADgAAAAAA&#10;AAABACAAAAAmAQAAZHJzL2Uyb0RvYy54bWxQSwUGAAAAAAYABgBZAQAAqAUAAAAA&#10;">
                        <v:fill on="f" focussize="0,0"/>
                        <v:stroke color="#000000" joinstyle="round" endarrow="block" endarrowwidth="narrow"/>
                        <v:imagedata o:title=""/>
                        <o:lock v:ext="edit" aspectratio="f"/>
                      </v:shape>
                      <v:shape id="自选图形 1493" o:spid="_x0000_s1026" o:spt="32" type="#_x0000_t32" style="position:absolute;left:2835910;top:6372225;height:219075;width:635;" filled="f" stroked="t" coordsize="21600,21600" o:gfxdata="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VFNdS1wAAAAYBAAAPAAAAAAAA&#10;AAEAIAAAACIAAABkcnMvZG93bnJldi54bWxQSwECFAAUAAAACACHTuJAYEesyRMCAAD3AwAADgAA&#10;AAAAAAABACAAAAAmAQAAZHJzL2Uyb0RvYy54bWxQSwUGAAAAAAYABgBZAQAAqwUAAAAA&#10;">
                        <v:fill on="f" focussize="0,0"/>
                        <v:stroke color="#000000" joinstyle="round" endarrow="block" endarrowwidth="narrow"/>
                        <v:imagedata o:title=""/>
                        <o:lock v:ext="edit" aspectratio="f"/>
                      </v:shape>
                      <v:shape id="自选图形 1498" o:spid="_x0000_s1026" o:spt="32" type="#_x0000_t32" style="position:absolute;left:2835910;top:5506085;height:227965;width:635;" filled="f" stroked="t" coordsize="21600,21600" o:gfxdata="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VFNdS1wAAAAYBAAAPAAAAAAAAAAEA&#10;IAAAACIAAABkcnMvZG93bnJldi54bWxQSwECFAAUAAAACACHTuJAEuZXbhACAAD3AwAADgAAAAAA&#10;AAABACAAAAAmAQAAZHJzL2Uyb0RvYy54bWxQSwUGAAAAAAYABgBZAQAAqAUAAAAA&#10;">
                        <v:fill on="f" focussize="0,0"/>
                        <v:stroke color="#000000" joinstyle="round" endarrow="block" endarrowwidth="narrow"/>
                        <v:imagedata o:title=""/>
                        <o:lock v:ext="edit" aspectratio="f"/>
                      </v:shape>
                      <v:rect id="矩形 1505" o:spid="_x0000_s1026" o:spt="1" style="position:absolute;left:2416175;top:7092315;height:314325;width:837565;v-text-anchor:middle;" filled="f" stroked="f" coordsize="21600,21600" o:gfxdata="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qDYjPNYAAAAGAQAADwAAAAAAAAABACAAAAAiAAAA&#10;ZHJzL2Rvd25yZXYueG1sUEsBAhQAFAAAAAgAh07iQOpVqgnQAQAAjwMAAA4AAAAAAAAAAQAgAAAA&#10;JQEAAGRycy9lMm9Eb2MueG1sUEsFBgAAAAAGAAYAWQEAAGcFAAAAAA==&#10;">
                        <v:fill on="f" focussize="0,0"/>
                        <v:stroke on="f"/>
                        <v:imagedata o:title=""/>
                        <o:lock v:ext="edit" aspectratio="f"/>
                        <v:textbox inset="0mm,0mm,0mm,0mm">
                          <w:txbxContent>
                            <w:p>
                              <w:pPr>
                                <w:spacing w:line="240" w:lineRule="exact"/>
                                <w:jc w:val="center"/>
                                <w:rPr>
                                  <w:rFonts w:ascii="黑体" w:hAnsi="黑体" w:eastAsia="黑体"/>
                                  <w:sz w:val="18"/>
                                </w:rPr>
                              </w:pPr>
                              <w:r>
                                <w:rPr>
                                  <w:rFonts w:ascii="黑体" w:hAnsi="黑体" w:eastAsia="黑体"/>
                                  <w:sz w:val="18"/>
                                </w:rPr>
                                <w:t>镀衣</w:t>
                              </w:r>
                              <w:r>
                                <w:rPr>
                                  <w:rFonts w:hint="eastAsia" w:ascii="黑体" w:hAnsi="黑体" w:eastAsia="黑体"/>
                                  <w:sz w:val="18"/>
                                </w:rPr>
                                <w:t>P</w:t>
                              </w:r>
                              <w:r>
                                <w:rPr>
                                  <w:rFonts w:ascii="黑体" w:hAnsi="黑体" w:eastAsia="黑体"/>
                                  <w:sz w:val="18"/>
                                </w:rPr>
                                <w:t>砂</w:t>
                              </w:r>
                              <w:r>
                                <w:rPr>
                                  <w:rFonts w:hint="eastAsia" w:ascii="黑体" w:hAnsi="黑体" w:eastAsia="黑体"/>
                                  <w:sz w:val="18"/>
                                </w:rPr>
                                <w:t>成品10000</w:t>
                              </w:r>
                            </w:p>
                          </w:txbxContent>
                        </v:textbox>
                      </v:rect>
                      <v:shape id="自选图形 1506" o:spid="_x0000_s1026" o:spt="32" type="#_x0000_t32" style="position:absolute;left:2835275;top:6811010;flip:x;height:281305;width:635;" filled="f" stroked="t" coordsize="21600,21600" o:gfxdata="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QMaHw1wAAAAYBAAAPAAAA&#10;AAAAAAEAIAAAACIAAABkcnMvZG93bnJldi54bWxQSwECFAAUAAAACACHTuJAy34jIRYCAAABBAAA&#10;DgAAAAAAAAABACAAAAAmAQAAZHJzL2Uyb0RvYy54bWxQSwUGAAAAAAYABgBZAQAArgUAAAAA&#10;">
                        <v:fill on="f" focussize="0,0"/>
                        <v:stroke color="#000000" joinstyle="round" endarrow="block" endarrowwidth="narrow"/>
                        <v:imagedata o:title=""/>
                        <o:lock v:ext="edit" aspectratio="f"/>
                      </v:shape>
                      <v:shape id="自选图形 1507" o:spid="_x0000_s1026" o:spt="32" type="#_x0000_t32" style="position:absolute;left:2834005;top:3881754;flip:x;height:635;width:353060;" filled="f" stroked="t" coordsize="21600,21600" o:gfxdata="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DGh8NcAAAAGAQAA&#10;DwAAAAAAAAABACAAAAAiAAAAZHJzL2Rvd25yZXYueG1sUEsBAhQAFAAAAAgAh07iQIPgQ3YaAgAA&#10;AQQAAA4AAAAAAAAAAQAgAAAAJgEAAGRycy9lMm9Eb2MueG1sUEsFBgAAAAAGAAYAWQEAALIFAAAA&#10;AA==&#10;">
                        <v:fill on="f" focussize="0,0"/>
                        <v:stroke color="#000000" joinstyle="round" endarrow="block" endarrowwidth="narrow"/>
                        <v:imagedata o:title=""/>
                        <o:lock v:ext="edit" aspectratio="f"/>
                      </v:shape>
                      <v:rect id="矩形 1508" o:spid="_x0000_s1026" o:spt="1" style="position:absolute;left:0;top:445135;height:1755775;width:1311910;v-text-anchor:middle;" filled="f" stroked="t" coordsize="21600,21600" o:gfxdata="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TQtotMAAAAG&#10;AQAADwAAAAAAAAABACAAAAAiAAAAZHJzL2Rvd25yZXYueG1sUEsBAhQAFAAAAAgAh07iQN+yruch&#10;AgAANgQAAA4AAAAAAAAAAQAgAAAAIgEAAGRycy9lMm9Eb2MueG1sUEsFBgAAAAAGAAYAWQEAALUF&#10;AAAAAA==&#10;">
                        <v:fill on="f" focussize="0,0"/>
                        <v:stroke color="#FF0000" joinstyle="miter" dashstyle="dash"/>
                        <v:imagedata o:title=""/>
                        <o:lock v:ext="edit" aspectratio="f"/>
                        <v:textbox inset="0mm,1.27mm,0mm,1.27mm">
                          <w:txbxContent>
                            <w:p>
                              <w:pPr>
                                <w:spacing w:line="240" w:lineRule="exact"/>
                                <w:rPr>
                                  <w:color w:val="FF0000"/>
                                </w:rPr>
                              </w:pPr>
                              <w:r>
                                <w:rPr>
                                  <w:color w:val="FF0000"/>
                                </w:rPr>
                                <w:t>白</w:t>
                              </w:r>
                            </w:p>
                            <w:p>
                              <w:pPr>
                                <w:spacing w:line="240" w:lineRule="exact"/>
                                <w:rPr>
                                  <w:color w:val="FF0000"/>
                                </w:rPr>
                              </w:pPr>
                              <w:r>
                                <w:rPr>
                                  <w:rFonts w:hint="eastAsia"/>
                                  <w:color w:val="FF0000"/>
                                </w:rPr>
                                <w:t>刚</w:t>
                              </w:r>
                            </w:p>
                            <w:p>
                              <w:pPr>
                                <w:spacing w:line="240" w:lineRule="exact"/>
                                <w:rPr>
                                  <w:color w:val="FF0000"/>
                                </w:rPr>
                              </w:pPr>
                              <w:r>
                                <w:rPr>
                                  <w:rFonts w:hint="eastAsia"/>
                                  <w:color w:val="FF0000"/>
                                </w:rPr>
                                <w:t>玉</w:t>
                              </w:r>
                            </w:p>
                            <w:p>
                              <w:pPr>
                                <w:spacing w:line="240" w:lineRule="exact"/>
                                <w:rPr>
                                  <w:color w:val="FF0000"/>
                                </w:rPr>
                              </w:pPr>
                              <w:r>
                                <w:rPr>
                                  <w:rFonts w:hint="eastAsia"/>
                                  <w:color w:val="FF0000"/>
                                </w:rPr>
                                <w:t>粒</w:t>
                              </w:r>
                            </w:p>
                            <w:p>
                              <w:pPr>
                                <w:spacing w:line="240" w:lineRule="exact"/>
                                <w:rPr>
                                  <w:color w:val="FF0000"/>
                                </w:rPr>
                              </w:pPr>
                              <w:r>
                                <w:rPr>
                                  <w:rFonts w:hint="eastAsia"/>
                                  <w:color w:val="FF0000"/>
                                </w:rPr>
                                <w:t>度</w:t>
                              </w:r>
                            </w:p>
                            <w:p>
                              <w:pPr>
                                <w:spacing w:line="240" w:lineRule="exact"/>
                                <w:rPr>
                                  <w:color w:val="FF0000"/>
                                </w:rPr>
                              </w:pPr>
                              <w:r>
                                <w:rPr>
                                  <w:rFonts w:hint="eastAsia"/>
                                  <w:color w:val="FF0000"/>
                                </w:rPr>
                                <w:t>砂</w:t>
                              </w:r>
                            </w:p>
                            <w:p>
                              <w:pPr>
                                <w:spacing w:line="240" w:lineRule="exact"/>
                                <w:rPr>
                                  <w:color w:val="FF0000"/>
                                </w:rPr>
                              </w:pPr>
                              <w:r>
                                <w:rPr>
                                  <w:rFonts w:hint="eastAsia"/>
                                  <w:color w:val="FF0000"/>
                                </w:rPr>
                                <w:t>生</w:t>
                              </w:r>
                            </w:p>
                            <w:p>
                              <w:pPr>
                                <w:spacing w:line="240" w:lineRule="exact"/>
                                <w:rPr>
                                  <w:color w:val="FF0000"/>
                                </w:rPr>
                              </w:pPr>
                              <w:r>
                                <w:rPr>
                                  <w:rFonts w:hint="eastAsia"/>
                                  <w:color w:val="FF0000"/>
                                </w:rPr>
                                <w:t>产</w:t>
                              </w:r>
                            </w:p>
                            <w:p>
                              <w:pPr>
                                <w:spacing w:line="240" w:lineRule="exact"/>
                                <w:rPr>
                                  <w:color w:val="FF0000"/>
                                </w:rPr>
                              </w:pPr>
                              <w:r>
                                <w:rPr>
                                  <w:rFonts w:hint="eastAsia"/>
                                  <w:color w:val="FF0000"/>
                                </w:rPr>
                                <w:t>流</w:t>
                              </w:r>
                            </w:p>
                            <w:p>
                              <w:pPr>
                                <w:spacing w:line="240" w:lineRule="exact"/>
                                <w:rPr>
                                  <w:color w:val="FF0000"/>
                                </w:rPr>
                              </w:pPr>
                              <w:r>
                                <w:rPr>
                                  <w:rFonts w:hint="eastAsia"/>
                                  <w:color w:val="FF0000"/>
                                </w:rPr>
                                <w:t>程</w:t>
                              </w:r>
                            </w:p>
                          </w:txbxContent>
                        </v:textbox>
                      </v:rect>
                      <v:rect id="矩形 1509" o:spid="_x0000_s1026" o:spt="1" style="position:absolute;left:2706369;top:445135;height:1755775;width:1134745;v-text-anchor:middle;" filled="f" stroked="t" coordsize="21600,21600" o:gfxdata="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TQt&#10;otMAAAAGAQAADwAAAAAAAAABACAAAAAiAAAAZHJzL2Rvd25yZXYueG1sUEsBAhQAFAAAAAgAh07i&#10;QFgFGscnAgAAPAQAAA4AAAAAAAAAAQAgAAAAIgEAAGRycy9lMm9Eb2MueG1sUEsFBgAAAAAGAAYA&#10;WQEAALsFAAAAAA==&#10;">
                        <v:fill on="f" focussize="0,0"/>
                        <v:stroke color="#FF0000" joinstyle="miter" dashstyle="dash"/>
                        <v:imagedata o:title=""/>
                        <o:lock v:ext="edit" aspectratio="f"/>
                        <v:textbox inset="0mm,1.27mm,0mm,1.27mm">
                          <w:txbxContent>
                            <w:p>
                              <w:pPr>
                                <w:spacing w:line="240" w:lineRule="exact"/>
                                <w:jc w:val="right"/>
                                <w:rPr>
                                  <w:color w:val="FF0000"/>
                                </w:rPr>
                              </w:pPr>
                              <w:r>
                                <w:rPr>
                                  <w:color w:val="FF0000"/>
                                </w:rPr>
                                <w:t>棕</w:t>
                              </w:r>
                            </w:p>
                            <w:p>
                              <w:pPr>
                                <w:spacing w:line="240" w:lineRule="exact"/>
                                <w:jc w:val="right"/>
                                <w:rPr>
                                  <w:color w:val="FF0000"/>
                                </w:rPr>
                              </w:pPr>
                              <w:r>
                                <w:rPr>
                                  <w:rFonts w:hint="eastAsia"/>
                                  <w:color w:val="FF0000"/>
                                </w:rPr>
                                <w:t>刚</w:t>
                              </w:r>
                            </w:p>
                            <w:p>
                              <w:pPr>
                                <w:spacing w:line="240" w:lineRule="exact"/>
                                <w:jc w:val="right"/>
                                <w:rPr>
                                  <w:color w:val="FF0000"/>
                                </w:rPr>
                              </w:pPr>
                              <w:r>
                                <w:rPr>
                                  <w:rFonts w:hint="eastAsia"/>
                                  <w:color w:val="FF0000"/>
                                </w:rPr>
                                <w:t>玉</w:t>
                              </w:r>
                            </w:p>
                            <w:p>
                              <w:pPr>
                                <w:spacing w:line="240" w:lineRule="exact"/>
                                <w:jc w:val="right"/>
                                <w:rPr>
                                  <w:color w:val="FF0000"/>
                                </w:rPr>
                              </w:pPr>
                              <w:r>
                                <w:rPr>
                                  <w:rFonts w:hint="eastAsia"/>
                                  <w:color w:val="FF0000"/>
                                </w:rPr>
                                <w:t>粒</w:t>
                              </w:r>
                            </w:p>
                            <w:p>
                              <w:pPr>
                                <w:spacing w:line="240" w:lineRule="exact"/>
                                <w:jc w:val="right"/>
                                <w:rPr>
                                  <w:color w:val="FF0000"/>
                                </w:rPr>
                              </w:pPr>
                              <w:r>
                                <w:rPr>
                                  <w:rFonts w:hint="eastAsia"/>
                                  <w:color w:val="FF0000"/>
                                </w:rPr>
                                <w:t>度</w:t>
                              </w:r>
                            </w:p>
                            <w:p>
                              <w:pPr>
                                <w:spacing w:line="240" w:lineRule="exact"/>
                                <w:jc w:val="right"/>
                                <w:rPr>
                                  <w:color w:val="FF0000"/>
                                </w:rPr>
                              </w:pPr>
                              <w:r>
                                <w:rPr>
                                  <w:rFonts w:hint="eastAsia"/>
                                  <w:color w:val="FF0000"/>
                                </w:rPr>
                                <w:t>砂</w:t>
                              </w:r>
                            </w:p>
                            <w:p>
                              <w:pPr>
                                <w:spacing w:line="240" w:lineRule="exact"/>
                                <w:jc w:val="right"/>
                                <w:rPr>
                                  <w:color w:val="FF0000"/>
                                </w:rPr>
                              </w:pPr>
                              <w:r>
                                <w:rPr>
                                  <w:rFonts w:hint="eastAsia"/>
                                  <w:color w:val="FF0000"/>
                                </w:rPr>
                                <w:t>生</w:t>
                              </w:r>
                            </w:p>
                            <w:p>
                              <w:pPr>
                                <w:spacing w:line="240" w:lineRule="exact"/>
                                <w:jc w:val="right"/>
                                <w:rPr>
                                  <w:color w:val="FF0000"/>
                                </w:rPr>
                              </w:pPr>
                              <w:r>
                                <w:rPr>
                                  <w:rFonts w:hint="eastAsia"/>
                                  <w:color w:val="FF0000"/>
                                </w:rPr>
                                <w:t>产</w:t>
                              </w:r>
                            </w:p>
                            <w:p>
                              <w:pPr>
                                <w:spacing w:line="240" w:lineRule="exact"/>
                                <w:jc w:val="right"/>
                                <w:rPr>
                                  <w:color w:val="FF0000"/>
                                </w:rPr>
                              </w:pPr>
                              <w:r>
                                <w:rPr>
                                  <w:rFonts w:hint="eastAsia"/>
                                  <w:color w:val="FF0000"/>
                                </w:rPr>
                                <w:t>流</w:t>
                              </w:r>
                            </w:p>
                            <w:p>
                              <w:pPr>
                                <w:spacing w:line="240" w:lineRule="exact"/>
                                <w:jc w:val="right"/>
                                <w:rPr>
                                  <w:color w:val="FF0000"/>
                                </w:rPr>
                              </w:pPr>
                              <w:r>
                                <w:rPr>
                                  <w:rFonts w:hint="eastAsia"/>
                                  <w:color w:val="FF0000"/>
                                </w:rPr>
                                <w:t>程</w:t>
                              </w:r>
                            </w:p>
                          </w:txbxContent>
                        </v:textbox>
                      </v:rect>
                      <v:rect id="矩形 1510" o:spid="_x0000_s1026" o:spt="1" style="position:absolute;left:4055745;top:525145;height:1610360;width:821055;v-text-anchor:middle;" filled="f" stroked="t" coordsize="21600,21600" o:gfxdata="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7&#10;+wZc1wAAAAYBAAAPAAAAAAAAAAEAIAAAACIAAABkcnMvZG93bnJldi54bWxQSwECFAAUAAAACACH&#10;TuJA3xpwKiUCAABOBAAADgAAAAAAAAABACAAAAAmAQAAZHJzL2Uyb0RvYy54bWxQSwUGAAAAAAYA&#10;BgBZAQAAvQUAAAAA&#10;">
                        <v:fill on="f" focussize="0,0"/>
                        <v:stroke color="#000000" joinstyle="miter"/>
                        <v:imagedata o:title=""/>
                        <o:lock v:ext="edit" aspectratio="f"/>
                        <v:textbox inset="0mm,0mm,0mm,0mm">
                          <w:txbxContent>
                            <w:p>
                              <w:pPr>
                                <w:spacing w:line="240" w:lineRule="exact"/>
                                <w:jc w:val="left"/>
                                <w:rPr>
                                  <w:rFonts w:ascii="黑体" w:hAnsi="黑体" w:eastAsia="黑体"/>
                                  <w:sz w:val="18"/>
                                </w:rPr>
                              </w:pPr>
                              <w:r>
                                <w:rPr>
                                  <w:rFonts w:ascii="黑体" w:hAnsi="黑体" w:eastAsia="黑体"/>
                                  <w:sz w:val="18"/>
                                </w:rPr>
                                <w:t>有组织粉尘：</w:t>
                              </w:r>
                              <w:r>
                                <w:rPr>
                                  <w:rFonts w:hint="eastAsia" w:ascii="黑体" w:hAnsi="黑体" w:eastAsia="黑体"/>
                                  <w:sz w:val="18"/>
                                </w:rPr>
                                <w:t>0.2148</w:t>
                              </w:r>
                            </w:p>
                            <w:p>
                              <w:pPr>
                                <w:spacing w:line="240" w:lineRule="exact"/>
                                <w:jc w:val="left"/>
                                <w:rPr>
                                  <w:rFonts w:ascii="黑体" w:hAnsi="黑体" w:eastAsia="黑体"/>
                                  <w:sz w:val="18"/>
                                </w:rPr>
                              </w:pPr>
                              <w:r>
                                <w:rPr>
                                  <w:rFonts w:hint="eastAsia" w:ascii="黑体" w:hAnsi="黑体" w:eastAsia="黑体"/>
                                  <w:sz w:val="18"/>
                                </w:rPr>
                                <w:t>无组织粉尘：0.339</w:t>
                              </w:r>
                            </w:p>
                            <w:p>
                              <w:pPr>
                                <w:spacing w:line="240" w:lineRule="exact"/>
                                <w:jc w:val="left"/>
                                <w:rPr>
                                  <w:rFonts w:ascii="黑体" w:hAnsi="黑体" w:eastAsia="黑体"/>
                                  <w:sz w:val="18"/>
                                </w:rPr>
                              </w:pPr>
                              <w:r>
                                <w:rPr>
                                  <w:rFonts w:hint="eastAsia" w:ascii="黑体" w:hAnsi="黑体" w:eastAsia="黑体"/>
                                  <w:sz w:val="18"/>
                                </w:rPr>
                                <w:t>沉降粉尘：</w:t>
                              </w:r>
                            </w:p>
                            <w:p>
                              <w:pPr>
                                <w:spacing w:line="240" w:lineRule="exact"/>
                                <w:jc w:val="left"/>
                                <w:rPr>
                                  <w:rFonts w:ascii="黑体" w:hAnsi="黑体" w:eastAsia="黑体"/>
                                  <w:sz w:val="18"/>
                                </w:rPr>
                              </w:pPr>
                              <w:r>
                                <w:rPr>
                                  <w:rFonts w:hint="eastAsia" w:ascii="黑体" w:hAnsi="黑体" w:eastAsia="黑体"/>
                                  <w:sz w:val="18"/>
                                </w:rPr>
                                <w:t>0.791</w:t>
                              </w:r>
                            </w:p>
                            <w:p>
                              <w:pPr>
                                <w:spacing w:line="240" w:lineRule="exact"/>
                                <w:jc w:val="left"/>
                                <w:rPr>
                                  <w:rFonts w:ascii="黑体" w:hAnsi="黑体" w:eastAsia="黑体"/>
                                  <w:sz w:val="18"/>
                                </w:rPr>
                              </w:pPr>
                              <w:r>
                                <w:rPr>
                                  <w:rFonts w:ascii="黑体" w:hAnsi="黑体" w:eastAsia="黑体"/>
                                  <w:sz w:val="18"/>
                                </w:rPr>
                                <w:t>筛分固废：</w:t>
                              </w:r>
                              <w:r>
                                <w:rPr>
                                  <w:rFonts w:hint="eastAsia" w:ascii="黑体" w:hAnsi="黑体" w:eastAsia="黑体"/>
                                  <w:sz w:val="18"/>
                                </w:rPr>
                                <w:t>10</w:t>
                              </w:r>
                            </w:p>
                            <w:p>
                              <w:pPr>
                                <w:spacing w:line="240" w:lineRule="exact"/>
                                <w:jc w:val="left"/>
                                <w:rPr>
                                  <w:rFonts w:ascii="黑体" w:hAnsi="黑体" w:eastAsia="黑体"/>
                                  <w:sz w:val="18"/>
                                </w:rPr>
                              </w:pPr>
                              <w:r>
                                <w:rPr>
                                  <w:rFonts w:ascii="黑体" w:hAnsi="黑体" w:eastAsia="黑体"/>
                                  <w:sz w:val="18"/>
                                </w:rPr>
                                <w:t>磁选固废：</w:t>
                              </w:r>
                              <w:r>
                                <w:rPr>
                                  <w:rFonts w:hint="eastAsia" w:ascii="黑体" w:hAnsi="黑体" w:eastAsia="黑体"/>
                                  <w:sz w:val="18"/>
                                </w:rPr>
                                <w:t>10</w:t>
                              </w:r>
                            </w:p>
                            <w:p>
                              <w:pPr>
                                <w:spacing w:line="240" w:lineRule="exact"/>
                                <w:jc w:val="left"/>
                                <w:rPr>
                                  <w:rFonts w:ascii="黑体" w:hAnsi="黑体" w:eastAsia="黑体"/>
                                  <w:sz w:val="18"/>
                                </w:rPr>
                              </w:pPr>
                              <w:r>
                                <w:rPr>
                                  <w:rFonts w:hint="eastAsia" w:ascii="黑体" w:hAnsi="黑体" w:eastAsia="黑体"/>
                                  <w:sz w:val="18"/>
                                </w:rPr>
                                <w:t>除尘器粉尘;21.2552</w:t>
                              </w:r>
                            </w:p>
                          </w:txbxContent>
                        </v:textbox>
                      </v:rect>
                      <v:shape id="自选图形 1512" o:spid="_x0000_s1026" o:spt="32" type="#_x0000_t32" style="position:absolute;left:1311910;top:1319530;flip:y;height:3810;width:210185;" filled="f" stroked="t" coordsize="21600,21600" o:gfxdata="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DGh8NcAAAAGAQAADwAAAAAAAAAB&#10;ACAAAAAiAAAAZHJzL2Rvd25yZXYueG1sUEsBAhQAFAAAAAgAh07iQPRD4l4RAgAAAgQAAA4AAAAA&#10;AAAAAQAgAAAAJgEAAGRycy9lMm9Eb2MueG1sUEsFBgAAAAAGAAYAWQEAAKkFAAAAAA==&#10;">
                        <v:fill on="f" focussize="0,0"/>
                        <v:stroke color="#000000" joinstyle="round" endarrow="block" endarrowwidth="narrow"/>
                        <v:imagedata o:title=""/>
                        <o:lock v:ext="edit" aspectratio="f"/>
                      </v:shape>
                      <v:shape id="自选图形 1513" o:spid="_x0000_s1026" o:spt="32" type="#_x0000_t32" style="position:absolute;left:3841115;top:1323340;height:6985;width:214630;" filled="f" stroked="t" coordsize="21600,21600" o:gfxdata="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UU11LXAAAABgEAAA8AAAAAAAAAAQAg&#10;AAAAIgAAAGRycy9kb3ducmV2LnhtbFBLAQIUABQAAAAIAIdO4kDItpu1DwIAAPgDAAAOAAAAAAAA&#10;AAEAIAAAACYBAABkcnMvZTJvRG9jLnhtbFBLBQYAAAAABgAGAFkBAACnBQAAAAA=&#10;">
                        <v:fill on="f" focussize="0,0"/>
                        <v:stroke color="#000000" joinstyle="round" endarrow="block" endarrowwidth="narrow"/>
                        <v:imagedata o:title=""/>
                        <o:lock v:ext="edit" aspectratio="f"/>
                      </v:shape>
                      <v:rect id="矩形 1515" o:spid="_x0000_s1026" o:spt="1" style="position:absolute;left:1695450;top:4147819;height:1548765;width:676275;v-text-anchor:middle;" filled="f" stroked="t" coordsize="21600,21600" o:gfxdata="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O/sGXNcAAAAGAQAADwAAAAAAAAABACAAAAAiAAAAZHJzL2Rvd25yZXYueG1sUEsBAhQAFAAA&#10;AAgAh07iQD/jUJApAgAATwQAAA4AAAAAAAAAAQAgAAAAJgEAAGRycy9lMm9Eb2MueG1sUEsFBgAA&#10;AAAGAAYAWQEAAMEFAAAAAA==&#10;">
                        <v:fill on="f" focussize="0,0"/>
                        <v:stroke color="#000000" joinstyle="miter"/>
                        <v:imagedata o:title=""/>
                        <o:lock v:ext="edit" aspectratio="f"/>
                        <v:textbox inset="0mm,0mm,0mm,0mm">
                          <w:txbxContent>
                            <w:p>
                              <w:pPr>
                                <w:spacing w:line="240" w:lineRule="exact"/>
                                <w:jc w:val="left"/>
                                <w:rPr>
                                  <w:rFonts w:ascii="黑体" w:hAnsi="黑体" w:eastAsia="黑体"/>
                                  <w:sz w:val="18"/>
                                </w:rPr>
                              </w:pPr>
                              <w:r>
                                <w:rPr>
                                  <w:rFonts w:ascii="黑体" w:hAnsi="黑体" w:eastAsia="黑体"/>
                                  <w:sz w:val="18"/>
                                </w:rPr>
                                <w:t>有组织粉尘：</w:t>
                              </w:r>
                              <w:r>
                                <w:rPr>
                                  <w:rFonts w:hint="eastAsia" w:ascii="黑体" w:hAnsi="黑体" w:eastAsia="黑体"/>
                                  <w:sz w:val="18"/>
                                </w:rPr>
                                <w:t>0.125</w:t>
                              </w:r>
                            </w:p>
                            <w:p>
                              <w:pPr>
                                <w:spacing w:line="240" w:lineRule="exact"/>
                                <w:jc w:val="left"/>
                                <w:rPr>
                                  <w:rFonts w:ascii="黑体" w:hAnsi="黑体" w:eastAsia="黑体"/>
                                  <w:sz w:val="18"/>
                                </w:rPr>
                              </w:pPr>
                              <w:r>
                                <w:rPr>
                                  <w:rFonts w:hint="eastAsia" w:ascii="黑体" w:hAnsi="黑体" w:eastAsia="黑体"/>
                                  <w:sz w:val="18"/>
                                </w:rPr>
                                <w:t>无组织粉尘：0.039</w:t>
                              </w:r>
                            </w:p>
                            <w:p>
                              <w:pPr>
                                <w:spacing w:line="240" w:lineRule="exact"/>
                                <w:jc w:val="left"/>
                                <w:rPr>
                                  <w:rFonts w:ascii="黑体" w:hAnsi="黑体" w:eastAsia="黑体"/>
                                  <w:sz w:val="18"/>
                                </w:rPr>
                              </w:pPr>
                              <w:r>
                                <w:rPr>
                                  <w:rFonts w:hint="eastAsia" w:ascii="黑体" w:hAnsi="黑体" w:eastAsia="黑体"/>
                                  <w:sz w:val="18"/>
                                </w:rPr>
                                <w:t>沉降粉尘：0.091</w:t>
                              </w:r>
                            </w:p>
                            <w:p>
                              <w:pPr>
                                <w:spacing w:line="240" w:lineRule="exact"/>
                                <w:jc w:val="left"/>
                                <w:rPr>
                                  <w:rFonts w:ascii="黑体" w:hAnsi="黑体" w:eastAsia="黑体"/>
                                  <w:sz w:val="18"/>
                                </w:rPr>
                              </w:pPr>
                              <w:r>
                                <w:rPr>
                                  <w:rFonts w:ascii="黑体" w:hAnsi="黑体" w:eastAsia="黑体"/>
                                  <w:sz w:val="18"/>
                                </w:rPr>
                                <w:t>筛分固废：</w:t>
                              </w:r>
                              <w:r>
                                <w:rPr>
                                  <w:rFonts w:hint="eastAsia" w:ascii="黑体" w:hAnsi="黑体" w:eastAsia="黑体"/>
                                  <w:sz w:val="18"/>
                                </w:rPr>
                                <w:t>10</w:t>
                              </w:r>
                            </w:p>
                            <w:p>
                              <w:pPr>
                                <w:spacing w:line="240" w:lineRule="exact"/>
                                <w:jc w:val="left"/>
                                <w:rPr>
                                  <w:rFonts w:ascii="黑体" w:hAnsi="黑体" w:eastAsia="黑体"/>
                                  <w:sz w:val="18"/>
                                </w:rPr>
                              </w:pPr>
                              <w:r>
                                <w:rPr>
                                  <w:rFonts w:hint="eastAsia" w:ascii="黑体" w:hAnsi="黑体" w:eastAsia="黑体"/>
                                  <w:sz w:val="18"/>
                                </w:rPr>
                                <w:t>除尘器粉尘;12.345</w:t>
                              </w:r>
                            </w:p>
                          </w:txbxContent>
                        </v:textbox>
                      </v:rect>
                      <v:rect id="矩形 1517" o:spid="_x0000_s1026" o:spt="1" style="position:absolute;left:4191000;top:4043045;height:1463040;width:771525;v-text-anchor:middle;" filled="f" stroked="t" coordsize="21600,21600" o:gfxdata="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sGXNcAAAAGAQAADwAAAAAAAAABACAAAAAiAAAAZHJzL2Rvd25yZXYueG1sUEsBAhQAFAAAAAgA&#10;h07iQPZiBAEmAgAATwQAAA4AAAAAAAAAAQAgAAAAJgEAAGRycy9lMm9Eb2MueG1sUEsFBgAAAAAG&#10;AAYAWQEAAL4FAAAAAA==&#10;">
                        <v:fill on="f" focussize="0,0"/>
                        <v:stroke color="#000000" joinstyle="miter"/>
                        <v:imagedata o:title=""/>
                        <o:lock v:ext="edit" aspectratio="f"/>
                        <v:textbox inset="0mm,0mm,0mm,0mm">
                          <w:txbxContent>
                            <w:p>
                              <w:pPr>
                                <w:spacing w:line="240" w:lineRule="exact"/>
                                <w:jc w:val="left"/>
                                <w:rPr>
                                  <w:rFonts w:ascii="黑体" w:hAnsi="黑体" w:eastAsia="黑体"/>
                                  <w:sz w:val="18"/>
                                </w:rPr>
                              </w:pPr>
                              <w:r>
                                <w:rPr>
                                  <w:rFonts w:ascii="黑体" w:hAnsi="黑体" w:eastAsia="黑体"/>
                                  <w:sz w:val="18"/>
                                </w:rPr>
                                <w:t>有组织粉尘：</w:t>
                              </w:r>
                              <w:r>
                                <w:rPr>
                                  <w:rFonts w:hint="eastAsia" w:ascii="黑体" w:hAnsi="黑体" w:eastAsia="黑体"/>
                                  <w:sz w:val="18"/>
                                </w:rPr>
                                <w:t>0.238</w:t>
                              </w:r>
                            </w:p>
                            <w:p>
                              <w:pPr>
                                <w:spacing w:line="240" w:lineRule="exact"/>
                                <w:jc w:val="left"/>
                                <w:rPr>
                                  <w:rFonts w:ascii="黑体" w:hAnsi="黑体" w:eastAsia="黑体"/>
                                  <w:sz w:val="18"/>
                                </w:rPr>
                              </w:pPr>
                              <w:r>
                                <w:rPr>
                                  <w:rFonts w:hint="eastAsia" w:ascii="黑体" w:hAnsi="黑体" w:eastAsia="黑体"/>
                                  <w:sz w:val="18"/>
                                </w:rPr>
                                <w:t>无组织粉尘：0.039</w:t>
                              </w:r>
                            </w:p>
                            <w:p>
                              <w:pPr>
                                <w:spacing w:line="240" w:lineRule="exact"/>
                                <w:jc w:val="left"/>
                                <w:rPr>
                                  <w:rFonts w:ascii="黑体" w:hAnsi="黑体" w:eastAsia="黑体"/>
                                  <w:sz w:val="18"/>
                                </w:rPr>
                              </w:pPr>
                              <w:r>
                                <w:rPr>
                                  <w:rFonts w:hint="eastAsia" w:ascii="黑体" w:hAnsi="黑体" w:eastAsia="黑体"/>
                                  <w:sz w:val="18"/>
                                </w:rPr>
                                <w:t>沉降粉尘：0.091</w:t>
                              </w:r>
                            </w:p>
                            <w:p>
                              <w:pPr>
                                <w:spacing w:line="240" w:lineRule="exact"/>
                                <w:jc w:val="left"/>
                                <w:rPr>
                                  <w:rFonts w:ascii="黑体" w:hAnsi="黑体" w:eastAsia="黑体"/>
                                  <w:sz w:val="18"/>
                                </w:rPr>
                              </w:pPr>
                              <w:r>
                                <w:rPr>
                                  <w:rFonts w:ascii="黑体" w:hAnsi="黑体" w:eastAsia="黑体"/>
                                  <w:sz w:val="18"/>
                                </w:rPr>
                                <w:t>筛分固废：</w:t>
                              </w:r>
                              <w:r>
                                <w:rPr>
                                  <w:rFonts w:hint="eastAsia" w:ascii="黑体" w:hAnsi="黑体" w:eastAsia="黑体"/>
                                  <w:sz w:val="18"/>
                                </w:rPr>
                                <w:t>10</w:t>
                              </w:r>
                            </w:p>
                            <w:p>
                              <w:pPr>
                                <w:spacing w:line="240" w:lineRule="exact"/>
                                <w:jc w:val="left"/>
                                <w:rPr>
                                  <w:rFonts w:ascii="黑体" w:hAnsi="黑体" w:eastAsia="黑体"/>
                                  <w:sz w:val="18"/>
                                </w:rPr>
                              </w:pPr>
                              <w:r>
                                <w:rPr>
                                  <w:rFonts w:hint="eastAsia" w:ascii="黑体" w:hAnsi="黑体" w:eastAsia="黑体"/>
                                  <w:sz w:val="18"/>
                                </w:rPr>
                                <w:t>除尘器粉尘;</w:t>
                              </w:r>
                            </w:p>
                            <w:p>
                              <w:pPr>
                                <w:spacing w:line="240" w:lineRule="exact"/>
                                <w:jc w:val="left"/>
                                <w:rPr>
                                  <w:rFonts w:ascii="黑体" w:hAnsi="黑体" w:eastAsia="黑体"/>
                                  <w:sz w:val="18"/>
                                </w:rPr>
                              </w:pPr>
                              <w:r>
                                <w:rPr>
                                  <w:rFonts w:hint="eastAsia" w:ascii="黑体" w:hAnsi="黑体" w:eastAsia="黑体"/>
                                  <w:sz w:val="18"/>
                                </w:rPr>
                                <w:t>23.532</w:t>
                              </w:r>
                            </w:p>
                          </w:txbxContent>
                        </v:textbox>
                      </v:rect>
                      <v:shape id="自选图形 1518" o:spid="_x0000_s1026" o:spt="32" type="#_x0000_t32" style="position:absolute;left:549910;top:2659380;height:1759585;width:635;" filled="f" stroked="t" coordsize="21600,21600" o:gfxdata="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RTXUtcAAAAGAQAADwAAAAAAAAABACAA&#10;AAAiAAAAZHJzL2Rvd25yZXYueG1sUEsBAhQAFAAAAAgAh07iQA3FvIwOAgAA9wMAAA4AAAAAAAAA&#10;AQAgAAAAJgEAAGRycy9lMm9Eb2MueG1sUEsFBgAAAAAGAAYAWQEAAKYFAAAAAA==&#10;">
                        <v:fill on="f" focussize="0,0"/>
                        <v:stroke color="#000000" joinstyle="round" endarrow="block" endarrowwidth="narrow"/>
                        <v:imagedata o:title=""/>
                        <o:lock v:ext="edit" aspectratio="f"/>
                      </v:shape>
                      <v:shape id="自选图形 1519" o:spid="_x0000_s1026" o:spt="32" type="#_x0000_t32" style="position:absolute;left:1522095;top:4876165;height:635;width:167005;" filled="f" stroked="t" coordsize="21600,21600" o:gfxdata="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VFNdS1wAAAAYBAAAPAAAAAAAAAAEA&#10;IAAAACIAAABkcnMvZG93bnJldi54bWxQSwECFAAUAAAACACHTuJAWLo09BACAAD3AwAADgAAAAAA&#10;AAABACAAAAAmAQAAZHJzL2Uyb0RvYy54bWxQSwUGAAAAAAYABgBZAQAAqAUAAAAA&#10;">
                        <v:fill on="f" focussize="0,0"/>
                        <v:stroke color="#000000" joinstyle="round" endarrow="block" endarrowwidth="narrow"/>
                        <v:imagedata o:title=""/>
                        <o:lock v:ext="edit" aspectratio="f"/>
                      </v:shape>
                      <v:shape id="自选图形 1521" o:spid="_x0000_s1026" o:spt="32" type="#_x0000_t32" style="position:absolute;left:4024630;top:4638040;height:635;width:171450;" filled="f" stroked="t" coordsize="21600,21600" o:gfxdata="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VFNdS1wAAAAYBAAAPAAAAAAAAAAEAIAAA&#10;ACIAAABkcnMvZG93bnJldi54bWxQSwECFAAUAAAACACHTuJAiqhEAg0CAAD3AwAADgAAAAAAAAAB&#10;ACAAAAAmAQAAZHJzL2Uyb0RvYy54bWxQSwUGAAAAAAYABgBZAQAApQUAAAAA&#10;">
                        <v:fill on="f" focussize="0,0"/>
                        <v:stroke color="#000000" joinstyle="round" endarrow="block" endarrowwidth="narrow"/>
                        <v:imagedata o:title=""/>
                        <o:lock v:ext="edit" aspectratio="f"/>
                      </v:shape>
                      <v:shape id="自选图形 1523" o:spid="_x0000_s1026" o:spt="32" type="#_x0000_t32" style="position:absolute;left:550545;top:3552825;flip:x;height:635;width:171450;" filled="f" stroked="t" coordsize="21600,21600" o:gfxdata="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AxofDXAAAABgEAAA8A&#10;AAAAAAAAAQAgAAAAIgAAAGRycy9kb3ducmV2LnhtbFBLAQIUABQAAAAIAIdO4kDim7s4GAIAAAAE&#10;AAAOAAAAAAAAAAEAIAAAACYBAABkcnMvZTJvRG9jLnhtbFBLBQYAAAAABgAGAFkBAACwBQAAAAA=&#10;">
                        <v:fill on="f" focussize="0,0"/>
                        <v:stroke color="#000000" joinstyle="round" endarrow="block" endarrowwidth="narrow"/>
                        <v:imagedata o:title=""/>
                        <o:lock v:ext="edit" aspectratio="f"/>
                      </v:shape>
                      <w10:wrap type="none"/>
                      <w10:anchorlock/>
                    </v:group>
                  </w:pict>
                </mc:Fallback>
              </mc:AlternateContent>
            </w:r>
          </w:p>
          <w:p>
            <w:pPr>
              <w:spacing w:line="360" w:lineRule="auto"/>
              <w:jc w:val="center"/>
              <w:rPr>
                <w:rFonts w:ascii="Times New Roman" w:hAnsi="Times New Roman" w:eastAsia="黑体" w:cs="Times New Roman"/>
                <w:bCs/>
                <w:color w:val="000000" w:themeColor="text1"/>
                <w:sz w:val="24"/>
              </w:rPr>
            </w:pPr>
            <w:r>
              <w:rPr>
                <w:rFonts w:ascii="Times New Roman" w:hAnsi="黑体" w:eastAsia="黑体" w:cs="Times New Roman"/>
                <w:bCs/>
                <w:color w:val="000000" w:themeColor="text1"/>
                <w:sz w:val="24"/>
              </w:rPr>
              <w:t>图</w:t>
            </w:r>
            <w:r>
              <w:rPr>
                <w:rFonts w:ascii="Times New Roman" w:hAnsi="Times New Roman" w:eastAsia="黑体" w:cs="Times New Roman"/>
                <w:bCs/>
                <w:color w:val="000000" w:themeColor="text1"/>
                <w:sz w:val="24"/>
              </w:rPr>
              <w:t>2-</w:t>
            </w:r>
            <w:r>
              <w:rPr>
                <w:rFonts w:hint="eastAsia" w:ascii="Times New Roman" w:hAnsi="Times New Roman" w:eastAsia="黑体" w:cs="Times New Roman"/>
                <w:bCs/>
                <w:color w:val="000000" w:themeColor="text1"/>
                <w:sz w:val="24"/>
              </w:rPr>
              <w:t>2</w:t>
            </w:r>
            <w:r>
              <w:rPr>
                <w:rFonts w:ascii="Times New Roman" w:hAnsi="Times New Roman" w:eastAsia="黑体" w:cs="Times New Roman"/>
                <w:bCs/>
                <w:color w:val="000000" w:themeColor="text1"/>
                <w:sz w:val="24"/>
              </w:rPr>
              <w:t xml:space="preserve">  </w:t>
            </w:r>
            <w:r>
              <w:rPr>
                <w:rFonts w:ascii="Times New Roman" w:hAnsi="黑体" w:eastAsia="黑体" w:cs="Times New Roman"/>
                <w:bCs/>
                <w:color w:val="000000" w:themeColor="text1"/>
                <w:sz w:val="24"/>
              </w:rPr>
              <w:t>物料平衡图</w:t>
            </w:r>
            <w:r>
              <w:rPr>
                <w:rFonts w:hint="eastAsia" w:ascii="Times New Roman" w:hAnsi="黑体" w:eastAsia="黑体" w:cs="Times New Roman"/>
                <w:bCs/>
                <w:color w:val="000000" w:themeColor="text1"/>
                <w:sz w:val="24"/>
              </w:rPr>
              <w:t xml:space="preserve">   t/a</w:t>
            </w:r>
          </w:p>
          <w:p>
            <w:pPr>
              <w:spacing w:line="360" w:lineRule="auto"/>
              <w:jc w:val="center"/>
              <w:rPr>
                <w:rFonts w:ascii="Times New Roman" w:hAnsi="黑体" w:eastAsia="黑体" w:cs="Times New Roman"/>
                <w:bCs/>
                <w:color w:val="000000" w:themeColor="text1"/>
                <w:sz w:val="24"/>
              </w:rPr>
            </w:pPr>
          </w:p>
          <w:p>
            <w:pPr>
              <w:spacing w:line="360" w:lineRule="auto"/>
              <w:jc w:val="center"/>
              <w:rPr>
                <w:rFonts w:ascii="Times New Roman" w:hAnsi="黑体" w:eastAsia="黑体" w:cs="Times New Roman"/>
                <w:bCs/>
                <w:color w:val="000000" w:themeColor="text1"/>
                <w:sz w:val="24"/>
              </w:rPr>
            </w:pPr>
          </w:p>
          <w:p>
            <w:pPr>
              <w:spacing w:line="360" w:lineRule="auto"/>
              <w:jc w:val="center"/>
              <w:rPr>
                <w:rFonts w:ascii="Times New Roman" w:hAnsi="Times New Roman" w:eastAsia="黑体" w:cs="Times New Roman"/>
                <w:bCs/>
                <w:color w:val="000000" w:themeColor="text1"/>
                <w:sz w:val="24"/>
              </w:rPr>
            </w:pPr>
            <w:r>
              <w:rPr>
                <w:rFonts w:ascii="Times New Roman" w:hAnsi="黑体" w:eastAsia="黑体" w:cs="Times New Roman"/>
                <w:bCs/>
                <w:color w:val="000000" w:themeColor="text1"/>
                <w:sz w:val="24"/>
              </w:rPr>
              <w:t>表</w:t>
            </w:r>
            <w:r>
              <w:rPr>
                <w:rFonts w:ascii="Times New Roman" w:hAnsi="Times New Roman" w:eastAsia="黑体" w:cs="Times New Roman"/>
                <w:bCs/>
                <w:color w:val="000000" w:themeColor="text1"/>
                <w:sz w:val="24"/>
              </w:rPr>
              <w:t>2-</w:t>
            </w:r>
            <w:r>
              <w:rPr>
                <w:rFonts w:hint="eastAsia" w:ascii="Times New Roman" w:hAnsi="Times New Roman" w:eastAsia="黑体" w:cs="Times New Roman"/>
                <w:bCs/>
                <w:color w:val="000000" w:themeColor="text1"/>
                <w:sz w:val="24"/>
              </w:rPr>
              <w:t>10</w:t>
            </w:r>
            <w:r>
              <w:rPr>
                <w:rFonts w:ascii="Times New Roman" w:hAnsi="Times New Roman" w:eastAsia="黑体" w:cs="Times New Roman"/>
                <w:bCs/>
                <w:color w:val="000000" w:themeColor="text1"/>
                <w:sz w:val="24"/>
              </w:rPr>
              <w:t xml:space="preserve">  </w:t>
            </w:r>
            <w:r>
              <w:rPr>
                <w:rFonts w:ascii="Times New Roman" w:hAnsi="黑体" w:eastAsia="黑体" w:cs="Times New Roman"/>
                <w:bCs/>
                <w:color w:val="000000" w:themeColor="text1"/>
                <w:sz w:val="24"/>
              </w:rPr>
              <w:t>物料平衡表</w:t>
            </w:r>
          </w:p>
          <w:tbl>
            <w:tblPr>
              <w:tblStyle w:val="18"/>
              <w:tblW w:w="5000" w:type="pct"/>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48"/>
              <w:gridCol w:w="1556"/>
              <w:gridCol w:w="1194"/>
              <w:gridCol w:w="682"/>
              <w:gridCol w:w="906"/>
              <w:gridCol w:w="1512"/>
              <w:gridCol w:w="899"/>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674" w:type="dxa"/>
                  <w:gridSpan w:val="3"/>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宋体" w:eastAsia="宋体" w:cs="Times New Roman"/>
                      <w:b/>
                      <w:bCs/>
                      <w:color w:val="000000" w:themeColor="text1"/>
                      <w:szCs w:val="21"/>
                    </w:rPr>
                    <w:t>输入物料</w:t>
                  </w:r>
                </w:p>
              </w:tc>
              <w:tc>
                <w:tcPr>
                  <w:tcW w:w="4195" w:type="dxa"/>
                  <w:gridSpan w:val="4"/>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宋体" w:eastAsia="宋体" w:cs="Times New Roman"/>
                      <w:b/>
                      <w:bCs/>
                      <w:color w:val="000000" w:themeColor="text1"/>
                      <w:szCs w:val="21"/>
                    </w:rPr>
                    <w:t>输出物料</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83" w:type="dxa"/>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宋体" w:eastAsia="宋体" w:cs="Times New Roman"/>
                      <w:b/>
                      <w:bCs/>
                      <w:color w:val="000000" w:themeColor="text1"/>
                      <w:szCs w:val="21"/>
                    </w:rPr>
                    <w:t>序号</w:t>
                  </w:r>
                </w:p>
              </w:tc>
              <w:tc>
                <w:tcPr>
                  <w:tcW w:w="1677" w:type="dxa"/>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宋体" w:eastAsia="宋体" w:cs="Times New Roman"/>
                      <w:b/>
                      <w:bCs/>
                      <w:color w:val="000000" w:themeColor="text1"/>
                      <w:szCs w:val="21"/>
                    </w:rPr>
                    <w:t>物料名称</w:t>
                  </w:r>
                </w:p>
              </w:tc>
              <w:tc>
                <w:tcPr>
                  <w:tcW w:w="1214" w:type="dxa"/>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宋体" w:eastAsia="宋体" w:cs="Times New Roman"/>
                      <w:b/>
                      <w:bCs/>
                      <w:color w:val="000000" w:themeColor="text1"/>
                      <w:szCs w:val="21"/>
                    </w:rPr>
                    <w:t>数量（</w:t>
                  </w:r>
                  <w:r>
                    <w:rPr>
                      <w:rFonts w:ascii="Times New Roman" w:hAnsi="Times New Roman" w:eastAsia="宋体" w:cs="Times New Roman"/>
                      <w:b/>
                      <w:bCs/>
                      <w:color w:val="000000" w:themeColor="text1"/>
                      <w:szCs w:val="21"/>
                    </w:rPr>
                    <w:t>t/a</w:t>
                  </w:r>
                  <w:r>
                    <w:rPr>
                      <w:rFonts w:ascii="Times New Roman" w:hAnsi="宋体" w:eastAsia="宋体" w:cs="Times New Roman"/>
                      <w:b/>
                      <w:bCs/>
                      <w:color w:val="000000" w:themeColor="text1"/>
                      <w:szCs w:val="21"/>
                    </w:rPr>
                    <w:t>）</w:t>
                  </w:r>
                </w:p>
              </w:tc>
              <w:tc>
                <w:tcPr>
                  <w:tcW w:w="709" w:type="dxa"/>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宋体" w:eastAsia="宋体" w:cs="Times New Roman"/>
                      <w:b/>
                      <w:bCs/>
                      <w:color w:val="000000" w:themeColor="text1"/>
                      <w:szCs w:val="21"/>
                    </w:rPr>
                    <w:t>序号</w:t>
                  </w:r>
                </w:p>
              </w:tc>
              <w:tc>
                <w:tcPr>
                  <w:tcW w:w="2587" w:type="dxa"/>
                  <w:gridSpan w:val="2"/>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宋体" w:eastAsia="宋体" w:cs="Times New Roman"/>
                      <w:b/>
                      <w:bCs/>
                      <w:color w:val="000000" w:themeColor="text1"/>
                      <w:szCs w:val="21"/>
                    </w:rPr>
                    <w:t>物料名称</w:t>
                  </w:r>
                </w:p>
              </w:tc>
              <w:tc>
                <w:tcPr>
                  <w:tcW w:w="899" w:type="dxa"/>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宋体" w:eastAsia="宋体" w:cs="Times New Roman"/>
                      <w:b/>
                      <w:bCs/>
                      <w:color w:val="000000" w:themeColor="text1"/>
                      <w:szCs w:val="21"/>
                    </w:rPr>
                    <w:t>数量（</w:t>
                  </w:r>
                  <w:r>
                    <w:rPr>
                      <w:rFonts w:ascii="Times New Roman" w:hAnsi="Times New Roman" w:eastAsia="宋体" w:cs="Times New Roman"/>
                      <w:b/>
                      <w:bCs/>
                      <w:color w:val="000000" w:themeColor="text1"/>
                      <w:szCs w:val="21"/>
                    </w:rPr>
                    <w:t>t/a</w:t>
                  </w:r>
                  <w:r>
                    <w:rPr>
                      <w:rFonts w:ascii="Times New Roman" w:hAnsi="宋体" w:eastAsia="宋体" w:cs="Times New Roman"/>
                      <w:b/>
                      <w:bCs/>
                      <w:color w:val="000000" w:themeColor="text1"/>
                      <w:szCs w:val="21"/>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83"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w:t>
                  </w:r>
                </w:p>
              </w:tc>
              <w:tc>
                <w:tcPr>
                  <w:tcW w:w="1677" w:type="dxa"/>
                  <w:vAlign w:val="center"/>
                </w:tcPr>
                <w:p>
                  <w:pPr>
                    <w:spacing w:line="276" w:lineRule="auto"/>
                    <w:jc w:val="center"/>
                    <w:rPr>
                      <w:rFonts w:ascii="Times New Roman" w:hAnsi="Times New Roman" w:eastAsia="宋体" w:cs="Times New Roman"/>
                      <w:snapToGrid w:val="0"/>
                      <w:color w:val="000000" w:themeColor="text1"/>
                      <w:kern w:val="0"/>
                      <w:szCs w:val="21"/>
                    </w:rPr>
                  </w:pPr>
                  <w:r>
                    <w:rPr>
                      <w:rFonts w:ascii="Times New Roman" w:hAnsi="宋体" w:eastAsia="宋体" w:cs="Times New Roman"/>
                      <w:snapToGrid w:val="0"/>
                      <w:color w:val="000000" w:themeColor="text1"/>
                      <w:kern w:val="0"/>
                      <w:szCs w:val="21"/>
                    </w:rPr>
                    <w:t>棕刚玉</w:t>
                  </w:r>
                </w:p>
              </w:tc>
              <w:tc>
                <w:tcPr>
                  <w:tcW w:w="1214" w:type="dxa"/>
                  <w:vAlign w:val="center"/>
                </w:tcPr>
                <w:p>
                  <w:pPr>
                    <w:widowControl/>
                    <w:spacing w:line="276" w:lineRule="auto"/>
                    <w:jc w:val="center"/>
                    <w:textAlignment w:val="bottom"/>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10042.6</w:t>
                  </w:r>
                </w:p>
              </w:tc>
              <w:tc>
                <w:tcPr>
                  <w:tcW w:w="709"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w:t>
                  </w:r>
                </w:p>
              </w:tc>
              <w:tc>
                <w:tcPr>
                  <w:tcW w:w="958" w:type="dxa"/>
                  <w:vMerge w:val="restar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产品</w:t>
                  </w:r>
                </w:p>
              </w:tc>
              <w:tc>
                <w:tcPr>
                  <w:tcW w:w="1629"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宋体" w:eastAsia="宋体" w:cs="Times New Roman"/>
                      <w:color w:val="000000" w:themeColor="text1"/>
                      <w:szCs w:val="21"/>
                    </w:rPr>
                    <w:t>棕刚玉粒度砂</w:t>
                  </w:r>
                </w:p>
              </w:tc>
              <w:tc>
                <w:tcPr>
                  <w:tcW w:w="899"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10000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83"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2</w:t>
                  </w:r>
                </w:p>
              </w:tc>
              <w:tc>
                <w:tcPr>
                  <w:tcW w:w="1677" w:type="dxa"/>
                  <w:vAlign w:val="center"/>
                </w:tcPr>
                <w:p>
                  <w:pPr>
                    <w:spacing w:line="276" w:lineRule="auto"/>
                    <w:jc w:val="center"/>
                    <w:rPr>
                      <w:rFonts w:ascii="Times New Roman" w:hAnsi="Times New Roman" w:eastAsia="宋体" w:cs="Times New Roman"/>
                      <w:snapToGrid w:val="0"/>
                      <w:color w:val="000000" w:themeColor="text1"/>
                      <w:kern w:val="0"/>
                      <w:szCs w:val="21"/>
                    </w:rPr>
                  </w:pPr>
                  <w:r>
                    <w:rPr>
                      <w:rFonts w:ascii="Times New Roman" w:hAnsi="宋体" w:eastAsia="宋体" w:cs="Times New Roman"/>
                      <w:snapToGrid w:val="0"/>
                      <w:color w:val="000000" w:themeColor="text1"/>
                      <w:kern w:val="0"/>
                      <w:szCs w:val="21"/>
                    </w:rPr>
                    <w:t>白刚玉</w:t>
                  </w:r>
                </w:p>
              </w:tc>
              <w:tc>
                <w:tcPr>
                  <w:tcW w:w="1214" w:type="dxa"/>
                  <w:vAlign w:val="center"/>
                </w:tcPr>
                <w:p>
                  <w:pPr>
                    <w:widowControl/>
                    <w:spacing w:line="276" w:lineRule="auto"/>
                    <w:jc w:val="center"/>
                    <w:textAlignment w:val="bottom"/>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39927.</w:t>
                  </w:r>
                  <w:r>
                    <w:rPr>
                      <w:rFonts w:hint="eastAsia" w:ascii="Times New Roman" w:hAnsi="Times New Roman" w:eastAsia="宋体" w:cs="Times New Roman"/>
                      <w:color w:val="000000" w:themeColor="text1"/>
                      <w:szCs w:val="21"/>
                    </w:rPr>
                    <w:t>44</w:t>
                  </w:r>
                </w:p>
              </w:tc>
              <w:tc>
                <w:tcPr>
                  <w:tcW w:w="709"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2</w:t>
                  </w:r>
                </w:p>
              </w:tc>
              <w:tc>
                <w:tcPr>
                  <w:tcW w:w="958" w:type="dxa"/>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1629"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宋体" w:eastAsia="宋体" w:cs="Times New Roman"/>
                      <w:color w:val="000000" w:themeColor="text1"/>
                      <w:szCs w:val="21"/>
                    </w:rPr>
                    <w:t>白刚玉粒度砂</w:t>
                  </w:r>
                </w:p>
              </w:tc>
              <w:tc>
                <w:tcPr>
                  <w:tcW w:w="899"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20000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83"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3</w:t>
                  </w:r>
                </w:p>
              </w:tc>
              <w:tc>
                <w:tcPr>
                  <w:tcW w:w="1677" w:type="dxa"/>
                  <w:vAlign w:val="center"/>
                </w:tcPr>
                <w:p>
                  <w:pPr>
                    <w:spacing w:line="276" w:lineRule="auto"/>
                    <w:jc w:val="center"/>
                    <w:rPr>
                      <w:rFonts w:ascii="Times New Roman" w:hAnsi="Times New Roman" w:eastAsia="宋体" w:cs="Times New Roman"/>
                      <w:snapToGrid w:val="0"/>
                      <w:color w:val="000000" w:themeColor="text1"/>
                      <w:kern w:val="0"/>
                      <w:szCs w:val="21"/>
                    </w:rPr>
                  </w:pPr>
                  <w:r>
                    <w:rPr>
                      <w:rFonts w:ascii="Times New Roman" w:hAnsi="宋体" w:eastAsia="宋体" w:cs="Times New Roman"/>
                      <w:snapToGrid w:val="0"/>
                      <w:color w:val="000000" w:themeColor="text1"/>
                      <w:kern w:val="0"/>
                      <w:szCs w:val="21"/>
                    </w:rPr>
                    <w:t>硼玻璃</w:t>
                  </w:r>
                </w:p>
              </w:tc>
              <w:tc>
                <w:tcPr>
                  <w:tcW w:w="1214" w:type="dxa"/>
                  <w:vAlign w:val="center"/>
                </w:tcPr>
                <w:p>
                  <w:pPr>
                    <w:widowControl/>
                    <w:spacing w:line="276" w:lineRule="auto"/>
                    <w:jc w:val="center"/>
                    <w:textAlignment w:val="bottom"/>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78.36</w:t>
                  </w:r>
                </w:p>
              </w:tc>
              <w:tc>
                <w:tcPr>
                  <w:tcW w:w="709"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3</w:t>
                  </w:r>
                </w:p>
              </w:tc>
              <w:tc>
                <w:tcPr>
                  <w:tcW w:w="958" w:type="dxa"/>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1629"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宋体" w:eastAsia="宋体" w:cs="Times New Roman"/>
                      <w:color w:val="000000" w:themeColor="text1"/>
                      <w:szCs w:val="21"/>
                    </w:rPr>
                    <w:t>白刚玉镀衣砂</w:t>
                  </w:r>
                </w:p>
              </w:tc>
              <w:tc>
                <w:tcPr>
                  <w:tcW w:w="899"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10000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83"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4</w:t>
                  </w:r>
                </w:p>
              </w:tc>
              <w:tc>
                <w:tcPr>
                  <w:tcW w:w="1677" w:type="dxa"/>
                  <w:vAlign w:val="center"/>
                </w:tcPr>
                <w:p>
                  <w:pPr>
                    <w:spacing w:line="276" w:lineRule="auto"/>
                    <w:jc w:val="center"/>
                    <w:rPr>
                      <w:rFonts w:ascii="Times New Roman" w:hAnsi="Times New Roman" w:eastAsia="宋体" w:cs="Times New Roman"/>
                      <w:snapToGrid w:val="0"/>
                      <w:color w:val="000000" w:themeColor="text1"/>
                      <w:kern w:val="0"/>
                      <w:szCs w:val="21"/>
                    </w:rPr>
                  </w:pPr>
                  <w:r>
                    <w:rPr>
                      <w:rFonts w:ascii="Times New Roman" w:hAnsi="宋体" w:eastAsia="宋体" w:cs="Times New Roman"/>
                      <w:snapToGrid w:val="0"/>
                      <w:color w:val="000000" w:themeColor="text1"/>
                      <w:kern w:val="0"/>
                      <w:szCs w:val="21"/>
                    </w:rPr>
                    <w:t>长石</w:t>
                  </w:r>
                </w:p>
              </w:tc>
              <w:tc>
                <w:tcPr>
                  <w:tcW w:w="1214" w:type="dxa"/>
                  <w:vAlign w:val="center"/>
                </w:tcPr>
                <w:p>
                  <w:pPr>
                    <w:widowControl/>
                    <w:spacing w:line="276" w:lineRule="auto"/>
                    <w:jc w:val="center"/>
                    <w:textAlignment w:val="bottom"/>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78.36</w:t>
                  </w:r>
                </w:p>
              </w:tc>
              <w:tc>
                <w:tcPr>
                  <w:tcW w:w="709"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4</w:t>
                  </w:r>
                </w:p>
              </w:tc>
              <w:tc>
                <w:tcPr>
                  <w:tcW w:w="958" w:type="dxa"/>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1629"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宋体" w:eastAsia="宋体" w:cs="Times New Roman"/>
                      <w:color w:val="000000" w:themeColor="text1"/>
                      <w:szCs w:val="21"/>
                    </w:rPr>
                    <w:t>白刚玉镀衣</w:t>
                  </w:r>
                  <w:r>
                    <w:rPr>
                      <w:rFonts w:ascii="Times New Roman" w:hAnsi="Times New Roman" w:eastAsia="宋体" w:cs="Times New Roman"/>
                      <w:color w:val="000000" w:themeColor="text1"/>
                      <w:szCs w:val="21"/>
                    </w:rPr>
                    <w:t>P</w:t>
                  </w:r>
                  <w:r>
                    <w:rPr>
                      <w:rFonts w:ascii="Times New Roman" w:hAnsi="宋体" w:eastAsia="宋体" w:cs="Times New Roman"/>
                      <w:color w:val="000000" w:themeColor="text1"/>
                      <w:szCs w:val="21"/>
                    </w:rPr>
                    <w:t>砂</w:t>
                  </w:r>
                </w:p>
              </w:tc>
              <w:tc>
                <w:tcPr>
                  <w:tcW w:w="899"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10000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83"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5</w:t>
                  </w:r>
                </w:p>
              </w:tc>
              <w:tc>
                <w:tcPr>
                  <w:tcW w:w="1677" w:type="dxa"/>
                  <w:vAlign w:val="center"/>
                </w:tcPr>
                <w:p>
                  <w:pPr>
                    <w:spacing w:line="276" w:lineRule="auto"/>
                    <w:jc w:val="center"/>
                    <w:rPr>
                      <w:rFonts w:ascii="Times New Roman" w:hAnsi="Times New Roman" w:eastAsia="宋体" w:cs="Times New Roman"/>
                      <w:snapToGrid w:val="0"/>
                      <w:color w:val="000000" w:themeColor="text1"/>
                      <w:kern w:val="0"/>
                      <w:szCs w:val="21"/>
                    </w:rPr>
                  </w:pPr>
                  <w:r>
                    <w:rPr>
                      <w:rFonts w:ascii="Times New Roman" w:hAnsi="宋体" w:eastAsia="宋体" w:cs="Times New Roman"/>
                      <w:snapToGrid w:val="0"/>
                      <w:color w:val="000000" w:themeColor="text1"/>
                      <w:kern w:val="0"/>
                      <w:szCs w:val="21"/>
                    </w:rPr>
                    <w:t>氧化铁红</w:t>
                  </w:r>
                </w:p>
              </w:tc>
              <w:tc>
                <w:tcPr>
                  <w:tcW w:w="1214" w:type="dxa"/>
                  <w:vAlign w:val="center"/>
                </w:tcPr>
                <w:p>
                  <w:pPr>
                    <w:widowControl/>
                    <w:spacing w:line="276" w:lineRule="auto"/>
                    <w:jc w:val="center"/>
                    <w:textAlignment w:val="bottom"/>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42.68</w:t>
                  </w:r>
                </w:p>
              </w:tc>
              <w:tc>
                <w:tcPr>
                  <w:tcW w:w="709"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5</w:t>
                  </w:r>
                </w:p>
              </w:tc>
              <w:tc>
                <w:tcPr>
                  <w:tcW w:w="958" w:type="dxa"/>
                  <w:vMerge w:val="restar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废气</w:t>
                  </w:r>
                </w:p>
              </w:tc>
              <w:tc>
                <w:tcPr>
                  <w:tcW w:w="1629"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有组织排放粉尘</w:t>
                  </w:r>
                </w:p>
              </w:tc>
              <w:tc>
                <w:tcPr>
                  <w:tcW w:w="899"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1.437</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83"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6</w:t>
                  </w:r>
                </w:p>
              </w:tc>
              <w:tc>
                <w:tcPr>
                  <w:tcW w:w="1677" w:type="dxa"/>
                  <w:vAlign w:val="center"/>
                </w:tcPr>
                <w:p>
                  <w:pPr>
                    <w:widowControl/>
                    <w:spacing w:line="276" w:lineRule="auto"/>
                    <w:jc w:val="center"/>
                    <w:rPr>
                      <w:rFonts w:ascii="Times New Roman" w:hAnsi="Times New Roman" w:eastAsia="宋体" w:cs="Times New Roman"/>
                      <w:color w:val="000000" w:themeColor="text1"/>
                      <w:kern w:val="0"/>
                      <w:szCs w:val="21"/>
                    </w:rPr>
                  </w:pPr>
                  <w:r>
                    <w:rPr>
                      <w:rFonts w:ascii="Times New Roman" w:hAnsi="宋体" w:eastAsia="宋体" w:cs="Times New Roman"/>
                      <w:color w:val="000000" w:themeColor="text1"/>
                      <w:kern w:val="0"/>
                      <w:szCs w:val="21"/>
                    </w:rPr>
                    <w:t>氧化锆</w:t>
                  </w:r>
                </w:p>
              </w:tc>
              <w:tc>
                <w:tcPr>
                  <w:tcW w:w="1214" w:type="dxa"/>
                  <w:vAlign w:val="center"/>
                </w:tcPr>
                <w:p>
                  <w:pPr>
                    <w:widowControl/>
                    <w:spacing w:line="276" w:lineRule="auto"/>
                    <w:jc w:val="center"/>
                    <w:textAlignment w:val="bottom"/>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10.67</w:t>
                  </w:r>
                </w:p>
              </w:tc>
              <w:tc>
                <w:tcPr>
                  <w:tcW w:w="709"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6</w:t>
                  </w:r>
                </w:p>
              </w:tc>
              <w:tc>
                <w:tcPr>
                  <w:tcW w:w="958" w:type="dxa"/>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1629"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无组织排放粉尘</w:t>
                  </w:r>
                </w:p>
              </w:tc>
              <w:tc>
                <w:tcPr>
                  <w:tcW w:w="899"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1.773</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83" w:type="dxa"/>
                  <w:vMerge w:val="restar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7</w:t>
                  </w:r>
                </w:p>
              </w:tc>
              <w:tc>
                <w:tcPr>
                  <w:tcW w:w="1677" w:type="dxa"/>
                  <w:vMerge w:val="restart"/>
                  <w:vAlign w:val="center"/>
                </w:tcPr>
                <w:p>
                  <w:pPr>
                    <w:widowControl/>
                    <w:spacing w:line="276" w:lineRule="auto"/>
                    <w:jc w:val="center"/>
                    <w:rPr>
                      <w:rFonts w:ascii="Times New Roman" w:hAnsi="Times New Roman" w:eastAsia="宋体" w:cs="Times New Roman"/>
                      <w:color w:val="000000" w:themeColor="text1"/>
                      <w:kern w:val="0"/>
                      <w:szCs w:val="21"/>
                    </w:rPr>
                  </w:pPr>
                  <w:r>
                    <w:rPr>
                      <w:rFonts w:ascii="Times New Roman" w:hAnsi="宋体" w:eastAsia="宋体" w:cs="Times New Roman"/>
                      <w:color w:val="000000" w:themeColor="text1"/>
                      <w:kern w:val="0"/>
                      <w:szCs w:val="21"/>
                    </w:rPr>
                    <w:t>水玻璃</w:t>
                  </w:r>
                </w:p>
              </w:tc>
              <w:tc>
                <w:tcPr>
                  <w:tcW w:w="1214" w:type="dxa"/>
                  <w:vMerge w:val="restart"/>
                  <w:vAlign w:val="center"/>
                </w:tcPr>
                <w:p>
                  <w:pPr>
                    <w:widowControl/>
                    <w:spacing w:line="276" w:lineRule="auto"/>
                    <w:jc w:val="center"/>
                    <w:textAlignment w:val="bottom"/>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98.79</w:t>
                  </w:r>
                </w:p>
              </w:tc>
              <w:tc>
                <w:tcPr>
                  <w:tcW w:w="709"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7</w:t>
                  </w:r>
                </w:p>
              </w:tc>
              <w:tc>
                <w:tcPr>
                  <w:tcW w:w="958" w:type="dxa"/>
                  <w:vMerge w:val="restar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固废</w:t>
                  </w:r>
                </w:p>
              </w:tc>
              <w:tc>
                <w:tcPr>
                  <w:tcW w:w="1629"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磁选固废</w:t>
                  </w:r>
                </w:p>
              </w:tc>
              <w:tc>
                <w:tcPr>
                  <w:tcW w:w="899"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50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83" w:type="dxa"/>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1677" w:type="dxa"/>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1214" w:type="dxa"/>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709"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8</w:t>
                  </w:r>
                </w:p>
              </w:tc>
              <w:tc>
                <w:tcPr>
                  <w:tcW w:w="958" w:type="dxa"/>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1629"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筛分固废</w:t>
                  </w:r>
                </w:p>
              </w:tc>
              <w:tc>
                <w:tcPr>
                  <w:tcW w:w="899"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70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83" w:type="dxa"/>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1677" w:type="dxa"/>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1214" w:type="dxa"/>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709"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9</w:t>
                  </w:r>
                </w:p>
              </w:tc>
              <w:tc>
                <w:tcPr>
                  <w:tcW w:w="958" w:type="dxa"/>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1629"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室内沉降粉尘</w:t>
                  </w:r>
                </w:p>
              </w:tc>
              <w:tc>
                <w:tcPr>
                  <w:tcW w:w="899"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4.137</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83" w:type="dxa"/>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1677" w:type="dxa"/>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1214" w:type="dxa"/>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709"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10</w:t>
                  </w:r>
                </w:p>
              </w:tc>
              <w:tc>
                <w:tcPr>
                  <w:tcW w:w="958" w:type="dxa"/>
                  <w:vMerge w:val="continue"/>
                  <w:vAlign w:val="center"/>
                </w:tcPr>
                <w:p>
                  <w:pPr>
                    <w:spacing w:line="276" w:lineRule="auto"/>
                    <w:jc w:val="center"/>
                    <w:rPr>
                      <w:rFonts w:ascii="Times New Roman" w:hAnsi="Times New Roman" w:eastAsia="宋体" w:cs="Times New Roman"/>
                      <w:bCs/>
                      <w:color w:val="000000" w:themeColor="text1"/>
                      <w:szCs w:val="21"/>
                    </w:rPr>
                  </w:pPr>
                </w:p>
              </w:tc>
              <w:tc>
                <w:tcPr>
                  <w:tcW w:w="1629"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除尘器收集粉尘</w:t>
                  </w:r>
                </w:p>
              </w:tc>
              <w:tc>
                <w:tcPr>
                  <w:tcW w:w="899"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142.153</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60" w:type="dxa"/>
                  <w:gridSpan w:val="2"/>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汇总</w:t>
                  </w:r>
                </w:p>
              </w:tc>
              <w:tc>
                <w:tcPr>
                  <w:tcW w:w="1214"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5027</w:t>
                  </w:r>
                  <w:r>
                    <w:rPr>
                      <w:rFonts w:hint="eastAsia" w:ascii="Times New Roman" w:hAnsi="Times New Roman" w:eastAsia="宋体" w:cs="Times New Roman"/>
                      <w:bCs/>
                      <w:color w:val="000000" w:themeColor="text1"/>
                      <w:szCs w:val="21"/>
                    </w:rPr>
                    <w:t>8.9</w:t>
                  </w:r>
                </w:p>
              </w:tc>
              <w:tc>
                <w:tcPr>
                  <w:tcW w:w="3296" w:type="dxa"/>
                  <w:gridSpan w:val="3"/>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宋体" w:eastAsia="宋体" w:cs="Times New Roman"/>
                      <w:bCs/>
                      <w:color w:val="000000" w:themeColor="text1"/>
                      <w:szCs w:val="21"/>
                    </w:rPr>
                    <w:t>汇总</w:t>
                  </w:r>
                </w:p>
              </w:tc>
              <w:tc>
                <w:tcPr>
                  <w:tcW w:w="899" w:type="dxa"/>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50269.5</w:t>
                  </w:r>
                </w:p>
              </w:tc>
            </w:tr>
          </w:tbl>
          <w:p>
            <w:pPr>
              <w:spacing w:line="360" w:lineRule="auto"/>
              <w:ind w:firstLine="480" w:firstLineChars="200"/>
              <w:rPr>
                <w:rFonts w:ascii="Times New Roman" w:hAnsi="Times New Roman" w:eastAsia="宋体" w:cs="Times New Roman"/>
                <w:bCs/>
                <w:color w:val="000000" w:themeColor="text1"/>
                <w:sz w:val="24"/>
              </w:rPr>
            </w:pPr>
            <w:r>
              <w:rPr>
                <w:rFonts w:ascii="Times New Roman" w:hAnsi="Times New Roman" w:eastAsia="宋体" w:cs="Times New Roman"/>
                <w:bCs/>
                <w:color w:val="000000" w:themeColor="text1"/>
                <w:sz w:val="24"/>
              </w:rPr>
              <w:t>本项目物料输入与输出质量相差</w:t>
            </w:r>
            <w:r>
              <w:rPr>
                <w:rFonts w:hint="eastAsia" w:ascii="Times New Roman" w:hAnsi="Times New Roman" w:eastAsia="宋体" w:cs="Times New Roman"/>
                <w:bCs/>
                <w:color w:val="000000" w:themeColor="text1"/>
                <w:sz w:val="24"/>
              </w:rPr>
              <w:t>0.019%，由于原料中水玻璃中的水分在生产过程中挥发出去，故项目物料保持平衡。</w:t>
            </w:r>
          </w:p>
          <w:p>
            <w:pPr>
              <w:spacing w:line="360" w:lineRule="auto"/>
              <w:ind w:firstLine="482" w:firstLineChars="200"/>
              <w:rPr>
                <w:rFonts w:ascii="Times New Roman" w:hAnsi="Times New Roman" w:eastAsia="宋体" w:cs="Times New Roman"/>
                <w:b/>
                <w:bCs/>
                <w:color w:val="000000" w:themeColor="text1"/>
                <w:sz w:val="24"/>
              </w:rPr>
            </w:pPr>
            <w:r>
              <w:rPr>
                <w:rFonts w:ascii="Times New Roman" w:hAnsi="Times New Roman" w:eastAsia="宋体" w:cs="Times New Roman"/>
                <w:b/>
                <w:bCs/>
                <w:color w:val="000000" w:themeColor="text1"/>
                <w:sz w:val="24"/>
              </w:rPr>
              <w:t>5、公用工程</w:t>
            </w:r>
          </w:p>
          <w:p>
            <w:pPr>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（1）给水</w:t>
            </w:r>
          </w:p>
          <w:p>
            <w:pPr>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本项目用水主要为生活用水和搅拌用水，总用水量为1.9</w:t>
            </w:r>
            <w:r>
              <w:rPr>
                <w:rFonts w:hint="eastAsia" w:ascii="Times New Roman" w:hAnsi="Times New Roman" w:eastAsia="宋体" w:cs="Times New Roman"/>
                <w:color w:val="000000" w:themeColor="text1"/>
                <w:sz w:val="24"/>
              </w:rPr>
              <w:t>15</w:t>
            </w:r>
            <w:r>
              <w:rPr>
                <w:rFonts w:ascii="Times New Roman" w:hAnsi="Times New Roman" w:eastAsia="宋体" w:cs="Times New Roman"/>
                <w:color w:val="000000" w:themeColor="text1"/>
                <w:sz w:val="24"/>
              </w:rPr>
              <w:t>m</w:t>
            </w:r>
            <w:r>
              <w:rPr>
                <w:rFonts w:ascii="Times New Roman" w:hAnsi="Times New Roman" w:eastAsia="宋体" w:cs="Times New Roman"/>
                <w:color w:val="000000" w:themeColor="text1"/>
                <w:sz w:val="24"/>
                <w:vertAlign w:val="superscript"/>
              </w:rPr>
              <w:t>3</w:t>
            </w:r>
            <w:r>
              <w:rPr>
                <w:rFonts w:ascii="Times New Roman" w:hAnsi="Times New Roman" w:eastAsia="宋体" w:cs="Times New Roman"/>
                <w:color w:val="000000" w:themeColor="text1"/>
                <w:sz w:val="24"/>
              </w:rPr>
              <w:t>/d（57</w:t>
            </w:r>
            <w:r>
              <w:rPr>
                <w:rFonts w:hint="eastAsia" w:ascii="Times New Roman" w:hAnsi="Times New Roman" w:eastAsia="宋体" w:cs="Times New Roman"/>
                <w:color w:val="000000" w:themeColor="text1"/>
                <w:sz w:val="24"/>
              </w:rPr>
              <w:t>4.57</w:t>
            </w:r>
            <w:r>
              <w:rPr>
                <w:rFonts w:ascii="Times New Roman" w:hAnsi="Times New Roman" w:eastAsia="宋体" w:cs="Times New Roman"/>
                <w:color w:val="000000" w:themeColor="text1"/>
                <w:sz w:val="24"/>
              </w:rPr>
              <w:t>m</w:t>
            </w:r>
            <w:r>
              <w:rPr>
                <w:rFonts w:ascii="Times New Roman" w:hAnsi="Times New Roman" w:eastAsia="宋体" w:cs="Times New Roman"/>
                <w:color w:val="000000" w:themeColor="text1"/>
                <w:sz w:val="24"/>
                <w:vertAlign w:val="superscript"/>
              </w:rPr>
              <w:t>3</w:t>
            </w:r>
            <w:r>
              <w:rPr>
                <w:rFonts w:ascii="Times New Roman" w:hAnsi="Times New Roman" w:eastAsia="宋体" w:cs="Times New Roman"/>
                <w:color w:val="000000" w:themeColor="text1"/>
                <w:sz w:val="24"/>
              </w:rPr>
              <w:t>/a）。</w:t>
            </w:r>
          </w:p>
          <w:p>
            <w:pPr>
              <w:widowControl/>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（2）排水</w:t>
            </w:r>
          </w:p>
          <w:p>
            <w:pPr>
              <w:widowControl/>
              <w:spacing w:line="360" w:lineRule="auto"/>
              <w:ind w:firstLine="480" w:firstLineChars="200"/>
              <w:rPr>
                <w:rFonts w:ascii="Times New Roman" w:hAnsi="Times New Roman" w:eastAsia="宋体" w:cs="Times New Roman"/>
                <w:bCs/>
                <w:color w:val="000000" w:themeColor="text1"/>
                <w:sz w:val="24"/>
                <w:szCs w:val="24"/>
              </w:rPr>
            </w:pPr>
            <w:r>
              <w:rPr>
                <w:rFonts w:ascii="Times New Roman" w:hAnsi="Times New Roman" w:eastAsia="宋体" w:cs="Times New Roman"/>
                <w:bCs/>
                <w:color w:val="000000" w:themeColor="text1"/>
                <w:sz w:val="24"/>
                <w:szCs w:val="24"/>
              </w:rPr>
              <w:t>项目区排水实行雨污分流制。生活污水经化粪池处理</w:t>
            </w:r>
            <w:r>
              <w:rPr>
                <w:rFonts w:ascii="Times New Roman" w:hAnsi="Times New Roman" w:eastAsia="宋体" w:cs="Times New Roman"/>
                <w:color w:val="000000" w:themeColor="text1"/>
                <w:sz w:val="24"/>
              </w:rPr>
              <w:t>后，</w:t>
            </w:r>
            <w:r>
              <w:rPr>
                <w:rFonts w:ascii="Times New Roman" w:hAnsi="Times New Roman" w:eastAsia="宋体" w:cs="Times New Roman"/>
                <w:color w:val="000000" w:themeColor="text1"/>
                <w:sz w:val="24"/>
                <w:szCs w:val="32"/>
              </w:rPr>
              <w:t>进入市政污水管网，最终</w:t>
            </w:r>
            <w:r>
              <w:rPr>
                <w:rFonts w:ascii="Times New Roman" w:hAnsi="Times New Roman" w:eastAsia="宋体" w:cs="Times New Roman"/>
                <w:color w:val="000000" w:themeColor="text1"/>
                <w:sz w:val="24"/>
              </w:rPr>
              <w:t>排入淮南现代产业园区污水处理厂处理</w:t>
            </w:r>
            <w:r>
              <w:rPr>
                <w:rFonts w:ascii="Times New Roman" w:hAnsi="Times New Roman" w:eastAsia="宋体" w:cs="Times New Roman"/>
                <w:color w:val="000000" w:themeColor="text1"/>
                <w:sz w:val="24"/>
                <w:szCs w:val="24"/>
              </w:rPr>
              <w:t>，</w:t>
            </w:r>
            <w:r>
              <w:rPr>
                <w:rFonts w:ascii="Times New Roman" w:hAnsi="Times New Roman" w:eastAsia="宋体" w:cs="Times New Roman"/>
                <w:color w:val="000000" w:themeColor="text1"/>
                <w:sz w:val="24"/>
              </w:rPr>
              <w:t>淮南现代产业园区污水处理厂</w:t>
            </w:r>
            <w:r>
              <w:rPr>
                <w:rFonts w:ascii="Times New Roman" w:hAnsi="Times New Roman" w:eastAsia="宋体" w:cs="Times New Roman"/>
                <w:bCs/>
                <w:color w:val="000000" w:themeColor="text1"/>
                <w:sz w:val="24"/>
                <w:szCs w:val="24"/>
              </w:rPr>
              <w:t>处理达《城镇污水处理厂污染物排放标准》（GB18918-2002）及其修改单中一级A标准后最终排入</w:t>
            </w:r>
            <w:r>
              <w:rPr>
                <w:rFonts w:ascii="Times New Roman" w:hAnsi="Times New Roman" w:eastAsia="宋体" w:cs="Times New Roman"/>
                <w:color w:val="000000" w:themeColor="text1"/>
                <w:sz w:val="24"/>
              </w:rPr>
              <w:t>瓦埠湖</w:t>
            </w:r>
            <w:r>
              <w:rPr>
                <w:rFonts w:ascii="Times New Roman" w:hAnsi="Times New Roman" w:eastAsia="宋体" w:cs="Times New Roman"/>
                <w:bCs/>
                <w:color w:val="000000" w:themeColor="text1"/>
                <w:sz w:val="24"/>
                <w:szCs w:val="24"/>
              </w:rPr>
              <w:t>。本项目总排水量为1</w:t>
            </w:r>
            <w:r>
              <w:rPr>
                <w:rFonts w:ascii="Times New Roman" w:hAnsi="Times New Roman" w:eastAsia="宋体" w:cs="Times New Roman"/>
                <w:color w:val="000000" w:themeColor="text1"/>
                <w:sz w:val="24"/>
              </w:rPr>
              <w:t>m</w:t>
            </w:r>
            <w:r>
              <w:rPr>
                <w:rFonts w:ascii="Times New Roman" w:hAnsi="Times New Roman" w:eastAsia="宋体" w:cs="Times New Roman"/>
                <w:color w:val="000000" w:themeColor="text1"/>
                <w:sz w:val="24"/>
                <w:vertAlign w:val="superscript"/>
              </w:rPr>
              <w:t>3</w:t>
            </w:r>
            <w:r>
              <w:rPr>
                <w:rFonts w:ascii="Times New Roman" w:hAnsi="Times New Roman" w:eastAsia="宋体" w:cs="Times New Roman"/>
                <w:color w:val="000000" w:themeColor="text1"/>
                <w:sz w:val="24"/>
              </w:rPr>
              <w:t>/d（300m</w:t>
            </w:r>
            <w:r>
              <w:rPr>
                <w:rFonts w:ascii="Times New Roman" w:hAnsi="Times New Roman" w:eastAsia="宋体" w:cs="Times New Roman"/>
                <w:color w:val="000000" w:themeColor="text1"/>
                <w:sz w:val="24"/>
                <w:vertAlign w:val="superscript"/>
              </w:rPr>
              <w:t>3</w:t>
            </w:r>
            <w:r>
              <w:rPr>
                <w:rFonts w:ascii="Times New Roman" w:hAnsi="Times New Roman" w:eastAsia="宋体" w:cs="Times New Roman"/>
                <w:color w:val="000000" w:themeColor="text1"/>
                <w:sz w:val="24"/>
              </w:rPr>
              <w:t>/a）。</w:t>
            </w:r>
            <w:r>
              <w:rPr>
                <w:rFonts w:ascii="Times New Roman" w:hAnsi="Times New Roman" w:eastAsia="宋体" w:cs="Times New Roman"/>
                <w:bCs/>
                <w:color w:val="000000" w:themeColor="text1"/>
                <w:sz w:val="24"/>
                <w:szCs w:val="24"/>
              </w:rPr>
              <w:t>本项目水平衡图见下图。</w:t>
            </w:r>
          </w:p>
          <w:p>
            <w:pPr>
              <w:widowControl/>
              <w:spacing w:line="360" w:lineRule="auto"/>
              <w:ind w:firstLine="480" w:firstLineChars="200"/>
              <w:rPr>
                <w:rFonts w:ascii="Times New Roman" w:hAnsi="Times New Roman" w:eastAsia="宋体" w:cs="Times New Roman"/>
                <w:bCs/>
                <w:color w:val="000000" w:themeColor="text1"/>
                <w:sz w:val="24"/>
                <w:szCs w:val="24"/>
              </w:rPr>
            </w:pPr>
          </w:p>
          <w:p>
            <w:pPr>
              <w:widowControl/>
              <w:spacing w:line="360" w:lineRule="auto"/>
              <w:ind w:firstLine="480" w:firstLineChars="200"/>
              <w:rPr>
                <w:rFonts w:ascii="Times New Roman" w:hAnsi="Times New Roman" w:eastAsia="宋体" w:cs="Times New Roman"/>
                <w:bCs/>
                <w:color w:val="000000" w:themeColor="text1"/>
                <w:sz w:val="24"/>
                <w:szCs w:val="24"/>
              </w:rPr>
            </w:pPr>
          </w:p>
          <w:p>
            <w:pPr>
              <w:widowControl/>
              <w:spacing w:line="360" w:lineRule="auto"/>
              <w:ind w:firstLine="480" w:firstLineChars="200"/>
              <w:jc w:val="left"/>
              <w:rPr>
                <w:rFonts w:ascii="Times New Roman" w:hAnsi="Times New Roman" w:eastAsia="宋体" w:cs="Times New Roman"/>
                <w:bCs/>
                <w:color w:val="000000" w:themeColor="text1"/>
                <w:sz w:val="24"/>
                <w:szCs w:val="24"/>
              </w:rPr>
            </w:pPr>
            <w:r>
              <w:rPr>
                <w:rFonts w:ascii="Times New Roman" w:hAnsi="Times New Roman" w:eastAsia="宋体" w:cs="Times New Roman"/>
                <w:bCs/>
                <w:color w:val="000000" w:themeColor="text1"/>
                <w:sz w:val="24"/>
                <w:szCs w:val="24"/>
              </w:rPr>
              <mc:AlternateContent>
                <mc:Choice Requires="wps">
                  <w:drawing>
                    <wp:anchor distT="0" distB="0" distL="114300" distR="114300" simplePos="0" relativeHeight="251689984" behindDoc="0" locked="0" layoutInCell="1" allowOverlap="1">
                      <wp:simplePos x="0" y="0"/>
                      <wp:positionH relativeFrom="column">
                        <wp:posOffset>254635</wp:posOffset>
                      </wp:positionH>
                      <wp:positionV relativeFrom="paragraph">
                        <wp:posOffset>1027430</wp:posOffset>
                      </wp:positionV>
                      <wp:extent cx="476250" cy="251460"/>
                      <wp:effectExtent l="0" t="0" r="0" b="0"/>
                      <wp:wrapNone/>
                      <wp:docPr id="287" name="文本框 725"/>
                      <wp:cNvGraphicFramePr/>
                      <a:graphic xmlns:a="http://schemas.openxmlformats.org/drawingml/2006/main">
                        <a:graphicData uri="http://schemas.microsoft.com/office/word/2010/wordprocessingShape">
                          <wps:wsp>
                            <wps:cNvSpPr txBox="1"/>
                            <wps:spPr>
                              <a:xfrm>
                                <a:off x="0" y="0"/>
                                <a:ext cx="476250" cy="251460"/>
                              </a:xfrm>
                              <a:prstGeom prst="rect">
                                <a:avLst/>
                              </a:prstGeom>
                              <a:noFill/>
                              <a:ln>
                                <a:noFill/>
                              </a:ln>
                            </wps:spPr>
                            <wps:txbx>
                              <w:txbxContent>
                                <w:p>
                                  <w:pPr>
                                    <w:rPr>
                                      <w:rFonts w:eastAsia="黑体"/>
                                      <w:sz w:val="18"/>
                                      <w:szCs w:val="21"/>
                                    </w:rPr>
                                  </w:pPr>
                                  <w:r>
                                    <w:rPr>
                                      <w:rFonts w:eastAsia="黑体"/>
                                      <w:sz w:val="18"/>
                                      <w:szCs w:val="21"/>
                                    </w:rPr>
                                    <w:t>1.9</w:t>
                                  </w:r>
                                  <w:r>
                                    <w:rPr>
                                      <w:rFonts w:hint="eastAsia" w:eastAsia="黑体"/>
                                      <w:sz w:val="18"/>
                                      <w:szCs w:val="21"/>
                                    </w:rPr>
                                    <w:t>15</w:t>
                                  </w:r>
                                </w:p>
                              </w:txbxContent>
                            </wps:txbx>
                            <wps:bodyPr upright="1"/>
                          </wps:wsp>
                        </a:graphicData>
                      </a:graphic>
                    </wp:anchor>
                  </w:drawing>
                </mc:Choice>
                <mc:Fallback>
                  <w:pict>
                    <v:shape id="文本框 725" o:spid="_x0000_s1026" o:spt="202" type="#_x0000_t202" style="position:absolute;left:0pt;margin-left:20.05pt;margin-top:80.9pt;height:19.8pt;width:37.5pt;z-index:251689984;mso-width-relative:page;mso-height-relative:page;" filled="f" stroked="f" coordsize="21600,21600" o:gfxdata="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NoOptUA&#10;AAAKAQAADwAAAAAAAAABACAAAAAiAAAAZHJzL2Rvd25yZXYueG1sUEsBAhQAFAAAAAgAh07iQCz2&#10;78CwAQAAUQMAAA4AAAAAAAAAAQAgAAAAJAEAAGRycy9lMm9Eb2MueG1sUEsFBgAAAAAGAAYAWQEA&#10;AEYFAAAAAA==&#10;">
                      <v:fill on="f" focussize="0,0"/>
                      <v:stroke on="f"/>
                      <v:imagedata o:title=""/>
                      <o:lock v:ext="edit" aspectratio="f"/>
                      <v:textbox>
                        <w:txbxContent>
                          <w:p>
                            <w:pPr>
                              <w:rPr>
                                <w:rFonts w:eastAsia="黑体"/>
                                <w:sz w:val="18"/>
                                <w:szCs w:val="21"/>
                              </w:rPr>
                            </w:pPr>
                            <w:r>
                              <w:rPr>
                                <w:rFonts w:eastAsia="黑体"/>
                                <w:sz w:val="18"/>
                                <w:szCs w:val="21"/>
                              </w:rPr>
                              <w:t>1.9</w:t>
                            </w:r>
                            <w:r>
                              <w:rPr>
                                <w:rFonts w:hint="eastAsia" w:eastAsia="黑体"/>
                                <w:sz w:val="18"/>
                                <w:szCs w:val="21"/>
                              </w:rPr>
                              <w:t>15</w:t>
                            </w:r>
                          </w:p>
                        </w:txbxContent>
                      </v:textbox>
                    </v:shape>
                  </w:pict>
                </mc:Fallback>
              </mc:AlternateContent>
            </w:r>
            <w:r>
              <w:rPr>
                <w:rFonts w:ascii="Times New Roman" w:hAnsi="Times New Roman" w:eastAsia="宋体" w:cs="Times New Roman"/>
                <w:bCs/>
                <w:color w:val="000000" w:themeColor="text1"/>
                <w:sz w:val="24"/>
                <w:szCs w:val="24"/>
              </w:rPr>
              <mc:AlternateContent>
                <mc:Choice Requires="wpc">
                  <w:drawing>
                    <wp:inline distT="0" distB="0" distL="114300" distR="114300">
                      <wp:extent cx="4352925" cy="1800860"/>
                      <wp:effectExtent l="0" t="0" r="0" b="0"/>
                      <wp:docPr id="120" name="画布 7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19" name="组合 1539"/>
                              <wpg:cNvGrpSpPr/>
                              <wpg:grpSpPr>
                                <a:xfrm>
                                  <a:off x="292100" y="0"/>
                                  <a:ext cx="3921125" cy="1718310"/>
                                  <a:chOff x="4506" y="2082"/>
                                  <a:chExt cx="6175" cy="2706"/>
                                </a:xfrm>
                              </wpg:grpSpPr>
                              <wps:wsp>
                                <wps:cNvPr id="101" name="文本框 868"/>
                                <wps:cNvSpPr txBox="1"/>
                                <wps:spPr>
                                  <a:xfrm>
                                    <a:off x="6257" y="2082"/>
                                    <a:ext cx="627" cy="396"/>
                                  </a:xfrm>
                                  <a:prstGeom prst="rect">
                                    <a:avLst/>
                                  </a:prstGeom>
                                  <a:noFill/>
                                  <a:ln>
                                    <a:noFill/>
                                  </a:ln>
                                </wps:spPr>
                                <wps:txbx>
                                  <w:txbxContent>
                                    <w:p>
                                      <w:pPr>
                                        <w:rPr>
                                          <w:rFonts w:eastAsia="黑体"/>
                                          <w:sz w:val="18"/>
                                          <w:szCs w:val="21"/>
                                        </w:rPr>
                                      </w:pPr>
                                      <w:r>
                                        <w:rPr>
                                          <w:rFonts w:eastAsia="黑体"/>
                                          <w:sz w:val="18"/>
                                          <w:szCs w:val="21"/>
                                        </w:rPr>
                                        <w:t>0.25</w:t>
                                      </w:r>
                                    </w:p>
                                  </w:txbxContent>
                                </wps:txbx>
                                <wps:bodyPr upright="1"/>
                              </wps:wsp>
                              <wps:wsp>
                                <wps:cNvPr id="102" name="自选图形 728"/>
                                <wps:cNvCnPr/>
                                <wps:spPr>
                                  <a:xfrm rot="16200000">
                                    <a:off x="6226" y="2381"/>
                                    <a:ext cx="341" cy="340"/>
                                  </a:xfrm>
                                  <a:prstGeom prst="curvedConnector3">
                                    <a:avLst>
                                      <a:gd name="adj1" fmla="val 25509"/>
                                    </a:avLst>
                                  </a:prstGeom>
                                  <a:ln w="9525" cap="flat" cmpd="sng">
                                    <a:solidFill>
                                      <a:srgbClr val="000000"/>
                                    </a:solidFill>
                                    <a:prstDash val="dash"/>
                                    <a:headEnd type="none" w="med" len="med"/>
                                    <a:tailEnd type="triangle" w="sm" len="med"/>
                                  </a:ln>
                                </wps:spPr>
                                <wps:bodyPr/>
                              </wps:wsp>
                              <wps:wsp>
                                <wps:cNvPr id="103" name="自选图形 728"/>
                                <wps:cNvCnPr/>
                                <wps:spPr>
                                  <a:xfrm rot="16200000">
                                    <a:off x="6211" y="3896"/>
                                    <a:ext cx="341" cy="340"/>
                                  </a:xfrm>
                                  <a:prstGeom prst="curvedConnector3">
                                    <a:avLst>
                                      <a:gd name="adj1" fmla="val 25509"/>
                                    </a:avLst>
                                  </a:prstGeom>
                                  <a:ln w="9525" cap="flat" cmpd="sng">
                                    <a:solidFill>
                                      <a:srgbClr val="000000"/>
                                    </a:solidFill>
                                    <a:prstDash val="dash"/>
                                    <a:headEnd type="none" w="med" len="med"/>
                                    <a:tailEnd type="triangle" w="sm" len="med"/>
                                  </a:ln>
                                </wps:spPr>
                                <wps:bodyPr/>
                              </wps:wsp>
                              <wps:wsp>
                                <wps:cNvPr id="104" name="文本框 872"/>
                                <wps:cNvSpPr txBox="1"/>
                                <wps:spPr>
                                  <a:xfrm>
                                    <a:off x="6243" y="3580"/>
                                    <a:ext cx="732" cy="396"/>
                                  </a:xfrm>
                                  <a:prstGeom prst="rect">
                                    <a:avLst/>
                                  </a:prstGeom>
                                  <a:noFill/>
                                  <a:ln>
                                    <a:noFill/>
                                  </a:ln>
                                </wps:spPr>
                                <wps:txbx>
                                  <w:txbxContent>
                                    <w:p>
                                      <w:pPr>
                                        <w:rPr>
                                          <w:rFonts w:eastAsia="黑体"/>
                                          <w:sz w:val="18"/>
                                          <w:szCs w:val="21"/>
                                        </w:rPr>
                                      </w:pPr>
                                      <w:r>
                                        <w:rPr>
                                          <w:rFonts w:eastAsia="黑体"/>
                                          <w:sz w:val="18"/>
                                          <w:szCs w:val="21"/>
                                        </w:rPr>
                                        <w:t>0.6</w:t>
                                      </w:r>
                                      <w:r>
                                        <w:rPr>
                                          <w:rFonts w:hint="eastAsia" w:eastAsia="黑体"/>
                                          <w:sz w:val="18"/>
                                          <w:szCs w:val="21"/>
                                        </w:rPr>
                                        <w:t>65</w:t>
                                      </w:r>
                                    </w:p>
                                  </w:txbxContent>
                                </wps:txbx>
                                <wps:bodyPr upright="1"/>
                              </wps:wsp>
                              <wps:wsp>
                                <wps:cNvPr id="105" name="矩形 731"/>
                                <wps:cNvSpPr/>
                                <wps:spPr>
                                  <a:xfrm>
                                    <a:off x="7611" y="2736"/>
                                    <a:ext cx="813" cy="5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黑体"/>
                                          <w:sz w:val="18"/>
                                          <w:szCs w:val="21"/>
                                        </w:rPr>
                                      </w:pPr>
                                      <w:r>
                                        <w:rPr>
                                          <w:rFonts w:hAnsi="黑体" w:eastAsia="黑体"/>
                                          <w:sz w:val="18"/>
                                          <w:szCs w:val="21"/>
                                        </w:rPr>
                                        <w:t>化粪池</w:t>
                                      </w:r>
                                    </w:p>
                                  </w:txbxContent>
                                </wps:txbx>
                                <wps:bodyPr lIns="0" tIns="72000" rIns="0" bIns="0" upright="1"/>
                              </wps:wsp>
                              <wps:wsp>
                                <wps:cNvPr id="106" name="矩形 731"/>
                                <wps:cNvSpPr/>
                                <wps:spPr>
                                  <a:xfrm>
                                    <a:off x="9231" y="2736"/>
                                    <a:ext cx="1450" cy="5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center"/>
                                        <w:rPr>
                                          <w:rFonts w:eastAsia="黑体"/>
                                          <w:sz w:val="18"/>
                                          <w:szCs w:val="21"/>
                                        </w:rPr>
                                      </w:pPr>
                                      <w:r>
                                        <w:rPr>
                                          <w:rFonts w:hint="eastAsia" w:hAnsi="黑体" w:eastAsia="黑体"/>
                                          <w:sz w:val="18"/>
                                          <w:szCs w:val="21"/>
                                        </w:rPr>
                                        <w:t>淮南现代产业园区污水处理</w:t>
                                      </w:r>
                                      <w:r>
                                        <w:rPr>
                                          <w:rFonts w:hAnsi="黑体" w:eastAsia="黑体"/>
                                          <w:sz w:val="18"/>
                                          <w:szCs w:val="21"/>
                                        </w:rPr>
                                        <w:t>厂</w:t>
                                      </w:r>
                                    </w:p>
                                  </w:txbxContent>
                                </wps:txbx>
                                <wps:bodyPr lIns="0" tIns="18000" rIns="0" bIns="0" upright="1"/>
                              </wps:wsp>
                              <wps:wsp>
                                <wps:cNvPr id="107" name="文本框 876"/>
                                <wps:cNvSpPr txBox="1"/>
                                <wps:spPr>
                                  <a:xfrm>
                                    <a:off x="6836" y="2680"/>
                                    <a:ext cx="627" cy="396"/>
                                  </a:xfrm>
                                  <a:prstGeom prst="rect">
                                    <a:avLst/>
                                  </a:prstGeom>
                                  <a:noFill/>
                                  <a:ln>
                                    <a:noFill/>
                                  </a:ln>
                                </wps:spPr>
                                <wps:txbx>
                                  <w:txbxContent>
                                    <w:p>
                                      <w:pPr>
                                        <w:jc w:val="center"/>
                                        <w:rPr>
                                          <w:rFonts w:eastAsia="黑体"/>
                                          <w:sz w:val="18"/>
                                          <w:szCs w:val="21"/>
                                        </w:rPr>
                                      </w:pPr>
                                      <w:r>
                                        <w:rPr>
                                          <w:rFonts w:eastAsia="黑体"/>
                                          <w:sz w:val="18"/>
                                          <w:szCs w:val="21"/>
                                        </w:rPr>
                                        <w:t>1</w:t>
                                      </w:r>
                                    </w:p>
                                  </w:txbxContent>
                                </wps:txbx>
                                <wps:bodyPr upright="1"/>
                              </wps:wsp>
                              <wps:wsp>
                                <wps:cNvPr id="108" name="文本框 877"/>
                                <wps:cNvSpPr txBox="1"/>
                                <wps:spPr>
                                  <a:xfrm>
                                    <a:off x="8488" y="2684"/>
                                    <a:ext cx="627" cy="396"/>
                                  </a:xfrm>
                                  <a:prstGeom prst="rect">
                                    <a:avLst/>
                                  </a:prstGeom>
                                  <a:noFill/>
                                  <a:ln>
                                    <a:noFill/>
                                  </a:ln>
                                </wps:spPr>
                                <wps:txbx>
                                  <w:txbxContent>
                                    <w:p>
                                      <w:pPr>
                                        <w:jc w:val="center"/>
                                        <w:rPr>
                                          <w:rFonts w:eastAsia="黑体"/>
                                          <w:sz w:val="18"/>
                                          <w:szCs w:val="21"/>
                                        </w:rPr>
                                      </w:pPr>
                                      <w:r>
                                        <w:rPr>
                                          <w:rFonts w:eastAsia="黑体"/>
                                          <w:sz w:val="18"/>
                                          <w:szCs w:val="21"/>
                                        </w:rPr>
                                        <w:t>1</w:t>
                                      </w:r>
                                    </w:p>
                                  </w:txbxContent>
                                </wps:txbx>
                                <wps:bodyPr upright="1"/>
                              </wps:wsp>
                              <wps:wsp>
                                <wps:cNvPr id="109" name="文本框 878"/>
                                <wps:cNvSpPr txBox="1"/>
                                <wps:spPr>
                                  <a:xfrm>
                                    <a:off x="5081" y="2703"/>
                                    <a:ext cx="627" cy="396"/>
                                  </a:xfrm>
                                  <a:prstGeom prst="rect">
                                    <a:avLst/>
                                  </a:prstGeom>
                                  <a:noFill/>
                                  <a:ln>
                                    <a:noFill/>
                                  </a:ln>
                                </wps:spPr>
                                <wps:txbx>
                                  <w:txbxContent>
                                    <w:p>
                                      <w:pPr>
                                        <w:rPr>
                                          <w:rFonts w:eastAsia="黑体"/>
                                          <w:sz w:val="18"/>
                                          <w:szCs w:val="21"/>
                                        </w:rPr>
                                      </w:pPr>
                                      <w:r>
                                        <w:rPr>
                                          <w:rFonts w:eastAsia="黑体"/>
                                          <w:sz w:val="18"/>
                                          <w:szCs w:val="21"/>
                                        </w:rPr>
                                        <w:t>1.25</w:t>
                                      </w:r>
                                    </w:p>
                                  </w:txbxContent>
                                </wps:txbx>
                                <wps:bodyPr upright="1"/>
                              </wps:wsp>
                              <wps:wsp>
                                <wps:cNvPr id="110" name="文本框 880"/>
                                <wps:cNvSpPr txBox="1"/>
                                <wps:spPr>
                                  <a:xfrm>
                                    <a:off x="5018" y="4207"/>
                                    <a:ext cx="853" cy="396"/>
                                  </a:xfrm>
                                  <a:prstGeom prst="rect">
                                    <a:avLst/>
                                  </a:prstGeom>
                                  <a:noFill/>
                                  <a:ln>
                                    <a:noFill/>
                                  </a:ln>
                                </wps:spPr>
                                <wps:txbx>
                                  <w:txbxContent>
                                    <w:p>
                                      <w:pPr>
                                        <w:rPr>
                                          <w:rFonts w:eastAsia="黑体"/>
                                          <w:sz w:val="18"/>
                                          <w:szCs w:val="21"/>
                                        </w:rPr>
                                      </w:pPr>
                                      <w:r>
                                        <w:rPr>
                                          <w:rFonts w:eastAsia="黑体"/>
                                          <w:sz w:val="18"/>
                                          <w:szCs w:val="21"/>
                                        </w:rPr>
                                        <w:t>0.6</w:t>
                                      </w:r>
                                      <w:r>
                                        <w:rPr>
                                          <w:rFonts w:hint="eastAsia" w:eastAsia="黑体"/>
                                          <w:sz w:val="18"/>
                                          <w:szCs w:val="21"/>
                                        </w:rPr>
                                        <w:t>65</w:t>
                                      </w:r>
                                    </w:p>
                                  </w:txbxContent>
                                </wps:txbx>
                                <wps:bodyPr upright="1"/>
                              </wps:wsp>
                              <wps:wsp>
                                <wps:cNvPr id="111" name="矩形 731"/>
                                <wps:cNvSpPr/>
                                <wps:spPr>
                                  <a:xfrm>
                                    <a:off x="5734" y="2740"/>
                                    <a:ext cx="1008" cy="5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黑体"/>
                                          <w:sz w:val="18"/>
                                          <w:szCs w:val="21"/>
                                        </w:rPr>
                                      </w:pPr>
                                      <w:r>
                                        <w:rPr>
                                          <w:rFonts w:hAnsi="黑体" w:eastAsia="黑体"/>
                                          <w:sz w:val="18"/>
                                          <w:szCs w:val="21"/>
                                        </w:rPr>
                                        <w:t>生活污水</w:t>
                                      </w:r>
                                    </w:p>
                                  </w:txbxContent>
                                </wps:txbx>
                                <wps:bodyPr lIns="0" tIns="72000" rIns="0" bIns="0" upright="1"/>
                              </wps:wsp>
                              <wps:wsp>
                                <wps:cNvPr id="112" name="自选图形 882"/>
                                <wps:cNvCnPr/>
                                <wps:spPr>
                                  <a:xfrm flipV="1">
                                    <a:off x="4506" y="3009"/>
                                    <a:ext cx="1228" cy="776"/>
                                  </a:xfrm>
                                  <a:prstGeom prst="bentConnector3">
                                    <a:avLst>
                                      <a:gd name="adj1" fmla="val 50000"/>
                                    </a:avLst>
                                  </a:prstGeom>
                                  <a:ln w="9525" cap="flat" cmpd="sng">
                                    <a:solidFill>
                                      <a:srgbClr val="000000"/>
                                    </a:solidFill>
                                    <a:prstDash val="solid"/>
                                    <a:miter/>
                                    <a:headEnd type="none" w="med" len="med"/>
                                    <a:tailEnd type="triangle" w="sm" len="med"/>
                                  </a:ln>
                                </wps:spPr>
                                <wps:bodyPr/>
                              </wps:wsp>
                              <wps:wsp>
                                <wps:cNvPr id="113" name="自选图形 883"/>
                                <wps:cNvCnPr/>
                                <wps:spPr>
                                  <a:xfrm>
                                    <a:off x="4506" y="3785"/>
                                    <a:ext cx="1230" cy="735"/>
                                  </a:xfrm>
                                  <a:prstGeom prst="bentConnector3">
                                    <a:avLst>
                                      <a:gd name="adj1" fmla="val 50000"/>
                                    </a:avLst>
                                  </a:prstGeom>
                                  <a:ln w="9525" cap="flat" cmpd="sng">
                                    <a:solidFill>
                                      <a:srgbClr val="000000"/>
                                    </a:solidFill>
                                    <a:prstDash val="solid"/>
                                    <a:miter/>
                                    <a:headEnd type="none" w="med" len="med"/>
                                    <a:tailEnd type="triangle" w="sm" len="med"/>
                                  </a:ln>
                                </wps:spPr>
                                <wps:bodyPr/>
                              </wps:wsp>
                              <wps:wsp>
                                <wps:cNvPr id="114" name="自选图形 884"/>
                                <wps:cNvCnPr/>
                                <wps:spPr>
                                  <a:xfrm flipV="1">
                                    <a:off x="6742" y="3005"/>
                                    <a:ext cx="869" cy="4"/>
                                  </a:xfrm>
                                  <a:prstGeom prst="straightConnector1">
                                    <a:avLst/>
                                  </a:prstGeom>
                                  <a:ln w="9525" cap="flat" cmpd="sng">
                                    <a:solidFill>
                                      <a:srgbClr val="000000"/>
                                    </a:solidFill>
                                    <a:prstDash val="solid"/>
                                    <a:headEnd type="none" w="med" len="med"/>
                                    <a:tailEnd type="triangle" w="sm" len="med"/>
                                  </a:ln>
                                </wps:spPr>
                                <wps:bodyPr/>
                              </wps:wsp>
                              <wps:wsp>
                                <wps:cNvPr id="115" name="自选图形 885"/>
                                <wps:cNvCnPr/>
                                <wps:spPr>
                                  <a:xfrm>
                                    <a:off x="8424" y="3005"/>
                                    <a:ext cx="807" cy="1"/>
                                  </a:xfrm>
                                  <a:prstGeom prst="straightConnector1">
                                    <a:avLst/>
                                  </a:prstGeom>
                                  <a:ln w="9525" cap="flat" cmpd="sng">
                                    <a:solidFill>
                                      <a:srgbClr val="000000"/>
                                    </a:solidFill>
                                    <a:prstDash val="solid"/>
                                    <a:headEnd type="none" w="med" len="med"/>
                                    <a:tailEnd type="triangle" w="sm" len="med"/>
                                  </a:ln>
                                </wps:spPr>
                                <wps:bodyPr/>
                              </wps:wsp>
                              <wps:wsp>
                                <wps:cNvPr id="116" name="矩形 731"/>
                                <wps:cNvSpPr/>
                                <wps:spPr>
                                  <a:xfrm>
                                    <a:off x="5736" y="4251"/>
                                    <a:ext cx="1008" cy="5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黑体"/>
                                          <w:sz w:val="18"/>
                                          <w:szCs w:val="21"/>
                                        </w:rPr>
                                      </w:pPr>
                                      <w:r>
                                        <w:rPr>
                                          <w:rFonts w:hAnsi="黑体" w:eastAsia="黑体"/>
                                          <w:sz w:val="18"/>
                                          <w:szCs w:val="21"/>
                                        </w:rPr>
                                        <w:t>搅拌用水</w:t>
                                      </w:r>
                                    </w:p>
                                  </w:txbxContent>
                                </wps:txbx>
                                <wps:bodyPr lIns="0" tIns="72000" rIns="0" bIns="0" upright="1"/>
                              </wps:wsp>
                              <wps:wsp>
                                <wps:cNvPr id="117" name="文本框 890"/>
                                <wps:cNvSpPr txBox="1"/>
                                <wps:spPr>
                                  <a:xfrm>
                                    <a:off x="9639" y="3982"/>
                                    <a:ext cx="627" cy="471"/>
                                  </a:xfrm>
                                  <a:prstGeom prst="rect">
                                    <a:avLst/>
                                  </a:prstGeom>
                                  <a:noFill/>
                                  <a:ln>
                                    <a:noFill/>
                                  </a:ln>
                                </wps:spPr>
                                <wps:txbx>
                                  <w:txbxContent>
                                    <w:p>
                                      <w:pPr>
                                        <w:rPr>
                                          <w:rFonts w:eastAsia="黑体"/>
                                          <w:sz w:val="18"/>
                                          <w:szCs w:val="21"/>
                                        </w:rPr>
                                      </w:pPr>
                                      <w:r>
                                        <w:rPr>
                                          <w:rFonts w:eastAsia="黑体"/>
                                          <w:sz w:val="18"/>
                                          <w:szCs w:val="21"/>
                                        </w:rPr>
                                        <w:t>瓦埠湖</w:t>
                                      </w:r>
                                    </w:p>
                                  </w:txbxContent>
                                </wps:txbx>
                                <wps:bodyPr lIns="0" rIns="0" upright="1"/>
                              </wps:wsp>
                              <wps:wsp>
                                <wps:cNvPr id="118" name="自选图形 1524"/>
                                <wps:cNvCnPr/>
                                <wps:spPr>
                                  <a:xfrm flipH="1">
                                    <a:off x="9953" y="3273"/>
                                    <a:ext cx="3" cy="709"/>
                                  </a:xfrm>
                                  <a:prstGeom prst="straightConnector1">
                                    <a:avLst/>
                                  </a:prstGeom>
                                  <a:ln w="9525" cap="flat" cmpd="sng">
                                    <a:solidFill>
                                      <a:srgbClr val="000000"/>
                                    </a:solidFill>
                                    <a:prstDash val="solid"/>
                                    <a:headEnd type="none" w="med" len="med"/>
                                    <a:tailEnd type="triangle" w="sm" len="med"/>
                                  </a:ln>
                                </wps:spPr>
                                <wps:bodyPr/>
                              </wps:wsp>
                            </wpg:wgp>
                          </wpc:wpc>
                        </a:graphicData>
                      </a:graphic>
                    </wp:inline>
                  </w:drawing>
                </mc:Choice>
                <mc:Fallback>
                  <w:pict>
                    <v:group id="画布 714" o:spid="_x0000_s1026" o:spt="203" style="height:141.8pt;width:342.75pt;" coordsize="4352925,1800860" editas="canvas" o:gfxdata="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">
                      <o:lock v:ext="edit" aspectratio="f"/>
                      <v:rect id="画布 714" o:spid="_x0000_s1026" o:spt="1" style="position:absolute;left:0;top:0;height:1800860;width:4352925;" filled="f" stroked="f" coordsize="21600,21600" o:gfxdata="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">
                        <v:fill on="f" focussize="0,0"/>
                        <v:stroke on="f"/>
                        <v:imagedata o:title=""/>
                        <o:lock v:ext="edit" rotation="t" text="t" aspectratio="t"/>
                      </v:rect>
                      <v:group id="组合 1539" o:spid="_x0000_s1026" o:spt="203" style="position:absolute;left:292100;top:0;height:1718310;width:3921125;" coordorigin="4506,2082" coordsize="6175,2706" o:gfxdata="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">
                        <o:lock v:ext="edit" aspectratio="f"/>
                        <v:shape id="文本框 868" o:spid="_x0000_s1026" o:spt="202" type="#_x0000_t202" style="position:absolute;left:6257;top:2082;height:396;width:627;" filled="f" stroked="f" coordsize="21600,21600" o:gfxdata="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K99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eastAsia="黑体"/>
                                    <w:sz w:val="18"/>
                                    <w:szCs w:val="21"/>
                                  </w:rPr>
                                </w:pPr>
                                <w:r>
                                  <w:rPr>
                                    <w:rFonts w:eastAsia="黑体"/>
                                    <w:sz w:val="18"/>
                                    <w:szCs w:val="21"/>
                                  </w:rPr>
                                  <w:t>0.25</w:t>
                                </w:r>
                              </w:p>
                            </w:txbxContent>
                          </v:textbox>
                        </v:shape>
                        <v:shape id="自选图形 728" o:spid="_x0000_s1026" o:spt="38" type="#_x0000_t38" style="position:absolute;left:6226;top:2381;height:340;width:341;rotation:-5898240f;" filled="f" stroked="t" coordsize="21600,21600" o:gfxdata="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pnxm8AAAA&#10;3AAAAA8AAAAAAAAAAQAgAAAAIgAAAGRycy9kb3ducmV2LnhtbFBLAQIUABQAAAAIAIdO4kAzLwWe&#10;OwAAADkAAAAQAAAAAAAAAAEAIAAAAAsBAABkcnMvc2hhcGV4bWwueG1sUEsFBgAAAAAGAAYAWwEA&#10;ALUDAAAAAA==&#10;" adj="5510">
                          <v:fill on="f" focussize="0,0"/>
                          <v:stroke color="#000000" joinstyle="round" dashstyle="dash" endarrow="block" endarrowwidth="narrow"/>
                          <v:imagedata o:title=""/>
                          <o:lock v:ext="edit" aspectratio="f"/>
                        </v:shape>
                        <v:shape id="自选图形 728" o:spid="_x0000_s1026" o:spt="38" type="#_x0000_t38" style="position:absolute;left:6211;top:3896;height:340;width:341;rotation:-5898240f;" filled="f" stroked="t" coordsize="21600,21600" o:gfxdata="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lOoK8AAAA&#10;3AAAAA8AAAAAAAAAAQAgAAAAIgAAAGRycy9kb3ducmV2LnhtbFBLAQIUABQAAAAIAIdO4kAzLwWe&#10;OwAAADkAAAAQAAAAAAAAAAEAIAAAAAsBAABkcnMvc2hhcGV4bWwueG1sUEsFBgAAAAAGAAYAWwEA&#10;ALUDAAAAAA==&#10;" adj="5510">
                          <v:fill on="f" focussize="0,0"/>
                          <v:stroke color="#000000" joinstyle="round" dashstyle="dash" endarrow="block" endarrowwidth="narrow"/>
                          <v:imagedata o:title=""/>
                          <o:lock v:ext="edit" aspectratio="f"/>
                        </v:shape>
                        <v:shape id="文本框 872" o:spid="_x0000_s1026" o:spt="202" type="#_x0000_t202" style="position:absolute;left:6243;top:3580;height:396;width:732;" filled="f" stroked="f" coordsize="21600,21600" o:gfxdata="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NR5u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eastAsia="黑体"/>
                                    <w:sz w:val="18"/>
                                    <w:szCs w:val="21"/>
                                  </w:rPr>
                                </w:pPr>
                                <w:r>
                                  <w:rPr>
                                    <w:rFonts w:eastAsia="黑体"/>
                                    <w:sz w:val="18"/>
                                    <w:szCs w:val="21"/>
                                  </w:rPr>
                                  <w:t>0.6</w:t>
                                </w:r>
                                <w:r>
                                  <w:rPr>
                                    <w:rFonts w:hint="eastAsia" w:eastAsia="黑体"/>
                                    <w:sz w:val="18"/>
                                    <w:szCs w:val="21"/>
                                  </w:rPr>
                                  <w:t>65</w:t>
                                </w:r>
                              </w:p>
                            </w:txbxContent>
                          </v:textbox>
                        </v:shape>
                        <v:rect id="矩形 731" o:spid="_x0000_s1026" o:spt="1" style="position:absolute;left:7611;top:2736;height:537;width:813;" fillcolor="#FFFFFF" filled="t" stroked="t" coordsize="21600,21600" o:gfxdata="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pXLHq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0mm,2mm,0mm,0mm">
                            <w:txbxContent>
                              <w:p>
                                <w:pPr>
                                  <w:jc w:val="center"/>
                                  <w:rPr>
                                    <w:rFonts w:eastAsia="黑体"/>
                                    <w:sz w:val="18"/>
                                    <w:szCs w:val="21"/>
                                  </w:rPr>
                                </w:pPr>
                                <w:r>
                                  <w:rPr>
                                    <w:rFonts w:hAnsi="黑体" w:eastAsia="黑体"/>
                                    <w:sz w:val="18"/>
                                    <w:szCs w:val="21"/>
                                  </w:rPr>
                                  <w:t>化粪池</w:t>
                                </w:r>
                              </w:p>
                            </w:txbxContent>
                          </v:textbox>
                        </v:rect>
                        <v:rect id="矩形 731" o:spid="_x0000_s1026" o:spt="1" style="position:absolute;left:9231;top:2736;height:537;width:1450;" fillcolor="#FFFFFF" filled="t" stroked="t" coordsize="21600,21600" o:gfxdata="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MlUn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5mm,0mm,0mm">
                            <w:txbxContent>
                              <w:p>
                                <w:pPr>
                                  <w:spacing w:line="220" w:lineRule="exact"/>
                                  <w:jc w:val="center"/>
                                  <w:rPr>
                                    <w:rFonts w:eastAsia="黑体"/>
                                    <w:sz w:val="18"/>
                                    <w:szCs w:val="21"/>
                                  </w:rPr>
                                </w:pPr>
                                <w:r>
                                  <w:rPr>
                                    <w:rFonts w:hint="eastAsia" w:hAnsi="黑体" w:eastAsia="黑体"/>
                                    <w:sz w:val="18"/>
                                    <w:szCs w:val="21"/>
                                  </w:rPr>
                                  <w:t>淮南现代产业园区污水处理</w:t>
                                </w:r>
                                <w:r>
                                  <w:rPr>
                                    <w:rFonts w:hAnsi="黑体" w:eastAsia="黑体"/>
                                    <w:sz w:val="18"/>
                                    <w:szCs w:val="21"/>
                                  </w:rPr>
                                  <w:t>厂</w:t>
                                </w:r>
                              </w:p>
                            </w:txbxContent>
                          </v:textbox>
                        </v:rect>
                        <v:shape id="文本框 876" o:spid="_x0000_s1026" o:spt="202" type="#_x0000_t202" style="position:absolute;left:6836;top:2680;height:396;width:627;" filled="f" stroked="f" coordsize="21600,21600" o:gfxdata="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ngBm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eastAsia="黑体"/>
                                    <w:sz w:val="18"/>
                                    <w:szCs w:val="21"/>
                                  </w:rPr>
                                </w:pPr>
                                <w:r>
                                  <w:rPr>
                                    <w:rFonts w:eastAsia="黑体"/>
                                    <w:sz w:val="18"/>
                                    <w:szCs w:val="21"/>
                                  </w:rPr>
                                  <w:t>1</w:t>
                                </w:r>
                              </w:p>
                            </w:txbxContent>
                          </v:textbox>
                        </v:shape>
                        <v:shape id="文本框 877" o:spid="_x0000_s1026" o:spt="202" type="#_x0000_t202" style="position:absolute;left:8488;top:2684;height:396;width:627;" filled="f" stroked="f" coordsize="21600,21600" o:gfxdata="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eBR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eastAsia="黑体"/>
                                    <w:sz w:val="18"/>
                                    <w:szCs w:val="21"/>
                                  </w:rPr>
                                </w:pPr>
                                <w:r>
                                  <w:rPr>
                                    <w:rFonts w:eastAsia="黑体"/>
                                    <w:sz w:val="18"/>
                                    <w:szCs w:val="21"/>
                                  </w:rPr>
                                  <w:t>1</w:t>
                                </w:r>
                              </w:p>
                            </w:txbxContent>
                          </v:textbox>
                        </v:shape>
                        <v:shape id="文本框 878" o:spid="_x0000_s1026" o:spt="202" type="#_x0000_t202" style="position:absolute;left:5081;top:2703;height:396;width:627;" filled="f" stroked="f" coordsize="21600,21600" o:gfxdata="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Sx8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eastAsia="黑体"/>
                                    <w:sz w:val="18"/>
                                    <w:szCs w:val="21"/>
                                  </w:rPr>
                                </w:pPr>
                                <w:r>
                                  <w:rPr>
                                    <w:rFonts w:eastAsia="黑体"/>
                                    <w:sz w:val="18"/>
                                    <w:szCs w:val="21"/>
                                  </w:rPr>
                                  <w:t>1.25</w:t>
                                </w:r>
                              </w:p>
                            </w:txbxContent>
                          </v:textbox>
                        </v:shape>
                        <v:shape id="文本框 880" o:spid="_x0000_s1026" o:spt="202" type="#_x0000_t202" style="position:absolute;left:5018;top:4207;height:396;width:853;" filled="f" stroked="f" coordsize="21600,21600" o:gfxdata="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eOs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eastAsia="黑体"/>
                                    <w:sz w:val="18"/>
                                    <w:szCs w:val="21"/>
                                  </w:rPr>
                                </w:pPr>
                                <w:r>
                                  <w:rPr>
                                    <w:rFonts w:eastAsia="黑体"/>
                                    <w:sz w:val="18"/>
                                    <w:szCs w:val="21"/>
                                  </w:rPr>
                                  <w:t>0.6</w:t>
                                </w:r>
                                <w:r>
                                  <w:rPr>
                                    <w:rFonts w:hint="eastAsia" w:eastAsia="黑体"/>
                                    <w:sz w:val="18"/>
                                    <w:szCs w:val="21"/>
                                  </w:rPr>
                                  <w:t>65</w:t>
                                </w:r>
                              </w:p>
                            </w:txbxContent>
                          </v:textbox>
                        </v:shape>
                        <v:rect id="矩形 731" o:spid="_x0000_s1026" o:spt="1" style="position:absolute;left:5734;top:2740;height:537;width:1008;" fillcolor="#FFFFFF" filled="t" stroked="t" coordsize="21600,21600" o:gfxdata="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tbyk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mm,2mm,0mm,0mm">
                            <w:txbxContent>
                              <w:p>
                                <w:pPr>
                                  <w:jc w:val="center"/>
                                  <w:rPr>
                                    <w:rFonts w:eastAsia="黑体"/>
                                    <w:sz w:val="18"/>
                                    <w:szCs w:val="21"/>
                                  </w:rPr>
                                </w:pPr>
                                <w:r>
                                  <w:rPr>
                                    <w:rFonts w:hAnsi="黑体" w:eastAsia="黑体"/>
                                    <w:sz w:val="18"/>
                                    <w:szCs w:val="21"/>
                                  </w:rPr>
                                  <w:t>生活污水</w:t>
                                </w:r>
                              </w:p>
                            </w:txbxContent>
                          </v:textbox>
                        </v:rect>
                        <v:shape id="自选图形 882" o:spid="_x0000_s1026" o:spt="34" type="#_x0000_t34" style="position:absolute;left:4506;top:3009;flip:y;height:776;width:1228;" filled="f" stroked="t" coordsize="21600,21600" o:gfxdata="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4J6Ir4A&#10;AADcAAAADwAAAAAAAAABACAAAAAiAAAAZHJzL2Rvd25yZXYueG1sUEsBAhQAFAAAAAgAh07iQDMv&#10;BZ47AAAAOQAAABAAAAAAAAAAAQAgAAAADQEAAGRycy9zaGFwZXhtbC54bWxQSwUGAAAAAAYABgBb&#10;AQAAtwMAAAAA&#10;" adj="10800">
                          <v:fill on="f" focussize="0,0"/>
                          <v:stroke color="#000000" joinstyle="miter" endarrow="block" endarrowwidth="narrow"/>
                          <v:imagedata o:title=""/>
                          <o:lock v:ext="edit" aspectratio="f"/>
                        </v:shape>
                        <v:shape id="自选图形 883" o:spid="_x0000_s1026" o:spt="34" type="#_x0000_t34" style="position:absolute;left:4506;top:3785;height:735;width:1230;" filled="f" stroked="t" coordsize="21600,21600" o:gfxdata="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YGjZvQAA&#10;ANwAAAAPAAAAAAAAAAEAIAAAACIAAABkcnMvZG93bnJldi54bWxQSwECFAAUAAAACACHTuJAMy8F&#10;njsAAAA5AAAAEAAAAAAAAAABACAAAAAMAQAAZHJzL3NoYXBleG1sLnhtbFBLBQYAAAAABgAGAFsB&#10;AAC2AwAAAAA=&#10;" adj="10800">
                          <v:fill on="f" focussize="0,0"/>
                          <v:stroke color="#000000" joinstyle="miter" endarrow="block" endarrowwidth="narrow"/>
                          <v:imagedata o:title=""/>
                          <o:lock v:ext="edit" aspectratio="f"/>
                        </v:shape>
                        <v:shape id="自选图形 884" o:spid="_x0000_s1026" o:spt="32" type="#_x0000_t32" style="position:absolute;left:6742;top:3005;flip:y;height:4;width:869;" filled="f" stroked="t" coordsize="21600,21600" o:gfxdata="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vnlv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shape>
                        <v:shape id="自选图形 885" o:spid="_x0000_s1026" o:spt="32" type="#_x0000_t32" style="position:absolute;left:8424;top:3005;height:1;width:807;" filled="f" stroked="t" coordsize="21600,21600" o:gfxdata="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REmu8AAAA&#10;3AAAAA8AAAAAAAAAAQAgAAAAIgAAAGRycy9kb3ducmV2LnhtbFBLAQIUABQAAAAIAIdO4kAzLwWe&#10;OwAAADkAAAAQAAAAAAAAAAEAIAAAAAsBAABkcnMvc2hhcGV4bWwueG1sUEsFBgAAAAAGAAYAWwEA&#10;ALUDAAAAAA==&#10;">
                          <v:fill on="f" focussize="0,0"/>
                          <v:stroke color="#000000" joinstyle="round" endarrow="block" endarrowwidth="narrow"/>
                          <v:imagedata o:title=""/>
                          <o:lock v:ext="edit" aspectratio="f"/>
                        </v:shape>
                        <v:rect id="矩形 731" o:spid="_x0000_s1026" o:spt="1" style="position:absolute;left:5736;top:4251;height:537;width:1008;" fillcolor="#FFFFFF" filled="t" stroked="t" coordsize="21600,21600" o:gfxdata="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1wk0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2mm,0mm,0mm">
                            <w:txbxContent>
                              <w:p>
                                <w:pPr>
                                  <w:jc w:val="center"/>
                                  <w:rPr>
                                    <w:rFonts w:eastAsia="黑体"/>
                                    <w:sz w:val="18"/>
                                    <w:szCs w:val="21"/>
                                  </w:rPr>
                                </w:pPr>
                                <w:r>
                                  <w:rPr>
                                    <w:rFonts w:hAnsi="黑体" w:eastAsia="黑体"/>
                                    <w:sz w:val="18"/>
                                    <w:szCs w:val="21"/>
                                  </w:rPr>
                                  <w:t>搅拌用水</w:t>
                                </w:r>
                              </w:p>
                            </w:txbxContent>
                          </v:textbox>
                        </v:rect>
                        <v:shape id="文本框 890" o:spid="_x0000_s1026" o:spt="202" type="#_x0000_t202" style="position:absolute;left:9639;top:3982;height:471;width:627;" filled="f" stroked="f" coordsize="21600,21600" o:gfxdata="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z+JCvQAA&#10;ANwAAAAPAAAAAAAAAAEAIAAAACIAAABkcnMvZG93bnJldi54bWxQSwECFAAUAAAACACHTuJAMy8F&#10;njsAAAA5AAAAEAAAAAAAAAABACAAAAAMAQAAZHJzL3NoYXBleG1sLnhtbFBLBQYAAAAABgAGAFsB&#10;AAC2AwAAAAA=&#10;">
                          <v:fill on="f" focussize="0,0"/>
                          <v:stroke on="f"/>
                          <v:imagedata o:title=""/>
                          <o:lock v:ext="edit" aspectratio="f"/>
                          <v:textbox inset="0mm,1.27mm,0mm,1.27mm">
                            <w:txbxContent>
                              <w:p>
                                <w:pPr>
                                  <w:rPr>
                                    <w:rFonts w:eastAsia="黑体"/>
                                    <w:sz w:val="18"/>
                                    <w:szCs w:val="21"/>
                                  </w:rPr>
                                </w:pPr>
                                <w:r>
                                  <w:rPr>
                                    <w:rFonts w:eastAsia="黑体"/>
                                    <w:sz w:val="18"/>
                                    <w:szCs w:val="21"/>
                                  </w:rPr>
                                  <w:t>瓦埠湖</w:t>
                                </w:r>
                              </w:p>
                            </w:txbxContent>
                          </v:textbox>
                        </v:shape>
                        <v:shape id="自选图形 1524" o:spid="_x0000_s1026" o:spt="32" type="#_x0000_t32" style="position:absolute;left:9953;top:3273;flip:x;height:709;width:3;" filled="f" stroked="t" coordsize="21600,21600" o:gfxdata="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zc2q/&#10;AAAA3A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shape>
                      </v:group>
                      <w10:wrap type="none"/>
                      <w10:anchorlock/>
                    </v:group>
                  </w:pict>
                </mc:Fallback>
              </mc:AlternateContent>
            </w:r>
          </w:p>
          <w:p>
            <w:pPr>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pacing w:val="-10"/>
                <w:sz w:val="24"/>
                <w:szCs w:val="24"/>
              </w:rPr>
              <mc:AlternateContent>
                <mc:Choice Requires="wps">
                  <w:drawing>
                    <wp:anchor distT="0" distB="0" distL="114300" distR="114300" simplePos="0" relativeHeight="251660288" behindDoc="0" locked="0" layoutInCell="1" allowOverlap="1">
                      <wp:simplePos x="0" y="0"/>
                      <wp:positionH relativeFrom="column">
                        <wp:posOffset>3637915</wp:posOffset>
                      </wp:positionH>
                      <wp:positionV relativeFrom="paragraph">
                        <wp:posOffset>85090</wp:posOffset>
                      </wp:positionV>
                      <wp:extent cx="635" cy="0"/>
                      <wp:effectExtent l="0" t="4445" r="0" b="5080"/>
                      <wp:wrapNone/>
                      <wp:docPr id="248" name="自选图形 321"/>
                      <wp:cNvGraphicFramePr/>
                      <a:graphic xmlns:a="http://schemas.openxmlformats.org/drawingml/2006/main">
                        <a:graphicData uri="http://schemas.microsoft.com/office/word/2010/wordprocessingShape">
                          <wps:wsp>
                            <wps:cNvCnPr/>
                            <wps:spPr>
                              <a:xfrm>
                                <a:off x="0" y="0"/>
                                <a:ext cx="63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21" o:spid="_x0000_s1026" o:spt="32" type="#_x0000_t32" style="position:absolute;left:0pt;margin-left:286.45pt;margin-top:6.7pt;height:0pt;width:0.05pt;z-index:251660288;mso-width-relative:page;mso-height-relative:page;" filled="f" stroked="t" coordsize="21600,21600" o:gfxdata="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eek6XXAAAACQEAAA8AAAAAAAAAAQAgAAAAIgAAAGRycy9kb3ducmV2LnhtbFBLAQIU&#10;ABQAAAAIAIdO4kDYCH8u9AEAAOMDAAAOAAAAAAAAAAEAIAAAACYBAABkcnMvZTJvRG9jLnhtbFBL&#10;BQYAAAAABgAGAFkBAACMBQAAAAA=&#10;">
                      <v:fill on="f" focussize="0,0"/>
                      <v:stroke color="#000000" joinstyle="round"/>
                      <v:imagedata o:title=""/>
                      <o:lock v:ext="edit" aspectratio="f"/>
                    </v:shape>
                  </w:pict>
                </mc:Fallback>
              </mc:AlternateContent>
            </w:r>
            <w:r>
              <w:rPr>
                <w:rFonts w:ascii="Times New Roman" w:hAnsi="Times New Roman" w:eastAsia="黑体" w:cs="Times New Roman"/>
                <w:color w:val="000000" w:themeColor="text1"/>
                <w:sz w:val="24"/>
                <w:szCs w:val="24"/>
              </w:rPr>
              <w:t>图2-</w:t>
            </w:r>
            <w:r>
              <w:rPr>
                <w:rFonts w:hint="eastAsia" w:ascii="Times New Roman" w:hAnsi="Times New Roman" w:eastAsia="黑体" w:cs="Times New Roman"/>
                <w:color w:val="000000" w:themeColor="text1"/>
                <w:sz w:val="24"/>
                <w:szCs w:val="24"/>
              </w:rPr>
              <w:t>3</w:t>
            </w:r>
            <w:r>
              <w:rPr>
                <w:rFonts w:ascii="Times New Roman" w:hAnsi="Times New Roman" w:eastAsia="黑体" w:cs="Times New Roman"/>
                <w:color w:val="000000" w:themeColor="text1"/>
                <w:sz w:val="24"/>
                <w:szCs w:val="24"/>
              </w:rPr>
              <w:t xml:space="preserve">  项目水平衡图</w:t>
            </w:r>
            <w:r>
              <w:rPr>
                <w:rFonts w:hint="eastAsia" w:ascii="Times New Roman" w:hAnsi="Times New Roman" w:eastAsia="黑体" w:cs="Times New Roman"/>
                <w:color w:val="000000" w:themeColor="text1"/>
                <w:sz w:val="24"/>
                <w:szCs w:val="24"/>
              </w:rPr>
              <w:t xml:space="preserve">   </w:t>
            </w:r>
            <w:r>
              <w:rPr>
                <w:rFonts w:ascii="Times New Roman" w:hAnsi="Times New Roman" w:eastAsia="黑体" w:cs="Times New Roman"/>
                <w:color w:val="000000" w:themeColor="text1"/>
                <w:sz w:val="24"/>
                <w:szCs w:val="24"/>
              </w:rPr>
              <w:t>（m</w:t>
            </w:r>
            <w:r>
              <w:rPr>
                <w:rFonts w:ascii="Times New Roman" w:hAnsi="Times New Roman" w:eastAsia="黑体" w:cs="Times New Roman"/>
                <w:color w:val="000000" w:themeColor="text1"/>
                <w:sz w:val="24"/>
                <w:szCs w:val="24"/>
                <w:vertAlign w:val="superscript"/>
              </w:rPr>
              <w:t>3</w:t>
            </w:r>
            <w:r>
              <w:rPr>
                <w:rFonts w:ascii="Times New Roman" w:hAnsi="Times New Roman" w:eastAsia="黑体" w:cs="Times New Roman"/>
                <w:color w:val="000000" w:themeColor="text1"/>
                <w:sz w:val="24"/>
                <w:szCs w:val="24"/>
              </w:rPr>
              <w:t>/d）</w:t>
            </w:r>
          </w:p>
          <w:p>
            <w:pPr>
              <w:adjustRightInd w:val="0"/>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（3）供电</w:t>
            </w:r>
          </w:p>
          <w:p>
            <w:pPr>
              <w:spacing w:line="360" w:lineRule="auto"/>
              <w:ind w:firstLine="480" w:firstLineChars="200"/>
              <w:rPr>
                <w:rFonts w:ascii="Times New Roman" w:hAnsi="Times New Roman" w:eastAsia="宋体" w:cs="Times New Roman"/>
                <w:bCs/>
                <w:color w:val="000000" w:themeColor="text1"/>
                <w:sz w:val="24"/>
                <w:szCs w:val="24"/>
              </w:rPr>
            </w:pPr>
            <w:r>
              <w:rPr>
                <w:rFonts w:ascii="Times New Roman" w:hAnsi="Times New Roman" w:eastAsia="宋体" w:cs="Times New Roman"/>
                <w:bCs/>
                <w:color w:val="000000" w:themeColor="text1"/>
                <w:sz w:val="24"/>
                <w:szCs w:val="24"/>
              </w:rPr>
              <w:t>本项目用电由市政电网供电，能满足本项目生产和生活用电需求。</w:t>
            </w:r>
          </w:p>
          <w:p>
            <w:pPr>
              <w:spacing w:line="360" w:lineRule="auto"/>
              <w:ind w:firstLine="482" w:firstLineChars="200"/>
              <w:rPr>
                <w:rFonts w:ascii="Times New Roman" w:hAnsi="Times New Roman" w:eastAsia="宋体" w:cs="Times New Roman"/>
                <w:b/>
                <w:bCs/>
                <w:color w:val="000000" w:themeColor="text1"/>
                <w:sz w:val="24"/>
                <w:szCs w:val="24"/>
              </w:rPr>
            </w:pPr>
            <w:r>
              <w:rPr>
                <w:rFonts w:ascii="Times New Roman" w:hAnsi="Times New Roman" w:eastAsia="宋体" w:cs="Times New Roman"/>
                <w:b/>
                <w:bCs/>
                <w:color w:val="000000" w:themeColor="text1"/>
                <w:sz w:val="24"/>
                <w:szCs w:val="24"/>
              </w:rPr>
              <w:t>6、劳动定员及工作制度</w:t>
            </w:r>
          </w:p>
          <w:p>
            <w:pPr>
              <w:spacing w:line="360" w:lineRule="auto"/>
              <w:ind w:firstLine="480" w:firstLineChars="200"/>
              <w:rPr>
                <w:rFonts w:ascii="Times New Roman" w:hAnsi="Times New Roman" w:eastAsia="宋体" w:cs="Times New Roman"/>
                <w:bCs/>
                <w:color w:val="000000" w:themeColor="text1"/>
                <w:sz w:val="24"/>
                <w:szCs w:val="24"/>
              </w:rPr>
            </w:pPr>
            <w:r>
              <w:rPr>
                <w:rFonts w:ascii="Times New Roman" w:hAnsi="Times New Roman" w:eastAsia="宋体" w:cs="Times New Roman"/>
                <w:color w:val="000000" w:themeColor="text1"/>
                <w:sz w:val="24"/>
              </w:rPr>
              <w:t>本项目拟定员25人，工作制度为8小时一班，每天二班，年工作日300天（4800h/a）。厂区内不设食堂，员工为当地居民，不在厂区住宿。</w:t>
            </w:r>
          </w:p>
          <w:p>
            <w:pPr>
              <w:spacing w:line="360" w:lineRule="auto"/>
              <w:ind w:firstLine="482" w:firstLineChars="200"/>
              <w:rPr>
                <w:rFonts w:ascii="Times New Roman" w:hAnsi="Times New Roman" w:eastAsia="宋体" w:cs="Times New Roman"/>
                <w:b/>
                <w:bCs/>
                <w:color w:val="000000" w:themeColor="text1"/>
                <w:sz w:val="24"/>
                <w:szCs w:val="24"/>
              </w:rPr>
            </w:pPr>
            <w:r>
              <w:rPr>
                <w:rFonts w:ascii="Times New Roman" w:hAnsi="Times New Roman" w:eastAsia="宋体" w:cs="Times New Roman"/>
                <w:b/>
                <w:bCs/>
                <w:color w:val="000000" w:themeColor="text1"/>
                <w:sz w:val="24"/>
                <w:szCs w:val="24"/>
              </w:rPr>
              <w:t>7、厂区总平面布置</w:t>
            </w:r>
          </w:p>
          <w:p>
            <w:pPr>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生产厂房内南部为粒度砂生产线，西部为镀衣砂生产线，西北部为镀衣P砂生产线，中部为成品堆放区以及辅料堆放区，东北部为辅料仓库；厂房南侧为原料堆场，厂房东侧为一般工业固体废物暂存间与危废暂存间，建筑面积均为10m</w:t>
            </w:r>
            <w:r>
              <w:rPr>
                <w:rFonts w:ascii="Times New Roman" w:hAnsi="Times New Roman" w:eastAsia="宋体" w:cs="Times New Roman"/>
                <w:color w:val="000000" w:themeColor="text1"/>
                <w:sz w:val="24"/>
                <w:vertAlign w:val="superscript"/>
              </w:rPr>
              <w:t>2</w:t>
            </w:r>
            <w:r>
              <w:rPr>
                <w:rFonts w:ascii="Times New Roman" w:hAnsi="Times New Roman" w:eastAsia="宋体" w:cs="Times New Roman"/>
                <w:color w:val="000000" w:themeColor="text1"/>
                <w:sz w:val="24"/>
              </w:rPr>
              <w:t>。本项目工艺废气经治理达标后，对下风向环境影响较小。</w:t>
            </w:r>
          </w:p>
          <w:p>
            <w:pPr>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厂区不设食堂及住宿，生产车间内设备布局严格按照工艺要求布局，工艺流畅，且集中布置在生产区中部，生产区与办公区域互不影响。</w:t>
            </w:r>
          </w:p>
          <w:p>
            <w:pPr>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综上所述，区平面布置相对较为合理。</w:t>
            </w:r>
          </w:p>
          <w:p>
            <w:pPr>
              <w:spacing w:line="360" w:lineRule="auto"/>
              <w:ind w:firstLine="480" w:firstLineChars="200"/>
              <w:rPr>
                <w:rFonts w:ascii="Times New Roman" w:hAnsi="Times New Roman" w:cs="Times New Roman"/>
                <w:color w:val="000000" w:themeColor="text1"/>
                <w:sz w:val="24"/>
              </w:rPr>
            </w:pPr>
          </w:p>
          <w:p>
            <w:pPr>
              <w:spacing w:line="360" w:lineRule="auto"/>
              <w:ind w:firstLine="480" w:firstLineChars="200"/>
              <w:rPr>
                <w:rFonts w:ascii="Times New Roman" w:hAnsi="Times New Roman" w:cs="Times New Roman"/>
                <w:color w:val="000000" w:themeColor="text1"/>
                <w:sz w:val="24"/>
              </w:rPr>
            </w:pPr>
          </w:p>
          <w:p>
            <w:pPr>
              <w:spacing w:line="360" w:lineRule="auto"/>
              <w:ind w:firstLine="480" w:firstLineChars="200"/>
              <w:rPr>
                <w:rFonts w:ascii="Times New Roman" w:hAnsi="Times New Roman" w:cs="Times New Roman"/>
                <w:color w:val="000000" w:themeColor="text1"/>
                <w:sz w:val="24"/>
              </w:rPr>
            </w:pPr>
          </w:p>
          <w:p>
            <w:pPr>
              <w:spacing w:line="360" w:lineRule="auto"/>
              <w:ind w:firstLine="480" w:firstLineChars="200"/>
              <w:rPr>
                <w:rFonts w:ascii="Times New Roman" w:hAnsi="Times New Roman" w:cs="Times New Roman"/>
                <w:color w:val="000000" w:themeColor="text1"/>
                <w:sz w:val="24"/>
              </w:rPr>
            </w:pPr>
          </w:p>
          <w:p>
            <w:pPr>
              <w:spacing w:line="360" w:lineRule="auto"/>
              <w:ind w:firstLine="480" w:firstLineChars="200"/>
              <w:rPr>
                <w:rFonts w:ascii="Times New Roman" w:hAnsi="Times New Roman" w:cs="Times New Roman"/>
                <w:color w:val="000000" w:themeColor="text1"/>
                <w:sz w:val="24"/>
              </w:rPr>
            </w:pPr>
          </w:p>
          <w:p>
            <w:pPr>
              <w:spacing w:line="360" w:lineRule="auto"/>
              <w:ind w:firstLine="480" w:firstLineChars="200"/>
              <w:rPr>
                <w:rFonts w:ascii="Times New Roman" w:hAnsi="Times New Roman" w:cs="Times New Roman"/>
                <w:color w:val="000000" w:themeColor="text1"/>
                <w:sz w:val="24"/>
              </w:rPr>
            </w:pPr>
          </w:p>
          <w:p>
            <w:pPr>
              <w:spacing w:line="360" w:lineRule="auto"/>
              <w:ind w:firstLine="480" w:firstLineChars="200"/>
              <w:rPr>
                <w:rFonts w:ascii="Times New Roman" w:hAnsi="Times New Roman" w:cs="Times New Roman"/>
                <w:color w:val="000000" w:themeColor="text1"/>
                <w:sz w:val="24"/>
              </w:rPr>
            </w:pPr>
          </w:p>
          <w:p>
            <w:pPr>
              <w:spacing w:line="360" w:lineRule="auto"/>
              <w:ind w:firstLine="480" w:firstLineChars="200"/>
              <w:rPr>
                <w:rFonts w:ascii="Times New Roman" w:hAnsi="Times New Roman" w:cs="Times New Roman"/>
                <w:color w:val="000000" w:themeColor="text1"/>
                <w:sz w:val="24"/>
              </w:rPr>
            </w:pPr>
          </w:p>
          <w:p>
            <w:pPr>
              <w:spacing w:line="360" w:lineRule="auto"/>
              <w:ind w:firstLine="480" w:firstLineChars="200"/>
              <w:rPr>
                <w:rFonts w:ascii="Times New Roman" w:hAnsi="Times New Roman" w:cs="Times New Roman"/>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2" w:hRule="atLeast"/>
          <w:jc w:val="center"/>
        </w:trPr>
        <w:tc>
          <w:tcPr>
            <w:tcW w:w="295" w:type="pct"/>
            <w:vAlign w:val="center"/>
          </w:tcPr>
          <w:p>
            <w:pPr>
              <w:pStyle w:val="14"/>
              <w:spacing w:before="0" w:beforeAutospacing="0" w:after="0" w:afterAutospacing="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工艺流程和产排污环节</w:t>
            </w:r>
          </w:p>
        </w:tc>
        <w:tc>
          <w:tcPr>
            <w:tcW w:w="4705" w:type="pct"/>
          </w:tcPr>
          <w:p>
            <w:pPr>
              <w:spacing w:line="360" w:lineRule="auto"/>
              <w:ind w:firstLine="498" w:firstLineChars="200"/>
              <w:rPr>
                <w:rFonts w:ascii="Times New Roman" w:hAnsi="Times New Roman" w:eastAsia="宋体" w:cs="Times New Roman"/>
                <w:b/>
                <w:color w:val="000000" w:themeColor="text1"/>
                <w:spacing w:val="4"/>
                <w:sz w:val="24"/>
              </w:rPr>
            </w:pPr>
            <w:r>
              <w:rPr>
                <w:rFonts w:ascii="Times New Roman" w:hAnsi="Times New Roman" w:eastAsia="宋体" w:cs="Times New Roman"/>
                <w:b/>
                <w:color w:val="000000" w:themeColor="text1"/>
                <w:spacing w:val="4"/>
                <w:sz w:val="24"/>
              </w:rPr>
              <w:t>1、施工期工艺流程</w:t>
            </w:r>
          </w:p>
          <w:p>
            <w:pPr>
              <w:adjustRightInd w:val="0"/>
              <w:snapToGrid w:val="0"/>
              <w:spacing w:line="360" w:lineRule="auto"/>
              <w:ind w:firstLine="496" w:firstLineChars="200"/>
              <w:rPr>
                <w:rFonts w:ascii="Times New Roman" w:hAnsi="Times New Roman" w:eastAsia="宋体" w:cs="Times New Roman"/>
                <w:bCs/>
                <w:color w:val="000000" w:themeColor="text1"/>
                <w:spacing w:val="4"/>
                <w:sz w:val="24"/>
              </w:rPr>
            </w:pPr>
            <w:r>
              <w:rPr>
                <w:rFonts w:ascii="Times New Roman" w:hAnsi="Times New Roman" w:eastAsia="宋体" w:cs="Times New Roman"/>
                <w:bCs/>
                <w:color w:val="000000" w:themeColor="text1"/>
                <w:spacing w:val="4"/>
                <w:sz w:val="24"/>
              </w:rPr>
              <w:t>本项目属于新建项目，位于</w:t>
            </w:r>
            <w:r>
              <w:rPr>
                <w:rFonts w:ascii="Times New Roman" w:hAnsi="Times New Roman" w:eastAsia="宋体" w:cs="Times New Roman"/>
                <w:color w:val="000000" w:themeColor="text1"/>
                <w:sz w:val="24"/>
              </w:rPr>
              <w:t>安徽省淮南市田家庵区现代产业园区</w:t>
            </w:r>
            <w:r>
              <w:rPr>
                <w:rFonts w:ascii="Times New Roman" w:hAnsi="Times New Roman" w:eastAsia="宋体" w:cs="Times New Roman"/>
                <w:bCs/>
                <w:color w:val="000000" w:themeColor="text1"/>
                <w:spacing w:val="4"/>
                <w:sz w:val="24"/>
              </w:rPr>
              <w:t>，租赁已建设完成厂房，仅进行设备安装调试，施工期影响较小。</w:t>
            </w:r>
          </w:p>
          <w:p>
            <w:pPr>
              <w:spacing w:line="360" w:lineRule="auto"/>
              <w:ind w:firstLine="498" w:firstLineChars="200"/>
              <w:rPr>
                <w:rFonts w:ascii="Times New Roman" w:hAnsi="Times New Roman" w:eastAsia="宋体" w:cs="Times New Roman"/>
                <w:color w:val="000000" w:themeColor="text1"/>
                <w:sz w:val="24"/>
              </w:rPr>
            </w:pPr>
            <w:r>
              <w:rPr>
                <w:rFonts w:ascii="Times New Roman" w:hAnsi="Times New Roman" w:eastAsia="宋体" w:cs="Times New Roman"/>
                <w:b/>
                <w:color w:val="000000" w:themeColor="text1"/>
                <w:spacing w:val="4"/>
                <w:sz w:val="24"/>
              </w:rPr>
              <w:t>2、运营期工艺流程</w:t>
            </w:r>
          </w:p>
          <w:p>
            <w:pPr>
              <w:spacing w:line="360" w:lineRule="auto"/>
              <w:ind w:firstLine="480" w:firstLineChars="200"/>
              <w:rPr>
                <w:rFonts w:ascii="Times New Roman" w:hAnsi="Times New Roman" w:eastAsia="宋体" w:cs="Times New Roman"/>
                <w:bCs/>
                <w:color w:val="000000" w:themeColor="text1"/>
                <w:kern w:val="0"/>
                <w:sz w:val="24"/>
              </w:rPr>
            </w:pPr>
            <w:r>
              <w:rPr>
                <w:rFonts w:ascii="Times New Roman" w:hAnsi="Times New Roman" w:eastAsia="宋体" w:cs="Times New Roman"/>
                <w:bCs/>
                <w:color w:val="000000" w:themeColor="text1"/>
                <w:kern w:val="0"/>
                <w:sz w:val="24"/>
              </w:rPr>
              <w:t>运营期工艺流程图见下图所示：</w:t>
            </w:r>
          </w:p>
          <w:p>
            <w:pPr>
              <w:spacing w:line="360" w:lineRule="auto"/>
              <w:ind w:firstLine="482" w:firstLineChars="200"/>
              <w:rPr>
                <w:rFonts w:ascii="Times New Roman" w:hAnsi="Times New Roman" w:eastAsia="宋体" w:cs="Times New Roman"/>
                <w:b/>
                <w:bCs/>
                <w:color w:val="000000" w:themeColor="text1"/>
                <w:sz w:val="24"/>
              </w:rPr>
            </w:pPr>
            <w:r>
              <w:rPr>
                <w:rFonts w:ascii="Times New Roman" w:hAnsi="Times New Roman" w:eastAsia="宋体" w:cs="Times New Roman"/>
                <w:b/>
                <w:bCs/>
                <w:color w:val="000000" w:themeColor="text1"/>
                <w:sz w:val="24"/>
              </w:rPr>
              <w:t>（1）粒度砂生产工艺流程图</w:t>
            </w:r>
          </w:p>
          <w:p>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mc:AlternateContent>
                <mc:Choice Requires="wpc">
                  <w:drawing>
                    <wp:inline distT="0" distB="0" distL="114300" distR="114300">
                      <wp:extent cx="4338955" cy="4104005"/>
                      <wp:effectExtent l="0" t="0" r="0" b="10795"/>
                      <wp:docPr id="151" name="画布 7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26" name="组合 1188"/>
                              <wpg:cNvGrpSpPr/>
                              <wpg:grpSpPr>
                                <a:xfrm>
                                  <a:off x="988060" y="3063875"/>
                                  <a:ext cx="1821815" cy="1040130"/>
                                  <a:chOff x="5006" y="13217"/>
                                  <a:chExt cx="2869" cy="1638"/>
                                </a:xfrm>
                              </wpg:grpSpPr>
                              <wps:wsp>
                                <wps:cNvPr id="121" name="矩形 764"/>
                                <wps:cNvSpPr/>
                                <wps:spPr>
                                  <a:xfrm>
                                    <a:off x="5956" y="13217"/>
                                    <a:ext cx="1182"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黑体" w:cs="Times New Roman"/>
                                          <w:sz w:val="18"/>
                                          <w:szCs w:val="21"/>
                                        </w:rPr>
                                      </w:pPr>
                                      <w:r>
                                        <w:rPr>
                                          <w:rFonts w:ascii="Times New Roman" w:hAnsi="黑体" w:eastAsia="黑体" w:cs="Times New Roman"/>
                                          <w:sz w:val="18"/>
                                          <w:szCs w:val="21"/>
                                        </w:rPr>
                                        <w:t>打包</w:t>
                                      </w:r>
                                    </w:p>
                                  </w:txbxContent>
                                </wps:txbx>
                                <wps:bodyPr upright="1"/>
                              </wps:wsp>
                              <wps:wsp>
                                <wps:cNvPr id="122" name="矩形 768"/>
                                <wps:cNvSpPr/>
                                <wps:spPr>
                                  <a:xfrm>
                                    <a:off x="6851" y="14330"/>
                                    <a:ext cx="1024" cy="328"/>
                                  </a:xfrm>
                                  <a:prstGeom prst="rect">
                                    <a:avLst/>
                                  </a:prstGeom>
                                  <a:solidFill>
                                    <a:srgbClr val="FFFFFF"/>
                                  </a:solidFill>
                                  <a:ln>
                                    <a:noFill/>
                                  </a:ln>
                                </wps:spPr>
                                <wps:txbx>
                                  <w:txbxContent>
                                    <w:p>
                                      <w:pPr>
                                        <w:jc w:val="center"/>
                                        <w:rPr>
                                          <w:rFonts w:ascii="Times New Roman" w:hAnsi="Times New Roman" w:eastAsia="黑体" w:cs="Times New Roman"/>
                                          <w:sz w:val="18"/>
                                          <w:szCs w:val="21"/>
                                        </w:rPr>
                                      </w:pPr>
                                      <w:r>
                                        <w:rPr>
                                          <w:rFonts w:ascii="Times New Roman" w:hAnsi="黑体" w:eastAsia="黑体" w:cs="Times New Roman"/>
                                          <w:sz w:val="18"/>
                                          <w:szCs w:val="21"/>
                                        </w:rPr>
                                        <w:t>粒度砂成品</w:t>
                                      </w:r>
                                    </w:p>
                                  </w:txbxContent>
                                </wps:txbx>
                                <wps:bodyPr lIns="0" tIns="0" rIns="0" bIns="0" anchor="ctr" anchorCtr="0" upright="1"/>
                              </wps:wsp>
                              <wps:wsp>
                                <wps:cNvPr id="123" name="矩形 768"/>
                                <wps:cNvSpPr/>
                                <wps:spPr>
                                  <a:xfrm>
                                    <a:off x="5006" y="14330"/>
                                    <a:ext cx="1204" cy="525"/>
                                  </a:xfrm>
                                  <a:prstGeom prst="rect">
                                    <a:avLst/>
                                  </a:prstGeom>
                                  <a:solidFill>
                                    <a:srgbClr val="FFFFFF"/>
                                  </a:solidFill>
                                  <a:ln>
                                    <a:noFill/>
                                  </a:ln>
                                </wps:spPr>
                                <wps:txbx>
                                  <w:txbxContent>
                                    <w:p>
                                      <w:pPr>
                                        <w:spacing w:line="200" w:lineRule="exact"/>
                                        <w:jc w:val="center"/>
                                        <w:rPr>
                                          <w:rFonts w:ascii="Times New Roman" w:hAnsi="Times New Roman" w:eastAsia="黑体" w:cs="Times New Roman"/>
                                          <w:sz w:val="18"/>
                                          <w:szCs w:val="21"/>
                                        </w:rPr>
                                      </w:pPr>
                                      <w:r>
                                        <w:rPr>
                                          <w:rFonts w:ascii="Times New Roman" w:hAnsi="黑体" w:eastAsia="黑体" w:cs="Times New Roman"/>
                                          <w:sz w:val="18"/>
                                          <w:szCs w:val="21"/>
                                        </w:rPr>
                                        <w:t>用于生产镀衣砂、镀衣</w:t>
                                      </w:r>
                                      <w:r>
                                        <w:rPr>
                                          <w:rFonts w:ascii="Times New Roman" w:hAnsi="Times New Roman" w:eastAsia="黑体" w:cs="Times New Roman"/>
                                          <w:sz w:val="18"/>
                                          <w:szCs w:val="21"/>
                                        </w:rPr>
                                        <w:t>P</w:t>
                                      </w:r>
                                      <w:r>
                                        <w:rPr>
                                          <w:rFonts w:ascii="Times New Roman" w:hAnsi="黑体" w:eastAsia="黑体" w:cs="Times New Roman"/>
                                          <w:sz w:val="18"/>
                                          <w:szCs w:val="21"/>
                                        </w:rPr>
                                        <w:t>砂</w:t>
                                      </w:r>
                                    </w:p>
                                  </w:txbxContent>
                                </wps:txbx>
                                <wps:bodyPr lIns="0" tIns="0" rIns="0" bIns="0" anchor="ctr" anchorCtr="0" upright="1"/>
                              </wps:wsp>
                              <wps:wsp>
                                <wps:cNvPr id="124" name="自选图形 1020"/>
                                <wps:cNvCnPr/>
                                <wps:spPr>
                                  <a:xfrm rot="5400000">
                                    <a:off x="5737" y="13520"/>
                                    <a:ext cx="681" cy="939"/>
                                  </a:xfrm>
                                  <a:prstGeom prst="bentConnector3">
                                    <a:avLst>
                                      <a:gd name="adj1" fmla="val 50000"/>
                                    </a:avLst>
                                  </a:prstGeom>
                                  <a:ln w="9525" cap="flat" cmpd="sng">
                                    <a:solidFill>
                                      <a:srgbClr val="000000"/>
                                    </a:solidFill>
                                    <a:prstDash val="solid"/>
                                    <a:miter/>
                                    <a:headEnd type="none" w="med" len="med"/>
                                    <a:tailEnd type="triangle" w="sm" len="med"/>
                                  </a:ln>
                                </wps:spPr>
                                <wps:bodyPr/>
                              </wps:wsp>
                              <wps:wsp>
                                <wps:cNvPr id="125" name="自选图形 1021"/>
                                <wps:cNvCnPr/>
                                <wps:spPr>
                                  <a:xfrm rot="-5400000" flipH="1">
                                    <a:off x="6614" y="13582"/>
                                    <a:ext cx="681" cy="816"/>
                                  </a:xfrm>
                                  <a:prstGeom prst="bentConnector3">
                                    <a:avLst>
                                      <a:gd name="adj1" fmla="val 50000"/>
                                    </a:avLst>
                                  </a:prstGeom>
                                  <a:ln w="9525" cap="flat" cmpd="sng">
                                    <a:solidFill>
                                      <a:srgbClr val="000000"/>
                                    </a:solidFill>
                                    <a:prstDash val="solid"/>
                                    <a:miter/>
                                    <a:headEnd type="none" w="med" len="med"/>
                                    <a:tailEnd type="triangle" w="sm" len="med"/>
                                  </a:ln>
                                </wps:spPr>
                                <wps:bodyPr/>
                              </wps:wsp>
                            </wpg:wgp>
                            <wps:wsp>
                              <wps:cNvPr id="127" name="文本框 788"/>
                              <wps:cNvSpPr txBox="1"/>
                              <wps:spPr>
                                <a:xfrm>
                                  <a:off x="2658745" y="2546350"/>
                                  <a:ext cx="857250" cy="187325"/>
                                </a:xfrm>
                                <a:prstGeom prst="rect">
                                  <a:avLst/>
                                </a:prstGeom>
                                <a:noFill/>
                                <a:ln>
                                  <a:noFill/>
                                </a:ln>
                              </wps:spPr>
                              <wps:txbx>
                                <w:txbxContent>
                                  <w:p>
                                    <w:pPr>
                                      <w:rPr>
                                        <w:rFonts w:ascii="Times New Roman" w:hAnsi="Times New Roman" w:eastAsia="黑体" w:cs="Times New Roman"/>
                                        <w:color w:val="00B050"/>
                                        <w:sz w:val="18"/>
                                        <w:szCs w:val="21"/>
                                      </w:rPr>
                                    </w:pPr>
                                    <w:r>
                                      <w:rPr>
                                        <w:rFonts w:ascii="Times New Roman" w:hAnsi="Times New Roman" w:eastAsia="黑体" w:cs="Times New Roman"/>
                                        <w:color w:val="00B050"/>
                                        <w:sz w:val="18"/>
                                        <w:szCs w:val="21"/>
                                      </w:rPr>
                                      <w:t>G</w:t>
                                    </w:r>
                                    <w:r>
                                      <w:rPr>
                                        <w:rFonts w:hint="eastAsia" w:ascii="Times New Roman" w:hAnsi="Times New Roman" w:eastAsia="黑体" w:cs="Times New Roman"/>
                                        <w:color w:val="00B050"/>
                                        <w:sz w:val="18"/>
                                        <w:szCs w:val="21"/>
                                        <w:vertAlign w:val="subscript"/>
                                      </w:rPr>
                                      <w:t>3</w:t>
                                    </w:r>
                                    <w:r>
                                      <w:rPr>
                                        <w:rFonts w:ascii="Times New Roman" w:hAnsi="黑体" w:eastAsia="黑体" w:cs="Times New Roman"/>
                                        <w:color w:val="00B050"/>
                                        <w:sz w:val="18"/>
                                        <w:szCs w:val="21"/>
                                      </w:rPr>
                                      <w:t>：筛分废气</w:t>
                                    </w:r>
                                  </w:p>
                                  <w:p>
                                    <w:pPr>
                                      <w:rPr>
                                        <w:rFonts w:ascii="Times New Roman" w:hAnsi="Times New Roman" w:eastAsia="黑体" w:cs="Times New Roman"/>
                                        <w:color w:val="00B050"/>
                                        <w:sz w:val="18"/>
                                        <w:szCs w:val="21"/>
                                      </w:rPr>
                                    </w:pPr>
                                  </w:p>
                                </w:txbxContent>
                              </wps:txbx>
                              <wps:bodyPr lIns="0" tIns="0" rIns="0" bIns="0" upright="1"/>
                            </wps:wsp>
                            <wps:wsp>
                              <wps:cNvPr id="128" name="文本框 788"/>
                              <wps:cNvSpPr txBox="1"/>
                              <wps:spPr>
                                <a:xfrm>
                                  <a:off x="2658745" y="2136775"/>
                                  <a:ext cx="857250" cy="187325"/>
                                </a:xfrm>
                                <a:prstGeom prst="rect">
                                  <a:avLst/>
                                </a:prstGeom>
                                <a:noFill/>
                                <a:ln>
                                  <a:noFill/>
                                </a:ln>
                              </wps:spPr>
                              <wps:txbx>
                                <w:txbxContent>
                                  <w:p>
                                    <w:pPr>
                                      <w:rPr>
                                        <w:rFonts w:ascii="Times New Roman" w:hAnsi="Times New Roman" w:eastAsia="黑体" w:cs="Times New Roman"/>
                                        <w:color w:val="FF0000"/>
                                        <w:sz w:val="18"/>
                                        <w:szCs w:val="21"/>
                                      </w:rPr>
                                    </w:pPr>
                                    <w:r>
                                      <w:rPr>
                                        <w:rFonts w:ascii="Times New Roman" w:hAnsi="Times New Roman" w:eastAsia="黑体" w:cs="Times New Roman"/>
                                        <w:color w:val="FF0000"/>
                                        <w:sz w:val="18"/>
                                        <w:szCs w:val="21"/>
                                      </w:rPr>
                                      <w:t>S</w:t>
                                    </w:r>
                                    <w:r>
                                      <w:rPr>
                                        <w:rFonts w:ascii="Times New Roman" w:hAnsi="Times New Roman" w:eastAsia="黑体" w:cs="Times New Roman"/>
                                        <w:color w:val="FF0000"/>
                                        <w:sz w:val="18"/>
                                        <w:szCs w:val="21"/>
                                        <w:vertAlign w:val="subscript"/>
                                      </w:rPr>
                                      <w:t>1</w:t>
                                    </w:r>
                                    <w:r>
                                      <w:rPr>
                                        <w:rFonts w:ascii="Times New Roman" w:hAnsi="黑体" w:eastAsia="黑体" w:cs="Times New Roman"/>
                                        <w:color w:val="FF0000"/>
                                        <w:sz w:val="18"/>
                                        <w:szCs w:val="21"/>
                                      </w:rPr>
                                      <w:t>：磁选固废</w:t>
                                    </w:r>
                                  </w:p>
                                  <w:p>
                                    <w:pPr>
                                      <w:rPr>
                                        <w:rFonts w:ascii="Times New Roman" w:hAnsi="Times New Roman" w:eastAsia="黑体" w:cs="Times New Roman"/>
                                        <w:color w:val="00B050"/>
                                        <w:sz w:val="18"/>
                                        <w:szCs w:val="21"/>
                                      </w:rPr>
                                    </w:pPr>
                                  </w:p>
                                </w:txbxContent>
                              </wps:txbx>
                              <wps:bodyPr lIns="0" tIns="0" rIns="0" bIns="0" upright="1"/>
                            </wps:wsp>
                            <wps:wsp>
                              <wps:cNvPr id="129" name="文本框 788"/>
                              <wps:cNvSpPr txBox="1"/>
                              <wps:spPr>
                                <a:xfrm>
                                  <a:off x="2690495" y="1131570"/>
                                  <a:ext cx="825500" cy="206375"/>
                                </a:xfrm>
                                <a:prstGeom prst="rect">
                                  <a:avLst/>
                                </a:prstGeom>
                                <a:noFill/>
                                <a:ln>
                                  <a:noFill/>
                                </a:ln>
                              </wps:spPr>
                              <wps:txbx>
                                <w:txbxContent>
                                  <w:p>
                                    <w:pPr>
                                      <w:rPr>
                                        <w:rFonts w:ascii="Times New Roman" w:hAnsi="Times New Roman" w:eastAsia="黑体" w:cs="Times New Roman"/>
                                        <w:color w:val="00B050"/>
                                        <w:sz w:val="18"/>
                                        <w:szCs w:val="21"/>
                                      </w:rPr>
                                    </w:pPr>
                                    <w:r>
                                      <w:rPr>
                                        <w:rFonts w:ascii="Times New Roman" w:hAnsi="Times New Roman" w:eastAsia="黑体" w:cs="Times New Roman"/>
                                        <w:color w:val="00B050"/>
                                        <w:sz w:val="18"/>
                                        <w:szCs w:val="21"/>
                                      </w:rPr>
                                      <w:t>G</w:t>
                                    </w:r>
                                    <w:r>
                                      <w:rPr>
                                        <w:rFonts w:hint="eastAsia" w:ascii="Times New Roman" w:hAnsi="Times New Roman" w:eastAsia="黑体" w:cs="Times New Roman"/>
                                        <w:color w:val="00B050"/>
                                        <w:sz w:val="18"/>
                                        <w:szCs w:val="21"/>
                                        <w:vertAlign w:val="subscript"/>
                                      </w:rPr>
                                      <w:t>1</w:t>
                                    </w:r>
                                    <w:r>
                                      <w:rPr>
                                        <w:rFonts w:ascii="Times New Roman" w:hAnsi="黑体" w:eastAsia="黑体" w:cs="Times New Roman"/>
                                        <w:color w:val="00B050"/>
                                        <w:sz w:val="18"/>
                                        <w:szCs w:val="21"/>
                                      </w:rPr>
                                      <w:t>：破碎废气</w:t>
                                    </w:r>
                                  </w:p>
                                  <w:p>
                                    <w:pPr>
                                      <w:rPr>
                                        <w:rFonts w:ascii="Times New Roman" w:hAnsi="Times New Roman" w:eastAsia="黑体" w:cs="Times New Roman"/>
                                        <w:color w:val="00B050"/>
                                        <w:sz w:val="18"/>
                                        <w:szCs w:val="21"/>
                                      </w:rPr>
                                    </w:pPr>
                                  </w:p>
                                </w:txbxContent>
                              </wps:txbx>
                              <wps:bodyPr lIns="0" tIns="0" rIns="0" bIns="0" upright="1"/>
                            </wps:wsp>
                            <wps:wsp>
                              <wps:cNvPr id="130" name="矩形 752"/>
                              <wps:cNvSpPr/>
                              <wps:spPr>
                                <a:xfrm>
                                  <a:off x="1591310" y="1089660"/>
                                  <a:ext cx="750570" cy="2743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黑体" w:cs="Times New Roman"/>
                                        <w:sz w:val="18"/>
                                        <w:szCs w:val="21"/>
                                      </w:rPr>
                                    </w:pPr>
                                    <w:r>
                                      <w:rPr>
                                        <w:rFonts w:ascii="Times New Roman" w:hAnsi="黑体" w:eastAsia="黑体" w:cs="Times New Roman"/>
                                        <w:sz w:val="18"/>
                                        <w:szCs w:val="21"/>
                                      </w:rPr>
                                      <w:t>破碎</w:t>
                                    </w:r>
                                  </w:p>
                                </w:txbxContent>
                              </wps:txbx>
                              <wps:bodyPr upright="1"/>
                            </wps:wsp>
                            <wps:wsp>
                              <wps:cNvPr id="131" name="矩形 762"/>
                              <wps:cNvSpPr/>
                              <wps:spPr>
                                <a:xfrm>
                                  <a:off x="1591310" y="1569720"/>
                                  <a:ext cx="750570" cy="2743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黑体" w:cs="Times New Roman"/>
                                        <w:sz w:val="18"/>
                                        <w:szCs w:val="21"/>
                                      </w:rPr>
                                    </w:pPr>
                                    <w:r>
                                      <w:rPr>
                                        <w:rFonts w:ascii="Times New Roman" w:hAnsi="黑体" w:eastAsia="黑体" w:cs="Times New Roman"/>
                                        <w:sz w:val="18"/>
                                        <w:szCs w:val="21"/>
                                      </w:rPr>
                                      <w:t>一次筛分</w:t>
                                    </w:r>
                                  </w:p>
                                </w:txbxContent>
                              </wps:txbx>
                              <wps:bodyPr upright="1"/>
                            </wps:wsp>
                            <wps:wsp>
                              <wps:cNvPr id="132" name="矩形 764"/>
                              <wps:cNvSpPr/>
                              <wps:spPr>
                                <a:xfrm>
                                  <a:off x="1591310" y="2082800"/>
                                  <a:ext cx="750570" cy="2743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黑体" w:cs="Times New Roman"/>
                                        <w:sz w:val="18"/>
                                        <w:szCs w:val="21"/>
                                      </w:rPr>
                                    </w:pPr>
                                    <w:r>
                                      <w:rPr>
                                        <w:rFonts w:ascii="Times New Roman" w:hAnsi="黑体" w:eastAsia="黑体" w:cs="Times New Roman"/>
                                        <w:sz w:val="18"/>
                                        <w:szCs w:val="21"/>
                                      </w:rPr>
                                      <w:t>磁选</w:t>
                                    </w:r>
                                  </w:p>
                                </w:txbxContent>
                              </wps:txbx>
                              <wps:bodyPr upright="1"/>
                            </wps:wsp>
                            <wps:wsp>
                              <wps:cNvPr id="133" name="自选图形 771"/>
                              <wps:cNvCnPr/>
                              <wps:spPr>
                                <a:xfrm>
                                  <a:off x="1966595" y="1363980"/>
                                  <a:ext cx="635" cy="205740"/>
                                </a:xfrm>
                                <a:prstGeom prst="straightConnector1">
                                  <a:avLst/>
                                </a:prstGeom>
                                <a:ln w="9525" cap="flat" cmpd="sng">
                                  <a:solidFill>
                                    <a:srgbClr val="000000"/>
                                  </a:solidFill>
                                  <a:prstDash val="solid"/>
                                  <a:headEnd type="none" w="med" len="med"/>
                                  <a:tailEnd type="triangle" w="sm" len="med"/>
                                </a:ln>
                              </wps:spPr>
                              <wps:bodyPr/>
                            </wps:wsp>
                            <wps:wsp>
                              <wps:cNvPr id="134" name="自选图形 773"/>
                              <wps:cNvCnPr/>
                              <wps:spPr>
                                <a:xfrm>
                                  <a:off x="1966595" y="1856105"/>
                                  <a:ext cx="635" cy="236220"/>
                                </a:xfrm>
                                <a:prstGeom prst="straightConnector1">
                                  <a:avLst/>
                                </a:prstGeom>
                                <a:ln w="9525" cap="flat" cmpd="sng">
                                  <a:solidFill>
                                    <a:srgbClr val="000000"/>
                                  </a:solidFill>
                                  <a:prstDash val="solid"/>
                                  <a:headEnd type="none" w="med" len="med"/>
                                  <a:tailEnd type="triangle" w="sm" len="med"/>
                                </a:ln>
                              </wps:spPr>
                              <wps:bodyPr/>
                            </wps:wsp>
                            <wps:wsp>
                              <wps:cNvPr id="135" name="自选图形 774"/>
                              <wps:cNvCnPr/>
                              <wps:spPr>
                                <a:xfrm>
                                  <a:off x="1966595" y="2357120"/>
                                  <a:ext cx="635" cy="213360"/>
                                </a:xfrm>
                                <a:prstGeom prst="straightConnector1">
                                  <a:avLst/>
                                </a:prstGeom>
                                <a:ln w="9525" cap="flat" cmpd="sng">
                                  <a:solidFill>
                                    <a:srgbClr val="000000"/>
                                  </a:solidFill>
                                  <a:prstDash val="solid"/>
                                  <a:headEnd type="none" w="med" len="med"/>
                                  <a:tailEnd type="triangle" w="sm" len="med"/>
                                </a:ln>
                              </wps:spPr>
                              <wps:bodyPr/>
                            </wps:wsp>
                            <wps:wsp>
                              <wps:cNvPr id="136" name="自选图形 789"/>
                              <wps:cNvCnPr/>
                              <wps:spPr>
                                <a:xfrm>
                                  <a:off x="2343150" y="2639060"/>
                                  <a:ext cx="314960" cy="6985"/>
                                </a:xfrm>
                                <a:prstGeom prst="straightConnector1">
                                  <a:avLst/>
                                </a:prstGeom>
                                <a:ln w="9525" cap="flat" cmpd="sng">
                                  <a:solidFill>
                                    <a:srgbClr val="00B050"/>
                                  </a:solidFill>
                                  <a:prstDash val="dash"/>
                                  <a:headEnd type="none" w="med" len="med"/>
                                  <a:tailEnd type="triangle" w="sm" len="med"/>
                                </a:ln>
                              </wps:spPr>
                              <wps:bodyPr/>
                            </wps:wsp>
                            <wps:wsp>
                              <wps:cNvPr id="137" name="文本框 788"/>
                              <wps:cNvSpPr txBox="1"/>
                              <wps:spPr>
                                <a:xfrm>
                                  <a:off x="2671445" y="1617345"/>
                                  <a:ext cx="911225" cy="206375"/>
                                </a:xfrm>
                                <a:prstGeom prst="rect">
                                  <a:avLst/>
                                </a:prstGeom>
                                <a:noFill/>
                                <a:ln>
                                  <a:noFill/>
                                </a:ln>
                              </wps:spPr>
                              <wps:txbx>
                                <w:txbxContent>
                                  <w:p>
                                    <w:pPr>
                                      <w:rPr>
                                        <w:rFonts w:ascii="Times New Roman" w:hAnsi="Times New Roman" w:eastAsia="黑体" w:cs="Times New Roman"/>
                                        <w:color w:val="00B050"/>
                                        <w:sz w:val="18"/>
                                        <w:szCs w:val="21"/>
                                      </w:rPr>
                                    </w:pPr>
                                    <w:r>
                                      <w:rPr>
                                        <w:rFonts w:ascii="Times New Roman" w:hAnsi="Times New Roman" w:eastAsia="黑体" w:cs="Times New Roman"/>
                                        <w:color w:val="00B050"/>
                                        <w:sz w:val="18"/>
                                        <w:szCs w:val="21"/>
                                      </w:rPr>
                                      <w:t>G</w:t>
                                    </w:r>
                                    <w:r>
                                      <w:rPr>
                                        <w:rFonts w:hint="eastAsia" w:ascii="Times New Roman" w:hAnsi="Times New Roman" w:eastAsia="黑体" w:cs="Times New Roman"/>
                                        <w:color w:val="00B050"/>
                                        <w:sz w:val="18"/>
                                        <w:szCs w:val="21"/>
                                        <w:vertAlign w:val="subscript"/>
                                      </w:rPr>
                                      <w:t>2</w:t>
                                    </w:r>
                                    <w:r>
                                      <w:rPr>
                                        <w:rFonts w:ascii="Times New Roman" w:hAnsi="黑体" w:eastAsia="黑体" w:cs="Times New Roman"/>
                                        <w:color w:val="00B050"/>
                                        <w:sz w:val="18"/>
                                        <w:szCs w:val="21"/>
                                      </w:rPr>
                                      <w:t>：筛分废气</w:t>
                                    </w:r>
                                  </w:p>
                                  <w:p>
                                    <w:pPr>
                                      <w:rPr>
                                        <w:rFonts w:ascii="Times New Roman" w:hAnsi="Times New Roman" w:eastAsia="黑体" w:cs="Times New Roman"/>
                                        <w:color w:val="00B050"/>
                                        <w:sz w:val="18"/>
                                        <w:szCs w:val="21"/>
                                      </w:rPr>
                                    </w:pPr>
                                  </w:p>
                                </w:txbxContent>
                              </wps:txbx>
                              <wps:bodyPr lIns="0" tIns="0" rIns="0" bIns="0" upright="1"/>
                            </wps:wsp>
                            <wps:wsp>
                              <wps:cNvPr id="138" name="自选图形 789"/>
                              <wps:cNvCnPr/>
                              <wps:spPr>
                                <a:xfrm>
                                  <a:off x="2332355" y="1709420"/>
                                  <a:ext cx="314960" cy="6985"/>
                                </a:xfrm>
                                <a:prstGeom prst="straightConnector1">
                                  <a:avLst/>
                                </a:prstGeom>
                                <a:ln w="9525" cap="flat" cmpd="sng">
                                  <a:solidFill>
                                    <a:srgbClr val="00B050"/>
                                  </a:solidFill>
                                  <a:prstDash val="dash"/>
                                  <a:headEnd type="none" w="med" len="med"/>
                                  <a:tailEnd type="triangle" w="sm" len="med"/>
                                </a:ln>
                              </wps:spPr>
                              <wps:bodyPr/>
                            </wps:wsp>
                            <wps:wsp>
                              <wps:cNvPr id="139" name="自选图形 789"/>
                              <wps:cNvCnPr/>
                              <wps:spPr>
                                <a:xfrm>
                                  <a:off x="2351405" y="1233170"/>
                                  <a:ext cx="314960" cy="6985"/>
                                </a:xfrm>
                                <a:prstGeom prst="straightConnector1">
                                  <a:avLst/>
                                </a:prstGeom>
                                <a:ln w="9525" cap="flat" cmpd="sng">
                                  <a:solidFill>
                                    <a:srgbClr val="00B050"/>
                                  </a:solidFill>
                                  <a:prstDash val="dash"/>
                                  <a:headEnd type="none" w="med" len="med"/>
                                  <a:tailEnd type="triangle" w="sm" len="med"/>
                                </a:ln>
                              </wps:spPr>
                              <wps:bodyPr/>
                            </wps:wsp>
                            <wps:wsp>
                              <wps:cNvPr id="140" name="自选图形 789"/>
                              <wps:cNvCnPr/>
                              <wps:spPr>
                                <a:xfrm>
                                  <a:off x="2343150" y="2219960"/>
                                  <a:ext cx="314960" cy="6985"/>
                                </a:xfrm>
                                <a:prstGeom prst="straightConnector1">
                                  <a:avLst/>
                                </a:prstGeom>
                                <a:ln w="9525" cap="flat" cmpd="sng">
                                  <a:solidFill>
                                    <a:srgbClr val="FF0000"/>
                                  </a:solidFill>
                                  <a:prstDash val="dash"/>
                                  <a:headEnd type="none" w="med" len="med"/>
                                  <a:tailEnd type="triangle" w="sm" len="med"/>
                                </a:ln>
                              </wps:spPr>
                              <wps:bodyPr/>
                            </wps:wsp>
                            <wps:wsp>
                              <wps:cNvPr id="141" name="矩形 764"/>
                              <wps:cNvSpPr/>
                              <wps:spPr>
                                <a:xfrm>
                                  <a:off x="1591310" y="2578100"/>
                                  <a:ext cx="750570" cy="2743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黑体" w:cs="Times New Roman"/>
                                        <w:sz w:val="18"/>
                                        <w:szCs w:val="21"/>
                                      </w:rPr>
                                    </w:pPr>
                                    <w:r>
                                      <w:rPr>
                                        <w:rFonts w:ascii="Times New Roman" w:hAnsi="黑体" w:eastAsia="黑体" w:cs="Times New Roman"/>
                                        <w:sz w:val="18"/>
                                        <w:szCs w:val="21"/>
                                      </w:rPr>
                                      <w:t>二次筛分</w:t>
                                    </w:r>
                                  </w:p>
                                </w:txbxContent>
                              </wps:txbx>
                              <wps:bodyPr upright="1"/>
                            </wps:wsp>
                            <wps:wsp>
                              <wps:cNvPr id="142" name="自选图形 774"/>
                              <wps:cNvCnPr/>
                              <wps:spPr>
                                <a:xfrm>
                                  <a:off x="1966595" y="2852420"/>
                                  <a:ext cx="635" cy="213360"/>
                                </a:xfrm>
                                <a:prstGeom prst="straightConnector1">
                                  <a:avLst/>
                                </a:prstGeom>
                                <a:ln w="9525" cap="flat" cmpd="sng">
                                  <a:solidFill>
                                    <a:srgbClr val="000000"/>
                                  </a:solidFill>
                                  <a:prstDash val="solid"/>
                                  <a:headEnd type="none" w="med" len="med"/>
                                  <a:tailEnd type="triangle" w="sm" len="med"/>
                                </a:ln>
                              </wps:spPr>
                              <wps:bodyPr/>
                            </wps:wsp>
                            <wps:wsp>
                              <wps:cNvPr id="143" name="矩形 752"/>
                              <wps:cNvSpPr/>
                              <wps:spPr>
                                <a:xfrm>
                                  <a:off x="1590675" y="616585"/>
                                  <a:ext cx="750570" cy="2743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黑体" w:cs="Times New Roman"/>
                                        <w:sz w:val="18"/>
                                        <w:szCs w:val="21"/>
                                      </w:rPr>
                                    </w:pPr>
                                    <w:r>
                                      <w:rPr>
                                        <w:rFonts w:ascii="Times New Roman" w:hAnsi="黑体" w:eastAsia="黑体" w:cs="Times New Roman"/>
                                        <w:sz w:val="18"/>
                                        <w:szCs w:val="21"/>
                                      </w:rPr>
                                      <w:t>投料</w:t>
                                    </w:r>
                                  </w:p>
                                </w:txbxContent>
                              </wps:txbx>
                              <wps:bodyPr upright="1"/>
                            </wps:wsp>
                            <wps:wsp>
                              <wps:cNvPr id="144" name="自选图形 771"/>
                              <wps:cNvCnPr/>
                              <wps:spPr>
                                <a:xfrm>
                                  <a:off x="1965960" y="890905"/>
                                  <a:ext cx="635" cy="205740"/>
                                </a:xfrm>
                                <a:prstGeom prst="straightConnector1">
                                  <a:avLst/>
                                </a:prstGeom>
                                <a:ln w="9525" cap="flat" cmpd="sng">
                                  <a:solidFill>
                                    <a:srgbClr val="000000"/>
                                  </a:solidFill>
                                  <a:prstDash val="solid"/>
                                  <a:headEnd type="none" w="med" len="med"/>
                                  <a:tailEnd type="triangle" w="sm" len="med"/>
                                </a:ln>
                              </wps:spPr>
                              <wps:bodyPr/>
                            </wps:wsp>
                            <wps:wsp>
                              <wps:cNvPr id="145" name="矩形 780"/>
                              <wps:cNvSpPr/>
                              <wps:spPr>
                                <a:xfrm>
                                  <a:off x="1383665" y="138430"/>
                                  <a:ext cx="1177925" cy="182880"/>
                                </a:xfrm>
                                <a:prstGeom prst="rect">
                                  <a:avLst/>
                                </a:prstGeom>
                                <a:solidFill>
                                  <a:srgbClr val="FFFFFF"/>
                                </a:solidFill>
                                <a:ln>
                                  <a:noFill/>
                                </a:ln>
                              </wps:spPr>
                              <wps:txbx>
                                <w:txbxContent>
                                  <w:p>
                                    <w:pPr>
                                      <w:jc w:val="center"/>
                                      <w:rPr>
                                        <w:rFonts w:ascii="Times New Roman" w:hAnsi="Times New Roman" w:eastAsia="黑体" w:cs="Times New Roman"/>
                                        <w:sz w:val="18"/>
                                        <w:szCs w:val="21"/>
                                      </w:rPr>
                                    </w:pPr>
                                    <w:r>
                                      <w:rPr>
                                        <w:rFonts w:ascii="Times New Roman" w:hAnsi="黑体" w:eastAsia="黑体" w:cs="Times New Roman"/>
                                        <w:sz w:val="18"/>
                                        <w:szCs w:val="21"/>
                                      </w:rPr>
                                      <w:t>白刚玉、棕刚玉</w:t>
                                    </w:r>
                                  </w:p>
                                </w:txbxContent>
                              </wps:txbx>
                              <wps:bodyPr tIns="0" bIns="0" upright="1"/>
                            </wps:wsp>
                            <wps:wsp>
                              <wps:cNvPr id="146" name="自选图形 781"/>
                              <wps:cNvCnPr/>
                              <wps:spPr>
                                <a:xfrm flipH="1">
                                  <a:off x="1958975" y="321310"/>
                                  <a:ext cx="1270" cy="290195"/>
                                </a:xfrm>
                                <a:prstGeom prst="straightConnector1">
                                  <a:avLst/>
                                </a:prstGeom>
                                <a:ln w="9525" cap="flat" cmpd="sng">
                                  <a:solidFill>
                                    <a:srgbClr val="000000"/>
                                  </a:solidFill>
                                  <a:prstDash val="solid"/>
                                  <a:headEnd type="none" w="med" len="med"/>
                                  <a:tailEnd type="triangle" w="sm" len="med"/>
                                </a:ln>
                              </wps:spPr>
                              <wps:bodyPr/>
                            </wps:wsp>
                            <wps:wsp>
                              <wps:cNvPr id="147" name="自选图形 1276"/>
                              <wps:cNvCnPr/>
                              <wps:spPr>
                                <a:xfrm rot="-10800000" flipH="1">
                                  <a:off x="1591310" y="1226820"/>
                                  <a:ext cx="635" cy="480060"/>
                                </a:xfrm>
                                <a:prstGeom prst="bentConnector3">
                                  <a:avLst>
                                    <a:gd name="adj1" fmla="val -36000000"/>
                                  </a:avLst>
                                </a:prstGeom>
                                <a:ln w="9525" cap="flat" cmpd="sng">
                                  <a:solidFill>
                                    <a:srgbClr val="000000"/>
                                  </a:solidFill>
                                  <a:prstDash val="solid"/>
                                  <a:miter/>
                                  <a:headEnd type="none" w="med" len="med"/>
                                  <a:tailEnd type="triangle" w="sm" len="med"/>
                                </a:ln>
                              </wps:spPr>
                              <wps:bodyPr/>
                            </wps:wsp>
                            <wps:wsp>
                              <wps:cNvPr id="148" name="文本框 788"/>
                              <wps:cNvSpPr txBox="1"/>
                              <wps:spPr>
                                <a:xfrm>
                                  <a:off x="2658745" y="2708275"/>
                                  <a:ext cx="857250" cy="187325"/>
                                </a:xfrm>
                                <a:prstGeom prst="rect">
                                  <a:avLst/>
                                </a:prstGeom>
                                <a:noFill/>
                                <a:ln>
                                  <a:noFill/>
                                </a:ln>
                              </wps:spPr>
                              <wps:txbx>
                                <w:txbxContent>
                                  <w:p>
                                    <w:pPr>
                                      <w:rPr>
                                        <w:rFonts w:ascii="Times New Roman" w:hAnsi="Times New Roman" w:eastAsia="黑体" w:cs="Times New Roman"/>
                                        <w:color w:val="FF0000"/>
                                        <w:sz w:val="18"/>
                                        <w:szCs w:val="21"/>
                                      </w:rPr>
                                    </w:pPr>
                                    <w:r>
                                      <w:rPr>
                                        <w:rFonts w:ascii="Times New Roman" w:hAnsi="Times New Roman" w:eastAsia="黑体" w:cs="Times New Roman"/>
                                        <w:color w:val="FF0000"/>
                                        <w:sz w:val="18"/>
                                        <w:szCs w:val="21"/>
                                      </w:rPr>
                                      <w:t>S</w:t>
                                    </w:r>
                                    <w:r>
                                      <w:rPr>
                                        <w:rFonts w:hint="eastAsia" w:ascii="Times New Roman" w:hAnsi="Times New Roman" w:eastAsia="黑体" w:cs="Times New Roman"/>
                                        <w:color w:val="FF0000"/>
                                        <w:sz w:val="18"/>
                                        <w:szCs w:val="21"/>
                                        <w:vertAlign w:val="subscript"/>
                                      </w:rPr>
                                      <w:t>2</w:t>
                                    </w:r>
                                    <w:r>
                                      <w:rPr>
                                        <w:rFonts w:ascii="Times New Roman" w:hAnsi="黑体" w:eastAsia="黑体" w:cs="Times New Roman"/>
                                        <w:color w:val="FF0000"/>
                                        <w:sz w:val="18"/>
                                        <w:szCs w:val="21"/>
                                      </w:rPr>
                                      <w:t>：筛分固废</w:t>
                                    </w:r>
                                  </w:p>
                                  <w:p>
                                    <w:pPr>
                                      <w:rPr>
                                        <w:rFonts w:ascii="Times New Roman" w:hAnsi="Times New Roman" w:eastAsia="黑体" w:cs="Times New Roman"/>
                                        <w:color w:val="00B050"/>
                                        <w:sz w:val="18"/>
                                        <w:szCs w:val="21"/>
                                      </w:rPr>
                                    </w:pPr>
                                  </w:p>
                                </w:txbxContent>
                              </wps:txbx>
                              <wps:bodyPr lIns="0" tIns="0" rIns="0" bIns="0" upright="1"/>
                            </wps:wsp>
                            <wps:wsp>
                              <wps:cNvPr id="149" name="自选图形 789"/>
                              <wps:cNvCnPr/>
                              <wps:spPr>
                                <a:xfrm>
                                  <a:off x="2343150" y="2791460"/>
                                  <a:ext cx="314960" cy="6985"/>
                                </a:xfrm>
                                <a:prstGeom prst="straightConnector1">
                                  <a:avLst/>
                                </a:prstGeom>
                                <a:ln w="9525" cap="flat" cmpd="sng">
                                  <a:solidFill>
                                    <a:srgbClr val="FF0000"/>
                                  </a:solidFill>
                                  <a:prstDash val="dash"/>
                                  <a:headEnd type="none" w="med" len="med"/>
                                  <a:tailEnd type="triangle" w="sm" len="med"/>
                                </a:ln>
                              </wps:spPr>
                              <wps:bodyPr/>
                            </wps:wsp>
                            <wps:wsp>
                              <wps:cNvPr id="150" name="矩形 780"/>
                              <wps:cNvSpPr/>
                              <wps:spPr>
                                <a:xfrm>
                                  <a:off x="640080" y="1261745"/>
                                  <a:ext cx="746760" cy="378460"/>
                                </a:xfrm>
                                <a:prstGeom prst="rect">
                                  <a:avLst/>
                                </a:prstGeom>
                                <a:noFill/>
                                <a:ln>
                                  <a:noFill/>
                                </a:ln>
                              </wps:spPr>
                              <wps:txbx>
                                <w:txbxContent>
                                  <w:p>
                                    <w:pPr>
                                      <w:jc w:val="center"/>
                                      <w:rPr>
                                        <w:rFonts w:ascii="Times New Roman" w:hAnsi="Times New Roman" w:eastAsia="黑体" w:cs="Times New Roman"/>
                                        <w:sz w:val="18"/>
                                        <w:szCs w:val="21"/>
                                      </w:rPr>
                                    </w:pPr>
                                    <w:r>
                                      <w:rPr>
                                        <w:rFonts w:ascii="Times New Roman" w:hAnsi="Times New Roman" w:eastAsia="黑体" w:cs="Times New Roman"/>
                                        <w:sz w:val="18"/>
                                        <w:szCs w:val="21"/>
                                      </w:rPr>
                                      <w:t>粒径≥</w:t>
                                    </w:r>
                                    <w:r>
                                      <w:rPr>
                                        <w:rFonts w:hint="eastAsia" w:ascii="Times New Roman" w:hAnsi="Times New Roman" w:eastAsia="黑体" w:cs="Times New Roman"/>
                                        <w:sz w:val="18"/>
                                        <w:szCs w:val="21"/>
                                      </w:rPr>
                                      <w:t>8mm</w:t>
                                    </w:r>
                                  </w:p>
                                  <w:p>
                                    <w:pPr>
                                      <w:jc w:val="center"/>
                                      <w:rPr>
                                        <w:rFonts w:ascii="Times New Roman" w:hAnsi="Times New Roman" w:eastAsia="黑体" w:cs="Times New Roman"/>
                                        <w:sz w:val="18"/>
                                        <w:szCs w:val="21"/>
                                      </w:rPr>
                                    </w:pPr>
                                    <w:r>
                                      <w:rPr>
                                        <w:rFonts w:hint="eastAsia" w:ascii="Times New Roman" w:hAnsi="Times New Roman" w:eastAsia="黑体" w:cs="Times New Roman"/>
                                        <w:sz w:val="18"/>
                                        <w:szCs w:val="21"/>
                                      </w:rPr>
                                      <w:t>的物料</w:t>
                                    </w:r>
                                  </w:p>
                                </w:txbxContent>
                              </wps:txbx>
                              <wps:bodyPr tIns="0" bIns="0" upright="1"/>
                            </wps:wsp>
                          </wpc:wpc>
                        </a:graphicData>
                      </a:graphic>
                    </wp:inline>
                  </w:drawing>
                </mc:Choice>
                <mc:Fallback>
                  <w:pict>
                    <v:group id="画布 750" o:spid="_x0000_s1026" o:spt="203" style="height:323.15pt;width:341.65pt;" coordsize="4338955,4104005" editas="canvas" o:gfxdata="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">
                      <o:lock v:ext="edit" aspectratio="f"/>
                      <v:rect id="画布 750" o:spid="_x0000_s1026" o:spt="1" style="position:absolute;left:0;top:0;height:4104005;width:4338955;" filled="f" stroked="f" coordsize="21600,21600" o:gfxdata="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">
                        <v:fill on="f" focussize="0,0"/>
                        <v:stroke on="f"/>
                        <v:imagedata o:title=""/>
                        <o:lock v:ext="edit" rotation="t" text="t" aspectratio="t"/>
                      </v:rect>
                      <v:group id="组合 1188" o:spid="_x0000_s1026" o:spt="203" style="position:absolute;left:988060;top:3063875;height:1040130;width:1821815;" coordorigin="5006,13217" coordsize="2869,1638" o:gfxdata="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">
                        <o:lock v:ext="edit" aspectratio="f"/>
                        <v:rect id="矩形 764" o:spid="_x0000_s1026" o:spt="1" style="position:absolute;left:5956;top:13217;height:432;width:1182;" fillcolor="#FFFFFF" filled="t" stroked="t" coordsize="21600,21600" o:gfxdata="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iB5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ascii="Times New Roman" w:hAnsi="Times New Roman" w:eastAsia="黑体" w:cs="Times New Roman"/>
                                    <w:sz w:val="18"/>
                                    <w:szCs w:val="21"/>
                                  </w:rPr>
                                </w:pPr>
                                <w:r>
                                  <w:rPr>
                                    <w:rFonts w:ascii="Times New Roman" w:hAnsi="黑体" w:eastAsia="黑体" w:cs="Times New Roman"/>
                                    <w:sz w:val="18"/>
                                    <w:szCs w:val="21"/>
                                  </w:rPr>
                                  <w:t>打包</w:t>
                                </w:r>
                              </w:p>
                            </w:txbxContent>
                          </v:textbox>
                        </v:rect>
                        <v:rect id="矩形 768" o:spid="_x0000_s1026" o:spt="1" style="position:absolute;left:6851;top:14330;height:328;width:1024;v-text-anchor:middle;" fillcolor="#FFFFFF" filled="t" stroked="f" coordsize="21600,21600" o:gfxdata="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QVXzb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jc w:val="center"/>
                                  <w:rPr>
                                    <w:rFonts w:ascii="Times New Roman" w:hAnsi="Times New Roman" w:eastAsia="黑体" w:cs="Times New Roman"/>
                                    <w:sz w:val="18"/>
                                    <w:szCs w:val="21"/>
                                  </w:rPr>
                                </w:pPr>
                                <w:r>
                                  <w:rPr>
                                    <w:rFonts w:ascii="Times New Roman" w:hAnsi="黑体" w:eastAsia="黑体" w:cs="Times New Roman"/>
                                    <w:sz w:val="18"/>
                                    <w:szCs w:val="21"/>
                                  </w:rPr>
                                  <w:t>粒度砂成品</w:t>
                                </w:r>
                              </w:p>
                            </w:txbxContent>
                          </v:textbox>
                        </v:rect>
                        <v:rect id="矩形 768" o:spid="_x0000_s1026" o:spt="1" style="position:absolute;left:5006;top:14330;height:525;width:1204;v-text-anchor:middle;" fillcolor="#FFFFFF" filled="t" stroked="f" coordsize="21600,21600" o:gfxdata="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nyVr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spacing w:line="200" w:lineRule="exact"/>
                                  <w:jc w:val="center"/>
                                  <w:rPr>
                                    <w:rFonts w:ascii="Times New Roman" w:hAnsi="Times New Roman" w:eastAsia="黑体" w:cs="Times New Roman"/>
                                    <w:sz w:val="18"/>
                                    <w:szCs w:val="21"/>
                                  </w:rPr>
                                </w:pPr>
                                <w:r>
                                  <w:rPr>
                                    <w:rFonts w:ascii="Times New Roman" w:hAnsi="黑体" w:eastAsia="黑体" w:cs="Times New Roman"/>
                                    <w:sz w:val="18"/>
                                    <w:szCs w:val="21"/>
                                  </w:rPr>
                                  <w:t>用于生产镀衣砂、镀衣</w:t>
                                </w:r>
                                <w:r>
                                  <w:rPr>
                                    <w:rFonts w:ascii="Times New Roman" w:hAnsi="Times New Roman" w:eastAsia="黑体" w:cs="Times New Roman"/>
                                    <w:sz w:val="18"/>
                                    <w:szCs w:val="21"/>
                                  </w:rPr>
                                  <w:t>P</w:t>
                                </w:r>
                                <w:r>
                                  <w:rPr>
                                    <w:rFonts w:ascii="Times New Roman" w:hAnsi="黑体" w:eastAsia="黑体" w:cs="Times New Roman"/>
                                    <w:sz w:val="18"/>
                                    <w:szCs w:val="21"/>
                                  </w:rPr>
                                  <w:t>砂</w:t>
                                </w:r>
                              </w:p>
                            </w:txbxContent>
                          </v:textbox>
                        </v:rect>
                        <v:shape id="自选图形 1020" o:spid="_x0000_s1026" o:spt="34" type="#_x0000_t34" style="position:absolute;left:5737;top:13520;height:939;width:681;rotation:5898240f;" filled="f" stroked="t" coordsize="21600,21600" o:gfxdata="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OcnZugAAANwA&#10;AAAPAAAAAAAAAAEAIAAAACIAAABkcnMvZG93bnJldi54bWxQSwECFAAUAAAACACHTuJAMy8FnjsA&#10;AAA5AAAAEAAAAAAAAAABACAAAAAJAQAAZHJzL3NoYXBleG1sLnhtbFBLBQYAAAAABgAGAFsBAACz&#10;AwAAAAA=&#10;" adj="10800">
                          <v:fill on="f" focussize="0,0"/>
                          <v:stroke color="#000000" joinstyle="miter" endarrow="block" endarrowwidth="narrow"/>
                          <v:imagedata o:title=""/>
                          <o:lock v:ext="edit" aspectratio="f"/>
                        </v:shape>
                        <v:shape id="自选图形 1021" o:spid="_x0000_s1026" o:spt="34" type="#_x0000_t34" style="position:absolute;left:6614;top:13582;flip:x;height:816;width:681;rotation:5898240f;" filled="f" stroked="t" coordsize="21600,21600" o:gfxdata="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8qxGvQAA&#10;ANwAAAAPAAAAAAAAAAEAIAAAACIAAABkcnMvZG93bnJldi54bWxQSwECFAAUAAAACACHTuJAMy8F&#10;njsAAAA5AAAAEAAAAAAAAAABACAAAAAMAQAAZHJzL3NoYXBleG1sLnhtbFBLBQYAAAAABgAGAFsB&#10;AAC2AwAAAAA=&#10;" adj="10800">
                          <v:fill on="f" focussize="0,0"/>
                          <v:stroke color="#000000" joinstyle="miter" endarrow="block" endarrowwidth="narrow"/>
                          <v:imagedata o:title=""/>
                          <o:lock v:ext="edit" aspectratio="f"/>
                        </v:shape>
                      </v:group>
                      <v:shape id="文本框 788" o:spid="_x0000_s1026" o:spt="202" type="#_x0000_t202" style="position:absolute;left:2658745;top:2546350;height:187325;width:857250;" filled="f" stroked="f" coordsize="21600,21600" o:gfxdata="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3/Wej1QAAAAUBAAAPAAAAAAAAAAEAIAAAACIAAABkcnMvZG93bnJl&#10;di54bWxQSwECFAAUAAAACACHTuJAiA/vFccBAACBAwAADgAAAAAAAAABACAAAAAkAQAAZHJzL2Uy&#10;b0RvYy54bWxQSwUGAAAAAAYABgBZAQAAXQUAAAAA&#10;">
                        <v:fill on="f" focussize="0,0"/>
                        <v:stroke on="f"/>
                        <v:imagedata o:title=""/>
                        <o:lock v:ext="edit" aspectratio="f"/>
                        <v:textbox inset="0mm,0mm,0mm,0mm">
                          <w:txbxContent>
                            <w:p>
                              <w:pPr>
                                <w:rPr>
                                  <w:rFonts w:ascii="Times New Roman" w:hAnsi="Times New Roman" w:eastAsia="黑体" w:cs="Times New Roman"/>
                                  <w:color w:val="00B050"/>
                                  <w:sz w:val="18"/>
                                  <w:szCs w:val="21"/>
                                </w:rPr>
                              </w:pPr>
                              <w:r>
                                <w:rPr>
                                  <w:rFonts w:ascii="Times New Roman" w:hAnsi="Times New Roman" w:eastAsia="黑体" w:cs="Times New Roman"/>
                                  <w:color w:val="00B050"/>
                                  <w:sz w:val="18"/>
                                  <w:szCs w:val="21"/>
                                </w:rPr>
                                <w:t>G</w:t>
                              </w:r>
                              <w:r>
                                <w:rPr>
                                  <w:rFonts w:hint="eastAsia" w:ascii="Times New Roman" w:hAnsi="Times New Roman" w:eastAsia="黑体" w:cs="Times New Roman"/>
                                  <w:color w:val="00B050"/>
                                  <w:sz w:val="18"/>
                                  <w:szCs w:val="21"/>
                                  <w:vertAlign w:val="subscript"/>
                                </w:rPr>
                                <w:t>3</w:t>
                              </w:r>
                              <w:r>
                                <w:rPr>
                                  <w:rFonts w:ascii="Times New Roman" w:hAnsi="黑体" w:eastAsia="黑体" w:cs="Times New Roman"/>
                                  <w:color w:val="00B050"/>
                                  <w:sz w:val="18"/>
                                  <w:szCs w:val="21"/>
                                </w:rPr>
                                <w:t>：筛分废气</w:t>
                              </w:r>
                            </w:p>
                            <w:p>
                              <w:pPr>
                                <w:rPr>
                                  <w:rFonts w:ascii="Times New Roman" w:hAnsi="Times New Roman" w:eastAsia="黑体" w:cs="Times New Roman"/>
                                  <w:color w:val="00B050"/>
                                  <w:sz w:val="18"/>
                                  <w:szCs w:val="21"/>
                                </w:rPr>
                              </w:pPr>
                            </w:p>
                          </w:txbxContent>
                        </v:textbox>
                      </v:shape>
                      <v:shape id="文本框 788" o:spid="_x0000_s1026" o:spt="202" type="#_x0000_t202" style="position:absolute;left:2658745;top:2136775;height:187325;width:857250;" filled="f" stroked="f" coordsize="21600,21600" o:gfxdata="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9/1no9UAAAAFAQAADwAAAAAAAAABACAAAAAiAAAAZHJzL2Rvd25y&#10;ZXYueG1sUEsBAhQAFAAAAAgAh07iQFxWF+DIAQAAgQMAAA4AAAAAAAAAAQAgAAAAJAEAAGRycy9l&#10;Mm9Eb2MueG1sUEsFBgAAAAAGAAYAWQEAAF4FAAAAAA==&#10;">
                        <v:fill on="f" focussize="0,0"/>
                        <v:stroke on="f"/>
                        <v:imagedata o:title=""/>
                        <o:lock v:ext="edit" aspectratio="f"/>
                        <v:textbox inset="0mm,0mm,0mm,0mm">
                          <w:txbxContent>
                            <w:p>
                              <w:pPr>
                                <w:rPr>
                                  <w:rFonts w:ascii="Times New Roman" w:hAnsi="Times New Roman" w:eastAsia="黑体" w:cs="Times New Roman"/>
                                  <w:color w:val="FF0000"/>
                                  <w:sz w:val="18"/>
                                  <w:szCs w:val="21"/>
                                </w:rPr>
                              </w:pPr>
                              <w:r>
                                <w:rPr>
                                  <w:rFonts w:ascii="Times New Roman" w:hAnsi="Times New Roman" w:eastAsia="黑体" w:cs="Times New Roman"/>
                                  <w:color w:val="FF0000"/>
                                  <w:sz w:val="18"/>
                                  <w:szCs w:val="21"/>
                                </w:rPr>
                                <w:t>S</w:t>
                              </w:r>
                              <w:r>
                                <w:rPr>
                                  <w:rFonts w:ascii="Times New Roman" w:hAnsi="Times New Roman" w:eastAsia="黑体" w:cs="Times New Roman"/>
                                  <w:color w:val="FF0000"/>
                                  <w:sz w:val="18"/>
                                  <w:szCs w:val="21"/>
                                  <w:vertAlign w:val="subscript"/>
                                </w:rPr>
                                <w:t>1</w:t>
                              </w:r>
                              <w:r>
                                <w:rPr>
                                  <w:rFonts w:ascii="Times New Roman" w:hAnsi="黑体" w:eastAsia="黑体" w:cs="Times New Roman"/>
                                  <w:color w:val="FF0000"/>
                                  <w:sz w:val="18"/>
                                  <w:szCs w:val="21"/>
                                </w:rPr>
                                <w:t>：磁选固废</w:t>
                              </w:r>
                            </w:p>
                            <w:p>
                              <w:pPr>
                                <w:rPr>
                                  <w:rFonts w:ascii="Times New Roman" w:hAnsi="Times New Roman" w:eastAsia="黑体" w:cs="Times New Roman"/>
                                  <w:color w:val="00B050"/>
                                  <w:sz w:val="18"/>
                                  <w:szCs w:val="21"/>
                                </w:rPr>
                              </w:pPr>
                            </w:p>
                          </w:txbxContent>
                        </v:textbox>
                      </v:shape>
                      <v:shape id="文本框 788" o:spid="_x0000_s1026" o:spt="202" type="#_x0000_t202" style="position:absolute;left:2690495;top:1131570;height:206375;width:825500;" filled="f" stroked="f" coordsize="21600,21600" o:gfxdata="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9/1no9UAAAAFAQAADwAAAAAAAAABACAAAAAiAAAAZHJzL2Rvd25y&#10;ZXYueG1sUEsBAhQAFAAAAAgAh07iQMsvYwnIAQAAgQMAAA4AAAAAAAAAAQAgAAAAJAEAAGRycy9l&#10;Mm9Eb2MueG1sUEsFBgAAAAAGAAYAWQEAAF4FAAAAAA==&#10;">
                        <v:fill on="f" focussize="0,0"/>
                        <v:stroke on="f"/>
                        <v:imagedata o:title=""/>
                        <o:lock v:ext="edit" aspectratio="f"/>
                        <v:textbox inset="0mm,0mm,0mm,0mm">
                          <w:txbxContent>
                            <w:p>
                              <w:pPr>
                                <w:rPr>
                                  <w:rFonts w:ascii="Times New Roman" w:hAnsi="Times New Roman" w:eastAsia="黑体" w:cs="Times New Roman"/>
                                  <w:color w:val="00B050"/>
                                  <w:sz w:val="18"/>
                                  <w:szCs w:val="21"/>
                                </w:rPr>
                              </w:pPr>
                              <w:r>
                                <w:rPr>
                                  <w:rFonts w:ascii="Times New Roman" w:hAnsi="Times New Roman" w:eastAsia="黑体" w:cs="Times New Roman"/>
                                  <w:color w:val="00B050"/>
                                  <w:sz w:val="18"/>
                                  <w:szCs w:val="21"/>
                                </w:rPr>
                                <w:t>G</w:t>
                              </w:r>
                              <w:r>
                                <w:rPr>
                                  <w:rFonts w:hint="eastAsia" w:ascii="Times New Roman" w:hAnsi="Times New Roman" w:eastAsia="黑体" w:cs="Times New Roman"/>
                                  <w:color w:val="00B050"/>
                                  <w:sz w:val="18"/>
                                  <w:szCs w:val="21"/>
                                  <w:vertAlign w:val="subscript"/>
                                </w:rPr>
                                <w:t>1</w:t>
                              </w:r>
                              <w:r>
                                <w:rPr>
                                  <w:rFonts w:ascii="Times New Roman" w:hAnsi="黑体" w:eastAsia="黑体" w:cs="Times New Roman"/>
                                  <w:color w:val="00B050"/>
                                  <w:sz w:val="18"/>
                                  <w:szCs w:val="21"/>
                                </w:rPr>
                                <w:t>：破碎废气</w:t>
                              </w:r>
                            </w:p>
                            <w:p>
                              <w:pPr>
                                <w:rPr>
                                  <w:rFonts w:ascii="Times New Roman" w:hAnsi="Times New Roman" w:eastAsia="黑体" w:cs="Times New Roman"/>
                                  <w:color w:val="00B050"/>
                                  <w:sz w:val="18"/>
                                  <w:szCs w:val="21"/>
                                </w:rPr>
                              </w:pPr>
                            </w:p>
                          </w:txbxContent>
                        </v:textbox>
                      </v:shape>
                      <v:rect id="矩形 752" o:spid="_x0000_s1026" o:spt="1" style="position:absolute;left:1591309;top:1089660;height:274320;width:750570;" fillcolor="#FFFFFF" filled="t" stroked="t" coordsize="21600,21600" o:gfxdata="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P/RDLVAAAABQEAAA8AAAAAAAAAAQAg&#10;AAAAIgAAAGRycy9kb3ducmV2LnhtbFBLAQIUABQAAAAIAIdO4kCyOirHEQIAADgEAAAOAAAAAAAA&#10;AAEAIAAAACQBAABkcnMvZTJvRG9jLnhtbFBLBQYAAAAABgAGAFkBAACnBQAAAAA=&#10;">
                        <v:fill on="t" focussize="0,0"/>
                        <v:stroke color="#000000" joinstyle="miter"/>
                        <v:imagedata o:title=""/>
                        <o:lock v:ext="edit" aspectratio="f"/>
                        <v:textbox>
                          <w:txbxContent>
                            <w:p>
                              <w:pPr>
                                <w:jc w:val="center"/>
                                <w:rPr>
                                  <w:rFonts w:ascii="Times New Roman" w:hAnsi="Times New Roman" w:eastAsia="黑体" w:cs="Times New Roman"/>
                                  <w:sz w:val="18"/>
                                  <w:szCs w:val="21"/>
                                </w:rPr>
                              </w:pPr>
                              <w:r>
                                <w:rPr>
                                  <w:rFonts w:ascii="Times New Roman" w:hAnsi="黑体" w:eastAsia="黑体" w:cs="Times New Roman"/>
                                  <w:sz w:val="18"/>
                                  <w:szCs w:val="21"/>
                                </w:rPr>
                                <w:t>破碎</w:t>
                              </w:r>
                            </w:p>
                          </w:txbxContent>
                        </v:textbox>
                      </v:rect>
                      <v:rect id="矩形 762" o:spid="_x0000_s1026" o:spt="1" style="position:absolute;left:1591309;top:1569720;height:274320;width:750570;" fillcolor="#FFFFFF" filled="t" stroked="t" coordsize="21600,21600" o:gfxdata="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P/RDLVAAAABQEAAA8AAAAAAAAAAQAgAAAA&#10;IgAAAGRycy9kb3ducmV2LnhtbFBLAQIUABQAAAAIAIdO4kD2XOGQDgIAADgEAAAOAAAAAAAAAAEA&#10;IAAAACQBAABkcnMvZTJvRG9jLnhtbFBLBQYAAAAABgAGAFkBAACkBQAAAAA=&#10;">
                        <v:fill on="t" focussize="0,0"/>
                        <v:stroke color="#000000" joinstyle="miter"/>
                        <v:imagedata o:title=""/>
                        <o:lock v:ext="edit" aspectratio="f"/>
                        <v:textbox>
                          <w:txbxContent>
                            <w:p>
                              <w:pPr>
                                <w:jc w:val="center"/>
                                <w:rPr>
                                  <w:rFonts w:ascii="Times New Roman" w:hAnsi="Times New Roman" w:eastAsia="黑体" w:cs="Times New Roman"/>
                                  <w:sz w:val="18"/>
                                  <w:szCs w:val="21"/>
                                </w:rPr>
                              </w:pPr>
                              <w:r>
                                <w:rPr>
                                  <w:rFonts w:ascii="Times New Roman" w:hAnsi="黑体" w:eastAsia="黑体" w:cs="Times New Roman"/>
                                  <w:sz w:val="18"/>
                                  <w:szCs w:val="21"/>
                                </w:rPr>
                                <w:t>一次筛分</w:t>
                              </w:r>
                            </w:p>
                          </w:txbxContent>
                        </v:textbox>
                      </v:rect>
                      <v:rect id="矩形 764" o:spid="_x0000_s1026" o:spt="1" style="position:absolute;left:1591309;top:2082800;height:274320;width:750570;" fillcolor="#FFFFFF" filled="t" stroked="t" coordsize="21600,21600" o:gfxdata="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P/RDLVAAAABQEAAA8AAAAAAAAAAQAg&#10;AAAAIgAAAGRycy9kb3ducmV2LnhtbFBLAQIUABQAAAAIAIdO4kCQd6i9EQIAADgEAAAOAAAAAAAA&#10;AAEAIAAAACQBAABkcnMvZTJvRG9jLnhtbFBLBQYAAAAABgAGAFkBAACnBQAAAAA=&#10;">
                        <v:fill on="t" focussize="0,0"/>
                        <v:stroke color="#000000" joinstyle="miter"/>
                        <v:imagedata o:title=""/>
                        <o:lock v:ext="edit" aspectratio="f"/>
                        <v:textbox>
                          <w:txbxContent>
                            <w:p>
                              <w:pPr>
                                <w:jc w:val="center"/>
                                <w:rPr>
                                  <w:rFonts w:ascii="Times New Roman" w:hAnsi="Times New Roman" w:eastAsia="黑体" w:cs="Times New Roman"/>
                                  <w:sz w:val="18"/>
                                  <w:szCs w:val="21"/>
                                </w:rPr>
                              </w:pPr>
                              <w:r>
                                <w:rPr>
                                  <w:rFonts w:ascii="Times New Roman" w:hAnsi="黑体" w:eastAsia="黑体" w:cs="Times New Roman"/>
                                  <w:sz w:val="18"/>
                                  <w:szCs w:val="21"/>
                                </w:rPr>
                                <w:t>磁选</w:t>
                              </w:r>
                            </w:p>
                          </w:txbxContent>
                        </v:textbox>
                      </v:rect>
                      <v:shape id="自选图形 771" o:spid="_x0000_s1026" o:spt="32" type="#_x0000_t32" style="position:absolute;left:1966595;top:1363980;height:205740;width:635;" filled="f" stroked="t" coordsize="21600,21600" o:gfxdata="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C6OIdYAAAAFAQAADwAAAAAAAAABACAA&#10;AAAiAAAAZHJzL2Rvd25yZXYueG1sUEsBAhQAFAAAAAgAh07iQLwio48PAgAA9wMAAA4AAAAAAAAA&#10;AQAgAAAAJQEAAGRycy9lMm9Eb2MueG1sUEsFBgAAAAAGAAYAWQEAAKYFAAAAAA==&#10;">
                        <v:fill on="f" focussize="0,0"/>
                        <v:stroke color="#000000" joinstyle="round" endarrow="block" endarrowwidth="narrow"/>
                        <v:imagedata o:title=""/>
                        <o:lock v:ext="edit" aspectratio="f"/>
                      </v:shape>
                      <v:shape id="自选图形 773" o:spid="_x0000_s1026" o:spt="32" type="#_x0000_t32" style="position:absolute;left:1966595;top:1856105;height:236220;width:635;" filled="f" stroked="t" coordsize="21600,21600" o:gfxdata="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4Lo4h1gAAAAUBAAAPAAAAAAAAAAEA&#10;IAAAACIAAABkcnMvZG93bnJldi54bWxQSwECFAAUAAAACACHTuJAEIoJzRECAAD3AwAADgAAAAAA&#10;AAABACAAAAAlAQAAZHJzL2Uyb0RvYy54bWxQSwUGAAAAAAYABgBZAQAAqAUAAAAA&#10;">
                        <v:fill on="f" focussize="0,0"/>
                        <v:stroke color="#000000" joinstyle="round" endarrow="block" endarrowwidth="narrow"/>
                        <v:imagedata o:title=""/>
                        <o:lock v:ext="edit" aspectratio="f"/>
                      </v:shape>
                      <v:shape id="自选图形 774" o:spid="_x0000_s1026" o:spt="32" type="#_x0000_t32" style="position:absolute;left:1966595;top:2357120;height:213360;width:635;" filled="f" stroked="t" coordsize="21600,21600" o:gfxdata="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gujiHWAAAABQEAAA8AAAAAAAAAAQAgAAAA&#10;IgAAAGRycy9kb3ducmV2LnhtbFBLAQIUABQAAAAIAIdO4kCa7TwADQIAAPcDAAAOAAAAAAAAAAEA&#10;IAAAACUBAABkcnMvZTJvRG9jLnhtbFBLBQYAAAAABgAGAFkBAACkBQAAAAA=&#10;">
                        <v:fill on="f" focussize="0,0"/>
                        <v:stroke color="#000000" joinstyle="round" endarrow="block" endarrowwidth="narrow"/>
                        <v:imagedata o:title=""/>
                        <o:lock v:ext="edit" aspectratio="f"/>
                      </v:shape>
                      <v:shape id="自选图形 789" o:spid="_x0000_s1026" o:spt="32" type="#_x0000_t32" style="position:absolute;left:2343150;top:2639060;height:6985;width:314960;" filled="f" stroked="t" coordsize="21600,21600" o:gfxdata="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PkWjNcAAAAFAQAADwAAAAAAAAAB&#10;ACAAAAAiAAAAZHJzL2Rvd25yZXYueG1sUEsBAhQAFAAAAAgAh07iQLDmt/8RAgAA9wMAAA4AAAAA&#10;AAAAAQAgAAAAJgEAAGRycy9lMm9Eb2MueG1sUEsFBgAAAAAGAAYAWQEAAKkFAAAAAA==&#10;">
                        <v:fill on="f" focussize="0,0"/>
                        <v:stroke color="#00B050" joinstyle="round" dashstyle="dash" endarrow="block" endarrowwidth="narrow"/>
                        <v:imagedata o:title=""/>
                        <o:lock v:ext="edit" aspectratio="f"/>
                      </v:shape>
                      <v:shape id="文本框 788" o:spid="_x0000_s1026" o:spt="202" type="#_x0000_t202" style="position:absolute;left:2671445;top:1617345;height:206375;width:911225;" filled="f" stroked="f" coordsize="21600,21600" o:gfxdata="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9/1no9UAAAAFAQAADwAAAAAAAAABACAAAAAiAAAAZHJzL2Rvd25y&#10;ZXYueG1sUEsBAhQAFAAAAAgAh07iQPmS1lfIAQAAgQMAAA4AAAAAAAAAAQAgAAAAJAEAAGRycy9l&#10;Mm9Eb2MueG1sUEsFBgAAAAAGAAYAWQEAAF4FAAAAAA==&#10;">
                        <v:fill on="f" focussize="0,0"/>
                        <v:stroke on="f"/>
                        <v:imagedata o:title=""/>
                        <o:lock v:ext="edit" aspectratio="f"/>
                        <v:textbox inset="0mm,0mm,0mm,0mm">
                          <w:txbxContent>
                            <w:p>
                              <w:pPr>
                                <w:rPr>
                                  <w:rFonts w:ascii="Times New Roman" w:hAnsi="Times New Roman" w:eastAsia="黑体" w:cs="Times New Roman"/>
                                  <w:color w:val="00B050"/>
                                  <w:sz w:val="18"/>
                                  <w:szCs w:val="21"/>
                                </w:rPr>
                              </w:pPr>
                              <w:r>
                                <w:rPr>
                                  <w:rFonts w:ascii="Times New Roman" w:hAnsi="Times New Roman" w:eastAsia="黑体" w:cs="Times New Roman"/>
                                  <w:color w:val="00B050"/>
                                  <w:sz w:val="18"/>
                                  <w:szCs w:val="21"/>
                                </w:rPr>
                                <w:t>G</w:t>
                              </w:r>
                              <w:r>
                                <w:rPr>
                                  <w:rFonts w:hint="eastAsia" w:ascii="Times New Roman" w:hAnsi="Times New Roman" w:eastAsia="黑体" w:cs="Times New Roman"/>
                                  <w:color w:val="00B050"/>
                                  <w:sz w:val="18"/>
                                  <w:szCs w:val="21"/>
                                  <w:vertAlign w:val="subscript"/>
                                </w:rPr>
                                <w:t>2</w:t>
                              </w:r>
                              <w:r>
                                <w:rPr>
                                  <w:rFonts w:ascii="Times New Roman" w:hAnsi="黑体" w:eastAsia="黑体" w:cs="Times New Roman"/>
                                  <w:color w:val="00B050"/>
                                  <w:sz w:val="18"/>
                                  <w:szCs w:val="21"/>
                                </w:rPr>
                                <w:t>：筛分废气</w:t>
                              </w:r>
                            </w:p>
                            <w:p>
                              <w:pPr>
                                <w:rPr>
                                  <w:rFonts w:ascii="Times New Roman" w:hAnsi="Times New Roman" w:eastAsia="黑体" w:cs="Times New Roman"/>
                                  <w:color w:val="00B050"/>
                                  <w:sz w:val="18"/>
                                  <w:szCs w:val="21"/>
                                </w:rPr>
                              </w:pPr>
                            </w:p>
                          </w:txbxContent>
                        </v:textbox>
                      </v:shape>
                      <v:shape id="自选图形 789" o:spid="_x0000_s1026" o:spt="32" type="#_x0000_t32" style="position:absolute;left:2332355;top:1709420;height:6985;width:314960;" filled="f" stroked="t" coordsize="21600,21600" o:gfxdata="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j5FozXAAAABQEAAA8AAAAA&#10;AAAAAQAgAAAAIgAAAGRycy9kb3ducmV2LnhtbFBLAQIUABQAAAAIAIdO4kC+hUbFFQIAAPcDAAAO&#10;AAAAAAAAAAEAIAAAACYBAABkcnMvZTJvRG9jLnhtbFBLBQYAAAAABgAGAFkBAACtBQAAAAA=&#10;">
                        <v:fill on="f" focussize="0,0"/>
                        <v:stroke color="#00B050" joinstyle="round" dashstyle="dash" endarrow="block" endarrowwidth="narrow"/>
                        <v:imagedata o:title=""/>
                        <o:lock v:ext="edit" aspectratio="f"/>
                      </v:shape>
                      <v:shape id="自选图形 789" o:spid="_x0000_s1026" o:spt="32" type="#_x0000_t32" style="position:absolute;left:2351405;top:1233170;height:6985;width:314960;" filled="f" stroked="t" coordsize="21600,21600" o:gfxdata="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j5FozXAAAABQEAAA8AAAAA&#10;AAAAAQAgAAAAIgAAAGRycy9kb3ducmV2LnhtbFBLAQIUABQAAAAIAIdO4kAa4f8GFQIAAPcDAAAO&#10;AAAAAAAAAAEAIAAAACYBAABkcnMvZTJvRG9jLnhtbFBLBQYAAAAABgAGAFkBAACtBQAAAAA=&#10;">
                        <v:fill on="f" focussize="0,0"/>
                        <v:stroke color="#00B050" joinstyle="round" dashstyle="dash" endarrow="block" endarrowwidth="narrow"/>
                        <v:imagedata o:title=""/>
                        <o:lock v:ext="edit" aspectratio="f"/>
                      </v:shape>
                      <v:shape id="自选图形 789" o:spid="_x0000_s1026" o:spt="32" type="#_x0000_t32" style="position:absolute;left:2343150;top:2219960;height:6985;width:314960;" filled="f" stroked="t" coordsize="21600,21600" o:gfxdata="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9j5dfWAAAABQEAAA8AAAAAAAAAAQAg&#10;AAAAIgAAAGRycy9kb3ducmV2LnhtbFBLAQIUABQAAAAIAIdO4kDfeCuREAIAAPcDAAAOAAAAAAAA&#10;AAEAIAAAACUBAABkcnMvZTJvRG9jLnhtbFBLBQYAAAAABgAGAFkBAACnBQAAAAA=&#10;">
                        <v:fill on="f" focussize="0,0"/>
                        <v:stroke color="#FF0000" joinstyle="round" dashstyle="dash" endarrow="block" endarrowwidth="narrow"/>
                        <v:imagedata o:title=""/>
                        <o:lock v:ext="edit" aspectratio="f"/>
                      </v:shape>
                      <v:rect id="矩形 764" o:spid="_x0000_s1026" o:spt="1" style="position:absolute;left:1591309;top:2578100;height:274320;width:750570;" fillcolor="#FFFFFF" filled="t" stroked="t" coordsize="21600,21600" o:gfxdata="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0Qy1QAAAAUBAAAPAAAAAAAAAAEA&#10;IAAAACIAAABkcnMvZG93bnJldi54bWxQSwECFAAUAAAACACHTuJA3VxhshICAAA4BAAADgAAAAAA&#10;AAABACAAAAAkAQAAZHJzL2Uyb0RvYy54bWxQSwUGAAAAAAYABgBZAQAAqAUAAAAA&#10;">
                        <v:fill on="t" focussize="0,0"/>
                        <v:stroke color="#000000" joinstyle="miter"/>
                        <v:imagedata o:title=""/>
                        <o:lock v:ext="edit" aspectratio="f"/>
                        <v:textbox>
                          <w:txbxContent>
                            <w:p>
                              <w:pPr>
                                <w:jc w:val="center"/>
                                <w:rPr>
                                  <w:rFonts w:ascii="Times New Roman" w:hAnsi="Times New Roman" w:eastAsia="黑体" w:cs="Times New Roman"/>
                                  <w:sz w:val="18"/>
                                  <w:szCs w:val="21"/>
                                </w:rPr>
                              </w:pPr>
                              <w:r>
                                <w:rPr>
                                  <w:rFonts w:ascii="Times New Roman" w:hAnsi="黑体" w:eastAsia="黑体" w:cs="Times New Roman"/>
                                  <w:sz w:val="18"/>
                                  <w:szCs w:val="21"/>
                                </w:rPr>
                                <w:t>二次筛分</w:t>
                              </w:r>
                            </w:p>
                          </w:txbxContent>
                        </v:textbox>
                      </v:rect>
                      <v:shape id="自选图形 774" o:spid="_x0000_s1026" o:spt="32" type="#_x0000_t32" style="position:absolute;left:1966595;top:2852420;height:213360;width:635;" filled="f" stroked="t" coordsize="21600,21600" o:gfxdata="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gujiHWAAAABQEAAA8AAAAAAAAAAQAg&#10;AAAAIgAAAGRycy9kb3ducmV2LnhtbFBLAQIUABQAAAAIAIdO4kCsIt04EAIAAPcDAAAOAAAAAAAA&#10;AAEAIAAAACUBAABkcnMvZTJvRG9jLnhtbFBLBQYAAAAABgAGAFkBAACnBQAAAAA=&#10;">
                        <v:fill on="f" focussize="0,0"/>
                        <v:stroke color="#000000" joinstyle="round" endarrow="block" endarrowwidth="narrow"/>
                        <v:imagedata o:title=""/>
                        <o:lock v:ext="edit" aspectratio="f"/>
                      </v:shape>
                      <v:rect id="矩形 752" o:spid="_x0000_s1026" o:spt="1" style="position:absolute;left:1590675;top:616585;height:274320;width:750570;" fillcolor="#FFFFFF" filled="t" stroked="t" coordsize="21600,21600" o:gfxdata="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0Qy1QAAAAUBAAAPAAAAAAAAAAEA&#10;IAAAACIAAABkcnMvZG93bnJldi54bWxQSwECFAAUAAAACACHTuJASkFspRICAAA3BAAADgAAAAAA&#10;AAABACAAAAAkAQAAZHJzL2Uyb0RvYy54bWxQSwUGAAAAAAYABgBZAQAAqAUAAAAA&#10;">
                        <v:fill on="t" focussize="0,0"/>
                        <v:stroke color="#000000" joinstyle="miter"/>
                        <v:imagedata o:title=""/>
                        <o:lock v:ext="edit" aspectratio="f"/>
                        <v:textbox>
                          <w:txbxContent>
                            <w:p>
                              <w:pPr>
                                <w:jc w:val="center"/>
                                <w:rPr>
                                  <w:rFonts w:ascii="Times New Roman" w:hAnsi="Times New Roman" w:eastAsia="黑体" w:cs="Times New Roman"/>
                                  <w:sz w:val="18"/>
                                  <w:szCs w:val="21"/>
                                </w:rPr>
                              </w:pPr>
                              <w:r>
                                <w:rPr>
                                  <w:rFonts w:ascii="Times New Roman" w:hAnsi="黑体" w:eastAsia="黑体" w:cs="Times New Roman"/>
                                  <w:sz w:val="18"/>
                                  <w:szCs w:val="21"/>
                                </w:rPr>
                                <w:t>投料</w:t>
                              </w:r>
                            </w:p>
                          </w:txbxContent>
                        </v:textbox>
                      </v:rect>
                      <v:shape id="自选图形 771" o:spid="_x0000_s1026" o:spt="32" type="#_x0000_t32" style="position:absolute;left:1965960;top:890905;height:205740;width:635;" filled="f" stroked="t" coordsize="21600,21600" o:gfxdata="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4Lo4h1gAAAAUBAAAPAAAAAAAAAAEA&#10;IAAAACIAAABkcnMvZG93bnJldi54bWxQSwECFAAUAAAACACHTuJACLujVxECAAD2AwAADgAAAAAA&#10;AAABACAAAAAlAQAAZHJzL2Uyb0RvYy54bWxQSwUGAAAAAAYABgBZAQAAqAUAAAAA&#10;">
                        <v:fill on="f" focussize="0,0"/>
                        <v:stroke color="#000000" joinstyle="round" endarrow="block" endarrowwidth="narrow"/>
                        <v:imagedata o:title=""/>
                        <o:lock v:ext="edit" aspectratio="f"/>
                      </v:shape>
                      <v:rect id="矩形 780" o:spid="_x0000_s1026" o:spt="1" style="position:absolute;left:1383665;top:138430;height:182880;width:1177925;" fillcolor="#FFFFFF" filled="t" stroked="f" coordsize="21600,21600" o:gfxdata="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3yg3DXAAAABQEAAA8AAAAAAAAAAQAgAAAAIgAAAGRycy9k&#10;b3ducmV2LnhtbFBLAQIUABQAAAAIAIdO4kDyu05DygEAAIsDAAAOAAAAAAAAAAEAIAAAACYBAABk&#10;cnMvZTJvRG9jLnhtbFBLBQYAAAAABgAGAFkBAABiBQAAAAA=&#10;">
                        <v:fill on="t" focussize="0,0"/>
                        <v:stroke on="f"/>
                        <v:imagedata o:title=""/>
                        <o:lock v:ext="edit" aspectratio="f"/>
                        <v:textbox inset="2.54mm,0mm,2.54mm,0mm">
                          <w:txbxContent>
                            <w:p>
                              <w:pPr>
                                <w:jc w:val="center"/>
                                <w:rPr>
                                  <w:rFonts w:ascii="Times New Roman" w:hAnsi="Times New Roman" w:eastAsia="黑体" w:cs="Times New Roman"/>
                                  <w:sz w:val="18"/>
                                  <w:szCs w:val="21"/>
                                </w:rPr>
                              </w:pPr>
                              <w:r>
                                <w:rPr>
                                  <w:rFonts w:ascii="Times New Roman" w:hAnsi="黑体" w:eastAsia="黑体" w:cs="Times New Roman"/>
                                  <w:sz w:val="18"/>
                                  <w:szCs w:val="21"/>
                                </w:rPr>
                                <w:t>白刚玉、棕刚玉</w:t>
                              </w:r>
                            </w:p>
                          </w:txbxContent>
                        </v:textbox>
                      </v:rect>
                      <v:shape id="自选图形 781" o:spid="_x0000_s1026" o:spt="32" type="#_x0000_t32" style="position:absolute;left:1958975;top:321310;flip:x;height:290195;width:1270;" filled="f" stroked="t" coordsize="21600,21600" o:gfxdata="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xnaMNYAAAAFAQAADwAAAAAA&#10;AAABACAAAAAiAAAAZHJzL2Rvd25yZXYueG1sUEsBAhQAFAAAAAgAh07iQN8qnXQVAgAAAQQAAA4A&#10;AAAAAAAAAQAgAAAAJQEAAGRycy9lMm9Eb2MueG1sUEsFBgAAAAAGAAYAWQEAAKwFAAAAAA==&#10;">
                        <v:fill on="f" focussize="0,0"/>
                        <v:stroke color="#000000" joinstyle="round" endarrow="block" endarrowwidth="narrow"/>
                        <v:imagedata o:title=""/>
                        <o:lock v:ext="edit" aspectratio="f"/>
                      </v:shape>
                      <v:shape id="自选图形 1276" o:spid="_x0000_s1026" o:spt="34" type="#_x0000_t34" style="position:absolute;left:1591309;top:1226820;flip:x;height:480060;width:635;rotation:11796480f;" filled="f" stroked="t" coordsize="21600,21600" o:gfxdata="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yJ31q0wAAAAUBAAAPAAAAAAAAAAEAIAAAACIAAABkcnMvZG93bnJl&#10;di54bWxQSwECFAAUAAAACACHTuJAShGiWDsCAABJBAAADgAAAAAAAAABACAAAAAiAQAAZHJzL2Uy&#10;b0RvYy54bWxQSwUGAAAAAAYABgBZAQAAzwUAAAAA&#10;" adj="-7776000">
                        <v:fill on="f" focussize="0,0"/>
                        <v:stroke color="#000000" joinstyle="miter" endarrow="block" endarrowwidth="narrow"/>
                        <v:imagedata o:title=""/>
                        <o:lock v:ext="edit" aspectratio="f"/>
                      </v:shape>
                      <v:shape id="文本框 788" o:spid="_x0000_s1026" o:spt="202" type="#_x0000_t202" style="position:absolute;left:2658745;top:2708275;height:187325;width:857250;" filled="f" stroked="f" coordsize="21600,21600" o:gfxdata="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9/1no9UAAAAFAQAADwAAAAAAAAABACAAAAAiAAAAZHJzL2Rvd25y&#10;ZXYueG1sUEsBAhQAFAAAAAgAh07iQFBfgSnIAQAAgQMAAA4AAAAAAAAAAQAgAAAAJAEAAGRycy9l&#10;Mm9Eb2MueG1sUEsFBgAAAAAGAAYAWQEAAF4FAAAAAA==&#10;">
                        <v:fill on="f" focussize="0,0"/>
                        <v:stroke on="f"/>
                        <v:imagedata o:title=""/>
                        <o:lock v:ext="edit" aspectratio="f"/>
                        <v:textbox inset="0mm,0mm,0mm,0mm">
                          <w:txbxContent>
                            <w:p>
                              <w:pPr>
                                <w:rPr>
                                  <w:rFonts w:ascii="Times New Roman" w:hAnsi="Times New Roman" w:eastAsia="黑体" w:cs="Times New Roman"/>
                                  <w:color w:val="FF0000"/>
                                  <w:sz w:val="18"/>
                                  <w:szCs w:val="21"/>
                                </w:rPr>
                              </w:pPr>
                              <w:r>
                                <w:rPr>
                                  <w:rFonts w:ascii="Times New Roman" w:hAnsi="Times New Roman" w:eastAsia="黑体" w:cs="Times New Roman"/>
                                  <w:color w:val="FF0000"/>
                                  <w:sz w:val="18"/>
                                  <w:szCs w:val="21"/>
                                </w:rPr>
                                <w:t>S</w:t>
                              </w:r>
                              <w:r>
                                <w:rPr>
                                  <w:rFonts w:hint="eastAsia" w:ascii="Times New Roman" w:hAnsi="Times New Roman" w:eastAsia="黑体" w:cs="Times New Roman"/>
                                  <w:color w:val="FF0000"/>
                                  <w:sz w:val="18"/>
                                  <w:szCs w:val="21"/>
                                  <w:vertAlign w:val="subscript"/>
                                </w:rPr>
                                <w:t>2</w:t>
                              </w:r>
                              <w:r>
                                <w:rPr>
                                  <w:rFonts w:ascii="Times New Roman" w:hAnsi="黑体" w:eastAsia="黑体" w:cs="Times New Roman"/>
                                  <w:color w:val="FF0000"/>
                                  <w:sz w:val="18"/>
                                  <w:szCs w:val="21"/>
                                </w:rPr>
                                <w:t>：筛分固废</w:t>
                              </w:r>
                            </w:p>
                            <w:p>
                              <w:pPr>
                                <w:rPr>
                                  <w:rFonts w:ascii="Times New Roman" w:hAnsi="Times New Roman" w:eastAsia="黑体" w:cs="Times New Roman"/>
                                  <w:color w:val="00B050"/>
                                  <w:sz w:val="18"/>
                                  <w:szCs w:val="21"/>
                                </w:rPr>
                              </w:pPr>
                            </w:p>
                          </w:txbxContent>
                        </v:textbox>
                      </v:shape>
                      <v:shape id="自选图形 789" o:spid="_x0000_s1026" o:spt="32" type="#_x0000_t32" style="position:absolute;left:2343150;top:2791460;height:6985;width:314960;" filled="f" stroked="t" coordsize="21600,21600" o:gfxdata="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9j5dfWAAAABQEAAA8AAAAAAAAAAQAg&#10;AAAAIgAAAGRycy9kb3ducmV2LnhtbFBLAQIUABQAAAAIAIdO4kDEhpMHEAIAAPcDAAAOAAAAAAAA&#10;AAEAIAAAACUBAABkcnMvZTJvRG9jLnhtbFBLBQYAAAAABgAGAFkBAACnBQAAAAA=&#10;">
                        <v:fill on="f" focussize="0,0"/>
                        <v:stroke color="#FF0000" joinstyle="round" dashstyle="dash" endarrow="block" endarrowwidth="narrow"/>
                        <v:imagedata o:title=""/>
                        <o:lock v:ext="edit" aspectratio="f"/>
                      </v:shape>
                      <v:rect id="矩形 780" o:spid="_x0000_s1026" o:spt="1" style="position:absolute;left:640080;top:1261745;height:378460;width:746760;" filled="f" stroked="f" coordsize="21600,21600" o:gfxdata="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EASGTVAAAABQEAAA8AAAAAAAAAAQAgAAAAIgAAAGRycy9kb3ducmV2LnhtbFBLAQIUABQAAAAI&#10;AIdO4kAO5M5xtwEAAGEDAAAOAAAAAAAAAAEAIAAAACQBAABkcnMvZTJvRG9jLnhtbFBLBQYAAAAA&#10;BgAGAFkBAABNBQAAAAA=&#10;">
                        <v:fill on="f" focussize="0,0"/>
                        <v:stroke on="f"/>
                        <v:imagedata o:title=""/>
                        <o:lock v:ext="edit" aspectratio="f"/>
                        <v:textbox inset="2.54mm,0mm,2.54mm,0mm">
                          <w:txbxContent>
                            <w:p>
                              <w:pPr>
                                <w:jc w:val="center"/>
                                <w:rPr>
                                  <w:rFonts w:ascii="Times New Roman" w:hAnsi="Times New Roman" w:eastAsia="黑体" w:cs="Times New Roman"/>
                                  <w:sz w:val="18"/>
                                  <w:szCs w:val="21"/>
                                </w:rPr>
                              </w:pPr>
                              <w:r>
                                <w:rPr>
                                  <w:rFonts w:ascii="Times New Roman" w:hAnsi="Times New Roman" w:eastAsia="黑体" w:cs="Times New Roman"/>
                                  <w:sz w:val="18"/>
                                  <w:szCs w:val="21"/>
                                </w:rPr>
                                <w:t>粒径≥</w:t>
                              </w:r>
                              <w:r>
                                <w:rPr>
                                  <w:rFonts w:hint="eastAsia" w:ascii="Times New Roman" w:hAnsi="Times New Roman" w:eastAsia="黑体" w:cs="Times New Roman"/>
                                  <w:sz w:val="18"/>
                                  <w:szCs w:val="21"/>
                                </w:rPr>
                                <w:t>8mm</w:t>
                              </w:r>
                            </w:p>
                            <w:p>
                              <w:pPr>
                                <w:jc w:val="center"/>
                                <w:rPr>
                                  <w:rFonts w:ascii="Times New Roman" w:hAnsi="Times New Roman" w:eastAsia="黑体" w:cs="Times New Roman"/>
                                  <w:sz w:val="18"/>
                                  <w:szCs w:val="21"/>
                                </w:rPr>
                              </w:pPr>
                              <w:r>
                                <w:rPr>
                                  <w:rFonts w:hint="eastAsia" w:ascii="Times New Roman" w:hAnsi="Times New Roman" w:eastAsia="黑体" w:cs="Times New Roman"/>
                                  <w:sz w:val="18"/>
                                  <w:szCs w:val="21"/>
                                </w:rPr>
                                <w:t>的物料</w:t>
                              </w:r>
                            </w:p>
                          </w:txbxContent>
                        </v:textbox>
                      </v:rect>
                      <w10:wrap type="none"/>
                      <w10:anchorlock/>
                    </v:group>
                  </w:pict>
                </mc:Fallback>
              </mc:AlternateContent>
            </w:r>
          </w:p>
          <w:p>
            <w:pPr>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图2-</w:t>
            </w:r>
            <w:r>
              <w:rPr>
                <w:rFonts w:hint="eastAsia" w:ascii="Times New Roman" w:hAnsi="Times New Roman" w:eastAsia="黑体" w:cs="Times New Roman"/>
                <w:color w:val="000000" w:themeColor="text1"/>
                <w:sz w:val="24"/>
                <w:szCs w:val="24"/>
              </w:rPr>
              <w:t>4</w:t>
            </w:r>
            <w:r>
              <w:rPr>
                <w:rFonts w:ascii="Times New Roman" w:hAnsi="Times New Roman" w:eastAsia="黑体" w:cs="Times New Roman"/>
                <w:color w:val="000000" w:themeColor="text1"/>
                <w:sz w:val="24"/>
                <w:szCs w:val="24"/>
              </w:rPr>
              <w:t xml:space="preserve">  粒度砂生产工艺流程及产污节点图</w:t>
            </w:r>
          </w:p>
          <w:p>
            <w:pPr>
              <w:spacing w:line="360" w:lineRule="auto"/>
              <w:ind w:firstLine="482" w:firstLineChars="200"/>
              <w:rPr>
                <w:rFonts w:ascii="Times New Roman" w:hAnsi="Times New Roman" w:eastAsia="宋体" w:cs="Times New Roman"/>
                <w:b/>
                <w:color w:val="000000" w:themeColor="text1"/>
                <w:kern w:val="0"/>
                <w:sz w:val="24"/>
              </w:rPr>
            </w:pPr>
            <w:r>
              <w:rPr>
                <w:rFonts w:ascii="Times New Roman" w:hAnsi="Times New Roman" w:eastAsia="宋体" w:cs="Times New Roman"/>
                <w:b/>
                <w:color w:val="000000" w:themeColor="text1"/>
                <w:kern w:val="0"/>
                <w:sz w:val="24"/>
              </w:rPr>
              <w:t>工艺流程概述</w:t>
            </w:r>
          </w:p>
          <w:p>
            <w:pPr>
              <w:spacing w:line="360" w:lineRule="auto"/>
              <w:ind w:firstLine="482" w:firstLineChars="200"/>
              <w:rPr>
                <w:rFonts w:ascii="Times New Roman" w:hAnsi="Times New Roman" w:eastAsia="宋体" w:cs="Times New Roman"/>
                <w:color w:val="000000" w:themeColor="text1"/>
                <w:kern w:val="0"/>
                <w:sz w:val="24"/>
              </w:rPr>
            </w:pPr>
            <w:r>
              <w:rPr>
                <w:rFonts w:hint="eastAsia" w:ascii="Times New Roman" w:hAnsi="Times New Roman" w:eastAsia="宋体" w:cs="Times New Roman"/>
                <w:b/>
                <w:color w:val="000000" w:themeColor="text1"/>
                <w:kern w:val="0"/>
                <w:sz w:val="24"/>
              </w:rPr>
              <w:t>1）投料：</w:t>
            </w:r>
            <w:r>
              <w:rPr>
                <w:rFonts w:hint="eastAsia" w:ascii="Times New Roman" w:hAnsi="Times New Roman" w:eastAsia="宋体" w:cs="Times New Roman"/>
                <w:color w:val="000000" w:themeColor="text1"/>
                <w:kern w:val="0"/>
                <w:sz w:val="24"/>
              </w:rPr>
              <w:t>利用铲车将白刚玉或棕刚玉投入斗提机，通过斗提机投入振动给料机中；</w:t>
            </w:r>
          </w:p>
          <w:p>
            <w:pPr>
              <w:spacing w:line="360" w:lineRule="auto"/>
              <w:ind w:firstLine="482" w:firstLineChars="200"/>
              <w:rPr>
                <w:rFonts w:ascii="Times New Roman" w:hAnsi="Times New Roman" w:eastAsia="宋体" w:cs="Times New Roman"/>
                <w:bCs/>
                <w:color w:val="000000" w:themeColor="text1"/>
                <w:kern w:val="0"/>
                <w:sz w:val="24"/>
              </w:rPr>
            </w:pPr>
            <w:r>
              <w:rPr>
                <w:rFonts w:ascii="Times New Roman" w:hAnsi="Times New Roman" w:eastAsia="宋体" w:cs="Times New Roman"/>
                <w:b/>
                <w:color w:val="000000" w:themeColor="text1"/>
                <w:kern w:val="0"/>
                <w:sz w:val="24"/>
              </w:rPr>
              <w:t>产排污环节分析</w:t>
            </w:r>
            <w:r>
              <w:rPr>
                <w:rFonts w:ascii="Times New Roman" w:hAnsi="Times New Roman" w:eastAsia="宋体" w:cs="Times New Roman"/>
                <w:bCs/>
                <w:color w:val="000000" w:themeColor="text1"/>
                <w:kern w:val="0"/>
                <w:sz w:val="24"/>
              </w:rPr>
              <w:t>：此工段</w:t>
            </w:r>
            <w:r>
              <w:rPr>
                <w:rFonts w:hint="eastAsia" w:ascii="Times New Roman" w:hAnsi="Times New Roman" w:eastAsia="宋体" w:cs="Times New Roman"/>
                <w:color w:val="000000" w:themeColor="text1"/>
                <w:kern w:val="0"/>
                <w:sz w:val="24"/>
              </w:rPr>
              <w:t>白刚玉或棕刚玉均为大块块状物料，投料过程中一般不会产生粉尘，即使产生粉尘，粉尘产生量极少，本次评价不做定量分析</w:t>
            </w:r>
            <w:r>
              <w:rPr>
                <w:rFonts w:ascii="Times New Roman" w:hAnsi="Times New Roman" w:eastAsia="宋体" w:cs="Times New Roman"/>
                <w:bCs/>
                <w:color w:val="000000" w:themeColor="text1"/>
                <w:kern w:val="0"/>
                <w:sz w:val="24"/>
              </w:rPr>
              <w:t>。</w:t>
            </w:r>
          </w:p>
          <w:p>
            <w:pPr>
              <w:spacing w:line="360" w:lineRule="auto"/>
              <w:ind w:firstLine="482" w:firstLineChars="200"/>
              <w:rPr>
                <w:rFonts w:ascii="Times New Roman" w:hAnsi="Times New Roman" w:eastAsia="宋体" w:cs="Times New Roman"/>
                <w:bCs/>
                <w:color w:val="000000" w:themeColor="text1"/>
                <w:kern w:val="0"/>
                <w:sz w:val="24"/>
              </w:rPr>
            </w:pPr>
            <w:r>
              <w:rPr>
                <w:rFonts w:hint="eastAsia" w:ascii="Times New Roman" w:hAnsi="Times New Roman" w:eastAsia="宋体" w:cs="Times New Roman"/>
                <w:b/>
                <w:color w:val="000000" w:themeColor="text1"/>
                <w:kern w:val="0"/>
                <w:sz w:val="24"/>
              </w:rPr>
              <w:t>2</w:t>
            </w:r>
            <w:r>
              <w:rPr>
                <w:rFonts w:ascii="Times New Roman" w:hAnsi="Times New Roman" w:eastAsia="宋体" w:cs="Times New Roman"/>
                <w:b/>
                <w:color w:val="000000" w:themeColor="text1"/>
                <w:kern w:val="0"/>
                <w:sz w:val="24"/>
              </w:rPr>
              <w:t>）破碎</w:t>
            </w:r>
            <w:r>
              <w:rPr>
                <w:rFonts w:ascii="Times New Roman" w:hAnsi="Times New Roman" w:eastAsia="宋体" w:cs="Times New Roman"/>
                <w:bCs/>
                <w:color w:val="000000" w:themeColor="text1"/>
                <w:kern w:val="0"/>
                <w:sz w:val="24"/>
              </w:rPr>
              <w:t>：棕刚玉或白刚玉经</w:t>
            </w:r>
            <w:r>
              <w:rPr>
                <w:rFonts w:hint="eastAsia" w:ascii="Times New Roman" w:hAnsi="Times New Roman" w:eastAsia="宋体" w:cs="Times New Roman"/>
                <w:color w:val="000000" w:themeColor="text1"/>
                <w:kern w:val="0"/>
                <w:sz w:val="24"/>
              </w:rPr>
              <w:t>振动给料机进入全封闭的裙带输送机中，依次经过鄂破机、冲击式破碎机、对辊机，使原料粒度逐渐变小，鄂破机、冲击式破碎机、对辊机之间通过振动输送管连接。</w:t>
            </w:r>
          </w:p>
          <w:p>
            <w:pPr>
              <w:spacing w:line="360" w:lineRule="auto"/>
              <w:ind w:firstLine="482" w:firstLineChars="200"/>
              <w:rPr>
                <w:rFonts w:ascii="Times New Roman" w:hAnsi="Times New Roman" w:eastAsia="宋体" w:cs="Times New Roman"/>
                <w:bCs/>
                <w:color w:val="000000" w:themeColor="text1"/>
                <w:kern w:val="0"/>
                <w:sz w:val="24"/>
              </w:rPr>
            </w:pPr>
            <w:r>
              <w:rPr>
                <w:rFonts w:ascii="Times New Roman" w:hAnsi="Times New Roman" w:eastAsia="宋体" w:cs="Times New Roman"/>
                <w:b/>
                <w:color w:val="000000" w:themeColor="text1"/>
                <w:kern w:val="0"/>
                <w:sz w:val="24"/>
              </w:rPr>
              <w:t>产排污环节分析</w:t>
            </w:r>
            <w:r>
              <w:rPr>
                <w:rFonts w:ascii="Times New Roman" w:hAnsi="Times New Roman" w:eastAsia="宋体" w:cs="Times New Roman"/>
                <w:bCs/>
                <w:color w:val="000000" w:themeColor="text1"/>
                <w:kern w:val="0"/>
                <w:sz w:val="24"/>
              </w:rPr>
              <w:t>：此工段会产生G</w:t>
            </w:r>
            <w:r>
              <w:rPr>
                <w:rFonts w:hint="eastAsia" w:ascii="Times New Roman" w:hAnsi="Times New Roman" w:eastAsia="宋体" w:cs="Times New Roman"/>
                <w:bCs/>
                <w:color w:val="000000" w:themeColor="text1"/>
                <w:kern w:val="0"/>
                <w:sz w:val="24"/>
                <w:vertAlign w:val="subscript"/>
              </w:rPr>
              <w:t>1</w:t>
            </w:r>
            <w:r>
              <w:rPr>
                <w:rFonts w:ascii="Times New Roman" w:hAnsi="Times New Roman" w:eastAsia="宋体" w:cs="Times New Roman"/>
                <w:bCs/>
                <w:color w:val="000000" w:themeColor="text1"/>
                <w:kern w:val="0"/>
                <w:sz w:val="24"/>
              </w:rPr>
              <w:t>破碎废气，</w:t>
            </w:r>
            <w:r>
              <w:rPr>
                <w:rFonts w:hint="eastAsia" w:ascii="Times New Roman" w:hAnsi="Times New Roman" w:eastAsia="宋体" w:cs="Times New Roman"/>
                <w:bCs/>
                <w:color w:val="000000" w:themeColor="text1"/>
                <w:kern w:val="0"/>
                <w:sz w:val="24"/>
              </w:rPr>
              <w:t>出料口与</w:t>
            </w:r>
            <w:r>
              <w:rPr>
                <w:rFonts w:hint="eastAsia" w:ascii="Times New Roman" w:hAnsi="Times New Roman" w:eastAsia="宋体" w:cs="Times New Roman"/>
                <w:color w:val="000000" w:themeColor="text1"/>
                <w:kern w:val="0"/>
                <w:sz w:val="24"/>
              </w:rPr>
              <w:t>振动输送管密闭连接，无废气排出，进料口废气经</w:t>
            </w:r>
            <w:r>
              <w:rPr>
                <w:rFonts w:ascii="Times New Roman" w:hAnsi="Times New Roman" w:eastAsia="宋体" w:cs="Times New Roman"/>
                <w:bCs/>
                <w:color w:val="000000" w:themeColor="text1"/>
                <w:kern w:val="0"/>
                <w:sz w:val="24"/>
              </w:rPr>
              <w:t>集气罩收集后进入脉冲式布袋除尘器（TA001、TA002）处理后通过15m高排气筒（DA001、DA002）排放。</w:t>
            </w:r>
          </w:p>
          <w:p>
            <w:pPr>
              <w:spacing w:line="360" w:lineRule="auto"/>
              <w:ind w:firstLine="482" w:firstLineChars="200"/>
              <w:rPr>
                <w:rFonts w:ascii="Times New Roman" w:hAnsi="Times New Roman" w:eastAsia="宋体" w:cs="Times New Roman"/>
                <w:bCs/>
                <w:color w:val="000000" w:themeColor="text1"/>
                <w:kern w:val="0"/>
                <w:sz w:val="24"/>
              </w:rPr>
            </w:pPr>
            <w:r>
              <w:rPr>
                <w:rFonts w:ascii="Times New Roman" w:hAnsi="Times New Roman" w:eastAsia="宋体" w:cs="Times New Roman"/>
                <w:b/>
                <w:color w:val="000000" w:themeColor="text1"/>
                <w:kern w:val="0"/>
                <w:sz w:val="24"/>
              </w:rPr>
              <w:t>3）一次筛分：</w:t>
            </w:r>
            <w:r>
              <w:rPr>
                <w:rFonts w:ascii="Times New Roman" w:hAnsi="Times New Roman" w:eastAsia="宋体" w:cs="Times New Roman"/>
                <w:color w:val="000000" w:themeColor="text1"/>
                <w:kern w:val="0"/>
                <w:sz w:val="24"/>
              </w:rPr>
              <w:t>破碎后的原料通过</w:t>
            </w:r>
            <w:r>
              <w:rPr>
                <w:rFonts w:hint="eastAsia" w:ascii="Times New Roman" w:hAnsi="Times New Roman" w:eastAsia="宋体" w:cs="Times New Roman"/>
                <w:color w:val="000000" w:themeColor="text1"/>
                <w:kern w:val="0"/>
                <w:sz w:val="24"/>
              </w:rPr>
              <w:t>全封闭的裙带输送机进入旋振筛，</w:t>
            </w:r>
            <w:r>
              <w:rPr>
                <w:rFonts w:hint="eastAsia" w:ascii="Times New Roman" w:hAnsi="Times New Roman" w:eastAsia="宋体" w:cs="Times New Roman"/>
                <w:bCs/>
                <w:color w:val="000000" w:themeColor="text1"/>
                <w:kern w:val="0"/>
                <w:sz w:val="24"/>
              </w:rPr>
              <w:t>旋振筛设置筛孔直径为8mm，</w:t>
            </w:r>
            <w:r>
              <w:rPr>
                <w:rFonts w:ascii="Times New Roman" w:hAnsi="Times New Roman" w:eastAsia="宋体" w:cs="Times New Roman"/>
                <w:bCs/>
                <w:color w:val="000000" w:themeColor="text1"/>
                <w:kern w:val="0"/>
                <w:sz w:val="24"/>
              </w:rPr>
              <w:t>粒径小于</w:t>
            </w:r>
            <w:r>
              <w:rPr>
                <w:rFonts w:hint="eastAsia" w:ascii="Times New Roman" w:hAnsi="Times New Roman" w:eastAsia="宋体" w:cs="Times New Roman"/>
                <w:bCs/>
                <w:color w:val="000000" w:themeColor="text1"/>
                <w:kern w:val="0"/>
                <w:sz w:val="24"/>
              </w:rPr>
              <w:t>8mm的筛下物</w:t>
            </w:r>
            <w:r>
              <w:rPr>
                <w:rFonts w:ascii="Times New Roman" w:hAnsi="Times New Roman" w:eastAsia="宋体" w:cs="Times New Roman"/>
                <w:color w:val="000000" w:themeColor="text1"/>
                <w:kern w:val="0"/>
                <w:sz w:val="24"/>
              </w:rPr>
              <w:t>通过</w:t>
            </w:r>
            <w:r>
              <w:rPr>
                <w:rFonts w:hint="eastAsia" w:ascii="Times New Roman" w:hAnsi="Times New Roman" w:eastAsia="宋体" w:cs="Times New Roman"/>
                <w:color w:val="000000" w:themeColor="text1"/>
                <w:kern w:val="0"/>
                <w:sz w:val="24"/>
              </w:rPr>
              <w:t>全封闭的裙带输送机输送至下</w:t>
            </w:r>
            <w:r>
              <w:rPr>
                <w:rFonts w:hint="eastAsia" w:ascii="Times New Roman" w:hAnsi="Times New Roman" w:eastAsia="宋体" w:cs="Times New Roman"/>
                <w:bCs/>
                <w:color w:val="000000" w:themeColor="text1"/>
                <w:kern w:val="0"/>
                <w:sz w:val="24"/>
              </w:rPr>
              <w:t>一生产工序</w:t>
            </w:r>
            <w:r>
              <w:rPr>
                <w:rFonts w:ascii="Times New Roman" w:hAnsi="Times New Roman" w:eastAsia="宋体" w:cs="Times New Roman"/>
                <w:bCs/>
                <w:color w:val="000000" w:themeColor="text1"/>
                <w:kern w:val="0"/>
                <w:sz w:val="24"/>
              </w:rPr>
              <w:t>，粒径大于</w:t>
            </w:r>
            <w:r>
              <w:rPr>
                <w:rFonts w:hint="eastAsia" w:ascii="Times New Roman" w:hAnsi="Times New Roman" w:eastAsia="宋体" w:cs="Times New Roman"/>
                <w:bCs/>
                <w:color w:val="000000" w:themeColor="text1"/>
                <w:kern w:val="0"/>
                <w:sz w:val="24"/>
              </w:rPr>
              <w:t>8mm的筛上物返回破碎工序，重新破碎</w:t>
            </w:r>
            <w:r>
              <w:rPr>
                <w:rFonts w:ascii="Times New Roman" w:hAnsi="Times New Roman" w:eastAsia="宋体" w:cs="Times New Roman"/>
                <w:bCs/>
                <w:color w:val="000000" w:themeColor="text1"/>
                <w:kern w:val="0"/>
                <w:sz w:val="24"/>
              </w:rPr>
              <w:t>。</w:t>
            </w:r>
          </w:p>
          <w:p>
            <w:pPr>
              <w:spacing w:line="360" w:lineRule="auto"/>
              <w:ind w:firstLine="482" w:firstLineChars="200"/>
              <w:rPr>
                <w:rFonts w:ascii="Times New Roman" w:hAnsi="Times New Roman" w:eastAsia="宋体" w:cs="Times New Roman"/>
                <w:bCs/>
                <w:color w:val="000000" w:themeColor="text1"/>
                <w:kern w:val="0"/>
                <w:sz w:val="24"/>
              </w:rPr>
            </w:pPr>
            <w:r>
              <w:rPr>
                <w:rFonts w:ascii="Times New Roman" w:hAnsi="Times New Roman" w:eastAsia="宋体" w:cs="Times New Roman"/>
                <w:b/>
                <w:color w:val="000000" w:themeColor="text1"/>
                <w:kern w:val="0"/>
                <w:sz w:val="24"/>
              </w:rPr>
              <w:t>产排污环节分析：</w:t>
            </w:r>
            <w:r>
              <w:rPr>
                <w:rFonts w:ascii="Times New Roman" w:hAnsi="Times New Roman" w:eastAsia="宋体" w:cs="Times New Roman"/>
                <w:bCs/>
                <w:color w:val="000000" w:themeColor="text1"/>
                <w:kern w:val="0"/>
                <w:sz w:val="24"/>
              </w:rPr>
              <w:t>此工段会产生G</w:t>
            </w:r>
            <w:r>
              <w:rPr>
                <w:rFonts w:hint="eastAsia" w:ascii="Times New Roman" w:hAnsi="Times New Roman" w:eastAsia="宋体" w:cs="Times New Roman"/>
                <w:bCs/>
                <w:color w:val="000000" w:themeColor="text1"/>
                <w:kern w:val="0"/>
                <w:sz w:val="24"/>
                <w:vertAlign w:val="subscript"/>
              </w:rPr>
              <w:t>2</w:t>
            </w:r>
            <w:r>
              <w:rPr>
                <w:rFonts w:ascii="Times New Roman" w:hAnsi="Times New Roman" w:eastAsia="宋体" w:cs="Times New Roman"/>
                <w:bCs/>
                <w:color w:val="000000" w:themeColor="text1"/>
                <w:kern w:val="0"/>
                <w:sz w:val="24"/>
              </w:rPr>
              <w:t>筛分废气，经密闭收集后进入脉冲式布袋除尘器（TA001、TA002）处理后通过15m高排气筒（DA001、DA002）排放。</w:t>
            </w:r>
          </w:p>
          <w:p>
            <w:pPr>
              <w:spacing w:line="360" w:lineRule="auto"/>
              <w:ind w:firstLine="482" w:firstLineChars="200"/>
              <w:rPr>
                <w:rFonts w:ascii="Times New Roman" w:hAnsi="Times New Roman" w:eastAsia="宋体" w:cs="Times New Roman"/>
                <w:bCs/>
                <w:color w:val="000000" w:themeColor="text1"/>
                <w:kern w:val="0"/>
                <w:sz w:val="24"/>
              </w:rPr>
            </w:pPr>
            <w:r>
              <w:rPr>
                <w:rFonts w:ascii="Times New Roman" w:hAnsi="Times New Roman" w:eastAsia="宋体" w:cs="Times New Roman"/>
                <w:b/>
                <w:color w:val="000000" w:themeColor="text1"/>
                <w:kern w:val="0"/>
                <w:sz w:val="24"/>
              </w:rPr>
              <w:t>4）磁选：</w:t>
            </w:r>
            <w:r>
              <w:rPr>
                <w:rFonts w:ascii="Times New Roman" w:hAnsi="Times New Roman" w:eastAsia="宋体" w:cs="Times New Roman"/>
                <w:color w:val="000000" w:themeColor="text1"/>
                <w:kern w:val="0"/>
                <w:sz w:val="24"/>
              </w:rPr>
              <w:t>筛分</w:t>
            </w:r>
            <w:r>
              <w:rPr>
                <w:rFonts w:ascii="Times New Roman" w:hAnsi="Times New Roman" w:eastAsia="宋体" w:cs="Times New Roman"/>
                <w:bCs/>
                <w:color w:val="000000" w:themeColor="text1"/>
                <w:kern w:val="0"/>
                <w:sz w:val="24"/>
              </w:rPr>
              <w:t>后的原料经</w:t>
            </w:r>
            <w:r>
              <w:rPr>
                <w:rFonts w:hint="eastAsia" w:ascii="Times New Roman" w:hAnsi="Times New Roman" w:eastAsia="宋体" w:cs="Times New Roman"/>
                <w:color w:val="000000" w:themeColor="text1"/>
                <w:kern w:val="0"/>
                <w:sz w:val="24"/>
              </w:rPr>
              <w:t>全封闭的</w:t>
            </w:r>
            <w:r>
              <w:rPr>
                <w:rFonts w:ascii="Times New Roman" w:hAnsi="Times New Roman" w:eastAsia="宋体" w:cs="Times New Roman"/>
                <w:bCs/>
                <w:color w:val="000000" w:themeColor="text1"/>
                <w:kern w:val="0"/>
                <w:sz w:val="24"/>
              </w:rPr>
              <w:t>振动给料机输送至磁选机，去除产品中的金属杂质。</w:t>
            </w:r>
          </w:p>
          <w:p>
            <w:pPr>
              <w:spacing w:line="360" w:lineRule="auto"/>
              <w:ind w:firstLine="482" w:firstLineChars="200"/>
              <w:rPr>
                <w:rFonts w:ascii="Times New Roman" w:hAnsi="Times New Roman" w:eastAsia="宋体" w:cs="Times New Roman"/>
                <w:bCs/>
                <w:color w:val="000000" w:themeColor="text1"/>
                <w:kern w:val="0"/>
                <w:sz w:val="24"/>
              </w:rPr>
            </w:pPr>
            <w:r>
              <w:rPr>
                <w:rFonts w:ascii="Times New Roman" w:hAnsi="Times New Roman" w:eastAsia="宋体" w:cs="Times New Roman"/>
                <w:b/>
                <w:color w:val="000000" w:themeColor="text1"/>
                <w:kern w:val="0"/>
                <w:sz w:val="24"/>
              </w:rPr>
              <w:t>产排污环节分析：</w:t>
            </w:r>
            <w:r>
              <w:rPr>
                <w:rFonts w:ascii="Times New Roman" w:hAnsi="Times New Roman" w:eastAsia="宋体" w:cs="Times New Roman"/>
                <w:bCs/>
                <w:color w:val="000000" w:themeColor="text1"/>
                <w:kern w:val="0"/>
                <w:sz w:val="24"/>
              </w:rPr>
              <w:t>此工段会产生S</w:t>
            </w:r>
            <w:r>
              <w:rPr>
                <w:rFonts w:ascii="Times New Roman" w:hAnsi="Times New Roman" w:eastAsia="宋体" w:cs="Times New Roman"/>
                <w:bCs/>
                <w:color w:val="000000" w:themeColor="text1"/>
                <w:kern w:val="0"/>
                <w:sz w:val="24"/>
                <w:vertAlign w:val="subscript"/>
              </w:rPr>
              <w:t>1</w:t>
            </w:r>
            <w:r>
              <w:rPr>
                <w:rFonts w:ascii="Times New Roman" w:hAnsi="Times New Roman" w:eastAsia="宋体" w:cs="Times New Roman"/>
                <w:bCs/>
                <w:color w:val="000000" w:themeColor="text1"/>
                <w:kern w:val="0"/>
                <w:sz w:val="24"/>
              </w:rPr>
              <w:t>：磁选固废，收集后暂存于一般工业固体废物暂存间，外售综合利用。</w:t>
            </w:r>
          </w:p>
          <w:p>
            <w:pPr>
              <w:spacing w:line="360" w:lineRule="auto"/>
              <w:ind w:firstLine="482" w:firstLineChars="200"/>
              <w:rPr>
                <w:rFonts w:ascii="Times New Roman" w:hAnsi="Times New Roman" w:eastAsia="宋体" w:cs="Times New Roman"/>
                <w:bCs/>
                <w:color w:val="000000" w:themeColor="text1"/>
                <w:kern w:val="0"/>
                <w:sz w:val="24"/>
              </w:rPr>
            </w:pPr>
            <w:r>
              <w:rPr>
                <w:rFonts w:ascii="Times New Roman" w:hAnsi="Times New Roman" w:eastAsia="宋体" w:cs="Times New Roman"/>
                <w:b/>
                <w:color w:val="000000" w:themeColor="text1"/>
                <w:kern w:val="0"/>
                <w:sz w:val="24"/>
              </w:rPr>
              <w:t>5）二次筛分：</w:t>
            </w:r>
            <w:r>
              <w:rPr>
                <w:rFonts w:ascii="Times New Roman" w:hAnsi="Times New Roman" w:eastAsia="宋体" w:cs="Times New Roman"/>
                <w:bCs/>
                <w:color w:val="000000" w:themeColor="text1"/>
                <w:kern w:val="0"/>
                <w:sz w:val="24"/>
              </w:rPr>
              <w:t>磁选后的半成品，根据产品尺寸的不同，使用筛机进行筛分。</w:t>
            </w:r>
          </w:p>
          <w:p>
            <w:pPr>
              <w:spacing w:line="360" w:lineRule="auto"/>
              <w:ind w:firstLine="482" w:firstLineChars="200"/>
              <w:rPr>
                <w:rFonts w:ascii="Times New Roman" w:hAnsi="Times New Roman" w:eastAsia="宋体" w:cs="Times New Roman"/>
                <w:bCs/>
                <w:color w:val="000000" w:themeColor="text1"/>
                <w:kern w:val="0"/>
                <w:sz w:val="24"/>
              </w:rPr>
            </w:pPr>
            <w:r>
              <w:rPr>
                <w:rFonts w:ascii="Times New Roman" w:hAnsi="Times New Roman" w:eastAsia="宋体" w:cs="Times New Roman"/>
                <w:b/>
                <w:color w:val="000000" w:themeColor="text1"/>
                <w:kern w:val="0"/>
                <w:sz w:val="24"/>
              </w:rPr>
              <w:t>产排污环节分析：</w:t>
            </w:r>
            <w:r>
              <w:rPr>
                <w:rFonts w:ascii="Times New Roman" w:hAnsi="Times New Roman" w:eastAsia="宋体" w:cs="Times New Roman"/>
                <w:bCs/>
                <w:color w:val="000000" w:themeColor="text1"/>
                <w:kern w:val="0"/>
                <w:sz w:val="24"/>
              </w:rPr>
              <w:t>此工段会产生G</w:t>
            </w:r>
            <w:r>
              <w:rPr>
                <w:rFonts w:hint="eastAsia" w:ascii="Times New Roman" w:hAnsi="Times New Roman" w:eastAsia="宋体" w:cs="Times New Roman"/>
                <w:bCs/>
                <w:color w:val="000000" w:themeColor="text1"/>
                <w:kern w:val="0"/>
                <w:sz w:val="24"/>
                <w:vertAlign w:val="subscript"/>
              </w:rPr>
              <w:t>3</w:t>
            </w:r>
            <w:r>
              <w:rPr>
                <w:rFonts w:ascii="Times New Roman" w:hAnsi="Times New Roman" w:eastAsia="宋体" w:cs="Times New Roman"/>
                <w:bCs/>
                <w:color w:val="000000" w:themeColor="text1"/>
                <w:kern w:val="0"/>
                <w:sz w:val="24"/>
              </w:rPr>
              <w:t>筛分废气、</w:t>
            </w:r>
            <w:r>
              <w:rPr>
                <w:rFonts w:hint="eastAsia" w:ascii="Times New Roman" w:hAnsi="Times New Roman" w:eastAsia="宋体" w:cs="Times New Roman"/>
                <w:bCs/>
                <w:color w:val="000000" w:themeColor="text1"/>
                <w:kern w:val="0"/>
                <w:sz w:val="24"/>
              </w:rPr>
              <w:t>S</w:t>
            </w:r>
            <w:r>
              <w:rPr>
                <w:rFonts w:hint="eastAsia" w:ascii="Times New Roman" w:hAnsi="Times New Roman" w:eastAsia="宋体" w:cs="Times New Roman"/>
                <w:bCs/>
                <w:color w:val="000000" w:themeColor="text1"/>
                <w:kern w:val="0"/>
                <w:sz w:val="24"/>
                <w:vertAlign w:val="subscript"/>
              </w:rPr>
              <w:t>2</w:t>
            </w:r>
            <w:r>
              <w:rPr>
                <w:rFonts w:hint="eastAsia" w:ascii="Times New Roman" w:hAnsi="Times New Roman" w:eastAsia="宋体" w:cs="Times New Roman"/>
                <w:bCs/>
                <w:color w:val="000000" w:themeColor="text1"/>
                <w:kern w:val="0"/>
                <w:sz w:val="24"/>
              </w:rPr>
              <w:t>筛分固废</w:t>
            </w:r>
            <w:r>
              <w:rPr>
                <w:rFonts w:ascii="Times New Roman" w:hAnsi="Times New Roman" w:eastAsia="宋体" w:cs="Times New Roman"/>
                <w:bCs/>
                <w:color w:val="000000" w:themeColor="text1"/>
                <w:kern w:val="0"/>
                <w:sz w:val="24"/>
              </w:rPr>
              <w:t>，筛分废气经密闭收集后进入脉冲式布袋除尘器（TA001、TA002）处理后通过15m高排气筒（DA001、DA002）排放；筛机根据产品尺寸的要求，筛出不同尺寸的产品，部分粒径过小的半成品经筛机筛出后作为</w:t>
            </w:r>
            <w:r>
              <w:rPr>
                <w:rFonts w:hint="eastAsia" w:ascii="Times New Roman" w:hAnsi="Times New Roman" w:eastAsia="宋体" w:cs="Times New Roman"/>
                <w:bCs/>
                <w:color w:val="000000" w:themeColor="text1"/>
                <w:kern w:val="0"/>
                <w:sz w:val="24"/>
              </w:rPr>
              <w:t>筛分固废</w:t>
            </w:r>
            <w:r>
              <w:rPr>
                <w:rFonts w:ascii="Times New Roman" w:hAnsi="Times New Roman" w:eastAsia="宋体" w:cs="Times New Roman"/>
                <w:bCs/>
                <w:color w:val="000000" w:themeColor="text1"/>
                <w:kern w:val="0"/>
                <w:sz w:val="24"/>
              </w:rPr>
              <w:t>，收集后暂存于一般工业固体废物暂存间，外售综合利用。</w:t>
            </w:r>
          </w:p>
          <w:p>
            <w:pPr>
              <w:spacing w:line="360" w:lineRule="auto"/>
              <w:ind w:firstLine="482" w:firstLineChars="200"/>
              <w:rPr>
                <w:rFonts w:ascii="Times New Roman" w:hAnsi="Times New Roman" w:eastAsia="宋体" w:cs="Times New Roman"/>
                <w:bCs/>
                <w:color w:val="000000" w:themeColor="text1"/>
                <w:kern w:val="0"/>
                <w:sz w:val="24"/>
              </w:rPr>
            </w:pPr>
            <w:r>
              <w:rPr>
                <w:rFonts w:ascii="Times New Roman" w:hAnsi="Times New Roman" w:eastAsia="宋体" w:cs="Times New Roman"/>
                <w:b/>
                <w:color w:val="000000" w:themeColor="text1"/>
                <w:kern w:val="0"/>
                <w:sz w:val="24"/>
              </w:rPr>
              <w:t>6）打包：</w:t>
            </w:r>
            <w:r>
              <w:rPr>
                <w:rFonts w:ascii="Times New Roman" w:hAnsi="Times New Roman" w:eastAsia="宋体" w:cs="Times New Roman"/>
                <w:bCs/>
                <w:color w:val="000000" w:themeColor="text1"/>
                <w:kern w:val="0"/>
                <w:sz w:val="24"/>
              </w:rPr>
              <w:t>筛分出的粒度砂成品一部分打包入库，另一部分通过</w:t>
            </w:r>
            <w:r>
              <w:rPr>
                <w:rFonts w:hint="eastAsia" w:ascii="Times New Roman" w:hAnsi="Times New Roman" w:eastAsia="宋体" w:cs="Times New Roman"/>
                <w:color w:val="000000" w:themeColor="text1"/>
                <w:kern w:val="0"/>
                <w:sz w:val="24"/>
              </w:rPr>
              <w:t>全封闭的裙带输送机输送至料仓中暂存，</w:t>
            </w:r>
            <w:r>
              <w:rPr>
                <w:rFonts w:ascii="Times New Roman" w:hAnsi="Times New Roman" w:eastAsia="宋体" w:cs="Times New Roman"/>
                <w:bCs/>
                <w:color w:val="000000" w:themeColor="text1"/>
                <w:kern w:val="0"/>
                <w:sz w:val="24"/>
              </w:rPr>
              <w:t>用于镀衣砂、镀衣P砂的生产。</w:t>
            </w:r>
          </w:p>
          <w:p>
            <w:pPr>
              <w:spacing w:line="360" w:lineRule="auto"/>
              <w:ind w:firstLine="482" w:firstLineChars="200"/>
              <w:rPr>
                <w:rFonts w:ascii="Times New Roman" w:hAnsi="Times New Roman" w:eastAsia="宋体" w:cs="Times New Roman"/>
                <w:bCs/>
                <w:color w:val="000000" w:themeColor="text1"/>
                <w:kern w:val="0"/>
                <w:sz w:val="24"/>
              </w:rPr>
            </w:pPr>
            <w:r>
              <w:rPr>
                <w:rFonts w:ascii="Times New Roman" w:hAnsi="Times New Roman" w:eastAsia="宋体" w:cs="Times New Roman"/>
                <w:b/>
                <w:color w:val="000000" w:themeColor="text1"/>
                <w:kern w:val="0"/>
                <w:sz w:val="24"/>
              </w:rPr>
              <w:t>产排污环节分析</w:t>
            </w:r>
            <w:r>
              <w:rPr>
                <w:rFonts w:ascii="Times New Roman" w:hAnsi="Times New Roman" w:eastAsia="宋体" w:cs="Times New Roman"/>
                <w:bCs/>
                <w:color w:val="000000" w:themeColor="text1"/>
                <w:kern w:val="0"/>
                <w:sz w:val="24"/>
              </w:rPr>
              <w:t>：此工段粒度砂为筛分后的粒径为</w:t>
            </w:r>
            <w:r>
              <w:rPr>
                <w:rFonts w:hint="eastAsia" w:ascii="Times New Roman" w:hAnsi="Times New Roman" w:eastAsia="宋体" w:cs="Times New Roman"/>
                <w:bCs/>
                <w:color w:val="000000" w:themeColor="text1"/>
                <w:kern w:val="0"/>
                <w:sz w:val="24"/>
              </w:rPr>
              <w:t>0.5-8mm的固态颗粒，且粒径更小的粉尘在二次筛分阶段已筛出，</w:t>
            </w:r>
            <w:r>
              <w:rPr>
                <w:rFonts w:hint="eastAsia" w:ascii="Times New Roman" w:hAnsi="Times New Roman" w:eastAsia="宋体" w:cs="Times New Roman"/>
                <w:color w:val="000000" w:themeColor="text1"/>
                <w:kern w:val="0"/>
                <w:sz w:val="24"/>
              </w:rPr>
              <w:t>即使产生粉尘，粉尘产生量极少，本次评价不做定量分析</w:t>
            </w:r>
            <w:r>
              <w:rPr>
                <w:rFonts w:ascii="Times New Roman" w:hAnsi="Times New Roman" w:eastAsia="宋体" w:cs="Times New Roman"/>
                <w:bCs/>
                <w:color w:val="000000" w:themeColor="text1"/>
                <w:kern w:val="0"/>
                <w:sz w:val="24"/>
              </w:rPr>
              <w:t>。</w:t>
            </w:r>
          </w:p>
          <w:p>
            <w:pPr>
              <w:spacing w:line="360" w:lineRule="auto"/>
              <w:ind w:firstLine="480" w:firstLineChars="200"/>
              <w:rPr>
                <w:rFonts w:ascii="Times New Roman" w:hAnsi="Times New Roman" w:eastAsia="宋体" w:cs="Times New Roman"/>
                <w:bCs/>
                <w:color w:val="000000" w:themeColor="text1"/>
                <w:kern w:val="0"/>
                <w:sz w:val="24"/>
              </w:rPr>
            </w:pPr>
          </w:p>
          <w:p>
            <w:pPr>
              <w:spacing w:line="360" w:lineRule="auto"/>
              <w:ind w:firstLine="480" w:firstLineChars="200"/>
              <w:rPr>
                <w:rFonts w:ascii="Times New Roman" w:hAnsi="Times New Roman" w:eastAsia="宋体" w:cs="Times New Roman"/>
                <w:bCs/>
                <w:color w:val="000000" w:themeColor="text1"/>
                <w:kern w:val="0"/>
                <w:sz w:val="24"/>
              </w:rPr>
            </w:pPr>
          </w:p>
          <w:p>
            <w:pPr>
              <w:spacing w:line="360" w:lineRule="auto"/>
              <w:ind w:firstLine="480" w:firstLineChars="200"/>
              <w:rPr>
                <w:rFonts w:ascii="Times New Roman" w:hAnsi="Times New Roman" w:eastAsia="宋体" w:cs="Times New Roman"/>
                <w:bCs/>
                <w:color w:val="000000" w:themeColor="text1"/>
                <w:kern w:val="0"/>
                <w:sz w:val="24"/>
              </w:rPr>
            </w:pPr>
          </w:p>
          <w:p>
            <w:pPr>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表2-</w:t>
            </w:r>
            <w:r>
              <w:rPr>
                <w:rFonts w:hint="eastAsia" w:ascii="Times New Roman" w:hAnsi="Times New Roman" w:eastAsia="黑体" w:cs="Times New Roman"/>
                <w:color w:val="000000" w:themeColor="text1"/>
                <w:sz w:val="24"/>
                <w:szCs w:val="24"/>
              </w:rPr>
              <w:t>11</w:t>
            </w:r>
            <w:r>
              <w:rPr>
                <w:rFonts w:ascii="Times New Roman" w:hAnsi="Times New Roman" w:eastAsia="黑体" w:cs="Times New Roman"/>
                <w:color w:val="000000" w:themeColor="text1"/>
                <w:sz w:val="24"/>
                <w:szCs w:val="24"/>
              </w:rPr>
              <w:t xml:space="preserve">  项目产污环节及治理措施一览表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093"/>
              <w:gridCol w:w="1049"/>
              <w:gridCol w:w="46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编号</w:t>
                  </w:r>
                </w:p>
              </w:tc>
              <w:tc>
                <w:tcPr>
                  <w:tcW w:w="1129" w:type="dxa"/>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污染源</w:t>
                  </w:r>
                </w:p>
              </w:tc>
              <w:tc>
                <w:tcPr>
                  <w:tcW w:w="1098" w:type="dxa"/>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主要成分</w:t>
                  </w:r>
                </w:p>
              </w:tc>
              <w:tc>
                <w:tcPr>
                  <w:tcW w:w="4931" w:type="dxa"/>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拟采取的治理措施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5" w:hRule="atLeast"/>
                <w:jc w:val="center"/>
              </w:trPr>
              <w:tc>
                <w:tcPr>
                  <w:tcW w:w="711" w:type="dxa"/>
                  <w:vAlign w:val="center"/>
                </w:tcPr>
                <w:p>
                  <w:pPr>
                    <w:spacing w:line="276" w:lineRule="auto"/>
                    <w:jc w:val="center"/>
                    <w:rPr>
                      <w:rFonts w:ascii="Times New Roman" w:hAnsi="Times New Roman" w:eastAsia="宋体" w:cs="Times New Roman"/>
                      <w:bCs/>
                      <w:color w:val="000000" w:themeColor="text1"/>
                      <w:kern w:val="0"/>
                      <w:szCs w:val="21"/>
                    </w:rPr>
                  </w:pPr>
                  <w:r>
                    <w:rPr>
                      <w:rFonts w:ascii="Times New Roman" w:hAnsi="Times New Roman" w:eastAsia="宋体" w:cs="Times New Roman"/>
                      <w:bCs/>
                      <w:color w:val="000000" w:themeColor="text1"/>
                      <w:kern w:val="0"/>
                      <w:szCs w:val="21"/>
                    </w:rPr>
                    <w:t>G</w:t>
                  </w:r>
                  <w:r>
                    <w:rPr>
                      <w:rFonts w:ascii="Times New Roman" w:hAnsi="Times New Roman" w:eastAsia="宋体" w:cs="Times New Roman"/>
                      <w:bCs/>
                      <w:color w:val="000000" w:themeColor="text1"/>
                      <w:kern w:val="0"/>
                      <w:szCs w:val="21"/>
                      <w:vertAlign w:val="subscript"/>
                    </w:rPr>
                    <w:t>1</w:t>
                  </w:r>
                </w:p>
              </w:tc>
              <w:tc>
                <w:tcPr>
                  <w:tcW w:w="1129" w:type="dxa"/>
                  <w:vAlign w:val="center"/>
                </w:tcPr>
                <w:p>
                  <w:pPr>
                    <w:spacing w:line="276" w:lineRule="auto"/>
                    <w:jc w:val="center"/>
                    <w:rPr>
                      <w:rFonts w:ascii="Times New Roman" w:hAnsi="Times New Roman" w:eastAsia="宋体" w:cs="Times New Roman"/>
                      <w:bCs/>
                      <w:color w:val="000000" w:themeColor="text1"/>
                      <w:kern w:val="0"/>
                      <w:szCs w:val="21"/>
                    </w:rPr>
                  </w:pPr>
                  <w:r>
                    <w:rPr>
                      <w:rFonts w:ascii="Times New Roman" w:hAnsi="Times New Roman" w:eastAsia="宋体" w:cs="Times New Roman"/>
                      <w:bCs/>
                      <w:color w:val="000000" w:themeColor="text1"/>
                      <w:kern w:val="0"/>
                      <w:szCs w:val="21"/>
                    </w:rPr>
                    <w:t>鄂破机</w:t>
                  </w:r>
                  <w:r>
                    <w:rPr>
                      <w:rFonts w:hint="eastAsia" w:ascii="Times New Roman" w:hAnsi="Times New Roman" w:eastAsia="宋体" w:cs="Times New Roman"/>
                      <w:bCs/>
                      <w:color w:val="000000" w:themeColor="text1"/>
                      <w:kern w:val="0"/>
                      <w:szCs w:val="21"/>
                    </w:rPr>
                    <w:t>、</w:t>
                  </w:r>
                  <w:r>
                    <w:rPr>
                      <w:rFonts w:ascii="Times New Roman" w:hAnsi="Times New Roman" w:eastAsia="宋体" w:cs="Times New Roman"/>
                      <w:color w:val="000000" w:themeColor="text1"/>
                      <w:szCs w:val="21"/>
                    </w:rPr>
                    <w:t>冲击式破碎机、对辊机</w:t>
                  </w:r>
                </w:p>
              </w:tc>
              <w:tc>
                <w:tcPr>
                  <w:tcW w:w="1098" w:type="dxa"/>
                  <w:vMerge w:val="restar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颗粒物</w:t>
                  </w:r>
                </w:p>
              </w:tc>
              <w:tc>
                <w:tcPr>
                  <w:tcW w:w="4931"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集气罩收集+脉冲式布袋除尘器（TA001、TA002）处理后通过15m高排气筒（DA001、DA002）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11"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bCs/>
                      <w:color w:val="000000" w:themeColor="text1"/>
                      <w:kern w:val="0"/>
                      <w:szCs w:val="21"/>
                    </w:rPr>
                    <w:t>G</w:t>
                  </w:r>
                  <w:r>
                    <w:rPr>
                      <w:rFonts w:ascii="Times New Roman" w:hAnsi="Times New Roman" w:eastAsia="宋体" w:cs="Times New Roman"/>
                      <w:bCs/>
                      <w:color w:val="000000" w:themeColor="text1"/>
                      <w:kern w:val="0"/>
                      <w:szCs w:val="21"/>
                      <w:vertAlign w:val="subscript"/>
                    </w:rPr>
                    <w:t>2</w:t>
                  </w:r>
                </w:p>
              </w:tc>
              <w:tc>
                <w:tcPr>
                  <w:tcW w:w="1129"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旋振筛</w:t>
                  </w:r>
                </w:p>
              </w:tc>
              <w:tc>
                <w:tcPr>
                  <w:tcW w:w="1098" w:type="dxa"/>
                  <w:vMerge w:val="continue"/>
                  <w:vAlign w:val="center"/>
                </w:tcPr>
                <w:p>
                  <w:pPr>
                    <w:spacing w:line="276" w:lineRule="auto"/>
                    <w:jc w:val="center"/>
                    <w:rPr>
                      <w:rFonts w:ascii="Times New Roman" w:hAnsi="Times New Roman" w:eastAsia="宋体" w:cs="Times New Roman"/>
                      <w:color w:val="000000" w:themeColor="text1"/>
                      <w:szCs w:val="21"/>
                    </w:rPr>
                  </w:pPr>
                </w:p>
              </w:tc>
              <w:tc>
                <w:tcPr>
                  <w:tcW w:w="4931" w:type="dxa"/>
                  <w:vMerge w:val="restar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密闭收集+脉冲式布袋除尘器（TA001、TA002）处理后通过15m高排气筒（DA001、DA002）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11"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G</w:t>
                  </w:r>
                  <w:r>
                    <w:rPr>
                      <w:rFonts w:ascii="Times New Roman" w:hAnsi="Times New Roman" w:eastAsia="宋体" w:cs="Times New Roman"/>
                      <w:color w:val="000000" w:themeColor="text1"/>
                      <w:szCs w:val="21"/>
                      <w:vertAlign w:val="subscript"/>
                    </w:rPr>
                    <w:t>3</w:t>
                  </w:r>
                </w:p>
              </w:tc>
              <w:tc>
                <w:tcPr>
                  <w:tcW w:w="1129"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筛机</w:t>
                  </w:r>
                </w:p>
              </w:tc>
              <w:tc>
                <w:tcPr>
                  <w:tcW w:w="1098" w:type="dxa"/>
                  <w:vMerge w:val="continue"/>
                  <w:vAlign w:val="center"/>
                </w:tcPr>
                <w:p>
                  <w:pPr>
                    <w:spacing w:line="276" w:lineRule="auto"/>
                    <w:jc w:val="center"/>
                    <w:rPr>
                      <w:rFonts w:ascii="Times New Roman" w:hAnsi="Times New Roman" w:eastAsia="宋体" w:cs="Times New Roman"/>
                      <w:color w:val="000000" w:themeColor="text1"/>
                      <w:szCs w:val="21"/>
                    </w:rPr>
                  </w:pPr>
                </w:p>
              </w:tc>
              <w:tc>
                <w:tcPr>
                  <w:tcW w:w="4931" w:type="dxa"/>
                  <w:vMerge w:val="continue"/>
                  <w:vAlign w:val="center"/>
                </w:tcPr>
                <w:p>
                  <w:pPr>
                    <w:spacing w:line="276" w:lineRule="auto"/>
                    <w:jc w:val="center"/>
                    <w:rPr>
                      <w:rFonts w:ascii="Times New Roman" w:hAnsi="Times New Roman" w:eastAsia="宋体" w:cs="Times New Roman"/>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11"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S</w:t>
                  </w:r>
                  <w:r>
                    <w:rPr>
                      <w:rFonts w:ascii="Times New Roman" w:hAnsi="Times New Roman" w:eastAsia="宋体" w:cs="Times New Roman"/>
                      <w:color w:val="000000" w:themeColor="text1"/>
                      <w:szCs w:val="21"/>
                      <w:vertAlign w:val="subscript"/>
                    </w:rPr>
                    <w:t>1</w:t>
                  </w:r>
                </w:p>
              </w:tc>
              <w:tc>
                <w:tcPr>
                  <w:tcW w:w="1129"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磁选机</w:t>
                  </w:r>
                </w:p>
              </w:tc>
              <w:tc>
                <w:tcPr>
                  <w:tcW w:w="1098"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磁选固废</w:t>
                  </w:r>
                </w:p>
              </w:tc>
              <w:tc>
                <w:tcPr>
                  <w:tcW w:w="4931"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收集暂存于一般工业固体废物暂存间，外售综合利用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11"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S</w:t>
                  </w:r>
                  <w:r>
                    <w:rPr>
                      <w:rFonts w:hint="eastAsia" w:ascii="Times New Roman" w:hAnsi="Times New Roman" w:eastAsia="宋体" w:cs="Times New Roman"/>
                      <w:color w:val="000000" w:themeColor="text1"/>
                      <w:szCs w:val="21"/>
                      <w:vertAlign w:val="subscript"/>
                    </w:rPr>
                    <w:t>2</w:t>
                  </w:r>
                </w:p>
              </w:tc>
              <w:tc>
                <w:tcPr>
                  <w:tcW w:w="1129"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筛机</w:t>
                  </w:r>
                </w:p>
              </w:tc>
              <w:tc>
                <w:tcPr>
                  <w:tcW w:w="1098"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筛分固废</w:t>
                  </w:r>
                </w:p>
              </w:tc>
              <w:tc>
                <w:tcPr>
                  <w:tcW w:w="4931"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收集暂存于一般工业固体废物暂存间，外售综合利用</w:t>
                  </w:r>
                </w:p>
              </w:tc>
            </w:tr>
          </w:tbl>
          <w:p>
            <w:pPr>
              <w:spacing w:line="360" w:lineRule="auto"/>
              <w:ind w:firstLine="482" w:firstLineChars="200"/>
              <w:rPr>
                <w:rFonts w:ascii="Times New Roman" w:hAnsi="Times New Roman" w:cs="Times New Roman"/>
                <w:b/>
                <w:bCs/>
                <w:color w:val="000000" w:themeColor="text1"/>
                <w:sz w:val="24"/>
              </w:rPr>
            </w:pPr>
            <w:r>
              <w:rPr>
                <w:rFonts w:ascii="Times New Roman" w:cs="Times New Roman"/>
                <w:b/>
                <w:color w:val="000000" w:themeColor="text1"/>
                <w:sz w:val="24"/>
              </w:rPr>
              <w:t>（</w:t>
            </w:r>
            <w:r>
              <w:rPr>
                <w:rFonts w:ascii="Times New Roman" w:hAnsi="Times New Roman" w:cs="Times New Roman"/>
                <w:b/>
                <w:color w:val="000000" w:themeColor="text1"/>
                <w:sz w:val="24"/>
              </w:rPr>
              <w:t>2</w:t>
            </w:r>
            <w:r>
              <w:rPr>
                <w:rFonts w:ascii="Times New Roman" w:cs="Times New Roman"/>
                <w:b/>
                <w:color w:val="000000" w:themeColor="text1"/>
                <w:sz w:val="24"/>
              </w:rPr>
              <w:t>）镀衣砂生产</w:t>
            </w:r>
            <w:r>
              <w:rPr>
                <w:rFonts w:ascii="Times New Roman" w:cs="Times New Roman"/>
                <w:b/>
                <w:bCs/>
                <w:color w:val="000000" w:themeColor="text1"/>
                <w:sz w:val="24"/>
              </w:rPr>
              <w:t>工艺流程图</w:t>
            </w:r>
          </w:p>
          <w:p>
            <w:pPr>
              <w:spacing w:line="360" w:lineRule="auto"/>
              <w:ind w:firstLine="482" w:firstLineChars="200"/>
              <w:rPr>
                <w:rFonts w:ascii="Times New Roman" w:hAnsi="Times New Roman" w:cs="Times New Roman"/>
                <w:b/>
                <w:bCs/>
                <w:color w:val="000000" w:themeColor="text1"/>
                <w:sz w:val="24"/>
              </w:rPr>
            </w:pPr>
            <w:r>
              <w:rPr>
                <w:rFonts w:ascii="Times New Roman" w:hAnsi="Times New Roman" w:eastAsia="黑体" w:cs="Times New Roman"/>
                <w:b/>
                <w:bCs/>
                <w:color w:val="000000" w:themeColor="text1"/>
                <w:sz w:val="24"/>
              </w:rPr>
              <mc:AlternateContent>
                <mc:Choice Requires="wpc">
                  <w:drawing>
                    <wp:inline distT="0" distB="0" distL="114300" distR="114300">
                      <wp:extent cx="4701540" cy="4154170"/>
                      <wp:effectExtent l="0" t="0" r="0" b="6350"/>
                      <wp:docPr id="173" name="画布 9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2" name="矩形 739"/>
                              <wps:cNvSpPr/>
                              <wps:spPr>
                                <a:xfrm>
                                  <a:off x="1800225" y="3930650"/>
                                  <a:ext cx="1078230" cy="204470"/>
                                </a:xfrm>
                                <a:prstGeom prst="rect">
                                  <a:avLst/>
                                </a:prstGeom>
                                <a:solidFill>
                                  <a:srgbClr val="FFFFFF"/>
                                </a:solidFill>
                                <a:ln>
                                  <a:noFill/>
                                </a:ln>
                              </wps:spPr>
                              <wps:txbx>
                                <w:txbxContent>
                                  <w:p>
                                    <w:pPr>
                                      <w:jc w:val="center"/>
                                      <w:rPr>
                                        <w:rFonts w:ascii="黑体" w:hAnsi="黑体" w:eastAsia="黑体"/>
                                        <w:sz w:val="18"/>
                                        <w:szCs w:val="21"/>
                                      </w:rPr>
                                    </w:pPr>
                                    <w:r>
                                      <w:rPr>
                                        <w:rFonts w:hint="eastAsia" w:ascii="黑体" w:hAnsi="黑体" w:eastAsia="黑体"/>
                                        <w:sz w:val="18"/>
                                        <w:szCs w:val="21"/>
                                      </w:rPr>
                                      <w:t>镀衣砂</w:t>
                                    </w:r>
                                  </w:p>
                                </w:txbxContent>
                              </wps:txbx>
                              <wps:bodyPr tIns="0" bIns="0" upright="1"/>
                            </wps:wsp>
                            <wps:wsp>
                              <wps:cNvPr id="153" name="自选图形 740"/>
                              <wps:cNvCnPr/>
                              <wps:spPr>
                                <a:xfrm>
                                  <a:off x="2337435" y="1512570"/>
                                  <a:ext cx="3810" cy="343535"/>
                                </a:xfrm>
                                <a:prstGeom prst="straightConnector1">
                                  <a:avLst/>
                                </a:prstGeom>
                                <a:ln w="9525" cap="flat" cmpd="sng">
                                  <a:solidFill>
                                    <a:srgbClr val="000000"/>
                                  </a:solidFill>
                                  <a:prstDash val="solid"/>
                                  <a:headEnd type="none" w="med" len="med"/>
                                  <a:tailEnd type="triangle" w="sm" len="med"/>
                                </a:ln>
                              </wps:spPr>
                              <wps:bodyPr/>
                            </wps:wsp>
                            <wps:wsp>
                              <wps:cNvPr id="154" name="自选图形 741"/>
                              <wps:cNvCnPr/>
                              <wps:spPr>
                                <a:xfrm>
                                  <a:off x="2341245" y="2041525"/>
                                  <a:ext cx="7620" cy="327025"/>
                                </a:xfrm>
                                <a:prstGeom prst="straightConnector1">
                                  <a:avLst/>
                                </a:prstGeom>
                                <a:ln w="9525" cap="flat" cmpd="sng">
                                  <a:solidFill>
                                    <a:srgbClr val="000000"/>
                                  </a:solidFill>
                                  <a:prstDash val="solid"/>
                                  <a:headEnd type="none" w="med" len="med"/>
                                  <a:tailEnd type="triangle" w="sm" len="med"/>
                                </a:ln>
                              </wps:spPr>
                              <wps:bodyPr/>
                            </wps:wsp>
                            <wps:wsp>
                              <wps:cNvPr id="155" name="自选图形 748"/>
                              <wps:cNvCnPr/>
                              <wps:spPr>
                                <a:xfrm>
                                  <a:off x="2337435" y="1042035"/>
                                  <a:ext cx="635" cy="285115"/>
                                </a:xfrm>
                                <a:prstGeom prst="straightConnector1">
                                  <a:avLst/>
                                </a:prstGeom>
                                <a:ln w="9525" cap="flat" cmpd="sng">
                                  <a:solidFill>
                                    <a:srgbClr val="000000"/>
                                  </a:solidFill>
                                  <a:prstDash val="solid"/>
                                  <a:headEnd type="none" w="med" len="med"/>
                                  <a:tailEnd type="triangle" w="sm" len="med"/>
                                </a:ln>
                              </wps:spPr>
                              <wps:bodyPr/>
                            </wps:wsp>
                            <wps:wsp>
                              <wps:cNvPr id="156" name="自选图形 741"/>
                              <wps:cNvCnPr/>
                              <wps:spPr>
                                <a:xfrm>
                                  <a:off x="2341245" y="2565400"/>
                                  <a:ext cx="7620" cy="327025"/>
                                </a:xfrm>
                                <a:prstGeom prst="straightConnector1">
                                  <a:avLst/>
                                </a:prstGeom>
                                <a:ln w="9525" cap="flat" cmpd="sng">
                                  <a:solidFill>
                                    <a:srgbClr val="000000"/>
                                  </a:solidFill>
                                  <a:prstDash val="solid"/>
                                  <a:headEnd type="none" w="med" len="med"/>
                                  <a:tailEnd type="triangle" w="sm" len="med"/>
                                </a:ln>
                              </wps:spPr>
                              <wps:bodyPr/>
                            </wps:wsp>
                            <wps:wsp>
                              <wps:cNvPr id="157" name="自选图形 741"/>
                              <wps:cNvCnPr/>
                              <wps:spPr>
                                <a:xfrm>
                                  <a:off x="2341245" y="3594100"/>
                                  <a:ext cx="7620" cy="327025"/>
                                </a:xfrm>
                                <a:prstGeom prst="straightConnector1">
                                  <a:avLst/>
                                </a:prstGeom>
                                <a:ln w="9525" cap="flat" cmpd="sng">
                                  <a:solidFill>
                                    <a:srgbClr val="000000"/>
                                  </a:solidFill>
                                  <a:prstDash val="solid"/>
                                  <a:headEnd type="none" w="med" len="med"/>
                                  <a:tailEnd type="triangle" w="sm" len="med"/>
                                </a:ln>
                              </wps:spPr>
                              <wps:bodyPr/>
                            </wps:wsp>
                            <wps:wsp>
                              <wps:cNvPr id="158" name="矩形 737"/>
                              <wps:cNvSpPr/>
                              <wps:spPr>
                                <a:xfrm>
                                  <a:off x="1863090" y="1327150"/>
                                  <a:ext cx="948690" cy="271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hAnsi="黑体" w:eastAsia="黑体"/>
                                        <w:sz w:val="18"/>
                                        <w:szCs w:val="21"/>
                                      </w:rPr>
                                    </w:pPr>
                                    <w:r>
                                      <w:rPr>
                                        <w:rFonts w:hint="eastAsia" w:ascii="黑体" w:hAnsi="黑体" w:eastAsia="黑体"/>
                                        <w:sz w:val="18"/>
                                        <w:szCs w:val="21"/>
                                      </w:rPr>
                                      <w:t>混料</w:t>
                                    </w:r>
                                  </w:p>
                                </w:txbxContent>
                              </wps:txbx>
                              <wps:bodyPr upright="1"/>
                            </wps:wsp>
                            <wps:wsp>
                              <wps:cNvPr id="159" name="矩形 738"/>
                              <wps:cNvSpPr/>
                              <wps:spPr>
                                <a:xfrm>
                                  <a:off x="1866900" y="1856105"/>
                                  <a:ext cx="948690" cy="271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hAnsi="黑体" w:eastAsia="黑体"/>
                                        <w:sz w:val="18"/>
                                        <w:szCs w:val="21"/>
                                      </w:rPr>
                                    </w:pPr>
                                    <w:r>
                                      <w:rPr>
                                        <w:rFonts w:hint="eastAsia" w:ascii="黑体" w:hAnsi="黑体" w:eastAsia="黑体"/>
                                        <w:sz w:val="18"/>
                                        <w:szCs w:val="21"/>
                                      </w:rPr>
                                      <w:t>镀色固干</w:t>
                                    </w:r>
                                  </w:p>
                                </w:txbxContent>
                              </wps:txbx>
                              <wps:bodyPr upright="1"/>
                            </wps:wsp>
                            <wps:wsp>
                              <wps:cNvPr id="160" name="矩形 738"/>
                              <wps:cNvSpPr/>
                              <wps:spPr>
                                <a:xfrm>
                                  <a:off x="1866900" y="2370455"/>
                                  <a:ext cx="948690" cy="271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hAnsi="黑体" w:eastAsia="黑体"/>
                                        <w:sz w:val="18"/>
                                        <w:szCs w:val="21"/>
                                      </w:rPr>
                                    </w:pPr>
                                    <w:r>
                                      <w:rPr>
                                        <w:rFonts w:hint="eastAsia" w:ascii="黑体" w:hAnsi="黑体" w:eastAsia="黑体"/>
                                        <w:sz w:val="18"/>
                                        <w:szCs w:val="21"/>
                                      </w:rPr>
                                      <w:t>冷却</w:t>
                                    </w:r>
                                  </w:p>
                                </w:txbxContent>
                              </wps:txbx>
                              <wps:bodyPr upright="1"/>
                            </wps:wsp>
                            <wps:wsp>
                              <wps:cNvPr id="161" name="矩形 738"/>
                              <wps:cNvSpPr/>
                              <wps:spPr>
                                <a:xfrm>
                                  <a:off x="1866900" y="3418205"/>
                                  <a:ext cx="948690" cy="271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hAnsi="黑体" w:eastAsia="黑体"/>
                                        <w:sz w:val="18"/>
                                        <w:szCs w:val="21"/>
                                      </w:rPr>
                                    </w:pPr>
                                    <w:r>
                                      <w:rPr>
                                        <w:rFonts w:hint="eastAsia" w:ascii="黑体" w:hAnsi="黑体" w:eastAsia="黑体"/>
                                        <w:sz w:val="18"/>
                                        <w:szCs w:val="21"/>
                                      </w:rPr>
                                      <w:t>打包</w:t>
                                    </w:r>
                                  </w:p>
                                </w:txbxContent>
                              </wps:txbx>
                              <wps:bodyPr upright="1"/>
                            </wps:wsp>
                            <wps:wsp>
                              <wps:cNvPr id="162" name="矩形 746"/>
                              <wps:cNvSpPr/>
                              <wps:spPr>
                                <a:xfrm>
                                  <a:off x="1739265" y="55880"/>
                                  <a:ext cx="1188085" cy="405130"/>
                                </a:xfrm>
                                <a:prstGeom prst="rect">
                                  <a:avLst/>
                                </a:prstGeom>
                                <a:solidFill>
                                  <a:srgbClr val="FFFFFF"/>
                                </a:solidFill>
                                <a:ln>
                                  <a:noFill/>
                                </a:ln>
                              </wps:spPr>
                              <wps:txbx>
                                <w:txbxContent>
                                  <w:p>
                                    <w:pPr>
                                      <w:spacing w:line="200" w:lineRule="exact"/>
                                      <w:jc w:val="center"/>
                                      <w:rPr>
                                        <w:rFonts w:ascii="黑体" w:hAnsi="黑体" w:eastAsia="黑体"/>
                                        <w:sz w:val="18"/>
                                        <w:szCs w:val="21"/>
                                      </w:rPr>
                                    </w:pPr>
                                    <w:r>
                                      <w:rPr>
                                        <w:rFonts w:hint="eastAsia" w:ascii="黑体" w:hAnsi="黑体" w:eastAsia="黑体"/>
                                        <w:sz w:val="18"/>
                                        <w:szCs w:val="21"/>
                                      </w:rPr>
                                      <w:t>粒度砂、硼玻璃、长石、染料（氧化铁红、氧化锆）、水玻璃、水</w:t>
                                    </w:r>
                                  </w:p>
                                </w:txbxContent>
                              </wps:txbx>
                              <wps:bodyPr lIns="0" tIns="0" rIns="0" bIns="0" anchor="ctr" anchorCtr="0" upright="1"/>
                            </wps:wsp>
                            <wps:wsp>
                              <wps:cNvPr id="163" name="自选图形 741"/>
                              <wps:cNvCnPr/>
                              <wps:spPr>
                                <a:xfrm>
                                  <a:off x="2341245" y="3089275"/>
                                  <a:ext cx="7620" cy="327025"/>
                                </a:xfrm>
                                <a:prstGeom prst="straightConnector1">
                                  <a:avLst/>
                                </a:prstGeom>
                                <a:ln w="9525" cap="flat" cmpd="sng">
                                  <a:solidFill>
                                    <a:srgbClr val="000000"/>
                                  </a:solidFill>
                                  <a:prstDash val="solid"/>
                                  <a:headEnd type="none" w="med" len="med"/>
                                  <a:tailEnd type="triangle" w="sm" len="med"/>
                                </a:ln>
                              </wps:spPr>
                              <wps:bodyPr/>
                            </wps:wsp>
                            <wps:wsp>
                              <wps:cNvPr id="164" name="矩形 738"/>
                              <wps:cNvSpPr/>
                              <wps:spPr>
                                <a:xfrm>
                                  <a:off x="1866900" y="2894330"/>
                                  <a:ext cx="948690" cy="271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hAnsi="黑体" w:eastAsia="黑体"/>
                                        <w:sz w:val="18"/>
                                        <w:szCs w:val="21"/>
                                      </w:rPr>
                                    </w:pPr>
                                    <w:r>
                                      <w:rPr>
                                        <w:rFonts w:hint="eastAsia" w:ascii="黑体" w:hAnsi="黑体" w:eastAsia="黑体"/>
                                        <w:sz w:val="18"/>
                                        <w:szCs w:val="21"/>
                                      </w:rPr>
                                      <w:t>筛分</w:t>
                                    </w:r>
                                  </w:p>
                                </w:txbxContent>
                              </wps:txbx>
                              <wps:bodyPr upright="1"/>
                            </wps:wsp>
                            <wps:wsp>
                              <wps:cNvPr id="165" name="文本框 743"/>
                              <wps:cNvSpPr txBox="1"/>
                              <wps:spPr>
                                <a:xfrm>
                                  <a:off x="3308350" y="2844800"/>
                                  <a:ext cx="730250" cy="177800"/>
                                </a:xfrm>
                                <a:prstGeom prst="rect">
                                  <a:avLst/>
                                </a:prstGeom>
                                <a:noFill/>
                                <a:ln>
                                  <a:noFill/>
                                </a:ln>
                              </wps:spPr>
                              <wps:txbx>
                                <w:txbxContent>
                                  <w:p>
                                    <w:pPr>
                                      <w:rPr>
                                        <w:rFonts w:eastAsia="黑体"/>
                                        <w:color w:val="00B050"/>
                                        <w:sz w:val="18"/>
                                        <w:szCs w:val="21"/>
                                      </w:rPr>
                                    </w:pPr>
                                    <w:r>
                                      <w:rPr>
                                        <w:rFonts w:eastAsia="黑体"/>
                                        <w:color w:val="00B050"/>
                                        <w:sz w:val="18"/>
                                        <w:szCs w:val="21"/>
                                      </w:rPr>
                                      <w:t>G</w:t>
                                    </w:r>
                                    <w:r>
                                      <w:rPr>
                                        <w:rFonts w:hint="eastAsia" w:eastAsia="黑体"/>
                                        <w:color w:val="00B050"/>
                                        <w:sz w:val="18"/>
                                        <w:szCs w:val="21"/>
                                        <w:vertAlign w:val="subscript"/>
                                      </w:rPr>
                                      <w:t>5</w:t>
                                    </w:r>
                                    <w:r>
                                      <w:rPr>
                                        <w:rFonts w:eastAsia="黑体"/>
                                        <w:color w:val="00B050"/>
                                        <w:sz w:val="18"/>
                                        <w:szCs w:val="21"/>
                                      </w:rPr>
                                      <w:t>：</w:t>
                                    </w:r>
                                    <w:r>
                                      <w:rPr>
                                        <w:rFonts w:hint="eastAsia" w:eastAsia="黑体"/>
                                        <w:color w:val="00B050"/>
                                        <w:sz w:val="18"/>
                                        <w:szCs w:val="21"/>
                                      </w:rPr>
                                      <w:t>筛分</w:t>
                                    </w:r>
                                    <w:r>
                                      <w:rPr>
                                        <w:rFonts w:eastAsia="黑体"/>
                                        <w:color w:val="00B050"/>
                                        <w:sz w:val="18"/>
                                        <w:szCs w:val="21"/>
                                      </w:rPr>
                                      <w:t>废气</w:t>
                                    </w:r>
                                  </w:p>
                                </w:txbxContent>
                              </wps:txbx>
                              <wps:bodyPr lIns="0" tIns="0" rIns="0" bIns="0" upright="1"/>
                            </wps:wsp>
                            <wps:wsp>
                              <wps:cNvPr id="166" name="自选图形 787"/>
                              <wps:cNvCnPr/>
                              <wps:spPr>
                                <a:xfrm flipV="1">
                                  <a:off x="2819400" y="2947035"/>
                                  <a:ext cx="473075" cy="3810"/>
                                </a:xfrm>
                                <a:prstGeom prst="straightConnector1">
                                  <a:avLst/>
                                </a:prstGeom>
                                <a:ln w="9525" cap="flat" cmpd="sng">
                                  <a:solidFill>
                                    <a:srgbClr val="00B050"/>
                                  </a:solidFill>
                                  <a:prstDash val="dash"/>
                                  <a:headEnd type="none" w="med" len="med"/>
                                  <a:tailEnd type="triangle" w="sm" len="med"/>
                                </a:ln>
                              </wps:spPr>
                              <wps:bodyPr/>
                            </wps:wsp>
                            <wps:wsp>
                              <wps:cNvPr id="167" name="自选图形 748"/>
                              <wps:cNvCnPr/>
                              <wps:spPr>
                                <a:xfrm>
                                  <a:off x="2337435" y="480060"/>
                                  <a:ext cx="635" cy="285115"/>
                                </a:xfrm>
                                <a:prstGeom prst="straightConnector1">
                                  <a:avLst/>
                                </a:prstGeom>
                                <a:ln w="9525" cap="flat" cmpd="sng">
                                  <a:solidFill>
                                    <a:srgbClr val="000000"/>
                                  </a:solidFill>
                                  <a:prstDash val="solid"/>
                                  <a:headEnd type="none" w="med" len="med"/>
                                  <a:tailEnd type="triangle" w="sm" len="med"/>
                                </a:ln>
                              </wps:spPr>
                              <wps:bodyPr/>
                            </wps:wsp>
                            <wps:wsp>
                              <wps:cNvPr id="168" name="矩形 737"/>
                              <wps:cNvSpPr/>
                              <wps:spPr>
                                <a:xfrm>
                                  <a:off x="1863090" y="765175"/>
                                  <a:ext cx="948690" cy="271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hAnsi="黑体" w:eastAsia="黑体"/>
                                        <w:sz w:val="18"/>
                                        <w:szCs w:val="21"/>
                                      </w:rPr>
                                    </w:pPr>
                                    <w:r>
                                      <w:rPr>
                                        <w:rFonts w:hint="eastAsia" w:ascii="黑体" w:hAnsi="黑体" w:eastAsia="黑体"/>
                                        <w:sz w:val="18"/>
                                        <w:szCs w:val="21"/>
                                      </w:rPr>
                                      <w:t>投料</w:t>
                                    </w:r>
                                  </w:p>
                                </w:txbxContent>
                              </wps:txbx>
                              <wps:bodyPr upright="1"/>
                            </wps:wsp>
                            <wps:wsp>
                              <wps:cNvPr id="169" name="文本框 743"/>
                              <wps:cNvSpPr txBox="1"/>
                              <wps:spPr>
                                <a:xfrm>
                                  <a:off x="3291205" y="1353820"/>
                                  <a:ext cx="730250" cy="177800"/>
                                </a:xfrm>
                                <a:prstGeom prst="rect">
                                  <a:avLst/>
                                </a:prstGeom>
                                <a:noFill/>
                                <a:ln>
                                  <a:noFill/>
                                </a:ln>
                              </wps:spPr>
                              <wps:txbx>
                                <w:txbxContent>
                                  <w:p>
                                    <w:pPr>
                                      <w:rPr>
                                        <w:rFonts w:eastAsia="黑体"/>
                                        <w:color w:val="00B050"/>
                                        <w:sz w:val="18"/>
                                        <w:szCs w:val="21"/>
                                      </w:rPr>
                                    </w:pPr>
                                    <w:r>
                                      <w:rPr>
                                        <w:rFonts w:eastAsia="黑体"/>
                                        <w:color w:val="00B050"/>
                                        <w:sz w:val="18"/>
                                        <w:szCs w:val="21"/>
                                      </w:rPr>
                                      <w:t>G</w:t>
                                    </w:r>
                                    <w:r>
                                      <w:rPr>
                                        <w:rFonts w:hint="eastAsia" w:eastAsia="黑体"/>
                                        <w:color w:val="00B050"/>
                                        <w:sz w:val="18"/>
                                        <w:szCs w:val="21"/>
                                        <w:vertAlign w:val="subscript"/>
                                      </w:rPr>
                                      <w:t>4</w:t>
                                    </w:r>
                                    <w:r>
                                      <w:rPr>
                                        <w:rFonts w:eastAsia="黑体"/>
                                        <w:color w:val="00B050"/>
                                        <w:sz w:val="18"/>
                                        <w:szCs w:val="21"/>
                                      </w:rPr>
                                      <w:t>：</w:t>
                                    </w:r>
                                    <w:r>
                                      <w:rPr>
                                        <w:rFonts w:hint="eastAsia" w:eastAsia="黑体"/>
                                        <w:color w:val="00B050"/>
                                        <w:sz w:val="18"/>
                                        <w:szCs w:val="21"/>
                                      </w:rPr>
                                      <w:t>混料</w:t>
                                    </w:r>
                                    <w:r>
                                      <w:rPr>
                                        <w:rFonts w:eastAsia="黑体"/>
                                        <w:color w:val="00B050"/>
                                        <w:sz w:val="18"/>
                                        <w:szCs w:val="21"/>
                                      </w:rPr>
                                      <w:t>废气</w:t>
                                    </w:r>
                                  </w:p>
                                </w:txbxContent>
                              </wps:txbx>
                              <wps:bodyPr lIns="0" tIns="0" rIns="0" bIns="0" upright="1"/>
                            </wps:wsp>
                            <wps:wsp>
                              <wps:cNvPr id="170" name="自选图形 787"/>
                              <wps:cNvCnPr/>
                              <wps:spPr>
                                <a:xfrm flipV="1">
                                  <a:off x="2802255" y="1456055"/>
                                  <a:ext cx="473075" cy="3810"/>
                                </a:xfrm>
                                <a:prstGeom prst="straightConnector1">
                                  <a:avLst/>
                                </a:prstGeom>
                                <a:ln w="9525" cap="flat" cmpd="sng">
                                  <a:solidFill>
                                    <a:srgbClr val="00B050"/>
                                  </a:solidFill>
                                  <a:prstDash val="dash"/>
                                  <a:headEnd type="none" w="med" len="med"/>
                                  <a:tailEnd type="triangle" w="sm" len="med"/>
                                </a:ln>
                              </wps:spPr>
                              <wps:bodyPr/>
                            </wps:wsp>
                            <wps:wsp>
                              <wps:cNvPr id="171" name="文本框 743"/>
                              <wps:cNvSpPr txBox="1"/>
                              <wps:spPr>
                                <a:xfrm>
                                  <a:off x="3308350" y="3006725"/>
                                  <a:ext cx="730250" cy="177800"/>
                                </a:xfrm>
                                <a:prstGeom prst="rect">
                                  <a:avLst/>
                                </a:prstGeom>
                                <a:noFill/>
                                <a:ln>
                                  <a:noFill/>
                                </a:ln>
                              </wps:spPr>
                              <wps:txbx>
                                <w:txbxContent>
                                  <w:p>
                                    <w:pPr>
                                      <w:rPr>
                                        <w:rFonts w:eastAsia="黑体"/>
                                        <w:color w:val="FF0000"/>
                                        <w:sz w:val="18"/>
                                        <w:szCs w:val="21"/>
                                      </w:rPr>
                                    </w:pPr>
                                    <w:r>
                                      <w:rPr>
                                        <w:rFonts w:hint="eastAsia" w:eastAsia="黑体"/>
                                        <w:color w:val="FF0000"/>
                                        <w:sz w:val="18"/>
                                        <w:szCs w:val="21"/>
                                      </w:rPr>
                                      <w:t>S</w:t>
                                    </w:r>
                                    <w:r>
                                      <w:rPr>
                                        <w:rFonts w:hint="eastAsia" w:eastAsia="黑体"/>
                                        <w:color w:val="FF0000"/>
                                        <w:sz w:val="18"/>
                                        <w:szCs w:val="21"/>
                                        <w:vertAlign w:val="subscript"/>
                                      </w:rPr>
                                      <w:t>3</w:t>
                                    </w:r>
                                    <w:r>
                                      <w:rPr>
                                        <w:rFonts w:eastAsia="黑体"/>
                                        <w:color w:val="FF0000"/>
                                        <w:sz w:val="18"/>
                                        <w:szCs w:val="21"/>
                                      </w:rPr>
                                      <w:t>：</w:t>
                                    </w:r>
                                    <w:r>
                                      <w:rPr>
                                        <w:rFonts w:hint="eastAsia" w:eastAsia="黑体"/>
                                        <w:color w:val="FF0000"/>
                                        <w:sz w:val="18"/>
                                        <w:szCs w:val="21"/>
                                      </w:rPr>
                                      <w:t>筛分</w:t>
                                    </w:r>
                                    <w:r>
                                      <w:rPr>
                                        <w:rFonts w:eastAsia="黑体"/>
                                        <w:color w:val="FF0000"/>
                                        <w:sz w:val="18"/>
                                        <w:szCs w:val="21"/>
                                      </w:rPr>
                                      <w:t>固废</w:t>
                                    </w:r>
                                  </w:p>
                                </w:txbxContent>
                              </wps:txbx>
                              <wps:bodyPr lIns="0" tIns="0" rIns="0" bIns="0" upright="1"/>
                            </wps:wsp>
                            <wps:wsp>
                              <wps:cNvPr id="172" name="自选图形 787"/>
                              <wps:cNvCnPr/>
                              <wps:spPr>
                                <a:xfrm flipV="1">
                                  <a:off x="2819400" y="3099435"/>
                                  <a:ext cx="473075" cy="3810"/>
                                </a:xfrm>
                                <a:prstGeom prst="straightConnector1">
                                  <a:avLst/>
                                </a:prstGeom>
                                <a:ln w="9525" cap="flat" cmpd="sng">
                                  <a:solidFill>
                                    <a:srgbClr val="FF0000"/>
                                  </a:solidFill>
                                  <a:prstDash val="dash"/>
                                  <a:headEnd type="none" w="med" len="med"/>
                                  <a:tailEnd type="triangle" w="sm" len="med"/>
                                </a:ln>
                              </wps:spPr>
                              <wps:bodyPr/>
                            </wps:wsp>
                          </wpc:wpc>
                        </a:graphicData>
                      </a:graphic>
                    </wp:inline>
                  </w:drawing>
                </mc:Choice>
                <mc:Fallback>
                  <w:pict>
                    <v:group id="画布 966" o:spid="_x0000_s1026" o:spt="203" style="height:327.1pt;width:370.2pt;" coordsize="4701540,4154170" editas="canvas" o:gfxdata="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">
                      <o:lock v:ext="edit" aspectratio="f"/>
                      <v:rect id="画布 966" o:spid="_x0000_s1026" o:spt="1" style="position:absolute;left:0;top:0;height:4154170;width:4701540;" filled="f" stroked="f" coordsize="21600,21600" o:gfxdata="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">
                        <v:fill on="f" focussize="0,0"/>
                        <v:stroke on="f"/>
                        <v:imagedata o:title=""/>
                        <o:lock v:ext="edit" rotation="t" text="t" aspectratio="t"/>
                      </v:rect>
                      <v:rect id="矩形 739" o:spid="_x0000_s1026" o:spt="1" style="position:absolute;left:1800225;top:3930650;height:204470;width:1078230;" fillcolor="#FFFFFF" filled="t" stroked="f" coordsize="21600,21600" o:gfxdata="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oZWaU1wAAAAUBAAAPAAAAAAAAAAEAIAAAACIA&#10;AABkcnMvZG93bnJldi54bWxQSwECFAAUAAAACACHTuJAOBU5XtEBAACMAwAADgAAAAAAAAABACAA&#10;AAAmAQAAZHJzL2Uyb0RvYy54bWxQSwUGAAAAAAYABgBZAQAAaQUAAAAA&#10;">
                        <v:fill on="t" focussize="0,0"/>
                        <v:stroke on="f"/>
                        <v:imagedata o:title=""/>
                        <o:lock v:ext="edit" aspectratio="f"/>
                        <v:textbox inset="2.54mm,0mm,2.54mm,0mm">
                          <w:txbxContent>
                            <w:p>
                              <w:pPr>
                                <w:jc w:val="center"/>
                                <w:rPr>
                                  <w:rFonts w:ascii="黑体" w:hAnsi="黑体" w:eastAsia="黑体"/>
                                  <w:sz w:val="18"/>
                                  <w:szCs w:val="21"/>
                                </w:rPr>
                              </w:pPr>
                              <w:r>
                                <w:rPr>
                                  <w:rFonts w:hint="eastAsia" w:ascii="黑体" w:hAnsi="黑体" w:eastAsia="黑体"/>
                                  <w:sz w:val="18"/>
                                  <w:szCs w:val="21"/>
                                </w:rPr>
                                <w:t>镀衣砂</w:t>
                              </w:r>
                            </w:p>
                          </w:txbxContent>
                        </v:textbox>
                      </v:rect>
                      <v:shape id="自选图形 740" o:spid="_x0000_s1026" o:spt="32" type="#_x0000_t32" style="position:absolute;left:2337435;top:1512570;height:343535;width:3810;" filled="f" stroked="t" coordsize="21600,21600" o:gfxdata="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blrxdYAAAAFAQAADwAAAAAAAAABACAAAAAi&#10;AAAAZHJzL2Rvd25yZXYueG1sUEsBAhQAFAAAAAgAh07iQCikoVIMAgAA+AMAAA4AAAAAAAAAAQAg&#10;AAAAJQEAAGRycy9lMm9Eb2MueG1sUEsFBgAAAAAGAAYAWQEAAKMFAAAAAA==&#10;">
                        <v:fill on="f" focussize="0,0"/>
                        <v:stroke color="#000000" joinstyle="round" endarrow="block" endarrowwidth="narrow"/>
                        <v:imagedata o:title=""/>
                        <o:lock v:ext="edit" aspectratio="f"/>
                      </v:shape>
                      <v:shape id="自选图形 741" o:spid="_x0000_s1026" o:spt="32" type="#_x0000_t32" style="position:absolute;left:2341245;top:2041525;height:327025;width:7620;" filled="f" stroked="t" coordsize="21600,21600" o:gfxdata="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25a8XWAAAABQEAAA8AAAAAAAAAAQAg&#10;AAAAIgAAAGRycy9kb3ducmV2LnhtbFBLAQIUABQAAAAIAIdO4kDNnEqQEAIAAPgDAAAOAAAAAAAA&#10;AAEAIAAAACUBAABkcnMvZTJvRG9jLnhtbFBLBQYAAAAABgAGAFkBAACnBQAAAAA=&#10;">
                        <v:fill on="f" focussize="0,0"/>
                        <v:stroke color="#000000" joinstyle="round" endarrow="block" endarrowwidth="narrow"/>
                        <v:imagedata o:title=""/>
                        <o:lock v:ext="edit" aspectratio="f"/>
                      </v:shape>
                      <v:shape id="自选图形 748" o:spid="_x0000_s1026" o:spt="32" type="#_x0000_t32" style="position:absolute;left:2337435;top:1042035;height:285115;width:635;" filled="f" stroked="t" coordsize="21600,21600" o:gfxdata="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25a8XWAAAABQEAAA8AAAAAAAAAAQAgAAAA&#10;IgAAAGRycy9kb3ducmV2LnhtbFBLAQIUABQAAAAIAIdO4kCp7/VYDQIAAPcDAAAOAAAAAAAAAAEA&#10;IAAAACUBAABkcnMvZTJvRG9jLnhtbFBLBQYAAAAABgAGAFkBAACkBQAAAAA=&#10;">
                        <v:fill on="f" focussize="0,0"/>
                        <v:stroke color="#000000" joinstyle="round" endarrow="block" endarrowwidth="narrow"/>
                        <v:imagedata o:title=""/>
                        <o:lock v:ext="edit" aspectratio="f"/>
                      </v:shape>
                      <v:shape id="自选图形 741" o:spid="_x0000_s1026" o:spt="32" type="#_x0000_t32" style="position:absolute;left:2341245;top:2565400;height:327025;width:7620;" filled="f" stroked="t" coordsize="21600,21600" o:gfxdata="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9uWvF1gAAAAUBAAAPAAAAAAAAAAEAIAAA&#10;ACIAAABkcnMvZG93bnJldi54bWxQSwECFAAUAAAACACHTuJAwNlNlQ4CAAD4AwAADgAAAAAAAAAB&#10;ACAAAAAlAQAAZHJzL2Uyb0RvYy54bWxQSwUGAAAAAAYABgBZAQAApQUAAAAA&#10;">
                        <v:fill on="f" focussize="0,0"/>
                        <v:stroke color="#000000" joinstyle="round" endarrow="block" endarrowwidth="narrow"/>
                        <v:imagedata o:title=""/>
                        <o:lock v:ext="edit" aspectratio="f"/>
                      </v:shape>
                      <v:shape id="自选图形 741" o:spid="_x0000_s1026" o:spt="32" type="#_x0000_t32" style="position:absolute;left:2341245;top:3594100;height:327025;width:7620;" filled="f" stroked="t" coordsize="21600,21600" o:gfxdata="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blrxdYAAAAFAQAADwAAAAAAAAABACAA&#10;AAAiAAAAZHJzL2Rvd25yZXYueG1sUEsBAhQAFAAAAAgAh07iQIKHbPQPAgAA+AMAAA4AAAAAAAAA&#10;AQAgAAAAJQEAAGRycy9lMm9Eb2MueG1sUEsFBgAAAAAGAAYAWQEAAKYFAAAAAA==&#10;">
                        <v:fill on="f" focussize="0,0"/>
                        <v:stroke color="#000000" joinstyle="round" endarrow="block" endarrowwidth="narrow"/>
                        <v:imagedata o:title=""/>
                        <o:lock v:ext="edit" aspectratio="f"/>
                      </v:shape>
                      <v:rect id="矩形 737" o:spid="_x0000_s1026" o:spt="1" style="position:absolute;left:1863090;top:1327150;height:271145;width:948690;" fillcolor="#FFFFFF" filled="t" stroked="t" coordsize="21600,21600" o:gfxdata="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2aKHW1QAAAAUBAAAPAAAAAAAAAAEAIAAAACIA&#10;AABkcnMvZG93bnJldi54bWxQSwECFAAUAAAACACHTuJALvS4RAwCAAA4BAAADgAAAAAAAAABACAA&#10;AAAkAQAAZHJzL2Uyb0RvYy54bWxQSwUGAAAAAAYABgBZAQAAogUAAAAA&#10;">
                        <v:fill on="t" focussize="0,0"/>
                        <v:stroke color="#000000" joinstyle="miter"/>
                        <v:imagedata o:title=""/>
                        <o:lock v:ext="edit" aspectratio="f"/>
                        <v:textbox>
                          <w:txbxContent>
                            <w:p>
                              <w:pPr>
                                <w:jc w:val="center"/>
                                <w:rPr>
                                  <w:rFonts w:ascii="黑体" w:hAnsi="黑体" w:eastAsia="黑体"/>
                                  <w:sz w:val="18"/>
                                  <w:szCs w:val="21"/>
                                </w:rPr>
                              </w:pPr>
                              <w:r>
                                <w:rPr>
                                  <w:rFonts w:hint="eastAsia" w:ascii="黑体" w:hAnsi="黑体" w:eastAsia="黑体"/>
                                  <w:sz w:val="18"/>
                                  <w:szCs w:val="21"/>
                                </w:rPr>
                                <w:t>混料</w:t>
                              </w:r>
                            </w:p>
                          </w:txbxContent>
                        </v:textbox>
                      </v:rect>
                      <v:rect id="矩形 738" o:spid="_x0000_s1026" o:spt="1" style="position:absolute;left:1866900;top:1856105;height:271145;width:948690;" fillcolor="#FFFFFF" filled="t" stroked="t" coordsize="21600,21600" o:gfxdata="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2aKHW1QAAAAUBAAAPAAAAAAAAAAEAIAAA&#10;ACIAAABkcnMvZG93bnJldi54bWxQSwECFAAUAAAACACHTuJAI/qxzg8CAAA4BAAADgAAAAAAAAAB&#10;ACAAAAAkAQAAZHJzL2Uyb0RvYy54bWxQSwUGAAAAAAYABgBZAQAApQUAAAAA&#10;">
                        <v:fill on="t" focussize="0,0"/>
                        <v:stroke color="#000000" joinstyle="miter"/>
                        <v:imagedata o:title=""/>
                        <o:lock v:ext="edit" aspectratio="f"/>
                        <v:textbox>
                          <w:txbxContent>
                            <w:p>
                              <w:pPr>
                                <w:jc w:val="center"/>
                                <w:rPr>
                                  <w:rFonts w:ascii="黑体" w:hAnsi="黑体" w:eastAsia="黑体"/>
                                  <w:sz w:val="18"/>
                                  <w:szCs w:val="21"/>
                                </w:rPr>
                              </w:pPr>
                              <w:r>
                                <w:rPr>
                                  <w:rFonts w:hint="eastAsia" w:ascii="黑体" w:hAnsi="黑体" w:eastAsia="黑体"/>
                                  <w:sz w:val="18"/>
                                  <w:szCs w:val="21"/>
                                </w:rPr>
                                <w:t>镀色固干</w:t>
                              </w:r>
                            </w:p>
                          </w:txbxContent>
                        </v:textbox>
                      </v:rect>
                      <v:rect id="矩形 738" o:spid="_x0000_s1026" o:spt="1" style="position:absolute;left:1866900;top:2370455;height:271145;width:948690;" fillcolor="#FFFFFF" filled="t" stroked="t" coordsize="21600,21600" o:gfxdata="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mih1tUAAAAFAQAADwAAAAAAAAABACAA&#10;AAAiAAAAZHJzL2Rvd25yZXYueG1sUEsBAhQAFAAAAAgAh07iQEuNRL0QAgAAOAQAAA4AAAAAAAAA&#10;AQAgAAAAJAEAAGRycy9lMm9Eb2MueG1sUEsFBgAAAAAGAAYAWQEAAKYFAAAAAA==&#10;">
                        <v:fill on="t" focussize="0,0"/>
                        <v:stroke color="#000000" joinstyle="miter"/>
                        <v:imagedata o:title=""/>
                        <o:lock v:ext="edit" aspectratio="f"/>
                        <v:textbox>
                          <w:txbxContent>
                            <w:p>
                              <w:pPr>
                                <w:jc w:val="center"/>
                                <w:rPr>
                                  <w:rFonts w:ascii="黑体" w:hAnsi="黑体" w:eastAsia="黑体"/>
                                  <w:sz w:val="18"/>
                                  <w:szCs w:val="21"/>
                                </w:rPr>
                              </w:pPr>
                              <w:r>
                                <w:rPr>
                                  <w:rFonts w:hint="eastAsia" w:ascii="黑体" w:hAnsi="黑体" w:eastAsia="黑体"/>
                                  <w:sz w:val="18"/>
                                  <w:szCs w:val="21"/>
                                </w:rPr>
                                <w:t>冷却</w:t>
                              </w:r>
                            </w:p>
                          </w:txbxContent>
                        </v:textbox>
                      </v:rect>
                      <v:rect id="矩形 738" o:spid="_x0000_s1026" o:spt="1" style="position:absolute;left:1866900;top:3418205;height:271145;width:948690;" fillcolor="#FFFFFF" filled="t" stroked="t" coordsize="21600,21600" o:gfxdata="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ZoodbVAAAABQEAAA8AAAAAAAAAAQAg&#10;AAAAIgAAAGRycy9kb3ducmV2LnhtbFBLAQIUABQAAAAIAIdO4kDB5SuLEQIAADgEAAAOAAAAAAAA&#10;AAEAIAAAACQBAABkcnMvZTJvRG9jLnhtbFBLBQYAAAAABgAGAFkBAACnBQAAAAA=&#10;">
                        <v:fill on="t" focussize="0,0"/>
                        <v:stroke color="#000000" joinstyle="miter"/>
                        <v:imagedata o:title=""/>
                        <o:lock v:ext="edit" aspectratio="f"/>
                        <v:textbox>
                          <w:txbxContent>
                            <w:p>
                              <w:pPr>
                                <w:jc w:val="center"/>
                                <w:rPr>
                                  <w:rFonts w:ascii="黑体" w:hAnsi="黑体" w:eastAsia="黑体"/>
                                  <w:sz w:val="18"/>
                                  <w:szCs w:val="21"/>
                                </w:rPr>
                              </w:pPr>
                              <w:r>
                                <w:rPr>
                                  <w:rFonts w:hint="eastAsia" w:ascii="黑体" w:hAnsi="黑体" w:eastAsia="黑体"/>
                                  <w:sz w:val="18"/>
                                  <w:szCs w:val="21"/>
                                </w:rPr>
                                <w:t>打包</w:t>
                              </w:r>
                            </w:p>
                          </w:txbxContent>
                        </v:textbox>
                      </v:rect>
                      <v:rect id="矩形 746" o:spid="_x0000_s1026" o:spt="1" style="position:absolute;left:1739265;top:55880;height:405130;width:1188085;v-text-anchor:middle;" fillcolor="#FFFFFF" filled="t" stroked="f" coordsize="21600,21600" o:gfxdata="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xVss8NQAAAAFAQAADwAA&#10;AAAAAAABACAAAAAiAAAAZHJzL2Rvd25yZXYueG1sUEsBAhQAFAAAAAgAh07iQJ5jLQnhAQAAtwMA&#10;AA4AAAAAAAAAAQAgAAAAIwEAAGRycy9lMm9Eb2MueG1sUEsFBgAAAAAGAAYAWQEAAHYFAAAAAA==&#10;">
                        <v:fill on="t" focussize="0,0"/>
                        <v:stroke on="f"/>
                        <v:imagedata o:title=""/>
                        <o:lock v:ext="edit" aspectratio="f"/>
                        <v:textbox inset="0mm,0mm,0mm,0mm">
                          <w:txbxContent>
                            <w:p>
                              <w:pPr>
                                <w:spacing w:line="200" w:lineRule="exact"/>
                                <w:jc w:val="center"/>
                                <w:rPr>
                                  <w:rFonts w:ascii="黑体" w:hAnsi="黑体" w:eastAsia="黑体"/>
                                  <w:sz w:val="18"/>
                                  <w:szCs w:val="21"/>
                                </w:rPr>
                              </w:pPr>
                              <w:r>
                                <w:rPr>
                                  <w:rFonts w:hint="eastAsia" w:ascii="黑体" w:hAnsi="黑体" w:eastAsia="黑体"/>
                                  <w:sz w:val="18"/>
                                  <w:szCs w:val="21"/>
                                </w:rPr>
                                <w:t>粒度砂、硼玻璃、长石、染料（氧化铁红、氧化锆）、水玻璃、水</w:t>
                              </w:r>
                            </w:p>
                          </w:txbxContent>
                        </v:textbox>
                      </v:rect>
                      <v:shape id="自选图形 741" o:spid="_x0000_s1026" o:spt="32" type="#_x0000_t32" style="position:absolute;left:2341245;top:3089275;height:327025;width:7620;" filled="f" stroked="t" coordsize="21600,21600" o:gfxdata="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blrxdYAAAAFAQAADwAAAAAAAAAB&#10;ACAAAAAiAAAAZHJzL2Rvd25yZXYueG1sUEsBAhQAFAAAAAgAh07iQP8Xm1gSAgAA+AMAAA4AAAAA&#10;AAAAAQAgAAAAJQEAAGRycy9lMm9Eb2MueG1sUEsFBgAAAAAGAAYAWQEAAKkFAAAAAA==&#10;">
                        <v:fill on="f" focussize="0,0"/>
                        <v:stroke color="#000000" joinstyle="round" endarrow="block" endarrowwidth="narrow"/>
                        <v:imagedata o:title=""/>
                        <o:lock v:ext="edit" aspectratio="f"/>
                      </v:shape>
                      <v:rect id="矩形 738" o:spid="_x0000_s1026" o:spt="1" style="position:absolute;left:1866900;top:2894330;height:271145;width:948690;" fillcolor="#FFFFFF" filled="t" stroked="t" coordsize="21600,21600" o:gfxdata="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2aKHW1QAAAAUBAAAPAAAAAAAAAAEAIAAAACIA&#10;AABkcnMvZG93bnJldi54bWxQSwECFAAUAAAACACHTuJAXTRoHQwCAAA4BAAADgAAAAAAAAABACAA&#10;AAAkAQAAZHJzL2Uyb0RvYy54bWxQSwUGAAAAAAYABgBZAQAAogUAAAAA&#10;">
                        <v:fill on="t" focussize="0,0"/>
                        <v:stroke color="#000000" joinstyle="miter"/>
                        <v:imagedata o:title=""/>
                        <o:lock v:ext="edit" aspectratio="f"/>
                        <v:textbox>
                          <w:txbxContent>
                            <w:p>
                              <w:pPr>
                                <w:jc w:val="center"/>
                                <w:rPr>
                                  <w:rFonts w:ascii="黑体" w:hAnsi="黑体" w:eastAsia="黑体"/>
                                  <w:sz w:val="18"/>
                                  <w:szCs w:val="21"/>
                                </w:rPr>
                              </w:pPr>
                              <w:r>
                                <w:rPr>
                                  <w:rFonts w:hint="eastAsia" w:ascii="黑体" w:hAnsi="黑体" w:eastAsia="黑体"/>
                                  <w:sz w:val="18"/>
                                  <w:szCs w:val="21"/>
                                </w:rPr>
                                <w:t>筛分</w:t>
                              </w:r>
                            </w:p>
                          </w:txbxContent>
                        </v:textbox>
                      </v:rect>
                      <v:shape id="文本框 743" o:spid="_x0000_s1026" o:spt="202" type="#_x0000_t202" style="position:absolute;left:3308350;top:2844800;height:177800;width:730250;" filled="f" stroked="f" coordsize="21600,21600" o:gfxdata="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cmqCR9UAAAAFAQAADwAAAAAAAAABACAAAAAiAAAAZHJzL2Rvd25yZXYu&#10;eG1sUEsBAhQAFAAAAAgAh07iQAnd5qvFAQAAgQMAAA4AAAAAAAAAAQAgAAAAJAEAAGRycy9lMm9E&#10;b2MueG1sUEsFBgAAAAAGAAYAWQEAAFsFAAAAAA==&#10;">
                        <v:fill on="f" focussize="0,0"/>
                        <v:stroke on="f"/>
                        <v:imagedata o:title=""/>
                        <o:lock v:ext="edit" aspectratio="f"/>
                        <v:textbox inset="0mm,0mm,0mm,0mm">
                          <w:txbxContent>
                            <w:p>
                              <w:pPr>
                                <w:rPr>
                                  <w:rFonts w:eastAsia="黑体"/>
                                  <w:color w:val="00B050"/>
                                  <w:sz w:val="18"/>
                                  <w:szCs w:val="21"/>
                                </w:rPr>
                              </w:pPr>
                              <w:r>
                                <w:rPr>
                                  <w:rFonts w:eastAsia="黑体"/>
                                  <w:color w:val="00B050"/>
                                  <w:sz w:val="18"/>
                                  <w:szCs w:val="21"/>
                                </w:rPr>
                                <w:t>G</w:t>
                              </w:r>
                              <w:r>
                                <w:rPr>
                                  <w:rFonts w:hint="eastAsia" w:eastAsia="黑体"/>
                                  <w:color w:val="00B050"/>
                                  <w:sz w:val="18"/>
                                  <w:szCs w:val="21"/>
                                  <w:vertAlign w:val="subscript"/>
                                </w:rPr>
                                <w:t>5</w:t>
                              </w:r>
                              <w:r>
                                <w:rPr>
                                  <w:rFonts w:eastAsia="黑体"/>
                                  <w:color w:val="00B050"/>
                                  <w:sz w:val="18"/>
                                  <w:szCs w:val="21"/>
                                </w:rPr>
                                <w:t>：</w:t>
                              </w:r>
                              <w:r>
                                <w:rPr>
                                  <w:rFonts w:hint="eastAsia" w:eastAsia="黑体"/>
                                  <w:color w:val="00B050"/>
                                  <w:sz w:val="18"/>
                                  <w:szCs w:val="21"/>
                                </w:rPr>
                                <w:t>筛分</w:t>
                              </w:r>
                              <w:r>
                                <w:rPr>
                                  <w:rFonts w:eastAsia="黑体"/>
                                  <w:color w:val="00B050"/>
                                  <w:sz w:val="18"/>
                                  <w:szCs w:val="21"/>
                                </w:rPr>
                                <w:t>废气</w:t>
                              </w:r>
                            </w:p>
                          </w:txbxContent>
                        </v:textbox>
                      </v:shape>
                      <v:shape id="自选图形 787" o:spid="_x0000_s1026" o:spt="32" type="#_x0000_t32" style="position:absolute;left:2819400;top:2947035;flip:y;height:3810;width:473075;" filled="f" stroked="t" coordsize="21600,21600" o:gfxdata="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KkEoNcAAAAFAQAADwAA&#10;AAAAAAABACAAAAAiAAAAZHJzL2Rvd25yZXYueG1sUEsBAhQAFAAAAAgAh07iQB/zT04XAgAAAQQA&#10;AA4AAAAAAAAAAQAgAAAAJgEAAGRycy9lMm9Eb2MueG1sUEsFBgAAAAAGAAYAWQEAAK8FAAAAAA==&#10;">
                        <v:fill on="f" focussize="0,0"/>
                        <v:stroke color="#00B050" joinstyle="round" dashstyle="dash" endarrow="block" endarrowwidth="narrow"/>
                        <v:imagedata o:title=""/>
                        <o:lock v:ext="edit" aspectratio="f"/>
                      </v:shape>
                      <v:shape id="自选图形 748" o:spid="_x0000_s1026" o:spt="32" type="#_x0000_t32" style="position:absolute;left:2337435;top:480060;height:285115;width:635;" filled="f" stroked="t" coordsize="21600,21600" o:gfxdata="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blrxdYAAAAFAQAADwAAAAAAAAABACAAAAAi&#10;AAAAZHJzL2Rvd25yZXYueG1sUEsBAhQAFAAAAAgAh07iQPSS0QgMAgAA9gMAAA4AAAAAAAAAAQAg&#10;AAAAJQEAAGRycy9lMm9Eb2MueG1sUEsFBgAAAAAGAAYAWQEAAKMFAAAAAA==&#10;">
                        <v:fill on="f" focussize="0,0"/>
                        <v:stroke color="#000000" joinstyle="round" endarrow="block" endarrowwidth="narrow"/>
                        <v:imagedata o:title=""/>
                        <o:lock v:ext="edit" aspectratio="f"/>
                      </v:shape>
                      <v:rect id="矩形 737" o:spid="_x0000_s1026" o:spt="1" style="position:absolute;left:1863090;top:765175;height:271145;width:948690;" fillcolor="#FFFFFF" filled="t" stroked="t" coordsize="21600,21600" o:gfxdata="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mih1tUAAAAFAQAADwAAAAAAAAABACAA&#10;AAAiAAAAZHJzL2Rvd25yZXYueG1sUEsBAhQAFAAAAAgAh07iQO8pDawQAgAANwQAAA4AAAAAAAAA&#10;AQAgAAAAJAEAAGRycy9lMm9Eb2MueG1sUEsFBgAAAAAGAAYAWQEAAKYFAAAAAA==&#10;">
                        <v:fill on="t" focussize="0,0"/>
                        <v:stroke color="#000000" joinstyle="miter"/>
                        <v:imagedata o:title=""/>
                        <o:lock v:ext="edit" aspectratio="f"/>
                        <v:textbox>
                          <w:txbxContent>
                            <w:p>
                              <w:pPr>
                                <w:jc w:val="center"/>
                                <w:rPr>
                                  <w:rFonts w:ascii="黑体" w:hAnsi="黑体" w:eastAsia="黑体"/>
                                  <w:sz w:val="18"/>
                                  <w:szCs w:val="21"/>
                                </w:rPr>
                              </w:pPr>
                              <w:r>
                                <w:rPr>
                                  <w:rFonts w:hint="eastAsia" w:ascii="黑体" w:hAnsi="黑体" w:eastAsia="黑体"/>
                                  <w:sz w:val="18"/>
                                  <w:szCs w:val="21"/>
                                </w:rPr>
                                <w:t>投料</w:t>
                              </w:r>
                            </w:p>
                          </w:txbxContent>
                        </v:textbox>
                      </v:rect>
                      <v:shape id="文本框 743" o:spid="_x0000_s1026" o:spt="202" type="#_x0000_t202" style="position:absolute;left:3291205;top:1353820;height:177800;width:730250;" filled="f" stroked="f" coordsize="21600,21600" o:gfxdata="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cmqCR9UAAAAFAQAADwAAAAAAAAABACAAAAAiAAAAZHJzL2Rvd25y&#10;ZXYueG1sUEsBAhQAFAAAAAgAh07iQFv9mRTIAQAAgQMAAA4AAAAAAAAAAQAgAAAAJAEAAGRycy9l&#10;Mm9Eb2MueG1sUEsFBgAAAAAGAAYAWQEAAF4FAAAAAA==&#10;">
                        <v:fill on="f" focussize="0,0"/>
                        <v:stroke on="f"/>
                        <v:imagedata o:title=""/>
                        <o:lock v:ext="edit" aspectratio="f"/>
                        <v:textbox inset="0mm,0mm,0mm,0mm">
                          <w:txbxContent>
                            <w:p>
                              <w:pPr>
                                <w:rPr>
                                  <w:rFonts w:eastAsia="黑体"/>
                                  <w:color w:val="00B050"/>
                                  <w:sz w:val="18"/>
                                  <w:szCs w:val="21"/>
                                </w:rPr>
                              </w:pPr>
                              <w:r>
                                <w:rPr>
                                  <w:rFonts w:eastAsia="黑体"/>
                                  <w:color w:val="00B050"/>
                                  <w:sz w:val="18"/>
                                  <w:szCs w:val="21"/>
                                </w:rPr>
                                <w:t>G</w:t>
                              </w:r>
                              <w:r>
                                <w:rPr>
                                  <w:rFonts w:hint="eastAsia" w:eastAsia="黑体"/>
                                  <w:color w:val="00B050"/>
                                  <w:sz w:val="18"/>
                                  <w:szCs w:val="21"/>
                                  <w:vertAlign w:val="subscript"/>
                                </w:rPr>
                                <w:t>4</w:t>
                              </w:r>
                              <w:r>
                                <w:rPr>
                                  <w:rFonts w:eastAsia="黑体"/>
                                  <w:color w:val="00B050"/>
                                  <w:sz w:val="18"/>
                                  <w:szCs w:val="21"/>
                                </w:rPr>
                                <w:t>：</w:t>
                              </w:r>
                              <w:r>
                                <w:rPr>
                                  <w:rFonts w:hint="eastAsia" w:eastAsia="黑体"/>
                                  <w:color w:val="00B050"/>
                                  <w:sz w:val="18"/>
                                  <w:szCs w:val="21"/>
                                </w:rPr>
                                <w:t>混料</w:t>
                              </w:r>
                              <w:r>
                                <w:rPr>
                                  <w:rFonts w:eastAsia="黑体"/>
                                  <w:color w:val="00B050"/>
                                  <w:sz w:val="18"/>
                                  <w:szCs w:val="21"/>
                                </w:rPr>
                                <w:t>废气</w:t>
                              </w:r>
                            </w:p>
                          </w:txbxContent>
                        </v:textbox>
                      </v:shape>
                      <v:shape id="自选图形 787" o:spid="_x0000_s1026" o:spt="32" type="#_x0000_t32" style="position:absolute;left:2802255;top:1456055;flip:y;height:3810;width:473075;" filled="f" stroked="t" coordsize="21600,21600" o:gfxdata="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KkEoNcAAAAFAQAADwAA&#10;AAAAAAABACAAAAAiAAAAZHJzL2Rvd25yZXYueG1sUEsBAhQAFAAAAAgAh07iQIpmfPEXAgAAAQQA&#10;AA4AAAAAAAAAAQAgAAAAJgEAAGRycy9lMm9Eb2MueG1sUEsFBgAAAAAGAAYAWQEAAK8FAAAAAA==&#10;">
                        <v:fill on="f" focussize="0,0"/>
                        <v:stroke color="#00B050" joinstyle="round" dashstyle="dash" endarrow="block" endarrowwidth="narrow"/>
                        <v:imagedata o:title=""/>
                        <o:lock v:ext="edit" aspectratio="f"/>
                      </v:shape>
                      <v:shape id="文本框 743" o:spid="_x0000_s1026" o:spt="202" type="#_x0000_t202" style="position:absolute;left:3308350;top:3006725;height:177800;width:730250;" filled="f" stroked="f" coordsize="21600,21600" o:gfxdata="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JqgkfVAAAABQEAAA8AAAAAAAAAAQAgAAAAIgAAAGRycy9kb3ducmV2&#10;LnhtbFBLAQIUABQAAAAIAIdO4kAGiCK2xgEAAIEDAAAOAAAAAAAAAAEAIAAAACQBAABkcnMvZTJv&#10;RG9jLnhtbFBLBQYAAAAABgAGAFkBAABcBQAAAAA=&#10;">
                        <v:fill on="f" focussize="0,0"/>
                        <v:stroke on="f"/>
                        <v:imagedata o:title=""/>
                        <o:lock v:ext="edit" aspectratio="f"/>
                        <v:textbox inset="0mm,0mm,0mm,0mm">
                          <w:txbxContent>
                            <w:p>
                              <w:pPr>
                                <w:rPr>
                                  <w:rFonts w:eastAsia="黑体"/>
                                  <w:color w:val="FF0000"/>
                                  <w:sz w:val="18"/>
                                  <w:szCs w:val="21"/>
                                </w:rPr>
                              </w:pPr>
                              <w:r>
                                <w:rPr>
                                  <w:rFonts w:hint="eastAsia" w:eastAsia="黑体"/>
                                  <w:color w:val="FF0000"/>
                                  <w:sz w:val="18"/>
                                  <w:szCs w:val="21"/>
                                </w:rPr>
                                <w:t>S</w:t>
                              </w:r>
                              <w:r>
                                <w:rPr>
                                  <w:rFonts w:hint="eastAsia" w:eastAsia="黑体"/>
                                  <w:color w:val="FF0000"/>
                                  <w:sz w:val="18"/>
                                  <w:szCs w:val="21"/>
                                  <w:vertAlign w:val="subscript"/>
                                </w:rPr>
                                <w:t>3</w:t>
                              </w:r>
                              <w:r>
                                <w:rPr>
                                  <w:rFonts w:eastAsia="黑体"/>
                                  <w:color w:val="FF0000"/>
                                  <w:sz w:val="18"/>
                                  <w:szCs w:val="21"/>
                                </w:rPr>
                                <w:t>：</w:t>
                              </w:r>
                              <w:r>
                                <w:rPr>
                                  <w:rFonts w:hint="eastAsia" w:eastAsia="黑体"/>
                                  <w:color w:val="FF0000"/>
                                  <w:sz w:val="18"/>
                                  <w:szCs w:val="21"/>
                                </w:rPr>
                                <w:t>筛分</w:t>
                              </w:r>
                              <w:r>
                                <w:rPr>
                                  <w:rFonts w:eastAsia="黑体"/>
                                  <w:color w:val="FF0000"/>
                                  <w:sz w:val="18"/>
                                  <w:szCs w:val="21"/>
                                </w:rPr>
                                <w:t>固废</w:t>
                              </w:r>
                            </w:p>
                          </w:txbxContent>
                        </v:textbox>
                      </v:shape>
                      <v:shape id="自选图形 787" o:spid="_x0000_s1026" o:spt="32" type="#_x0000_t32" style="position:absolute;left:2819400;top:3099435;flip:y;height:3810;width:473075;" filled="f" stroked="t" coordsize="21600,21600" o:gfxdata="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j338b1wAAAAUB&#10;AAAPAAAAAAAAAAEAIAAAACIAAABkcnMvZG93bnJldi54bWxQSwECFAAUAAAACACHTuJArQ3kxBwC&#10;AAABBAAADgAAAAAAAAABACAAAAAmAQAAZHJzL2Uyb0RvYy54bWxQSwUGAAAAAAYABgBZAQAAtAUA&#10;AAAA&#10;">
                        <v:fill on="f" focussize="0,0"/>
                        <v:stroke color="#FF0000" joinstyle="round" dashstyle="dash" endarrow="block" endarrowwidth="narrow"/>
                        <v:imagedata o:title=""/>
                        <o:lock v:ext="edit" aspectratio="f"/>
                      </v:shape>
                      <w10:wrap type="none"/>
                      <w10:anchorlock/>
                    </v:group>
                  </w:pict>
                </mc:Fallback>
              </mc:AlternateContent>
            </w:r>
          </w:p>
          <w:p>
            <w:pPr>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图2-</w:t>
            </w:r>
            <w:r>
              <w:rPr>
                <w:rFonts w:hint="eastAsia" w:ascii="Times New Roman" w:hAnsi="Times New Roman" w:eastAsia="黑体" w:cs="Times New Roman"/>
                <w:color w:val="000000" w:themeColor="text1"/>
                <w:sz w:val="24"/>
                <w:szCs w:val="24"/>
              </w:rPr>
              <w:t>5</w:t>
            </w:r>
            <w:r>
              <w:rPr>
                <w:rFonts w:ascii="Times New Roman" w:hAnsi="Times New Roman" w:eastAsia="黑体" w:cs="Times New Roman"/>
                <w:color w:val="000000" w:themeColor="text1"/>
                <w:sz w:val="24"/>
                <w:szCs w:val="24"/>
              </w:rPr>
              <w:t xml:space="preserve">  镀衣砂生产工艺流程产污节点图</w:t>
            </w:r>
          </w:p>
          <w:p>
            <w:pPr>
              <w:spacing w:line="360" w:lineRule="auto"/>
              <w:ind w:firstLine="482" w:firstLineChars="200"/>
              <w:rPr>
                <w:rFonts w:ascii="Times New Roman" w:hAnsi="Times New Roman" w:eastAsia="宋体" w:cs="Times New Roman"/>
                <w:b/>
                <w:color w:val="000000" w:themeColor="text1"/>
                <w:kern w:val="0"/>
                <w:sz w:val="24"/>
              </w:rPr>
            </w:pPr>
            <w:r>
              <w:rPr>
                <w:rFonts w:ascii="Times New Roman" w:hAnsi="Times New Roman" w:eastAsia="宋体" w:cs="Times New Roman"/>
                <w:b/>
                <w:color w:val="000000" w:themeColor="text1"/>
                <w:kern w:val="0"/>
                <w:sz w:val="24"/>
              </w:rPr>
              <w:t>工艺流程概述：</w:t>
            </w:r>
          </w:p>
          <w:p>
            <w:pPr>
              <w:spacing w:line="360" w:lineRule="auto"/>
              <w:ind w:firstLine="482" w:firstLineChars="200"/>
              <w:rPr>
                <w:rFonts w:ascii="Times New Roman" w:hAnsi="Times New Roman" w:eastAsia="宋体" w:cs="Times New Roman"/>
                <w:bCs/>
                <w:color w:val="000000" w:themeColor="text1"/>
                <w:kern w:val="0"/>
                <w:sz w:val="24"/>
              </w:rPr>
            </w:pPr>
            <w:r>
              <w:rPr>
                <w:rFonts w:ascii="Times New Roman" w:hAnsi="Times New Roman" w:eastAsia="宋体" w:cs="Times New Roman"/>
                <w:b/>
                <w:color w:val="000000" w:themeColor="text1"/>
                <w:kern w:val="0"/>
                <w:sz w:val="24"/>
              </w:rPr>
              <w:t>1）</w:t>
            </w:r>
            <w:r>
              <w:rPr>
                <w:rFonts w:hint="eastAsia" w:ascii="Times New Roman" w:hAnsi="Times New Roman" w:eastAsia="宋体" w:cs="Times New Roman"/>
                <w:b/>
                <w:color w:val="000000" w:themeColor="text1"/>
                <w:kern w:val="0"/>
                <w:sz w:val="24"/>
              </w:rPr>
              <w:t>投料</w:t>
            </w:r>
            <w:r>
              <w:rPr>
                <w:rFonts w:ascii="Times New Roman" w:hAnsi="Times New Roman" w:eastAsia="宋体" w:cs="Times New Roman"/>
                <w:b/>
                <w:color w:val="000000" w:themeColor="text1"/>
                <w:kern w:val="0"/>
                <w:sz w:val="24"/>
              </w:rPr>
              <w:t>：</w:t>
            </w:r>
            <w:r>
              <w:rPr>
                <w:rFonts w:ascii="Times New Roman" w:hAnsi="Times New Roman" w:eastAsia="宋体" w:cs="Times New Roman"/>
                <w:color w:val="000000" w:themeColor="text1"/>
                <w:kern w:val="0"/>
                <w:sz w:val="24"/>
              </w:rPr>
              <w:t>通过料仓和绞龙的方式</w:t>
            </w:r>
            <w:r>
              <w:rPr>
                <w:rFonts w:ascii="Times New Roman" w:hAnsi="Times New Roman" w:eastAsia="宋体" w:cs="Times New Roman"/>
                <w:bCs/>
                <w:color w:val="000000" w:themeColor="text1"/>
                <w:kern w:val="0"/>
                <w:sz w:val="24"/>
              </w:rPr>
              <w:t>将粒度砂、硼玻璃、长石、染料（氧化铁红、氧化锆）、水玻璃、水按照100:0.8：0.8：0.27：0.5：1的比例加入搅拌机中。</w:t>
            </w:r>
          </w:p>
          <w:p>
            <w:pPr>
              <w:spacing w:line="360" w:lineRule="auto"/>
              <w:ind w:firstLine="482" w:firstLineChars="200"/>
              <w:rPr>
                <w:rFonts w:ascii="Times New Roman" w:hAnsi="Times New Roman" w:eastAsia="宋体" w:cs="Times New Roman"/>
                <w:bCs/>
                <w:color w:val="000000" w:themeColor="text1"/>
                <w:kern w:val="0"/>
                <w:sz w:val="24"/>
              </w:rPr>
            </w:pPr>
            <w:r>
              <w:rPr>
                <w:rFonts w:ascii="Times New Roman" w:hAnsi="Times New Roman" w:eastAsia="宋体" w:cs="Times New Roman"/>
                <w:b/>
                <w:color w:val="000000" w:themeColor="text1"/>
                <w:kern w:val="0"/>
                <w:sz w:val="24"/>
              </w:rPr>
              <w:t>产排污环节分析</w:t>
            </w:r>
            <w:r>
              <w:rPr>
                <w:rFonts w:ascii="Times New Roman" w:hAnsi="Times New Roman" w:eastAsia="宋体" w:cs="Times New Roman"/>
                <w:bCs/>
                <w:color w:val="000000" w:themeColor="text1"/>
                <w:kern w:val="0"/>
                <w:sz w:val="24"/>
              </w:rPr>
              <w:t>：此工段原料粒度砂通过料仓管道输送，其余原料先人工投料至绞龙投料口中，再通过绞龙输送至搅拌机，投料过程中产生的粉尘可忽略不计。</w:t>
            </w:r>
          </w:p>
          <w:p>
            <w:pPr>
              <w:spacing w:line="360" w:lineRule="auto"/>
              <w:ind w:firstLine="482" w:firstLineChars="200"/>
              <w:rPr>
                <w:rFonts w:ascii="Times New Roman" w:hAnsi="Times New Roman" w:eastAsia="宋体" w:cs="Times New Roman"/>
                <w:bCs/>
                <w:color w:val="000000" w:themeColor="text1"/>
                <w:kern w:val="0"/>
                <w:sz w:val="24"/>
              </w:rPr>
            </w:pPr>
            <w:r>
              <w:rPr>
                <w:rFonts w:hint="eastAsia" w:ascii="Times New Roman" w:hAnsi="Times New Roman" w:eastAsia="宋体" w:cs="Times New Roman"/>
                <w:b/>
                <w:color w:val="000000" w:themeColor="text1"/>
                <w:kern w:val="0"/>
                <w:sz w:val="24"/>
              </w:rPr>
              <w:t>2</w:t>
            </w:r>
            <w:r>
              <w:rPr>
                <w:rFonts w:ascii="Times New Roman" w:hAnsi="Times New Roman" w:eastAsia="宋体" w:cs="Times New Roman"/>
                <w:b/>
                <w:color w:val="000000" w:themeColor="text1"/>
                <w:kern w:val="0"/>
                <w:sz w:val="24"/>
              </w:rPr>
              <w:t>）混料：</w:t>
            </w:r>
            <w:r>
              <w:rPr>
                <w:rFonts w:ascii="Times New Roman" w:hAnsi="Times New Roman" w:eastAsia="宋体" w:cs="Times New Roman"/>
                <w:color w:val="000000" w:themeColor="text1"/>
                <w:kern w:val="0"/>
                <w:sz w:val="24"/>
              </w:rPr>
              <w:t>通过</w:t>
            </w:r>
            <w:r>
              <w:rPr>
                <w:rFonts w:ascii="Times New Roman" w:hAnsi="Times New Roman" w:eastAsia="宋体" w:cs="Times New Roman"/>
                <w:bCs/>
                <w:color w:val="000000" w:themeColor="text1"/>
                <w:kern w:val="0"/>
                <w:sz w:val="24"/>
              </w:rPr>
              <w:t>搅拌机将原料混合均匀。</w:t>
            </w:r>
          </w:p>
          <w:p>
            <w:pPr>
              <w:spacing w:line="360" w:lineRule="auto"/>
              <w:ind w:firstLine="482" w:firstLineChars="200"/>
              <w:rPr>
                <w:rFonts w:ascii="Times New Roman" w:hAnsi="Times New Roman" w:eastAsia="宋体" w:cs="Times New Roman"/>
                <w:bCs/>
                <w:color w:val="000000" w:themeColor="text1"/>
                <w:kern w:val="0"/>
                <w:sz w:val="24"/>
              </w:rPr>
            </w:pPr>
            <w:r>
              <w:rPr>
                <w:rFonts w:ascii="Times New Roman" w:hAnsi="Times New Roman" w:eastAsia="宋体" w:cs="Times New Roman"/>
                <w:b/>
                <w:color w:val="000000" w:themeColor="text1"/>
                <w:kern w:val="0"/>
                <w:sz w:val="24"/>
              </w:rPr>
              <w:t>产排污环节分析</w:t>
            </w:r>
            <w:r>
              <w:rPr>
                <w:rFonts w:ascii="Times New Roman" w:hAnsi="Times New Roman" w:eastAsia="宋体" w:cs="Times New Roman"/>
                <w:bCs/>
                <w:color w:val="000000" w:themeColor="text1"/>
                <w:kern w:val="0"/>
                <w:sz w:val="24"/>
              </w:rPr>
              <w:t>：此工段会产生</w:t>
            </w:r>
            <w:r>
              <w:rPr>
                <w:rFonts w:hint="eastAsia" w:ascii="Times New Roman" w:hAnsi="Times New Roman" w:eastAsia="宋体" w:cs="Times New Roman"/>
                <w:bCs/>
                <w:color w:val="000000" w:themeColor="text1"/>
                <w:kern w:val="0"/>
                <w:sz w:val="24"/>
              </w:rPr>
              <w:t>G</w:t>
            </w:r>
            <w:r>
              <w:rPr>
                <w:rFonts w:hint="eastAsia" w:ascii="Times New Roman" w:hAnsi="Times New Roman" w:eastAsia="宋体" w:cs="Times New Roman"/>
                <w:bCs/>
                <w:color w:val="000000" w:themeColor="text1"/>
                <w:kern w:val="0"/>
                <w:sz w:val="24"/>
                <w:vertAlign w:val="subscript"/>
              </w:rPr>
              <w:t>4</w:t>
            </w:r>
            <w:r>
              <w:rPr>
                <w:rFonts w:hint="eastAsia" w:ascii="Times New Roman" w:hAnsi="Times New Roman" w:eastAsia="宋体" w:cs="Times New Roman"/>
                <w:bCs/>
                <w:color w:val="000000" w:themeColor="text1"/>
                <w:kern w:val="0"/>
                <w:sz w:val="24"/>
              </w:rPr>
              <w:t>：混料废气</w:t>
            </w:r>
            <w:r>
              <w:rPr>
                <w:rFonts w:ascii="Times New Roman" w:hAnsi="Times New Roman" w:eastAsia="宋体" w:cs="Times New Roman"/>
                <w:bCs/>
                <w:color w:val="000000" w:themeColor="text1"/>
                <w:kern w:val="0"/>
                <w:sz w:val="24"/>
              </w:rPr>
              <w:t>，经集气罩收集后进入脉冲式布袋除尘器（TA003）处理后通过15m高排气筒（DA003）排放。</w:t>
            </w:r>
          </w:p>
          <w:p>
            <w:pPr>
              <w:spacing w:line="360" w:lineRule="auto"/>
              <w:ind w:firstLine="482" w:firstLineChars="200"/>
              <w:rPr>
                <w:rFonts w:ascii="Times New Roman" w:hAnsi="Times New Roman" w:eastAsia="宋体" w:cs="Times New Roman"/>
                <w:bCs/>
                <w:color w:val="000000" w:themeColor="text1"/>
                <w:kern w:val="0"/>
                <w:sz w:val="24"/>
              </w:rPr>
            </w:pPr>
            <w:r>
              <w:rPr>
                <w:rFonts w:hint="eastAsia" w:ascii="Times New Roman" w:hAnsi="Times New Roman" w:eastAsia="宋体" w:cs="Times New Roman"/>
                <w:b/>
                <w:color w:val="000000" w:themeColor="text1"/>
                <w:kern w:val="0"/>
                <w:sz w:val="24"/>
              </w:rPr>
              <w:t>3</w:t>
            </w:r>
            <w:r>
              <w:rPr>
                <w:rFonts w:ascii="Times New Roman" w:hAnsi="Times New Roman" w:eastAsia="宋体" w:cs="Times New Roman"/>
                <w:b/>
                <w:color w:val="000000" w:themeColor="text1"/>
                <w:kern w:val="0"/>
                <w:sz w:val="24"/>
              </w:rPr>
              <w:t>）镀色固干：</w:t>
            </w:r>
            <w:r>
              <w:rPr>
                <w:rFonts w:ascii="Times New Roman" w:hAnsi="Times New Roman" w:eastAsia="宋体" w:cs="Times New Roman"/>
                <w:bCs/>
                <w:color w:val="000000" w:themeColor="text1"/>
                <w:kern w:val="0"/>
                <w:sz w:val="24"/>
              </w:rPr>
              <w:t>将混料均匀的原料通过全密闭的输送机输送至万用电炉中，950℃静态加热2-4h使染料（氧化铁红、氧化锆）固定在原料上，得到</w:t>
            </w:r>
            <w:r>
              <w:rPr>
                <w:rFonts w:ascii="Times New Roman" w:hAnsi="Times New Roman" w:eastAsia="宋体" w:cs="Times New Roman"/>
                <w:bCs/>
                <w:color w:val="000000" w:themeColor="text1"/>
                <w:sz w:val="24"/>
              </w:rPr>
              <w:t>镀衣砂成品</w:t>
            </w:r>
            <w:r>
              <w:rPr>
                <w:rFonts w:ascii="Times New Roman" w:hAnsi="Times New Roman" w:eastAsia="宋体" w:cs="Times New Roman"/>
                <w:bCs/>
                <w:color w:val="000000" w:themeColor="text1"/>
                <w:kern w:val="0"/>
                <w:sz w:val="24"/>
              </w:rPr>
              <w:t>。</w:t>
            </w:r>
          </w:p>
          <w:p>
            <w:pPr>
              <w:spacing w:line="360" w:lineRule="auto"/>
              <w:ind w:firstLine="482" w:firstLineChars="200"/>
              <w:rPr>
                <w:rFonts w:ascii="Times New Roman" w:hAnsi="Times New Roman" w:eastAsia="宋体" w:cs="Times New Roman"/>
                <w:bCs/>
                <w:color w:val="000000" w:themeColor="text1"/>
                <w:kern w:val="0"/>
                <w:sz w:val="24"/>
              </w:rPr>
            </w:pPr>
            <w:r>
              <w:rPr>
                <w:rFonts w:ascii="Times New Roman" w:hAnsi="Times New Roman" w:eastAsia="宋体" w:cs="Times New Roman"/>
                <w:b/>
                <w:color w:val="000000" w:themeColor="text1"/>
                <w:kern w:val="0"/>
                <w:sz w:val="24"/>
              </w:rPr>
              <w:t>产排污环节分析</w:t>
            </w:r>
            <w:r>
              <w:rPr>
                <w:rFonts w:ascii="Times New Roman" w:hAnsi="Times New Roman" w:eastAsia="宋体" w:cs="Times New Roman"/>
                <w:bCs/>
                <w:color w:val="000000" w:themeColor="text1"/>
                <w:kern w:val="0"/>
                <w:sz w:val="24"/>
              </w:rPr>
              <w:t>：此工段无污染物产生。粒度砂熔点为2250℃，硼玻璃熔点为1000℃，长石熔点在1215℃，氧化铁红熔点为1565℃，氧化锆熔点为2700℃，水玻璃熔点为1089℃，粒度砂、硼玻璃、长石、氧化铁红、氧化锆、水玻璃、水在的万用电炉中加热，无污染物产生，仅存在水分蒸发。</w:t>
            </w:r>
          </w:p>
          <w:p>
            <w:pPr>
              <w:spacing w:line="360" w:lineRule="auto"/>
              <w:ind w:firstLine="482" w:firstLineChars="200"/>
              <w:rPr>
                <w:rFonts w:ascii="Times New Roman" w:hAnsi="Times New Roman" w:eastAsia="宋体" w:cs="Times New Roman"/>
                <w:bCs/>
                <w:color w:val="000000" w:themeColor="text1"/>
                <w:kern w:val="0"/>
                <w:sz w:val="24"/>
              </w:rPr>
            </w:pPr>
            <w:r>
              <w:rPr>
                <w:rFonts w:hint="eastAsia" w:ascii="Times New Roman" w:hAnsi="Times New Roman" w:eastAsia="宋体" w:cs="Times New Roman"/>
                <w:b/>
                <w:color w:val="000000" w:themeColor="text1"/>
                <w:kern w:val="0"/>
                <w:sz w:val="24"/>
              </w:rPr>
              <w:t>4</w:t>
            </w:r>
            <w:r>
              <w:rPr>
                <w:rFonts w:ascii="Times New Roman" w:hAnsi="Times New Roman" w:eastAsia="宋体" w:cs="Times New Roman"/>
                <w:b/>
                <w:color w:val="000000" w:themeColor="text1"/>
                <w:kern w:val="0"/>
                <w:sz w:val="24"/>
              </w:rPr>
              <w:t>）冷却：</w:t>
            </w:r>
            <w:r>
              <w:rPr>
                <w:rFonts w:ascii="Times New Roman" w:hAnsi="Times New Roman" w:eastAsia="宋体" w:cs="Times New Roman"/>
                <w:bCs/>
                <w:color w:val="000000" w:themeColor="text1"/>
                <w:kern w:val="0"/>
                <w:sz w:val="24"/>
              </w:rPr>
              <w:t>将镀色固干得到的</w:t>
            </w:r>
            <w:r>
              <w:rPr>
                <w:rFonts w:ascii="Times New Roman" w:hAnsi="Times New Roman" w:eastAsia="宋体" w:cs="Times New Roman"/>
                <w:bCs/>
                <w:color w:val="000000" w:themeColor="text1"/>
                <w:sz w:val="24"/>
              </w:rPr>
              <w:t>镀衣砂成品进行自然冷却至50-60℃</w:t>
            </w:r>
            <w:r>
              <w:rPr>
                <w:rFonts w:ascii="Times New Roman" w:hAnsi="Times New Roman" w:eastAsia="宋体" w:cs="Times New Roman"/>
                <w:bCs/>
                <w:color w:val="000000" w:themeColor="text1"/>
                <w:kern w:val="0"/>
                <w:sz w:val="24"/>
              </w:rPr>
              <w:t>。</w:t>
            </w:r>
          </w:p>
          <w:p>
            <w:pPr>
              <w:spacing w:line="360" w:lineRule="auto"/>
              <w:ind w:firstLine="482" w:firstLineChars="200"/>
              <w:rPr>
                <w:rFonts w:ascii="Times New Roman" w:hAnsi="Times New Roman" w:eastAsia="宋体" w:cs="Times New Roman"/>
                <w:bCs/>
                <w:color w:val="000000" w:themeColor="text1"/>
                <w:kern w:val="0"/>
                <w:sz w:val="24"/>
              </w:rPr>
            </w:pPr>
            <w:r>
              <w:rPr>
                <w:rFonts w:ascii="Times New Roman" w:hAnsi="Times New Roman" w:eastAsia="宋体" w:cs="Times New Roman"/>
                <w:b/>
                <w:color w:val="000000" w:themeColor="text1"/>
                <w:kern w:val="0"/>
                <w:sz w:val="24"/>
              </w:rPr>
              <w:t>产排污环节分析</w:t>
            </w:r>
            <w:r>
              <w:rPr>
                <w:rFonts w:ascii="Times New Roman" w:hAnsi="Times New Roman" w:eastAsia="宋体" w:cs="Times New Roman"/>
                <w:bCs/>
                <w:color w:val="000000" w:themeColor="text1"/>
                <w:kern w:val="0"/>
                <w:sz w:val="24"/>
              </w:rPr>
              <w:t>：此工段无污染物产生。</w:t>
            </w:r>
          </w:p>
          <w:p>
            <w:pPr>
              <w:spacing w:line="360" w:lineRule="auto"/>
              <w:ind w:firstLine="482" w:firstLineChars="200"/>
              <w:rPr>
                <w:rFonts w:ascii="Times New Roman" w:hAnsi="Times New Roman" w:eastAsia="宋体" w:cs="Times New Roman"/>
                <w:bCs/>
                <w:color w:val="000000" w:themeColor="text1"/>
                <w:kern w:val="0"/>
                <w:sz w:val="24"/>
              </w:rPr>
            </w:pPr>
            <w:r>
              <w:rPr>
                <w:rFonts w:hint="eastAsia" w:ascii="Times New Roman" w:hAnsi="Times New Roman" w:eastAsia="宋体" w:cs="Times New Roman"/>
                <w:b/>
                <w:color w:val="000000" w:themeColor="text1"/>
                <w:kern w:val="0"/>
                <w:sz w:val="24"/>
              </w:rPr>
              <w:t>5</w:t>
            </w:r>
            <w:r>
              <w:rPr>
                <w:rFonts w:ascii="Times New Roman" w:hAnsi="Times New Roman" w:eastAsia="宋体" w:cs="Times New Roman"/>
                <w:b/>
                <w:color w:val="000000" w:themeColor="text1"/>
                <w:kern w:val="0"/>
                <w:sz w:val="24"/>
              </w:rPr>
              <w:t>）筛分：</w:t>
            </w:r>
            <w:r>
              <w:rPr>
                <w:rFonts w:ascii="Times New Roman" w:hAnsi="Times New Roman" w:eastAsia="宋体" w:cs="Times New Roman"/>
                <w:bCs/>
                <w:color w:val="000000" w:themeColor="text1"/>
                <w:kern w:val="0"/>
                <w:sz w:val="24"/>
              </w:rPr>
              <w:t>冷却后的半成品，根据产品尺寸的不同，使用筛机进行筛分，筛分后的镀衣砂成品通过</w:t>
            </w:r>
            <w:r>
              <w:rPr>
                <w:rFonts w:hint="eastAsia" w:ascii="Times New Roman" w:hAnsi="Times New Roman" w:eastAsia="宋体" w:cs="Times New Roman"/>
                <w:color w:val="000000" w:themeColor="text1"/>
                <w:kern w:val="0"/>
                <w:sz w:val="24"/>
              </w:rPr>
              <w:t>全封闭的裙带输送机输送至料仓中暂存</w:t>
            </w:r>
            <w:r>
              <w:rPr>
                <w:rFonts w:ascii="Times New Roman" w:hAnsi="Times New Roman" w:eastAsia="宋体" w:cs="Times New Roman"/>
                <w:bCs/>
                <w:color w:val="000000" w:themeColor="text1"/>
                <w:kern w:val="0"/>
                <w:sz w:val="24"/>
              </w:rPr>
              <w:t>。</w:t>
            </w:r>
          </w:p>
          <w:p>
            <w:pPr>
              <w:spacing w:line="360" w:lineRule="auto"/>
              <w:ind w:firstLine="482" w:firstLineChars="200"/>
              <w:rPr>
                <w:rFonts w:ascii="Times New Roman" w:hAnsi="Times New Roman" w:eastAsia="宋体" w:cs="Times New Roman"/>
                <w:bCs/>
                <w:color w:val="000000" w:themeColor="text1"/>
                <w:kern w:val="0"/>
                <w:sz w:val="24"/>
              </w:rPr>
            </w:pPr>
            <w:r>
              <w:rPr>
                <w:rFonts w:ascii="Times New Roman" w:hAnsi="Times New Roman" w:eastAsia="宋体" w:cs="Times New Roman"/>
                <w:b/>
                <w:color w:val="000000" w:themeColor="text1"/>
                <w:kern w:val="0"/>
                <w:sz w:val="24"/>
              </w:rPr>
              <w:t>产排污环节分析：</w:t>
            </w:r>
            <w:r>
              <w:rPr>
                <w:rFonts w:ascii="Times New Roman" w:hAnsi="Times New Roman" w:eastAsia="宋体" w:cs="Times New Roman"/>
                <w:bCs/>
                <w:color w:val="000000" w:themeColor="text1"/>
                <w:kern w:val="0"/>
                <w:sz w:val="24"/>
              </w:rPr>
              <w:t>此工段会产生G</w:t>
            </w:r>
            <w:r>
              <w:rPr>
                <w:rFonts w:hint="eastAsia" w:ascii="Times New Roman" w:hAnsi="Times New Roman" w:eastAsia="宋体" w:cs="Times New Roman"/>
                <w:bCs/>
                <w:color w:val="000000" w:themeColor="text1"/>
                <w:kern w:val="0"/>
                <w:sz w:val="24"/>
                <w:vertAlign w:val="subscript"/>
              </w:rPr>
              <w:t>5</w:t>
            </w:r>
            <w:r>
              <w:rPr>
                <w:rFonts w:ascii="Times New Roman" w:hAnsi="Times New Roman" w:eastAsia="宋体" w:cs="Times New Roman"/>
                <w:bCs/>
                <w:color w:val="000000" w:themeColor="text1"/>
                <w:kern w:val="0"/>
                <w:sz w:val="24"/>
              </w:rPr>
              <w:t>筛分废气、</w:t>
            </w:r>
            <w:r>
              <w:rPr>
                <w:rFonts w:hint="eastAsia" w:ascii="Times New Roman" w:hAnsi="Times New Roman" w:eastAsia="宋体" w:cs="Times New Roman"/>
                <w:bCs/>
                <w:color w:val="000000" w:themeColor="text1"/>
                <w:kern w:val="0"/>
                <w:sz w:val="24"/>
              </w:rPr>
              <w:t>S</w:t>
            </w:r>
            <w:r>
              <w:rPr>
                <w:rFonts w:hint="eastAsia" w:ascii="Times New Roman" w:hAnsi="Times New Roman" w:eastAsia="宋体" w:cs="Times New Roman"/>
                <w:bCs/>
                <w:color w:val="000000" w:themeColor="text1"/>
                <w:kern w:val="0"/>
                <w:sz w:val="24"/>
                <w:vertAlign w:val="subscript"/>
              </w:rPr>
              <w:t>3</w:t>
            </w:r>
            <w:r>
              <w:rPr>
                <w:rFonts w:hint="eastAsia" w:ascii="Times New Roman" w:hAnsi="Times New Roman" w:eastAsia="宋体" w:cs="Times New Roman"/>
                <w:bCs/>
                <w:color w:val="000000" w:themeColor="text1"/>
                <w:kern w:val="0"/>
                <w:sz w:val="24"/>
              </w:rPr>
              <w:t>筛分固废</w:t>
            </w:r>
            <w:r>
              <w:rPr>
                <w:rFonts w:ascii="Times New Roman" w:hAnsi="Times New Roman" w:eastAsia="宋体" w:cs="Times New Roman"/>
                <w:bCs/>
                <w:color w:val="000000" w:themeColor="text1"/>
                <w:kern w:val="0"/>
                <w:sz w:val="24"/>
              </w:rPr>
              <w:t>，筛分废气经密闭收集后进入脉冲式布袋除尘器（TA00</w:t>
            </w:r>
            <w:r>
              <w:rPr>
                <w:rFonts w:hint="eastAsia" w:ascii="Times New Roman" w:hAnsi="Times New Roman" w:eastAsia="宋体" w:cs="Times New Roman"/>
                <w:bCs/>
                <w:color w:val="000000" w:themeColor="text1"/>
                <w:kern w:val="0"/>
                <w:sz w:val="24"/>
              </w:rPr>
              <w:t>3</w:t>
            </w:r>
            <w:r>
              <w:rPr>
                <w:rFonts w:ascii="Times New Roman" w:hAnsi="Times New Roman" w:eastAsia="宋体" w:cs="Times New Roman"/>
                <w:bCs/>
                <w:color w:val="000000" w:themeColor="text1"/>
                <w:kern w:val="0"/>
                <w:sz w:val="24"/>
              </w:rPr>
              <w:t>）处理后通过15m高排气筒（DA00</w:t>
            </w:r>
            <w:r>
              <w:rPr>
                <w:rFonts w:hint="eastAsia" w:ascii="Times New Roman" w:hAnsi="Times New Roman" w:eastAsia="宋体" w:cs="Times New Roman"/>
                <w:bCs/>
                <w:color w:val="000000" w:themeColor="text1"/>
                <w:kern w:val="0"/>
                <w:sz w:val="24"/>
              </w:rPr>
              <w:t>3</w:t>
            </w:r>
            <w:r>
              <w:rPr>
                <w:rFonts w:ascii="Times New Roman" w:hAnsi="Times New Roman" w:eastAsia="宋体" w:cs="Times New Roman"/>
                <w:bCs/>
                <w:color w:val="000000" w:themeColor="text1"/>
                <w:kern w:val="0"/>
                <w:sz w:val="24"/>
              </w:rPr>
              <w:t>）排放；筛机根据产品尺寸的要求，筛出不同尺寸的产品，部分粒径过小的半成品经筛机筛出后作为</w:t>
            </w:r>
            <w:r>
              <w:rPr>
                <w:rFonts w:hint="eastAsia" w:ascii="Times New Roman" w:hAnsi="Times New Roman" w:eastAsia="宋体" w:cs="Times New Roman"/>
                <w:bCs/>
                <w:color w:val="000000" w:themeColor="text1"/>
                <w:kern w:val="0"/>
                <w:sz w:val="24"/>
              </w:rPr>
              <w:t>筛分固废</w:t>
            </w:r>
            <w:r>
              <w:rPr>
                <w:rFonts w:ascii="Times New Roman" w:hAnsi="Times New Roman" w:eastAsia="宋体" w:cs="Times New Roman"/>
                <w:bCs/>
                <w:color w:val="000000" w:themeColor="text1"/>
                <w:kern w:val="0"/>
                <w:sz w:val="24"/>
              </w:rPr>
              <w:t>，收集后暂存于一般工业固体废物暂存间，外售综合利用。</w:t>
            </w:r>
          </w:p>
          <w:p>
            <w:pPr>
              <w:spacing w:line="360" w:lineRule="auto"/>
              <w:ind w:firstLine="482" w:firstLineChars="200"/>
              <w:rPr>
                <w:rFonts w:ascii="Times New Roman" w:hAnsi="Times New Roman" w:eastAsia="宋体" w:cs="Times New Roman"/>
                <w:bCs/>
                <w:color w:val="000000" w:themeColor="text1"/>
                <w:kern w:val="0"/>
                <w:sz w:val="24"/>
              </w:rPr>
            </w:pPr>
            <w:r>
              <w:rPr>
                <w:rFonts w:hint="eastAsia" w:ascii="Times New Roman" w:hAnsi="Times New Roman" w:eastAsia="宋体" w:cs="Times New Roman"/>
                <w:b/>
                <w:color w:val="000000" w:themeColor="text1"/>
                <w:kern w:val="0"/>
                <w:sz w:val="24"/>
              </w:rPr>
              <w:t>6</w:t>
            </w:r>
            <w:r>
              <w:rPr>
                <w:rFonts w:ascii="Times New Roman" w:hAnsi="Times New Roman" w:eastAsia="宋体" w:cs="Times New Roman"/>
                <w:b/>
                <w:color w:val="000000" w:themeColor="text1"/>
                <w:kern w:val="0"/>
                <w:sz w:val="24"/>
              </w:rPr>
              <w:t>）打包：</w:t>
            </w:r>
            <w:r>
              <w:rPr>
                <w:rFonts w:ascii="Times New Roman" w:hAnsi="Times New Roman" w:eastAsia="宋体" w:cs="Times New Roman"/>
                <w:bCs/>
                <w:color w:val="000000" w:themeColor="text1"/>
                <w:kern w:val="0"/>
                <w:sz w:val="24"/>
              </w:rPr>
              <w:t>根据产品的要求，对筛分后的镀衣砂进行打包。</w:t>
            </w:r>
          </w:p>
          <w:p>
            <w:pPr>
              <w:spacing w:line="360" w:lineRule="auto"/>
              <w:ind w:firstLine="482" w:firstLineChars="200"/>
              <w:rPr>
                <w:rFonts w:ascii="Times New Roman" w:hAnsi="Times New Roman" w:eastAsia="宋体" w:cs="Times New Roman"/>
                <w:bCs/>
                <w:color w:val="000000" w:themeColor="text1"/>
                <w:kern w:val="0"/>
                <w:sz w:val="24"/>
              </w:rPr>
            </w:pPr>
            <w:r>
              <w:rPr>
                <w:rFonts w:ascii="Times New Roman" w:hAnsi="Times New Roman" w:eastAsia="宋体" w:cs="Times New Roman"/>
                <w:b/>
                <w:color w:val="000000" w:themeColor="text1"/>
                <w:kern w:val="0"/>
                <w:sz w:val="24"/>
              </w:rPr>
              <w:t>产排污环节分析</w:t>
            </w:r>
            <w:r>
              <w:rPr>
                <w:rFonts w:ascii="Times New Roman" w:hAnsi="Times New Roman" w:eastAsia="宋体" w:cs="Times New Roman"/>
                <w:bCs/>
                <w:color w:val="000000" w:themeColor="text1"/>
                <w:kern w:val="0"/>
                <w:sz w:val="24"/>
              </w:rPr>
              <w:t>：此工段会利用打包机将料仓中的镀铱砂进行打包，镀衣砂已在筛分工段筛出粒径小于</w:t>
            </w:r>
            <w:r>
              <w:rPr>
                <w:rFonts w:hint="eastAsia" w:ascii="Times New Roman" w:hAnsi="Times New Roman" w:eastAsia="宋体" w:cs="Times New Roman"/>
                <w:bCs/>
                <w:color w:val="000000" w:themeColor="text1"/>
                <w:kern w:val="0"/>
                <w:sz w:val="24"/>
              </w:rPr>
              <w:t>0.045mm的固废，打包过程中产生的粉尘量极少，不做定量分析</w:t>
            </w:r>
            <w:r>
              <w:rPr>
                <w:rFonts w:ascii="Times New Roman" w:hAnsi="Times New Roman" w:eastAsia="宋体" w:cs="Times New Roman"/>
                <w:bCs/>
                <w:color w:val="000000" w:themeColor="text1"/>
                <w:kern w:val="0"/>
                <w:sz w:val="24"/>
              </w:rPr>
              <w:t>。</w:t>
            </w:r>
          </w:p>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表2-</w:t>
            </w:r>
            <w:r>
              <w:rPr>
                <w:rFonts w:hint="eastAsia" w:ascii="Times New Roman" w:hAnsi="Times New Roman" w:eastAsia="黑体" w:cs="Times New Roman"/>
                <w:color w:val="000000" w:themeColor="text1"/>
                <w:sz w:val="24"/>
                <w:szCs w:val="24"/>
              </w:rPr>
              <w:t>12</w:t>
            </w:r>
            <w:r>
              <w:rPr>
                <w:rFonts w:ascii="Times New Roman" w:hAnsi="Times New Roman" w:eastAsia="黑体" w:cs="Times New Roman"/>
                <w:color w:val="000000" w:themeColor="text1"/>
                <w:sz w:val="24"/>
                <w:szCs w:val="24"/>
              </w:rPr>
              <w:t xml:space="preserve">  项目产污环节及治理措施一览表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341"/>
              <w:gridCol w:w="1074"/>
              <w:gridCol w:w="43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编号</w:t>
                  </w:r>
                </w:p>
              </w:tc>
              <w:tc>
                <w:tcPr>
                  <w:tcW w:w="1409" w:type="dxa"/>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污染源</w:t>
                  </w:r>
                </w:p>
              </w:tc>
              <w:tc>
                <w:tcPr>
                  <w:tcW w:w="1122" w:type="dxa"/>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主要成分</w:t>
                  </w:r>
                </w:p>
              </w:tc>
              <w:tc>
                <w:tcPr>
                  <w:tcW w:w="4629" w:type="dxa"/>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拟采取的治理措施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09"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G</w:t>
                  </w:r>
                  <w:r>
                    <w:rPr>
                      <w:rFonts w:hint="eastAsia" w:ascii="Times New Roman" w:hAnsi="Times New Roman" w:eastAsia="宋体" w:cs="Times New Roman"/>
                      <w:color w:val="000000" w:themeColor="text1"/>
                      <w:szCs w:val="21"/>
                      <w:vertAlign w:val="subscript"/>
                    </w:rPr>
                    <w:t>4</w:t>
                  </w:r>
                </w:p>
              </w:tc>
              <w:tc>
                <w:tcPr>
                  <w:tcW w:w="1409"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搅拌机</w:t>
                  </w:r>
                </w:p>
              </w:tc>
              <w:tc>
                <w:tcPr>
                  <w:tcW w:w="1122" w:type="dxa"/>
                  <w:vMerge w:val="restar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颗粒物</w:t>
                  </w:r>
                </w:p>
              </w:tc>
              <w:tc>
                <w:tcPr>
                  <w:tcW w:w="4629"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集气罩收集+布袋除尘装置（TA003）+15m高排气筒DA003排放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09"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G</w:t>
                  </w:r>
                  <w:r>
                    <w:rPr>
                      <w:rFonts w:hint="eastAsia" w:ascii="Times New Roman" w:hAnsi="Times New Roman" w:eastAsia="宋体" w:cs="Times New Roman"/>
                      <w:color w:val="000000" w:themeColor="text1"/>
                      <w:szCs w:val="21"/>
                      <w:vertAlign w:val="subscript"/>
                    </w:rPr>
                    <w:t>5</w:t>
                  </w:r>
                </w:p>
              </w:tc>
              <w:tc>
                <w:tcPr>
                  <w:tcW w:w="1409"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筛机</w:t>
                  </w:r>
                </w:p>
              </w:tc>
              <w:tc>
                <w:tcPr>
                  <w:tcW w:w="1122" w:type="dxa"/>
                  <w:vMerge w:val="continue"/>
                  <w:vAlign w:val="center"/>
                </w:tcPr>
                <w:p>
                  <w:pPr>
                    <w:spacing w:line="276" w:lineRule="auto"/>
                    <w:jc w:val="center"/>
                    <w:rPr>
                      <w:rFonts w:ascii="Times New Roman" w:hAnsi="Times New Roman" w:eastAsia="宋体" w:cs="Times New Roman"/>
                      <w:color w:val="000000" w:themeColor="text1"/>
                      <w:szCs w:val="21"/>
                    </w:rPr>
                  </w:pPr>
                </w:p>
              </w:tc>
              <w:tc>
                <w:tcPr>
                  <w:tcW w:w="4629"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密闭收集+布袋除尘装置（TA003）+15m高排气筒DA003排放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09"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S</w:t>
                  </w:r>
                  <w:r>
                    <w:rPr>
                      <w:rFonts w:hint="eastAsia" w:ascii="Times New Roman" w:hAnsi="Times New Roman" w:eastAsia="宋体" w:cs="Times New Roman"/>
                      <w:color w:val="000000" w:themeColor="text1"/>
                      <w:szCs w:val="21"/>
                      <w:vertAlign w:val="subscript"/>
                    </w:rPr>
                    <w:t>3</w:t>
                  </w:r>
                </w:p>
              </w:tc>
              <w:tc>
                <w:tcPr>
                  <w:tcW w:w="1409"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筛机</w:t>
                  </w:r>
                </w:p>
              </w:tc>
              <w:tc>
                <w:tcPr>
                  <w:tcW w:w="1122"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筛分固废</w:t>
                  </w:r>
                </w:p>
              </w:tc>
              <w:tc>
                <w:tcPr>
                  <w:tcW w:w="4629"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收集暂存于一般工业固体废物暂存间，外售综合利用</w:t>
                  </w:r>
                </w:p>
              </w:tc>
            </w:tr>
          </w:tbl>
          <w:p>
            <w:pPr>
              <w:spacing w:line="360" w:lineRule="auto"/>
              <w:ind w:firstLine="482" w:firstLineChars="200"/>
              <w:rPr>
                <w:rFonts w:ascii="Times New Roman" w:hAnsi="Times New Roman" w:cs="Times New Roman"/>
                <w:b/>
                <w:bCs/>
                <w:color w:val="000000" w:themeColor="text1"/>
                <w:sz w:val="24"/>
              </w:rPr>
            </w:pPr>
            <w:r>
              <w:rPr>
                <w:rFonts w:ascii="Times New Roman" w:cs="Times New Roman"/>
                <w:b/>
                <w:color w:val="000000" w:themeColor="text1"/>
                <w:sz w:val="24"/>
              </w:rPr>
              <w:t>（</w:t>
            </w:r>
            <w:r>
              <w:rPr>
                <w:rFonts w:ascii="Times New Roman" w:hAnsi="Times New Roman" w:cs="Times New Roman"/>
                <w:b/>
                <w:color w:val="000000" w:themeColor="text1"/>
                <w:sz w:val="24"/>
              </w:rPr>
              <w:t>3</w:t>
            </w:r>
            <w:r>
              <w:rPr>
                <w:rFonts w:ascii="Times New Roman" w:cs="Times New Roman"/>
                <w:b/>
                <w:color w:val="000000" w:themeColor="text1"/>
                <w:sz w:val="24"/>
              </w:rPr>
              <w:t>）镀衣</w:t>
            </w:r>
            <w:r>
              <w:rPr>
                <w:rFonts w:ascii="Times New Roman" w:hAnsi="Times New Roman" w:cs="Times New Roman"/>
                <w:b/>
                <w:color w:val="000000" w:themeColor="text1"/>
                <w:sz w:val="24"/>
              </w:rPr>
              <w:t>P</w:t>
            </w:r>
            <w:r>
              <w:rPr>
                <w:rFonts w:ascii="Times New Roman" w:cs="Times New Roman"/>
                <w:b/>
                <w:color w:val="000000" w:themeColor="text1"/>
                <w:sz w:val="24"/>
              </w:rPr>
              <w:t>砂生产</w:t>
            </w:r>
            <w:r>
              <w:rPr>
                <w:rFonts w:ascii="Times New Roman" w:cs="Times New Roman"/>
                <w:b/>
                <w:bCs/>
                <w:color w:val="000000" w:themeColor="text1"/>
                <w:sz w:val="24"/>
              </w:rPr>
              <w:t>工艺流程图</w:t>
            </w:r>
          </w:p>
          <w:p>
            <w:pPr>
              <w:spacing w:line="360" w:lineRule="auto"/>
              <w:ind w:firstLine="482" w:firstLineChars="200"/>
              <w:rPr>
                <w:rFonts w:ascii="Times New Roman" w:hAnsi="Times New Roman" w:cs="Times New Roman"/>
                <w:b/>
                <w:bCs/>
                <w:color w:val="000000" w:themeColor="text1"/>
                <w:sz w:val="24"/>
              </w:rPr>
            </w:pPr>
            <w:r>
              <w:rPr>
                <w:rFonts w:ascii="Times New Roman" w:hAnsi="Times New Roman" w:cs="Times New Roman"/>
                <w:b/>
                <w:bCs/>
                <w:color w:val="000000" w:themeColor="text1"/>
                <w:sz w:val="24"/>
              </w:rPr>
              <mc:AlternateContent>
                <mc:Choice Requires="wpc">
                  <w:drawing>
                    <wp:inline distT="0" distB="0" distL="114300" distR="114300">
                      <wp:extent cx="4164330" cy="5344160"/>
                      <wp:effectExtent l="0" t="0" r="0" b="5080"/>
                      <wp:docPr id="207" name="画布 7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4" name="矩形 739"/>
                              <wps:cNvSpPr/>
                              <wps:spPr>
                                <a:xfrm>
                                  <a:off x="1263015" y="5139690"/>
                                  <a:ext cx="1078230" cy="204470"/>
                                </a:xfrm>
                                <a:prstGeom prst="rect">
                                  <a:avLst/>
                                </a:prstGeom>
                                <a:solidFill>
                                  <a:srgbClr val="FFFFFF"/>
                                </a:solidFill>
                                <a:ln>
                                  <a:noFill/>
                                </a:ln>
                              </wps:spPr>
                              <wps:txbx>
                                <w:txbxContent>
                                  <w:p>
                                    <w:pPr>
                                      <w:jc w:val="center"/>
                                      <w:rPr>
                                        <w:rFonts w:ascii="Times New Roman" w:hAnsi="Times New Roman" w:eastAsia="宋体" w:cs="Times New Roman"/>
                                        <w:sz w:val="18"/>
                                        <w:szCs w:val="21"/>
                                      </w:rPr>
                                    </w:pPr>
                                    <w:r>
                                      <w:rPr>
                                        <w:rFonts w:ascii="Times New Roman" w:hAnsi="宋体" w:eastAsia="宋体" w:cs="Times New Roman"/>
                                        <w:sz w:val="18"/>
                                        <w:szCs w:val="21"/>
                                      </w:rPr>
                                      <w:t>镀衣</w:t>
                                    </w:r>
                                    <w:r>
                                      <w:rPr>
                                        <w:rFonts w:ascii="Times New Roman" w:hAnsi="Times New Roman" w:eastAsia="宋体" w:cs="Times New Roman"/>
                                        <w:sz w:val="18"/>
                                        <w:szCs w:val="21"/>
                                      </w:rPr>
                                      <w:t>P</w:t>
                                    </w:r>
                                    <w:r>
                                      <w:rPr>
                                        <w:rFonts w:ascii="Times New Roman" w:hAnsi="宋体" w:eastAsia="宋体" w:cs="Times New Roman"/>
                                        <w:sz w:val="18"/>
                                        <w:szCs w:val="21"/>
                                      </w:rPr>
                                      <w:t>砂</w:t>
                                    </w:r>
                                  </w:p>
                                </w:txbxContent>
                              </wps:txbx>
                              <wps:bodyPr tIns="0" bIns="0" upright="1"/>
                            </wps:wsp>
                            <wps:wsp>
                              <wps:cNvPr id="175" name="自选图形 740"/>
                              <wps:cNvCnPr/>
                              <wps:spPr>
                                <a:xfrm>
                                  <a:off x="1800225" y="1209040"/>
                                  <a:ext cx="3810" cy="343535"/>
                                </a:xfrm>
                                <a:prstGeom prst="straightConnector1">
                                  <a:avLst/>
                                </a:prstGeom>
                                <a:ln w="9525" cap="flat" cmpd="sng">
                                  <a:solidFill>
                                    <a:srgbClr val="000000"/>
                                  </a:solidFill>
                                  <a:prstDash val="solid"/>
                                  <a:headEnd type="none" w="med" len="med"/>
                                  <a:tailEnd type="triangle" w="sm" len="med"/>
                                </a:ln>
                              </wps:spPr>
                              <wps:bodyPr/>
                            </wps:wsp>
                            <wps:wsp>
                              <wps:cNvPr id="176" name="自选图形 741"/>
                              <wps:cNvCnPr/>
                              <wps:spPr>
                                <a:xfrm>
                                  <a:off x="1804035" y="1737995"/>
                                  <a:ext cx="7620" cy="327025"/>
                                </a:xfrm>
                                <a:prstGeom prst="straightConnector1">
                                  <a:avLst/>
                                </a:prstGeom>
                                <a:ln w="9525" cap="flat" cmpd="sng">
                                  <a:solidFill>
                                    <a:srgbClr val="000000"/>
                                  </a:solidFill>
                                  <a:prstDash val="solid"/>
                                  <a:headEnd type="none" w="med" len="med"/>
                                  <a:tailEnd type="triangle" w="sm" len="med"/>
                                </a:ln>
                              </wps:spPr>
                              <wps:bodyPr/>
                            </wps:wsp>
                            <wps:wsp>
                              <wps:cNvPr id="177" name="文本框 743"/>
                              <wps:cNvSpPr txBox="1"/>
                              <wps:spPr>
                                <a:xfrm>
                                  <a:off x="2771140" y="1045845"/>
                                  <a:ext cx="730250" cy="177800"/>
                                </a:xfrm>
                                <a:prstGeom prst="rect">
                                  <a:avLst/>
                                </a:prstGeom>
                                <a:noFill/>
                                <a:ln>
                                  <a:noFill/>
                                </a:ln>
                              </wps:spPr>
                              <wps:txbx>
                                <w:txbxContent>
                                  <w:p>
                                    <w:pPr>
                                      <w:rPr>
                                        <w:rFonts w:ascii="Times New Roman" w:hAnsi="Times New Roman" w:eastAsia="宋体" w:cs="Times New Roman"/>
                                        <w:color w:val="00B050"/>
                                        <w:sz w:val="18"/>
                                        <w:szCs w:val="21"/>
                                      </w:rPr>
                                    </w:pPr>
                                    <w:r>
                                      <w:rPr>
                                        <w:rFonts w:ascii="Times New Roman" w:hAnsi="Times New Roman" w:eastAsia="宋体" w:cs="Times New Roman"/>
                                        <w:color w:val="00B050"/>
                                        <w:sz w:val="18"/>
                                        <w:szCs w:val="21"/>
                                      </w:rPr>
                                      <w:t>G</w:t>
                                    </w:r>
                                    <w:r>
                                      <w:rPr>
                                        <w:rFonts w:hint="eastAsia" w:ascii="Times New Roman" w:hAnsi="Times New Roman" w:eastAsia="宋体" w:cs="Times New Roman"/>
                                        <w:color w:val="00B050"/>
                                        <w:sz w:val="18"/>
                                        <w:szCs w:val="21"/>
                                        <w:vertAlign w:val="subscript"/>
                                      </w:rPr>
                                      <w:t>6</w:t>
                                    </w:r>
                                    <w:r>
                                      <w:rPr>
                                        <w:rFonts w:ascii="Times New Roman" w:hAnsi="宋体" w:eastAsia="宋体" w:cs="Times New Roman"/>
                                        <w:color w:val="00B050"/>
                                        <w:sz w:val="18"/>
                                        <w:szCs w:val="21"/>
                                      </w:rPr>
                                      <w:t>：风洗废气</w:t>
                                    </w:r>
                                  </w:p>
                                </w:txbxContent>
                              </wps:txbx>
                              <wps:bodyPr lIns="0" tIns="0" rIns="0" bIns="0" upright="1"/>
                            </wps:wsp>
                            <wps:wsp>
                              <wps:cNvPr id="178" name="自选图形 748"/>
                              <wps:cNvCnPr/>
                              <wps:spPr>
                                <a:xfrm>
                                  <a:off x="1800225" y="738505"/>
                                  <a:ext cx="635" cy="285115"/>
                                </a:xfrm>
                                <a:prstGeom prst="straightConnector1">
                                  <a:avLst/>
                                </a:prstGeom>
                                <a:ln w="9525" cap="flat" cmpd="sng">
                                  <a:solidFill>
                                    <a:srgbClr val="000000"/>
                                  </a:solidFill>
                                  <a:prstDash val="solid"/>
                                  <a:headEnd type="none" w="med" len="med"/>
                                  <a:tailEnd type="triangle" w="sm" len="med"/>
                                </a:ln>
                              </wps:spPr>
                              <wps:bodyPr/>
                            </wps:wsp>
                            <wps:wsp>
                              <wps:cNvPr id="179" name="自选图形 787"/>
                              <wps:cNvCnPr/>
                              <wps:spPr>
                                <a:xfrm flipV="1">
                                  <a:off x="2282190" y="1148080"/>
                                  <a:ext cx="473075" cy="3810"/>
                                </a:xfrm>
                                <a:prstGeom prst="straightConnector1">
                                  <a:avLst/>
                                </a:prstGeom>
                                <a:ln w="9525" cap="flat" cmpd="sng">
                                  <a:solidFill>
                                    <a:srgbClr val="00B050"/>
                                  </a:solidFill>
                                  <a:prstDash val="dash"/>
                                  <a:headEnd type="none" w="med" len="med"/>
                                  <a:tailEnd type="triangle" w="sm" len="med"/>
                                </a:ln>
                              </wps:spPr>
                              <wps:bodyPr/>
                            </wps:wsp>
                            <wps:wsp>
                              <wps:cNvPr id="180" name="自选图形 741"/>
                              <wps:cNvCnPr/>
                              <wps:spPr>
                                <a:xfrm>
                                  <a:off x="1804035" y="2261870"/>
                                  <a:ext cx="7620" cy="327025"/>
                                </a:xfrm>
                                <a:prstGeom prst="straightConnector1">
                                  <a:avLst/>
                                </a:prstGeom>
                                <a:ln w="9525" cap="flat" cmpd="sng">
                                  <a:solidFill>
                                    <a:srgbClr val="000000"/>
                                  </a:solidFill>
                                  <a:prstDash val="solid"/>
                                  <a:headEnd type="none" w="med" len="med"/>
                                  <a:tailEnd type="triangle" w="sm" len="med"/>
                                </a:ln>
                              </wps:spPr>
                              <wps:bodyPr/>
                            </wps:wsp>
                            <wps:wsp>
                              <wps:cNvPr id="181" name="自选图形 741"/>
                              <wps:cNvCnPr/>
                              <wps:spPr>
                                <a:xfrm>
                                  <a:off x="1804035" y="4849495"/>
                                  <a:ext cx="7620" cy="327025"/>
                                </a:xfrm>
                                <a:prstGeom prst="straightConnector1">
                                  <a:avLst/>
                                </a:prstGeom>
                                <a:ln w="9525" cap="flat" cmpd="sng">
                                  <a:solidFill>
                                    <a:srgbClr val="000000"/>
                                  </a:solidFill>
                                  <a:prstDash val="solid"/>
                                  <a:headEnd type="none" w="med" len="med"/>
                                  <a:tailEnd type="triangle" w="sm" len="med"/>
                                </a:ln>
                              </wps:spPr>
                              <wps:bodyPr/>
                            </wps:wsp>
                            <wps:wsp>
                              <wps:cNvPr id="182" name="矩形 737"/>
                              <wps:cNvSpPr/>
                              <wps:spPr>
                                <a:xfrm>
                                  <a:off x="1325880" y="1023620"/>
                                  <a:ext cx="948690" cy="271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宋体" w:cs="Times New Roman"/>
                                        <w:sz w:val="18"/>
                                        <w:szCs w:val="21"/>
                                      </w:rPr>
                                    </w:pPr>
                                    <w:r>
                                      <w:rPr>
                                        <w:rFonts w:ascii="Times New Roman" w:hAnsi="宋体" w:eastAsia="宋体" w:cs="Times New Roman"/>
                                        <w:sz w:val="18"/>
                                        <w:szCs w:val="21"/>
                                      </w:rPr>
                                      <w:t>风洗</w:t>
                                    </w:r>
                                  </w:p>
                                </w:txbxContent>
                              </wps:txbx>
                              <wps:bodyPr lIns="0" rIns="0" upright="1"/>
                            </wps:wsp>
                            <wps:wsp>
                              <wps:cNvPr id="183" name="矩形 738"/>
                              <wps:cNvSpPr/>
                              <wps:spPr>
                                <a:xfrm>
                                  <a:off x="1329690" y="1552575"/>
                                  <a:ext cx="948690" cy="271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宋体" w:cs="Times New Roman"/>
                                        <w:sz w:val="18"/>
                                        <w:szCs w:val="21"/>
                                      </w:rPr>
                                    </w:pPr>
                                    <w:r>
                                      <w:rPr>
                                        <w:rFonts w:ascii="Times New Roman" w:hAnsi="宋体" w:eastAsia="宋体" w:cs="Times New Roman"/>
                                        <w:sz w:val="18"/>
                                        <w:szCs w:val="21"/>
                                      </w:rPr>
                                      <w:t>混料</w:t>
                                    </w:r>
                                  </w:p>
                                </w:txbxContent>
                              </wps:txbx>
                              <wps:bodyPr upright="1"/>
                            </wps:wsp>
                            <wps:wsp>
                              <wps:cNvPr id="184" name="矩形 738"/>
                              <wps:cNvSpPr/>
                              <wps:spPr>
                                <a:xfrm>
                                  <a:off x="1329690" y="2066925"/>
                                  <a:ext cx="948690" cy="271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宋体" w:cs="Times New Roman"/>
                                        <w:sz w:val="18"/>
                                        <w:szCs w:val="21"/>
                                      </w:rPr>
                                    </w:pPr>
                                    <w:r>
                                      <w:rPr>
                                        <w:rFonts w:ascii="Times New Roman" w:hAnsi="宋体" w:eastAsia="宋体" w:cs="Times New Roman"/>
                                        <w:sz w:val="18"/>
                                        <w:szCs w:val="21"/>
                                      </w:rPr>
                                      <w:t>低温干燥</w:t>
                                    </w:r>
                                  </w:p>
                                </w:txbxContent>
                              </wps:txbx>
                              <wps:bodyPr upright="1"/>
                            </wps:wsp>
                            <wps:wsp>
                              <wps:cNvPr id="185" name="矩形 738"/>
                              <wps:cNvSpPr/>
                              <wps:spPr>
                                <a:xfrm>
                                  <a:off x="1329690" y="4673600"/>
                                  <a:ext cx="948690" cy="271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宋体" w:cs="Times New Roman"/>
                                        <w:sz w:val="18"/>
                                        <w:szCs w:val="21"/>
                                      </w:rPr>
                                    </w:pPr>
                                    <w:r>
                                      <w:rPr>
                                        <w:rFonts w:ascii="Times New Roman" w:hAnsi="宋体" w:eastAsia="宋体" w:cs="Times New Roman"/>
                                        <w:sz w:val="18"/>
                                        <w:szCs w:val="21"/>
                                      </w:rPr>
                                      <w:t>打包</w:t>
                                    </w:r>
                                  </w:p>
                                </w:txbxContent>
                              </wps:txbx>
                              <wps:bodyPr upright="1"/>
                            </wps:wsp>
                            <wps:wsp>
                              <wps:cNvPr id="186" name="矩形 746"/>
                              <wps:cNvSpPr/>
                              <wps:spPr>
                                <a:xfrm>
                                  <a:off x="1453515" y="16510"/>
                                  <a:ext cx="685800" cy="225425"/>
                                </a:xfrm>
                                <a:prstGeom prst="rect">
                                  <a:avLst/>
                                </a:prstGeom>
                                <a:noFill/>
                                <a:ln>
                                  <a:noFill/>
                                </a:ln>
                              </wps:spPr>
                              <wps:txbx>
                                <w:txbxContent>
                                  <w:p>
                                    <w:pPr>
                                      <w:spacing w:line="200" w:lineRule="exact"/>
                                      <w:jc w:val="center"/>
                                      <w:rPr>
                                        <w:rFonts w:ascii="Times New Roman" w:hAnsi="Times New Roman" w:eastAsia="宋体" w:cs="Times New Roman"/>
                                        <w:szCs w:val="21"/>
                                      </w:rPr>
                                    </w:pPr>
                                    <w:r>
                                      <w:rPr>
                                        <w:rFonts w:ascii="Times New Roman" w:hAnsi="宋体" w:eastAsia="宋体" w:cs="Times New Roman"/>
                                        <w:sz w:val="18"/>
                                        <w:szCs w:val="21"/>
                                      </w:rPr>
                                      <w:t>粒度砂</w:t>
                                    </w:r>
                                  </w:p>
                                </w:txbxContent>
                              </wps:txbx>
                              <wps:bodyPr tIns="0" upright="1"/>
                            </wps:wsp>
                            <wps:wsp>
                              <wps:cNvPr id="187" name="自选图形 741"/>
                              <wps:cNvCnPr/>
                              <wps:spPr>
                                <a:xfrm>
                                  <a:off x="1804035" y="2785745"/>
                                  <a:ext cx="7620" cy="327025"/>
                                </a:xfrm>
                                <a:prstGeom prst="straightConnector1">
                                  <a:avLst/>
                                </a:prstGeom>
                                <a:ln w="9525" cap="flat" cmpd="sng">
                                  <a:solidFill>
                                    <a:srgbClr val="000000"/>
                                  </a:solidFill>
                                  <a:prstDash val="solid"/>
                                  <a:headEnd type="none" w="med" len="med"/>
                                  <a:tailEnd type="triangle" w="sm" len="med"/>
                                </a:ln>
                              </wps:spPr>
                              <wps:bodyPr/>
                            </wps:wsp>
                            <wps:wsp>
                              <wps:cNvPr id="188" name="矩形 738"/>
                              <wps:cNvSpPr/>
                              <wps:spPr>
                                <a:xfrm>
                                  <a:off x="1329690" y="2590800"/>
                                  <a:ext cx="948690" cy="271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宋体" w:cs="Times New Roman"/>
                                        <w:sz w:val="18"/>
                                        <w:szCs w:val="21"/>
                                      </w:rPr>
                                    </w:pPr>
                                    <w:r>
                                      <w:rPr>
                                        <w:rFonts w:ascii="Times New Roman" w:hAnsi="宋体" w:eastAsia="宋体" w:cs="Times New Roman"/>
                                        <w:sz w:val="18"/>
                                        <w:szCs w:val="21"/>
                                      </w:rPr>
                                      <w:t>高温固化</w:t>
                                    </w:r>
                                  </w:p>
                                </w:txbxContent>
                              </wps:txbx>
                              <wps:bodyPr upright="1"/>
                            </wps:wsp>
                            <wps:wsp>
                              <wps:cNvPr id="189" name="自选图形 741"/>
                              <wps:cNvCnPr/>
                              <wps:spPr>
                                <a:xfrm>
                                  <a:off x="1804035" y="3823970"/>
                                  <a:ext cx="7620" cy="327025"/>
                                </a:xfrm>
                                <a:prstGeom prst="straightConnector1">
                                  <a:avLst/>
                                </a:prstGeom>
                                <a:ln w="9525" cap="flat" cmpd="sng">
                                  <a:solidFill>
                                    <a:srgbClr val="000000"/>
                                  </a:solidFill>
                                  <a:prstDash val="solid"/>
                                  <a:headEnd type="none" w="med" len="med"/>
                                  <a:tailEnd type="triangle" w="sm" len="med"/>
                                </a:ln>
                              </wps:spPr>
                              <wps:bodyPr/>
                            </wps:wsp>
                            <wps:wsp>
                              <wps:cNvPr id="190" name="矩形 738"/>
                              <wps:cNvSpPr/>
                              <wps:spPr>
                                <a:xfrm>
                                  <a:off x="1329690" y="3629025"/>
                                  <a:ext cx="948690" cy="271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宋体" w:cs="Times New Roman"/>
                                        <w:sz w:val="18"/>
                                        <w:szCs w:val="21"/>
                                      </w:rPr>
                                    </w:pPr>
                                    <w:r>
                                      <w:rPr>
                                        <w:rFonts w:ascii="Times New Roman" w:hAnsi="宋体" w:eastAsia="宋体" w:cs="Times New Roman"/>
                                        <w:sz w:val="18"/>
                                        <w:szCs w:val="21"/>
                                      </w:rPr>
                                      <w:t>风洗</w:t>
                                    </w:r>
                                  </w:p>
                                </w:txbxContent>
                              </wps:txbx>
                              <wps:bodyPr upright="1"/>
                            </wps:wsp>
                            <wps:wsp>
                              <wps:cNvPr id="191" name="自选图形 741"/>
                              <wps:cNvCnPr/>
                              <wps:spPr>
                                <a:xfrm>
                                  <a:off x="1804035" y="4347845"/>
                                  <a:ext cx="7620" cy="327025"/>
                                </a:xfrm>
                                <a:prstGeom prst="straightConnector1">
                                  <a:avLst/>
                                </a:prstGeom>
                                <a:ln w="9525" cap="flat" cmpd="sng">
                                  <a:solidFill>
                                    <a:srgbClr val="000000"/>
                                  </a:solidFill>
                                  <a:prstDash val="solid"/>
                                  <a:headEnd type="none" w="med" len="med"/>
                                  <a:tailEnd type="triangle" w="sm" len="med"/>
                                </a:ln>
                              </wps:spPr>
                              <wps:bodyPr/>
                            </wps:wsp>
                            <wps:wsp>
                              <wps:cNvPr id="192" name="矩形 738"/>
                              <wps:cNvSpPr/>
                              <wps:spPr>
                                <a:xfrm>
                                  <a:off x="1329690" y="4152900"/>
                                  <a:ext cx="948690" cy="271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宋体" w:cs="Times New Roman"/>
                                        <w:sz w:val="18"/>
                                        <w:szCs w:val="21"/>
                                      </w:rPr>
                                    </w:pPr>
                                    <w:r>
                                      <w:rPr>
                                        <w:rFonts w:ascii="Times New Roman" w:hAnsi="宋体" w:eastAsia="宋体" w:cs="Times New Roman"/>
                                        <w:sz w:val="18"/>
                                        <w:szCs w:val="21"/>
                                      </w:rPr>
                                      <w:t>筛分</w:t>
                                    </w:r>
                                  </w:p>
                                </w:txbxContent>
                              </wps:txbx>
                              <wps:bodyPr upright="1"/>
                            </wps:wsp>
                            <wps:wsp>
                              <wps:cNvPr id="193" name="文本框 743"/>
                              <wps:cNvSpPr txBox="1"/>
                              <wps:spPr>
                                <a:xfrm>
                                  <a:off x="2771140" y="3655695"/>
                                  <a:ext cx="730250" cy="177800"/>
                                </a:xfrm>
                                <a:prstGeom prst="rect">
                                  <a:avLst/>
                                </a:prstGeom>
                                <a:noFill/>
                                <a:ln>
                                  <a:noFill/>
                                </a:ln>
                              </wps:spPr>
                              <wps:txbx>
                                <w:txbxContent>
                                  <w:p>
                                    <w:pPr>
                                      <w:rPr>
                                        <w:rFonts w:ascii="Times New Roman" w:hAnsi="Times New Roman" w:eastAsia="宋体" w:cs="Times New Roman"/>
                                        <w:color w:val="00B050"/>
                                        <w:sz w:val="18"/>
                                        <w:szCs w:val="21"/>
                                      </w:rPr>
                                    </w:pPr>
                                    <w:r>
                                      <w:rPr>
                                        <w:rFonts w:ascii="Times New Roman" w:hAnsi="Times New Roman" w:eastAsia="宋体" w:cs="Times New Roman"/>
                                        <w:color w:val="00B050"/>
                                        <w:sz w:val="18"/>
                                        <w:szCs w:val="21"/>
                                      </w:rPr>
                                      <w:t>G</w:t>
                                    </w:r>
                                    <w:r>
                                      <w:rPr>
                                        <w:rFonts w:hint="eastAsia" w:ascii="Times New Roman" w:hAnsi="Times New Roman" w:eastAsia="宋体" w:cs="Times New Roman"/>
                                        <w:color w:val="00B050"/>
                                        <w:sz w:val="18"/>
                                        <w:szCs w:val="21"/>
                                        <w:vertAlign w:val="subscript"/>
                                      </w:rPr>
                                      <w:t>8</w:t>
                                    </w:r>
                                    <w:r>
                                      <w:rPr>
                                        <w:rFonts w:ascii="Times New Roman" w:hAnsi="宋体" w:eastAsia="宋体" w:cs="Times New Roman"/>
                                        <w:color w:val="00B050"/>
                                        <w:sz w:val="18"/>
                                        <w:szCs w:val="21"/>
                                      </w:rPr>
                                      <w:t>：风洗废气</w:t>
                                    </w:r>
                                  </w:p>
                                </w:txbxContent>
                              </wps:txbx>
                              <wps:bodyPr lIns="0" tIns="0" rIns="0" bIns="0" upright="1"/>
                            </wps:wsp>
                            <wps:wsp>
                              <wps:cNvPr id="194" name="自选图形 787"/>
                              <wps:cNvCnPr/>
                              <wps:spPr>
                                <a:xfrm flipV="1">
                                  <a:off x="2282190" y="3757930"/>
                                  <a:ext cx="473075" cy="3810"/>
                                </a:xfrm>
                                <a:prstGeom prst="straightConnector1">
                                  <a:avLst/>
                                </a:prstGeom>
                                <a:ln w="9525" cap="flat" cmpd="sng">
                                  <a:solidFill>
                                    <a:srgbClr val="00B050"/>
                                  </a:solidFill>
                                  <a:prstDash val="dash"/>
                                  <a:headEnd type="none" w="med" len="med"/>
                                  <a:tailEnd type="triangle" w="sm" len="med"/>
                                </a:ln>
                              </wps:spPr>
                              <wps:bodyPr/>
                            </wps:wsp>
                            <wps:wsp>
                              <wps:cNvPr id="195" name="文本框 743"/>
                              <wps:cNvSpPr txBox="1"/>
                              <wps:spPr>
                                <a:xfrm>
                                  <a:off x="2771140" y="4103370"/>
                                  <a:ext cx="730250" cy="177800"/>
                                </a:xfrm>
                                <a:prstGeom prst="rect">
                                  <a:avLst/>
                                </a:prstGeom>
                                <a:noFill/>
                                <a:ln>
                                  <a:noFill/>
                                </a:ln>
                              </wps:spPr>
                              <wps:txbx>
                                <w:txbxContent>
                                  <w:p>
                                    <w:pPr>
                                      <w:rPr>
                                        <w:rFonts w:ascii="Times New Roman" w:hAnsi="Times New Roman" w:eastAsia="宋体" w:cs="Times New Roman"/>
                                        <w:color w:val="00B050"/>
                                        <w:sz w:val="18"/>
                                        <w:szCs w:val="21"/>
                                      </w:rPr>
                                    </w:pPr>
                                    <w:r>
                                      <w:rPr>
                                        <w:rFonts w:ascii="Times New Roman" w:hAnsi="Times New Roman" w:eastAsia="宋体" w:cs="Times New Roman"/>
                                        <w:color w:val="00B050"/>
                                        <w:sz w:val="18"/>
                                        <w:szCs w:val="21"/>
                                      </w:rPr>
                                      <w:t>G</w:t>
                                    </w:r>
                                    <w:r>
                                      <w:rPr>
                                        <w:rFonts w:hint="eastAsia" w:ascii="Times New Roman" w:hAnsi="Times New Roman" w:eastAsia="宋体" w:cs="Times New Roman"/>
                                        <w:color w:val="00B050"/>
                                        <w:sz w:val="18"/>
                                        <w:szCs w:val="21"/>
                                        <w:vertAlign w:val="subscript"/>
                                      </w:rPr>
                                      <w:t>9</w:t>
                                    </w:r>
                                    <w:r>
                                      <w:rPr>
                                        <w:rFonts w:ascii="Times New Roman" w:hAnsi="宋体" w:eastAsia="宋体" w:cs="Times New Roman"/>
                                        <w:color w:val="00B050"/>
                                        <w:sz w:val="18"/>
                                        <w:szCs w:val="21"/>
                                      </w:rPr>
                                      <w:t>：筛分废气尘</w:t>
                                    </w:r>
                                  </w:p>
                                </w:txbxContent>
                              </wps:txbx>
                              <wps:bodyPr lIns="0" tIns="0" rIns="0" bIns="0" upright="1"/>
                            </wps:wsp>
                            <wps:wsp>
                              <wps:cNvPr id="196" name="自选图形 787"/>
                              <wps:cNvCnPr/>
                              <wps:spPr>
                                <a:xfrm flipV="1">
                                  <a:off x="2282190" y="4205605"/>
                                  <a:ext cx="473075" cy="3810"/>
                                </a:xfrm>
                                <a:prstGeom prst="straightConnector1">
                                  <a:avLst/>
                                </a:prstGeom>
                                <a:ln w="9525" cap="flat" cmpd="sng">
                                  <a:solidFill>
                                    <a:srgbClr val="00B050"/>
                                  </a:solidFill>
                                  <a:prstDash val="dash"/>
                                  <a:headEnd type="none" w="med" len="med"/>
                                  <a:tailEnd type="triangle" w="sm" len="med"/>
                                </a:ln>
                              </wps:spPr>
                              <wps:bodyPr/>
                            </wps:wsp>
                            <wps:wsp>
                              <wps:cNvPr id="197" name="自选图形 741"/>
                              <wps:cNvCnPr/>
                              <wps:spPr>
                                <a:xfrm>
                                  <a:off x="1804035" y="3309620"/>
                                  <a:ext cx="7620" cy="327025"/>
                                </a:xfrm>
                                <a:prstGeom prst="straightConnector1">
                                  <a:avLst/>
                                </a:prstGeom>
                                <a:ln w="9525" cap="flat" cmpd="sng">
                                  <a:solidFill>
                                    <a:srgbClr val="000000"/>
                                  </a:solidFill>
                                  <a:prstDash val="solid"/>
                                  <a:headEnd type="none" w="med" len="med"/>
                                  <a:tailEnd type="triangle" w="sm" len="med"/>
                                </a:ln>
                              </wps:spPr>
                              <wps:bodyPr/>
                            </wps:wsp>
                            <wps:wsp>
                              <wps:cNvPr id="198" name="矩形 738"/>
                              <wps:cNvSpPr/>
                              <wps:spPr>
                                <a:xfrm>
                                  <a:off x="1329690" y="3114675"/>
                                  <a:ext cx="948690" cy="271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宋体" w:cs="Times New Roman"/>
                                        <w:sz w:val="18"/>
                                        <w:szCs w:val="21"/>
                                      </w:rPr>
                                    </w:pPr>
                                    <w:r>
                                      <w:rPr>
                                        <w:rFonts w:ascii="Times New Roman" w:hAnsi="宋体" w:eastAsia="宋体" w:cs="Times New Roman"/>
                                        <w:sz w:val="18"/>
                                        <w:szCs w:val="21"/>
                                      </w:rPr>
                                      <w:t>冷却</w:t>
                                    </w:r>
                                  </w:p>
                                </w:txbxContent>
                              </wps:txbx>
                              <wps:bodyPr upright="1"/>
                            </wps:wsp>
                            <wps:wsp>
                              <wps:cNvPr id="199" name="自选图形 748"/>
                              <wps:cNvCnPr/>
                              <wps:spPr>
                                <a:xfrm rot="21480000">
                                  <a:off x="558165" y="1362710"/>
                                  <a:ext cx="1242060" cy="45085"/>
                                </a:xfrm>
                                <a:prstGeom prst="straightConnector1">
                                  <a:avLst/>
                                </a:prstGeom>
                                <a:ln w="9525" cap="flat" cmpd="sng">
                                  <a:solidFill>
                                    <a:srgbClr val="000000"/>
                                  </a:solidFill>
                                  <a:prstDash val="solid"/>
                                  <a:headEnd type="none" w="med" len="med"/>
                                  <a:tailEnd type="triangle" w="sm" len="med"/>
                                </a:ln>
                              </wps:spPr>
                              <wps:bodyPr/>
                            </wps:wsp>
                            <wps:wsp>
                              <wps:cNvPr id="200" name="矩形 1285"/>
                              <wps:cNvSpPr/>
                              <wps:spPr>
                                <a:xfrm>
                                  <a:off x="240665" y="1148080"/>
                                  <a:ext cx="838200" cy="4908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ascii="Times New Roman" w:hAnsi="宋体" w:eastAsia="宋体" w:cs="Times New Roman"/>
                                        <w:sz w:val="18"/>
                                        <w:szCs w:val="21"/>
                                      </w:rPr>
                                    </w:pPr>
                                    <w:r>
                                      <w:rPr>
                                        <w:rFonts w:ascii="Times New Roman" w:hAnsi="宋体" w:eastAsia="宋体" w:cs="Times New Roman"/>
                                        <w:sz w:val="18"/>
                                        <w:szCs w:val="21"/>
                                      </w:rPr>
                                      <w:t>染料（氧化铁红、氧化锆）、水玻璃、水</w:t>
                                    </w:r>
                                  </w:p>
                                </w:txbxContent>
                              </wps:txbx>
                              <wps:bodyPr upright="1"/>
                            </wps:wsp>
                            <wps:wsp>
                              <wps:cNvPr id="201" name="自选图形 748"/>
                              <wps:cNvCnPr/>
                              <wps:spPr>
                                <a:xfrm>
                                  <a:off x="1800225" y="176530"/>
                                  <a:ext cx="635" cy="285115"/>
                                </a:xfrm>
                                <a:prstGeom prst="straightConnector1">
                                  <a:avLst/>
                                </a:prstGeom>
                                <a:ln w="9525" cap="flat" cmpd="sng">
                                  <a:solidFill>
                                    <a:srgbClr val="000000"/>
                                  </a:solidFill>
                                  <a:prstDash val="solid"/>
                                  <a:headEnd type="none" w="med" len="med"/>
                                  <a:tailEnd type="triangle" w="sm" len="med"/>
                                </a:ln>
                              </wps:spPr>
                              <wps:bodyPr/>
                            </wps:wsp>
                            <wps:wsp>
                              <wps:cNvPr id="202" name="矩形 737"/>
                              <wps:cNvSpPr/>
                              <wps:spPr>
                                <a:xfrm>
                                  <a:off x="1325880" y="461645"/>
                                  <a:ext cx="948690" cy="271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宋体" w:cs="Times New Roman"/>
                                        <w:sz w:val="18"/>
                                        <w:szCs w:val="21"/>
                                      </w:rPr>
                                    </w:pPr>
                                    <w:r>
                                      <w:rPr>
                                        <w:rFonts w:ascii="Times New Roman" w:hAnsi="宋体" w:eastAsia="宋体" w:cs="Times New Roman"/>
                                        <w:sz w:val="18"/>
                                        <w:szCs w:val="21"/>
                                      </w:rPr>
                                      <w:t>投料</w:t>
                                    </w:r>
                                  </w:p>
                                </w:txbxContent>
                              </wps:txbx>
                              <wps:bodyPr lIns="0" rIns="0" upright="1"/>
                            </wps:wsp>
                            <wps:wsp>
                              <wps:cNvPr id="203" name="文本框 743"/>
                              <wps:cNvSpPr txBox="1"/>
                              <wps:spPr>
                                <a:xfrm>
                                  <a:off x="2761615" y="1569720"/>
                                  <a:ext cx="730250" cy="177800"/>
                                </a:xfrm>
                                <a:prstGeom prst="rect">
                                  <a:avLst/>
                                </a:prstGeom>
                                <a:noFill/>
                                <a:ln>
                                  <a:noFill/>
                                </a:ln>
                              </wps:spPr>
                              <wps:txbx>
                                <w:txbxContent>
                                  <w:p>
                                    <w:pPr>
                                      <w:rPr>
                                        <w:rFonts w:ascii="Times New Roman" w:hAnsi="Times New Roman" w:eastAsia="宋体" w:cs="Times New Roman"/>
                                        <w:color w:val="00B050"/>
                                        <w:sz w:val="18"/>
                                        <w:szCs w:val="21"/>
                                      </w:rPr>
                                    </w:pPr>
                                    <w:r>
                                      <w:rPr>
                                        <w:rFonts w:ascii="Times New Roman" w:hAnsi="Times New Roman" w:eastAsia="宋体" w:cs="Times New Roman"/>
                                        <w:color w:val="00B050"/>
                                        <w:sz w:val="18"/>
                                        <w:szCs w:val="21"/>
                                      </w:rPr>
                                      <w:t>G</w:t>
                                    </w:r>
                                    <w:r>
                                      <w:rPr>
                                        <w:rFonts w:hint="eastAsia" w:ascii="Times New Roman" w:hAnsi="Times New Roman" w:eastAsia="宋体" w:cs="Times New Roman"/>
                                        <w:color w:val="00B050"/>
                                        <w:sz w:val="18"/>
                                        <w:szCs w:val="21"/>
                                        <w:vertAlign w:val="subscript"/>
                                      </w:rPr>
                                      <w:t>7</w:t>
                                    </w:r>
                                    <w:r>
                                      <w:rPr>
                                        <w:rFonts w:ascii="Times New Roman" w:hAnsi="宋体" w:eastAsia="宋体" w:cs="Times New Roman"/>
                                        <w:color w:val="00B050"/>
                                        <w:sz w:val="18"/>
                                        <w:szCs w:val="21"/>
                                      </w:rPr>
                                      <w:t>：混料废气</w:t>
                                    </w:r>
                                  </w:p>
                                </w:txbxContent>
                              </wps:txbx>
                              <wps:bodyPr lIns="0" tIns="0" rIns="0" bIns="0" upright="1"/>
                            </wps:wsp>
                            <wps:wsp>
                              <wps:cNvPr id="204" name="自选图形 787"/>
                              <wps:cNvCnPr/>
                              <wps:spPr>
                                <a:xfrm flipV="1">
                                  <a:off x="2272665" y="1671955"/>
                                  <a:ext cx="473075" cy="3810"/>
                                </a:xfrm>
                                <a:prstGeom prst="straightConnector1">
                                  <a:avLst/>
                                </a:prstGeom>
                                <a:ln w="9525" cap="flat" cmpd="sng">
                                  <a:solidFill>
                                    <a:srgbClr val="00B050"/>
                                  </a:solidFill>
                                  <a:prstDash val="dash"/>
                                  <a:headEnd type="none" w="med" len="med"/>
                                  <a:tailEnd type="triangle" w="sm" len="med"/>
                                </a:ln>
                              </wps:spPr>
                              <wps:bodyPr/>
                            </wps:wsp>
                            <wps:wsp>
                              <wps:cNvPr id="205" name="文本框 743"/>
                              <wps:cNvSpPr txBox="1"/>
                              <wps:spPr>
                                <a:xfrm>
                                  <a:off x="2776855" y="4257675"/>
                                  <a:ext cx="730250" cy="177800"/>
                                </a:xfrm>
                                <a:prstGeom prst="rect">
                                  <a:avLst/>
                                </a:prstGeom>
                                <a:noFill/>
                                <a:ln>
                                  <a:noFill/>
                                </a:ln>
                              </wps:spPr>
                              <wps:txbx>
                                <w:txbxContent>
                                  <w:p>
                                    <w:pPr>
                                      <w:rPr>
                                        <w:rFonts w:eastAsia="黑体"/>
                                        <w:color w:val="FF0000"/>
                                        <w:sz w:val="18"/>
                                        <w:szCs w:val="21"/>
                                      </w:rPr>
                                    </w:pPr>
                                    <w:r>
                                      <w:rPr>
                                        <w:rFonts w:hint="eastAsia" w:eastAsia="黑体"/>
                                        <w:color w:val="FF0000"/>
                                        <w:sz w:val="18"/>
                                        <w:szCs w:val="21"/>
                                      </w:rPr>
                                      <w:t>S</w:t>
                                    </w:r>
                                    <w:r>
                                      <w:rPr>
                                        <w:rFonts w:hint="eastAsia" w:eastAsia="黑体"/>
                                        <w:color w:val="FF0000"/>
                                        <w:sz w:val="18"/>
                                        <w:szCs w:val="21"/>
                                        <w:vertAlign w:val="subscript"/>
                                      </w:rPr>
                                      <w:t>4</w:t>
                                    </w:r>
                                    <w:r>
                                      <w:rPr>
                                        <w:rFonts w:eastAsia="黑体"/>
                                        <w:color w:val="FF0000"/>
                                        <w:sz w:val="18"/>
                                        <w:szCs w:val="21"/>
                                      </w:rPr>
                                      <w:t>：</w:t>
                                    </w:r>
                                    <w:r>
                                      <w:rPr>
                                        <w:rFonts w:hint="eastAsia" w:eastAsia="黑体"/>
                                        <w:color w:val="FF0000"/>
                                        <w:sz w:val="18"/>
                                        <w:szCs w:val="21"/>
                                      </w:rPr>
                                      <w:t>筛分</w:t>
                                    </w:r>
                                    <w:r>
                                      <w:rPr>
                                        <w:rFonts w:eastAsia="黑体"/>
                                        <w:color w:val="FF0000"/>
                                        <w:sz w:val="18"/>
                                        <w:szCs w:val="21"/>
                                      </w:rPr>
                                      <w:t>固废</w:t>
                                    </w:r>
                                  </w:p>
                                </w:txbxContent>
                              </wps:txbx>
                              <wps:bodyPr lIns="0" tIns="0" rIns="0" bIns="0" upright="1"/>
                            </wps:wsp>
                            <wps:wsp>
                              <wps:cNvPr id="206" name="自选图形 787"/>
                              <wps:cNvCnPr/>
                              <wps:spPr>
                                <a:xfrm flipV="1">
                                  <a:off x="2287905" y="4350385"/>
                                  <a:ext cx="473075" cy="3810"/>
                                </a:xfrm>
                                <a:prstGeom prst="straightConnector1">
                                  <a:avLst/>
                                </a:prstGeom>
                                <a:ln w="9525" cap="flat" cmpd="sng">
                                  <a:solidFill>
                                    <a:srgbClr val="FF0000"/>
                                  </a:solidFill>
                                  <a:prstDash val="dash"/>
                                  <a:headEnd type="none" w="med" len="med"/>
                                  <a:tailEnd type="triangle" w="sm" len="med"/>
                                </a:ln>
                              </wps:spPr>
                              <wps:bodyPr/>
                            </wps:wsp>
                          </wpc:wpc>
                        </a:graphicData>
                      </a:graphic>
                    </wp:inline>
                  </w:drawing>
                </mc:Choice>
                <mc:Fallback>
                  <w:pict>
                    <v:group id="画布 735" o:spid="_x0000_s1026" o:spt="203" style="height:420.8pt;width:327.9pt;" coordsize="4164330,5344160" editas="canvas" o:gfxdata="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">
                      <o:lock v:ext="edit" aspectratio="f"/>
                      <v:rect id="画布 735" o:spid="_x0000_s1026" o:spt="1" style="position:absolute;left:0;top:0;height:5344160;width:4164330;" filled="f" stroked="f" coordsize="21600,21600" o:gfxdata="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&#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">
                        <v:fill on="f" focussize="0,0"/>
                        <v:stroke on="f"/>
                        <v:imagedata o:title=""/>
                        <o:lock v:ext="edit" rotation="t" text="t" aspectratio="t"/>
                      </v:rect>
                      <v:rect id="矩形 739" o:spid="_x0000_s1026" o:spt="1" style="position:absolute;left:1263015;top:5139690;height:204470;width:1078230;" fillcolor="#FFFFFF" filled="t" stroked="f" coordsize="21600,21600" o:gfxdata="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6D9cAAAAFAQAADwAAAAAAAAABACAAAAAi&#10;AAAAZHJzL2Rvd25yZXYueG1sUEsBAhQAFAAAAAgAh07iQNKJnKHSAQAAjAMAAA4AAAAAAAAAAQAg&#10;AAAAJgEAAGRycy9lMm9Eb2MueG1sUEsFBgAAAAAGAAYAWQEAAGoFAAAAAA==&#10;">
                        <v:fill on="t" focussize="0,0"/>
                        <v:stroke on="f"/>
                        <v:imagedata o:title=""/>
                        <o:lock v:ext="edit" aspectratio="f"/>
                        <v:textbox inset="2.54mm,0mm,2.54mm,0mm">
                          <w:txbxContent>
                            <w:p>
                              <w:pPr>
                                <w:jc w:val="center"/>
                                <w:rPr>
                                  <w:rFonts w:ascii="Times New Roman" w:hAnsi="Times New Roman" w:eastAsia="宋体" w:cs="Times New Roman"/>
                                  <w:sz w:val="18"/>
                                  <w:szCs w:val="21"/>
                                </w:rPr>
                              </w:pPr>
                              <w:r>
                                <w:rPr>
                                  <w:rFonts w:ascii="Times New Roman" w:hAnsi="宋体" w:eastAsia="宋体" w:cs="Times New Roman"/>
                                  <w:sz w:val="18"/>
                                  <w:szCs w:val="21"/>
                                </w:rPr>
                                <w:t>镀衣</w:t>
                              </w:r>
                              <w:r>
                                <w:rPr>
                                  <w:rFonts w:ascii="Times New Roman" w:hAnsi="Times New Roman" w:eastAsia="宋体" w:cs="Times New Roman"/>
                                  <w:sz w:val="18"/>
                                  <w:szCs w:val="21"/>
                                </w:rPr>
                                <w:t>P</w:t>
                              </w:r>
                              <w:r>
                                <w:rPr>
                                  <w:rFonts w:ascii="Times New Roman" w:hAnsi="宋体" w:eastAsia="宋体" w:cs="Times New Roman"/>
                                  <w:sz w:val="18"/>
                                  <w:szCs w:val="21"/>
                                </w:rPr>
                                <w:t>砂</w:t>
                              </w:r>
                            </w:p>
                          </w:txbxContent>
                        </v:textbox>
                      </v:rect>
                      <v:shape id="自选图形 740" o:spid="_x0000_s1026" o:spt="32" type="#_x0000_t32" style="position:absolute;left:1800225;top:1209040;height:343535;width:3810;" filled="f" stroked="t" coordsize="21600,21600" o:gfxdata="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43d17WAAAABQEAAA8AAAAAAAAAAQAgAAAA&#10;IgAAAGRycy9kb3ducmV2LnhtbFBLAQIUABQAAAAIAIdO4kC9v9tdDQIAAPgDAAAOAAAAAAAAAAEA&#10;IAAAACUBAABkcnMvZTJvRG9jLnhtbFBLBQYAAAAABgAGAFkBAACkBQAAAAA=&#10;">
                        <v:fill on="f" focussize="0,0"/>
                        <v:stroke color="#000000" joinstyle="round" endarrow="block" endarrowwidth="narrow"/>
                        <v:imagedata o:title=""/>
                        <o:lock v:ext="edit" aspectratio="f"/>
                      </v:shape>
                      <v:shape id="自选图形 741" o:spid="_x0000_s1026" o:spt="32" type="#_x0000_t32" style="position:absolute;left:1804035;top:1737995;height:327025;width:7620;" filled="f" stroked="t" coordsize="21600,21600" o:gfxdata="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uN3de1gAAAAUBAAAPAAAAAAAAAAEA&#10;IAAAACIAAABkcnMvZG93bnJldi54bWxQSwECFAAUAAAACACHTuJAGzAAwRECAAD4AwAADgAAAAAA&#10;AAABACAAAAAlAQAAZHJzL2Uyb0RvYy54bWxQSwUGAAAAAAYABgBZAQAAqAUAAAAA&#10;">
                        <v:fill on="f" focussize="0,0"/>
                        <v:stroke color="#000000" joinstyle="round" endarrow="block" endarrowwidth="narrow"/>
                        <v:imagedata o:title=""/>
                        <o:lock v:ext="edit" aspectratio="f"/>
                      </v:shape>
                      <v:shape id="文本框 743" o:spid="_x0000_s1026" o:spt="202" type="#_x0000_t202" style="position:absolute;left:2771140;top:1045845;height:177800;width:730250;" filled="f" stroked="f" coordsize="21600,21600" o:gfxdata="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h5J7c1QAAAAUBAAAPAAAAAAAAAAEAIAAAACIAAABkcnMvZG93bnJl&#10;di54bWxQSwECFAAUAAAACACHTuJArhc2LscBAACBAwAADgAAAAAAAAABACAAAAAkAQAAZHJzL2Uy&#10;b0RvYy54bWxQSwUGAAAAAAYABgBZAQAAXQUAAAAA&#10;">
                        <v:fill on="f" focussize="0,0"/>
                        <v:stroke on="f"/>
                        <v:imagedata o:title=""/>
                        <o:lock v:ext="edit" aspectratio="f"/>
                        <v:textbox inset="0mm,0mm,0mm,0mm">
                          <w:txbxContent>
                            <w:p>
                              <w:pPr>
                                <w:rPr>
                                  <w:rFonts w:ascii="Times New Roman" w:hAnsi="Times New Roman" w:eastAsia="宋体" w:cs="Times New Roman"/>
                                  <w:color w:val="00B050"/>
                                  <w:sz w:val="18"/>
                                  <w:szCs w:val="21"/>
                                </w:rPr>
                              </w:pPr>
                              <w:r>
                                <w:rPr>
                                  <w:rFonts w:ascii="Times New Roman" w:hAnsi="Times New Roman" w:eastAsia="宋体" w:cs="Times New Roman"/>
                                  <w:color w:val="00B050"/>
                                  <w:sz w:val="18"/>
                                  <w:szCs w:val="21"/>
                                </w:rPr>
                                <w:t>G</w:t>
                              </w:r>
                              <w:r>
                                <w:rPr>
                                  <w:rFonts w:hint="eastAsia" w:ascii="Times New Roman" w:hAnsi="Times New Roman" w:eastAsia="宋体" w:cs="Times New Roman"/>
                                  <w:color w:val="00B050"/>
                                  <w:sz w:val="18"/>
                                  <w:szCs w:val="21"/>
                                  <w:vertAlign w:val="subscript"/>
                                </w:rPr>
                                <w:t>6</w:t>
                              </w:r>
                              <w:r>
                                <w:rPr>
                                  <w:rFonts w:ascii="Times New Roman" w:hAnsi="宋体" w:eastAsia="宋体" w:cs="Times New Roman"/>
                                  <w:color w:val="00B050"/>
                                  <w:sz w:val="18"/>
                                  <w:szCs w:val="21"/>
                                </w:rPr>
                                <w:t>：风洗废气</w:t>
                              </w:r>
                            </w:p>
                          </w:txbxContent>
                        </v:textbox>
                      </v:shape>
                      <v:shape id="自选图形 748" o:spid="_x0000_s1026" o:spt="32" type="#_x0000_t32" style="position:absolute;left:1800225;top:738505;height:285115;width:635;" filled="f" stroked="t" coordsize="21600,21600" o:gfxdata="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jd3XtYAAAAFAQAADwAAAAAAAAABACAA&#10;AAAiAAAAZHJzL2Rvd25yZXYueG1sUEsBAhQAFAAAAAgAh07iQHF0WggPAgAA9gMAAA4AAAAAAAAA&#10;AQAgAAAAJQEAAGRycy9lMm9Eb2MueG1sUEsFBgAAAAAGAAYAWQEAAKYFAAAAAA==&#10;">
                        <v:fill on="f" focussize="0,0"/>
                        <v:stroke color="#000000" joinstyle="round" endarrow="block" endarrowwidth="narrow"/>
                        <v:imagedata o:title=""/>
                        <o:lock v:ext="edit" aspectratio="f"/>
                      </v:shape>
                      <v:shape id="自选图形 787" o:spid="_x0000_s1026" o:spt="32" type="#_x0000_t32" style="position:absolute;left:2282190;top:1148080;flip:y;height:3810;width:473075;" filled="f" stroked="t" coordsize="21600,21600" o:gfxdata="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ycYO9YAAAAFAQAADwAA&#10;AAAAAAABACAAAAAiAAAAZHJzL2Rvd25yZXYueG1sUEsBAhQAFAAAAAgAh07iQBY233UYAgAAAQQA&#10;AA4AAAAAAAAAAQAgAAAAJQEAAGRycy9lMm9Eb2MueG1sUEsFBgAAAAAGAAYAWQEAAK8FAAAAAA==&#10;">
                        <v:fill on="f" focussize="0,0"/>
                        <v:stroke color="#00B050" joinstyle="round" dashstyle="dash" endarrow="block" endarrowwidth="narrow"/>
                        <v:imagedata o:title=""/>
                        <o:lock v:ext="edit" aspectratio="f"/>
                      </v:shape>
                      <v:shape id="自选图形 741" o:spid="_x0000_s1026" o:spt="32" type="#_x0000_t32" style="position:absolute;left:1804035;top:2261870;height:327025;width:7620;" filled="f" stroked="t" coordsize="21600,21600" o:gfxdata="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43d17WAAAABQEAAA8AAAAAAAAAAQAgAAAA&#10;IgAAAGRycy9kb3ducmV2LnhtbFBLAQIUABQAAAAIAIdO4kCKBD4NDQIAAPgDAAAOAAAAAAAAAAEA&#10;IAAAACUBAABkcnMvZTJvRG9jLnhtbFBLBQYAAAAABgAGAFkBAACkBQAAAAA=&#10;">
                        <v:fill on="f" focussize="0,0"/>
                        <v:stroke color="#000000" joinstyle="round" endarrow="block" endarrowwidth="narrow"/>
                        <v:imagedata o:title=""/>
                        <o:lock v:ext="edit" aspectratio="f"/>
                      </v:shape>
                      <v:shape id="自选图形 741" o:spid="_x0000_s1026" o:spt="32" type="#_x0000_t32" style="position:absolute;left:1804035;top:4849495;height:327025;width:7620;" filled="f" stroked="t" coordsize="21600,21600" o:gfxdata="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7jd3XtYAAAAFAQAADwAAAAAAAAAB&#10;ACAAAAAiAAAAZHJzL2Rvd25yZXYueG1sUEsBAhQAFAAAAAgAh07iQErsfToSAgAA+AMAAA4AAAAA&#10;AAAAAQAgAAAAJQEAAGRycy9lMm9Eb2MueG1sUEsFBgAAAAAGAAYAWQEAAKkFAAAAAA==&#10;">
                        <v:fill on="f" focussize="0,0"/>
                        <v:stroke color="#000000" joinstyle="round" endarrow="block" endarrowwidth="narrow"/>
                        <v:imagedata o:title=""/>
                        <o:lock v:ext="edit" aspectratio="f"/>
                      </v:shape>
                      <v:rect id="矩形 737" o:spid="_x0000_s1026" o:spt="1" style="position:absolute;left:1325880;top:1023620;height:271145;width:948690;" fillcolor="#FFFFFF" filled="t" stroked="t" coordsize="21600,21600" o:gfxdata="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BBnAdQAAAAFAQAADwAAAAAA&#10;AAABACAAAAAiAAAAZHJzL2Rvd25yZXYueG1sUEsBAhQAFAAAAAgAh07iQDmG3kkXAgAASgQAAA4A&#10;AAAAAAAAAQAgAAAAIwEAAGRycy9lMm9Eb2MueG1sUEsFBgAAAAAGAAYAWQEAAKwFAAAAAA==&#10;">
                        <v:fill on="t" focussize="0,0"/>
                        <v:stroke color="#000000" joinstyle="miter"/>
                        <v:imagedata o:title=""/>
                        <o:lock v:ext="edit" aspectratio="f"/>
                        <v:textbox inset="0mm,1.27mm,0mm,1.27mm">
                          <w:txbxContent>
                            <w:p>
                              <w:pPr>
                                <w:jc w:val="center"/>
                                <w:rPr>
                                  <w:rFonts w:ascii="Times New Roman" w:hAnsi="Times New Roman" w:eastAsia="宋体" w:cs="Times New Roman"/>
                                  <w:sz w:val="18"/>
                                  <w:szCs w:val="21"/>
                                </w:rPr>
                              </w:pPr>
                              <w:r>
                                <w:rPr>
                                  <w:rFonts w:ascii="Times New Roman" w:hAnsi="宋体" w:eastAsia="宋体" w:cs="Times New Roman"/>
                                  <w:sz w:val="18"/>
                                  <w:szCs w:val="21"/>
                                </w:rPr>
                                <w:t>风洗</w:t>
                              </w:r>
                            </w:p>
                          </w:txbxContent>
                        </v:textbox>
                      </v:rect>
                      <v:rect id="矩形 738" o:spid="_x0000_s1026" o:spt="1" style="position:absolute;left:1329690;top:1552575;height:271145;width:948690;" fillcolor="#FFFFFF" filled="t" stroked="t" coordsize="21600,21600" o:gfxdata="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l5r1N1QAAAAUBAAAPAAAAAAAAAAEAIAAA&#10;ACIAAABkcnMvZG93bnJldi54bWxQSwECFAAUAAAACACHTuJA3t1n/w8CAAA4BAAADgAAAAAAAAAB&#10;ACAAAAAkAQAAZHJzL2Uyb0RvYy54bWxQSwUGAAAAAAYABgBZAQAApQUAAAAA&#10;">
                        <v:fill on="t" focussize="0,0"/>
                        <v:stroke color="#000000" joinstyle="miter"/>
                        <v:imagedata o:title=""/>
                        <o:lock v:ext="edit" aspectratio="f"/>
                        <v:textbox>
                          <w:txbxContent>
                            <w:p>
                              <w:pPr>
                                <w:jc w:val="center"/>
                                <w:rPr>
                                  <w:rFonts w:ascii="Times New Roman" w:hAnsi="Times New Roman" w:eastAsia="宋体" w:cs="Times New Roman"/>
                                  <w:sz w:val="18"/>
                                  <w:szCs w:val="21"/>
                                </w:rPr>
                              </w:pPr>
                              <w:r>
                                <w:rPr>
                                  <w:rFonts w:ascii="Times New Roman" w:hAnsi="宋体" w:eastAsia="宋体" w:cs="Times New Roman"/>
                                  <w:sz w:val="18"/>
                                  <w:szCs w:val="21"/>
                                </w:rPr>
                                <w:t>混料</w:t>
                              </w:r>
                            </w:p>
                          </w:txbxContent>
                        </v:textbox>
                      </v:rect>
                      <v:rect id="矩形 738" o:spid="_x0000_s1026" o:spt="1" style="position:absolute;left:1329690;top:2066925;height:271145;width:948690;" fillcolor="#FFFFFF" filled="t" stroked="t" coordsize="21600,21600" o:gfxdata="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l5r1N1QAAAAUBAAAPAAAAAAAAAAEAIAAA&#10;ACIAAABkcnMvZG93bnJldi54bWxQSwECFAAUAAAACACHTuJAfuOdqw8CAAA4BAAADgAAAAAAAAAB&#10;ACAAAAAkAQAAZHJzL2Uyb0RvYy54bWxQSwUGAAAAAAYABgBZAQAApQUAAAAA&#10;">
                        <v:fill on="t" focussize="0,0"/>
                        <v:stroke color="#000000" joinstyle="miter"/>
                        <v:imagedata o:title=""/>
                        <o:lock v:ext="edit" aspectratio="f"/>
                        <v:textbox>
                          <w:txbxContent>
                            <w:p>
                              <w:pPr>
                                <w:jc w:val="center"/>
                                <w:rPr>
                                  <w:rFonts w:ascii="Times New Roman" w:hAnsi="Times New Roman" w:eastAsia="宋体" w:cs="Times New Roman"/>
                                  <w:sz w:val="18"/>
                                  <w:szCs w:val="21"/>
                                </w:rPr>
                              </w:pPr>
                              <w:r>
                                <w:rPr>
                                  <w:rFonts w:ascii="Times New Roman" w:hAnsi="宋体" w:eastAsia="宋体" w:cs="Times New Roman"/>
                                  <w:sz w:val="18"/>
                                  <w:szCs w:val="21"/>
                                </w:rPr>
                                <w:t>低温干燥</w:t>
                              </w:r>
                            </w:p>
                          </w:txbxContent>
                        </v:textbox>
                      </v:rect>
                      <v:rect id="矩形 738" o:spid="_x0000_s1026" o:spt="1" style="position:absolute;left:1329690;top:4673600;height:271145;width:948690;" fillcolor="#FFFFFF" filled="t" stroked="t" coordsize="21600,21600" o:gfxdata="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l5r1N1QAAAAUBAAAPAAAAAAAAAAEAIAAAACIA&#10;AABkcnMvZG93bnJldi54bWxQSwECFAAUAAAACACHTuJAsUqjlAwCAAA4BAAADgAAAAAAAAABACAA&#10;AAAkAQAAZHJzL2Uyb0RvYy54bWxQSwUGAAAAAAYABgBZAQAAogUAAAAA&#10;">
                        <v:fill on="t" focussize="0,0"/>
                        <v:stroke color="#000000" joinstyle="miter"/>
                        <v:imagedata o:title=""/>
                        <o:lock v:ext="edit" aspectratio="f"/>
                        <v:textbox>
                          <w:txbxContent>
                            <w:p>
                              <w:pPr>
                                <w:jc w:val="center"/>
                                <w:rPr>
                                  <w:rFonts w:ascii="Times New Roman" w:hAnsi="Times New Roman" w:eastAsia="宋体" w:cs="Times New Roman"/>
                                  <w:sz w:val="18"/>
                                  <w:szCs w:val="21"/>
                                </w:rPr>
                              </w:pPr>
                              <w:r>
                                <w:rPr>
                                  <w:rFonts w:ascii="Times New Roman" w:hAnsi="宋体" w:eastAsia="宋体" w:cs="Times New Roman"/>
                                  <w:sz w:val="18"/>
                                  <w:szCs w:val="21"/>
                                </w:rPr>
                                <w:t>打包</w:t>
                              </w:r>
                            </w:p>
                          </w:txbxContent>
                        </v:textbox>
                      </v:rect>
                      <v:rect id="矩形 746" o:spid="_x0000_s1026" o:spt="1" style="position:absolute;left:1453515;top:16510;height:225425;width:685800;" filled="f" stroked="f" coordsize="21600,21600" o:gfxdata="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193&#10;2tQAAAAFAQAADwAAAAAAAAABACAAAAAiAAAAZHJzL2Rvd25yZXYueG1sUEsBAhQAFAAAAAgAh07i&#10;QNg8L/u0AQAAVwMAAA4AAAAAAAAAAQAgAAAAIwEAAGRycy9lMm9Eb2MueG1sUEsFBgAAAAAGAAYA&#10;WQEAAEkFAAAAAA==&#10;">
                        <v:fill on="f" focussize="0,0"/>
                        <v:stroke on="f"/>
                        <v:imagedata o:title=""/>
                        <o:lock v:ext="edit" aspectratio="f"/>
                        <v:textbox inset="2.54mm,0mm,2.54mm,1.27mm">
                          <w:txbxContent>
                            <w:p>
                              <w:pPr>
                                <w:spacing w:line="200" w:lineRule="exact"/>
                                <w:jc w:val="center"/>
                                <w:rPr>
                                  <w:rFonts w:ascii="Times New Roman" w:hAnsi="Times New Roman" w:eastAsia="宋体" w:cs="Times New Roman"/>
                                  <w:szCs w:val="21"/>
                                </w:rPr>
                              </w:pPr>
                              <w:r>
                                <w:rPr>
                                  <w:rFonts w:ascii="Times New Roman" w:hAnsi="宋体" w:eastAsia="宋体" w:cs="Times New Roman"/>
                                  <w:sz w:val="18"/>
                                  <w:szCs w:val="21"/>
                                </w:rPr>
                                <w:t>粒度砂</w:t>
                              </w:r>
                            </w:p>
                          </w:txbxContent>
                        </v:textbox>
                      </v:rect>
                      <v:shape id="自选图形 741" o:spid="_x0000_s1026" o:spt="32" type="#_x0000_t32" style="position:absolute;left:1804035;top:2785745;height:327025;width:7620;" filled="f" stroked="t" coordsize="21600,21600" o:gfxdata="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uN3de1gAAAAUBAAAPAAAAAAAAAAEA&#10;IAAAACIAAABkcnMvZG93bnJldi54bWxQSwECFAAUAAAACACHTuJAEFvuuhECAAD4AwAADgAAAAAA&#10;AAABACAAAAAlAQAAZHJzL2Uyb0RvYy54bWxQSwUGAAAAAAYABgBZAQAAqAUAAAAA&#10;">
                        <v:fill on="f" focussize="0,0"/>
                        <v:stroke color="#000000" joinstyle="round" endarrow="block" endarrowwidth="narrow"/>
                        <v:imagedata o:title=""/>
                        <o:lock v:ext="edit" aspectratio="f"/>
                      </v:shape>
                      <v:rect id="矩形 738" o:spid="_x0000_s1026" o:spt="1" style="position:absolute;left:1329690;top:2590800;height:271145;width:948690;" fillcolor="#FFFFFF" filled="t" stroked="t" coordsize="21600,21600" o:gfxdata="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ea9TdUAAAAFAQAADwAAAAAAAAABACAAAAAi&#10;AAAAZHJzL2Rvd25yZXYueG1sUEsBAhQAFAAAAAgAh07iQDBUpPwNAgAAOAQAAA4AAAAAAAAAAQAg&#10;AAAAJAEAAGRycy9lMm9Eb2MueG1sUEsFBgAAAAAGAAYAWQEAAKMFAAAAAA==&#10;">
                        <v:fill on="t" focussize="0,0"/>
                        <v:stroke color="#000000" joinstyle="miter"/>
                        <v:imagedata o:title=""/>
                        <o:lock v:ext="edit" aspectratio="f"/>
                        <v:textbox>
                          <w:txbxContent>
                            <w:p>
                              <w:pPr>
                                <w:jc w:val="center"/>
                                <w:rPr>
                                  <w:rFonts w:ascii="Times New Roman" w:hAnsi="Times New Roman" w:eastAsia="宋体" w:cs="Times New Roman"/>
                                  <w:sz w:val="18"/>
                                  <w:szCs w:val="21"/>
                                </w:rPr>
                              </w:pPr>
                              <w:r>
                                <w:rPr>
                                  <w:rFonts w:ascii="Times New Roman" w:hAnsi="宋体" w:eastAsia="宋体" w:cs="Times New Roman"/>
                                  <w:sz w:val="18"/>
                                  <w:szCs w:val="21"/>
                                </w:rPr>
                                <w:t>高温固化</w:t>
                              </w:r>
                            </w:p>
                          </w:txbxContent>
                        </v:textbox>
                      </v:rect>
                      <v:shape id="自选图形 741" o:spid="_x0000_s1026" o:spt="32" type="#_x0000_t32" style="position:absolute;left:1804035;top:3823970;height:327025;width:7620;" filled="f" stroked="t" coordsize="21600,21600" o:gfxdata="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uN3de1gAAAAUBAAAPAAAAAAAAAAEAIAAA&#10;ACIAAABkcnMvZG93bnJldi54bWxQSwECFAAUAAAACACHTuJAEhxrRw4CAAD4AwAADgAAAAAAAAAB&#10;ACAAAAAlAQAAZHJzL2Uyb0RvYy54bWxQSwUGAAAAAAYABgBZAQAApQUAAAAA&#10;">
                        <v:fill on="f" focussize="0,0"/>
                        <v:stroke color="#000000" joinstyle="round" endarrow="block" endarrowwidth="narrow"/>
                        <v:imagedata o:title=""/>
                        <o:lock v:ext="edit" aspectratio="f"/>
                      </v:shape>
                      <v:rect id="矩形 738" o:spid="_x0000_s1026" o:spt="1" style="position:absolute;left:1329690;top:3629025;height:271145;width:948690;" fillcolor="#FFFFFF" filled="t" stroked="t" coordsize="21600,21600" o:gfxdata="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XmvU3VAAAABQEAAA8AAAAAAAAAAQAgAAAA&#10;IgAAAGRycy9kb3ducmV2LnhtbFBLAQIUABQAAAAIAIdO4kBGk3EjDgIAADgEAAAOAAAAAAAAAAEA&#10;IAAAACQBAABkcnMvZTJvRG9jLnhtbFBLBQYAAAAABgAGAFkBAACkBQAAAAA=&#10;">
                        <v:fill on="t" focussize="0,0"/>
                        <v:stroke color="#000000" joinstyle="miter"/>
                        <v:imagedata o:title=""/>
                        <o:lock v:ext="edit" aspectratio="f"/>
                        <v:textbox>
                          <w:txbxContent>
                            <w:p>
                              <w:pPr>
                                <w:jc w:val="center"/>
                                <w:rPr>
                                  <w:rFonts w:ascii="Times New Roman" w:hAnsi="Times New Roman" w:eastAsia="宋体" w:cs="Times New Roman"/>
                                  <w:sz w:val="18"/>
                                  <w:szCs w:val="21"/>
                                </w:rPr>
                              </w:pPr>
                              <w:r>
                                <w:rPr>
                                  <w:rFonts w:ascii="Times New Roman" w:hAnsi="宋体" w:eastAsia="宋体" w:cs="Times New Roman"/>
                                  <w:sz w:val="18"/>
                                  <w:szCs w:val="21"/>
                                </w:rPr>
                                <w:t>风洗</w:t>
                              </w:r>
                            </w:p>
                          </w:txbxContent>
                        </v:textbox>
                      </v:rect>
                      <v:shape id="自选图形 741" o:spid="_x0000_s1026" o:spt="32" type="#_x0000_t32" style="position:absolute;left:1804035;top:4347845;height:327025;width:7620;" filled="f" stroked="t" coordsize="21600,21600" o:gfxdata="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7jd3XtYAAAAFAQAADwAAAAAAAAAB&#10;ACAAAAAiAAAAZHJzL2Rvd25yZXYueG1sUEsBAhQAFAAAAAgAh07iQP9hMYkSAgAA+AMAAA4AAAAA&#10;AAAAAQAgAAAAJQEAAGRycy9lMm9Eb2MueG1sUEsFBgAAAAAGAAYAWQEAAKkFAAAAAA==&#10;">
                        <v:fill on="f" focussize="0,0"/>
                        <v:stroke color="#000000" joinstyle="round" endarrow="block" endarrowwidth="narrow"/>
                        <v:imagedata o:title=""/>
                        <o:lock v:ext="edit" aspectratio="f"/>
                      </v:shape>
                      <v:rect id="矩形 738" o:spid="_x0000_s1026" o:spt="1" style="position:absolute;left:1329690;top:4152900;height:271145;width:948690;" fillcolor="#FFFFFF" filled="t" stroked="t" coordsize="21600,21600" o:gfxdata="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ea9TdUAAAAFAQAADwAAAAAAAAABACAAAAAi&#10;AAAAZHJzL2Rvd25yZXYueG1sUEsBAhQAFAAAAAgAh07iQKPOPlcNAgAAOAQAAA4AAAAAAAAAAQAg&#10;AAAAJAEAAGRycy9lMm9Eb2MueG1sUEsFBgAAAAAGAAYAWQEAAKMFAAAAAA==&#10;">
                        <v:fill on="t" focussize="0,0"/>
                        <v:stroke color="#000000" joinstyle="miter"/>
                        <v:imagedata o:title=""/>
                        <o:lock v:ext="edit" aspectratio="f"/>
                        <v:textbox>
                          <w:txbxContent>
                            <w:p>
                              <w:pPr>
                                <w:jc w:val="center"/>
                                <w:rPr>
                                  <w:rFonts w:ascii="Times New Roman" w:hAnsi="Times New Roman" w:eastAsia="宋体" w:cs="Times New Roman"/>
                                  <w:sz w:val="18"/>
                                  <w:szCs w:val="21"/>
                                </w:rPr>
                              </w:pPr>
                              <w:r>
                                <w:rPr>
                                  <w:rFonts w:ascii="Times New Roman" w:hAnsi="宋体" w:eastAsia="宋体" w:cs="Times New Roman"/>
                                  <w:sz w:val="18"/>
                                  <w:szCs w:val="21"/>
                                </w:rPr>
                                <w:t>筛分</w:t>
                              </w:r>
                            </w:p>
                          </w:txbxContent>
                        </v:textbox>
                      </v:rect>
                      <v:shape id="文本框 743" o:spid="_x0000_s1026" o:spt="202" type="#_x0000_t202" style="position:absolute;left:2771140;top:3655695;height:177800;width:730250;" filled="f" stroked="f" coordsize="21600,21600" o:gfxdata="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h5J7c1QAAAAUBAAAPAAAAAAAAAAEAIAAAACIAAABkcnMvZG93&#10;bnJldi54bWxQSwECFAAUAAAACACHTuJAcVslWsoBAACBAwAADgAAAAAAAAABACAAAAAkAQAAZHJz&#10;L2Uyb0RvYy54bWxQSwUGAAAAAAYABgBZAQAAYAUAAAAA&#10;">
                        <v:fill on="f" focussize="0,0"/>
                        <v:stroke on="f"/>
                        <v:imagedata o:title=""/>
                        <o:lock v:ext="edit" aspectratio="f"/>
                        <v:textbox inset="0mm,0mm,0mm,0mm">
                          <w:txbxContent>
                            <w:p>
                              <w:pPr>
                                <w:rPr>
                                  <w:rFonts w:ascii="Times New Roman" w:hAnsi="Times New Roman" w:eastAsia="宋体" w:cs="Times New Roman"/>
                                  <w:color w:val="00B050"/>
                                  <w:sz w:val="18"/>
                                  <w:szCs w:val="21"/>
                                </w:rPr>
                              </w:pPr>
                              <w:r>
                                <w:rPr>
                                  <w:rFonts w:ascii="Times New Roman" w:hAnsi="Times New Roman" w:eastAsia="宋体" w:cs="Times New Roman"/>
                                  <w:color w:val="00B050"/>
                                  <w:sz w:val="18"/>
                                  <w:szCs w:val="21"/>
                                </w:rPr>
                                <w:t>G</w:t>
                              </w:r>
                              <w:r>
                                <w:rPr>
                                  <w:rFonts w:hint="eastAsia" w:ascii="Times New Roman" w:hAnsi="Times New Roman" w:eastAsia="宋体" w:cs="Times New Roman"/>
                                  <w:color w:val="00B050"/>
                                  <w:sz w:val="18"/>
                                  <w:szCs w:val="21"/>
                                  <w:vertAlign w:val="subscript"/>
                                </w:rPr>
                                <w:t>8</w:t>
                              </w:r>
                              <w:r>
                                <w:rPr>
                                  <w:rFonts w:ascii="Times New Roman" w:hAnsi="宋体" w:eastAsia="宋体" w:cs="Times New Roman"/>
                                  <w:color w:val="00B050"/>
                                  <w:sz w:val="18"/>
                                  <w:szCs w:val="21"/>
                                </w:rPr>
                                <w:t>：风洗废气</w:t>
                              </w:r>
                            </w:p>
                          </w:txbxContent>
                        </v:textbox>
                      </v:shape>
                      <v:shape id="自选图形 787" o:spid="_x0000_s1026" o:spt="32" type="#_x0000_t32" style="position:absolute;left:2282190;top:3757930;flip:y;height:3810;width:473075;" filled="f" stroked="t" coordsize="21600,21600" o:gfxdata="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ycYO9YAAAAFAQAADwAA&#10;AAAAAAABACAAAAAiAAAAZHJzL2Rvd25yZXYueG1sUEsBAhQAFAAAAAgAh07iQGyqgA0YAgAAAQQA&#10;AA4AAAAAAAAAAQAgAAAAJQEAAGRycy9lMm9Eb2MueG1sUEsFBgAAAAAGAAYAWQEAAK8FAAAAAA==&#10;">
                        <v:fill on="f" focussize="0,0"/>
                        <v:stroke color="#00B050" joinstyle="round" dashstyle="dash" endarrow="block" endarrowwidth="narrow"/>
                        <v:imagedata o:title=""/>
                        <o:lock v:ext="edit" aspectratio="f"/>
                      </v:shape>
                      <v:shape id="文本框 743" o:spid="_x0000_s1026" o:spt="202" type="#_x0000_t202" style="position:absolute;left:2771140;top:4103370;height:177800;width:730250;" filled="f" stroked="f" coordsize="21600,21600" o:gfxdata="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IeSe3NUAAAAFAQAADwAAAAAAAAABACAAAAAiAAAAZHJzL2Rvd25y&#10;ZXYueG1sUEsBAhQAFAAAAAgAh07iQJDftVfIAQAAgQMAAA4AAAAAAAAAAQAgAAAAJAEAAGRycy9l&#10;Mm9Eb2MueG1sUEsFBgAAAAAGAAYAWQEAAF4FAAAAAA==&#10;">
                        <v:fill on="f" focussize="0,0"/>
                        <v:stroke on="f"/>
                        <v:imagedata o:title=""/>
                        <o:lock v:ext="edit" aspectratio="f"/>
                        <v:textbox inset="0mm,0mm,0mm,0mm">
                          <w:txbxContent>
                            <w:p>
                              <w:pPr>
                                <w:rPr>
                                  <w:rFonts w:ascii="Times New Roman" w:hAnsi="Times New Roman" w:eastAsia="宋体" w:cs="Times New Roman"/>
                                  <w:color w:val="00B050"/>
                                  <w:sz w:val="18"/>
                                  <w:szCs w:val="21"/>
                                </w:rPr>
                              </w:pPr>
                              <w:r>
                                <w:rPr>
                                  <w:rFonts w:ascii="Times New Roman" w:hAnsi="Times New Roman" w:eastAsia="宋体" w:cs="Times New Roman"/>
                                  <w:color w:val="00B050"/>
                                  <w:sz w:val="18"/>
                                  <w:szCs w:val="21"/>
                                </w:rPr>
                                <w:t>G</w:t>
                              </w:r>
                              <w:r>
                                <w:rPr>
                                  <w:rFonts w:hint="eastAsia" w:ascii="Times New Roman" w:hAnsi="Times New Roman" w:eastAsia="宋体" w:cs="Times New Roman"/>
                                  <w:color w:val="00B050"/>
                                  <w:sz w:val="18"/>
                                  <w:szCs w:val="21"/>
                                  <w:vertAlign w:val="subscript"/>
                                </w:rPr>
                                <w:t>9</w:t>
                              </w:r>
                              <w:r>
                                <w:rPr>
                                  <w:rFonts w:ascii="Times New Roman" w:hAnsi="宋体" w:eastAsia="宋体" w:cs="Times New Roman"/>
                                  <w:color w:val="00B050"/>
                                  <w:sz w:val="18"/>
                                  <w:szCs w:val="21"/>
                                </w:rPr>
                                <w:t>：筛分废气尘</w:t>
                              </w:r>
                            </w:p>
                          </w:txbxContent>
                        </v:textbox>
                      </v:shape>
                      <v:shape id="自选图形 787" o:spid="_x0000_s1026" o:spt="32" type="#_x0000_t32" style="position:absolute;left:2282190;top:4205605;flip:y;height:3810;width:473075;" filled="f" stroked="t" coordsize="21600,21600" o:gfxdata="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MnGDvWAAAABQEAAA8A&#10;AAAAAAAAAQAgAAAAIgAAAGRycy9kb3ducmV2LnhtbFBLAQIUABQAAAAIAIdO4kDyJUsaGQIAAAEE&#10;AAAOAAAAAAAAAAEAIAAAACUBAABkcnMvZTJvRG9jLnhtbFBLBQYAAAAABgAGAFkBAACwBQAAAAA=&#10;">
                        <v:fill on="f" focussize="0,0"/>
                        <v:stroke color="#00B050" joinstyle="round" dashstyle="dash" endarrow="block" endarrowwidth="narrow"/>
                        <v:imagedata o:title=""/>
                        <o:lock v:ext="edit" aspectratio="f"/>
                      </v:shape>
                      <v:shape id="自选图形 741" o:spid="_x0000_s1026" o:spt="32" type="#_x0000_t32" style="position:absolute;left:1804035;top:3309620;height:327025;width:7620;" filled="f" stroked="t" coordsize="21600,21600" o:gfxdata="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43d17WAAAABQEAAA8AAAAAAAAAAQAgAAAA&#10;IgAAAGRycy9kb3ducmV2LnhtbFBLAQIUABQAAAAIAIdO4kC7XBgpDQIAAPgDAAAOAAAAAAAAAAEA&#10;IAAAACUBAABkcnMvZTJvRG9jLnhtbFBLBQYAAAAABgAGAFkBAACkBQAAAAA=&#10;">
                        <v:fill on="f" focussize="0,0"/>
                        <v:stroke color="#000000" joinstyle="round" endarrow="block" endarrowwidth="narrow"/>
                        <v:imagedata o:title=""/>
                        <o:lock v:ext="edit" aspectratio="f"/>
                      </v:shape>
                      <v:rect id="矩形 738" o:spid="_x0000_s1026" o:spt="1" style="position:absolute;left:1329690;top:3114675;height:271145;width:948690;" fillcolor="#FFFFFF" filled="t" stroked="t" coordsize="21600,21600" o:gfxdata="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XmvU3VAAAABQEAAA8AAAAAAAAAAQAgAAAA&#10;IgAAAGRycy9kb3ducmV2LnhtbFBLAQIUABQAAAAIAIdO4kC5HSEeDgIAADgEAAAOAAAAAAAAAAEA&#10;IAAAACQBAABkcnMvZTJvRG9jLnhtbFBLBQYAAAAABgAGAFkBAACkBQAAAAA=&#10;">
                        <v:fill on="t" focussize="0,0"/>
                        <v:stroke color="#000000" joinstyle="miter"/>
                        <v:imagedata o:title=""/>
                        <o:lock v:ext="edit" aspectratio="f"/>
                        <v:textbox>
                          <w:txbxContent>
                            <w:p>
                              <w:pPr>
                                <w:jc w:val="center"/>
                                <w:rPr>
                                  <w:rFonts w:ascii="Times New Roman" w:hAnsi="Times New Roman" w:eastAsia="宋体" w:cs="Times New Roman"/>
                                  <w:sz w:val="18"/>
                                  <w:szCs w:val="21"/>
                                </w:rPr>
                              </w:pPr>
                              <w:r>
                                <w:rPr>
                                  <w:rFonts w:ascii="Times New Roman" w:hAnsi="宋体" w:eastAsia="宋体" w:cs="Times New Roman"/>
                                  <w:sz w:val="18"/>
                                  <w:szCs w:val="21"/>
                                </w:rPr>
                                <w:t>冷却</w:t>
                              </w:r>
                            </w:p>
                          </w:txbxContent>
                        </v:textbox>
                      </v:rect>
                      <v:shape id="自选图形 748" o:spid="_x0000_s1026" o:spt="32" type="#_x0000_t32" style="position:absolute;left:558165;top:1362710;height:45085;width:1242060;rotation:-131072f;" filled="f" stroked="t" coordsize="21600,21600" o:gfxdata="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G3GcDWAAAABQEA&#10;AA8AAAAAAAAAAQAgAAAAIgAAAGRycy9kb3ducmV2LnhtbFBLAQIUABQAAAAIAIdO4kA3qi55HAIA&#10;AAgEAAAOAAAAAAAAAAEAIAAAACUBAABkcnMvZTJvRG9jLnhtbFBLBQYAAAAABgAGAFkBAACzBQAA&#10;AAA=&#10;">
                        <v:fill on="f" focussize="0,0"/>
                        <v:stroke color="#000000" joinstyle="round" endarrow="block" endarrowwidth="narrow"/>
                        <v:imagedata o:title=""/>
                        <o:lock v:ext="edit" aspectratio="f"/>
                      </v:shape>
                      <v:rect id="矩形 1285" o:spid="_x0000_s1026" o:spt="1" style="position:absolute;left:240665;top:1148080;height:490855;width:838200;" fillcolor="#FFFFFF" filled="t" stroked="t" coordsize="21600,21600" o:gfxdata="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ea9TdUAAAAFAQAADwAAAAAAAAABACAA&#10;AAAiAAAAZHJzL2Rvd25yZXYueG1sUEsBAhQAFAAAAAgAh07iQB/zgFgQAgAAOAQAAA4AAAAAAAAA&#10;AQAgAAAAJAEAAGRycy9lMm9Eb2MueG1sUEsFBgAAAAAGAAYAWQEAAKYFAAAAAA==&#10;">
                        <v:fill on="t" focussize="0,0"/>
                        <v:stroke color="#000000" joinstyle="miter"/>
                        <v:imagedata o:title=""/>
                        <o:lock v:ext="edit" aspectratio="f"/>
                        <v:textbox>
                          <w:txbxContent>
                            <w:p>
                              <w:pPr>
                                <w:spacing w:line="200" w:lineRule="exact"/>
                                <w:jc w:val="center"/>
                                <w:rPr>
                                  <w:rFonts w:ascii="Times New Roman" w:hAnsi="宋体" w:eastAsia="宋体" w:cs="Times New Roman"/>
                                  <w:sz w:val="18"/>
                                  <w:szCs w:val="21"/>
                                </w:rPr>
                              </w:pPr>
                              <w:r>
                                <w:rPr>
                                  <w:rFonts w:ascii="Times New Roman" w:hAnsi="宋体" w:eastAsia="宋体" w:cs="Times New Roman"/>
                                  <w:sz w:val="18"/>
                                  <w:szCs w:val="21"/>
                                </w:rPr>
                                <w:t>染料（氧化铁红、氧化锆）、水玻璃、水</w:t>
                              </w:r>
                            </w:p>
                          </w:txbxContent>
                        </v:textbox>
                      </v:rect>
                      <v:shape id="自选图形 748" o:spid="_x0000_s1026" o:spt="32" type="#_x0000_t32" style="position:absolute;left:1800225;top:176530;height:285115;width:635;" filled="f" stroked="t" coordsize="21600,21600" o:gfxdata="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uN3de1gAAAAUBAAAPAAAAAAAAAAEAIAAAACIA&#10;AABkcnMvZG93bnJldi54bWxQSwECFAAUAAAACACHTuJA8zT31gsCAAD2AwAADgAAAAAAAAABACAA&#10;AAAlAQAAZHJzL2Uyb0RvYy54bWxQSwUGAAAAAAYABgBZAQAAogUAAAAA&#10;">
                        <v:fill on="f" focussize="0,0"/>
                        <v:stroke color="#000000" joinstyle="round" endarrow="block" endarrowwidth="narrow"/>
                        <v:imagedata o:title=""/>
                        <o:lock v:ext="edit" aspectratio="f"/>
                      </v:shape>
                      <v:rect id="矩形 737" o:spid="_x0000_s1026" o:spt="1" style="position:absolute;left:1325880;top:461645;height:271145;width:948690;" fillcolor="#FFFFFF" filled="t" stroked="t" coordsize="21600,21600" o:gfxdata="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BBnAdQAAAAFAQAADwAA&#10;AAAAAAABACAAAAAiAAAAZHJzL2Rvd25yZXYueG1sUEsBAhQAFAAAAAgAh07iQPS7lrIaAgAASQQA&#10;AA4AAAAAAAAAAQAgAAAAIwEAAGRycy9lMm9Eb2MueG1sUEsFBgAAAAAGAAYAWQEAAK8FAAAAAA==&#10;">
                        <v:fill on="t" focussize="0,0"/>
                        <v:stroke color="#000000" joinstyle="miter"/>
                        <v:imagedata o:title=""/>
                        <o:lock v:ext="edit" aspectratio="f"/>
                        <v:textbox inset="0mm,1.27mm,0mm,1.27mm">
                          <w:txbxContent>
                            <w:p>
                              <w:pPr>
                                <w:jc w:val="center"/>
                                <w:rPr>
                                  <w:rFonts w:ascii="Times New Roman" w:hAnsi="Times New Roman" w:eastAsia="宋体" w:cs="Times New Roman"/>
                                  <w:sz w:val="18"/>
                                  <w:szCs w:val="21"/>
                                </w:rPr>
                              </w:pPr>
                              <w:r>
                                <w:rPr>
                                  <w:rFonts w:ascii="Times New Roman" w:hAnsi="宋体" w:eastAsia="宋体" w:cs="Times New Roman"/>
                                  <w:sz w:val="18"/>
                                  <w:szCs w:val="21"/>
                                </w:rPr>
                                <w:t>投料</w:t>
                              </w:r>
                            </w:p>
                          </w:txbxContent>
                        </v:textbox>
                      </v:rect>
                      <v:shape id="文本框 743" o:spid="_x0000_s1026" o:spt="202" type="#_x0000_t202" style="position:absolute;left:2761615;top:1569720;height:177800;width:730250;" filled="f" stroked="f" coordsize="21600,21600" o:gfxdata="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HkntzVAAAABQEAAA8AAAAAAAAAAQAgAAAAIgAAAGRycy9kb3du&#10;cmV2LnhtbFBLAQIUABQAAAAIAIdO4kC106tbyQEAAIEDAAAOAAAAAAAAAAEAIAAAACQBAABkcnMv&#10;ZTJvRG9jLnhtbFBLBQYAAAAABgAGAFkBAABfBQAAAAA=&#10;">
                        <v:fill on="f" focussize="0,0"/>
                        <v:stroke on="f"/>
                        <v:imagedata o:title=""/>
                        <o:lock v:ext="edit" aspectratio="f"/>
                        <v:textbox inset="0mm,0mm,0mm,0mm">
                          <w:txbxContent>
                            <w:p>
                              <w:pPr>
                                <w:rPr>
                                  <w:rFonts w:ascii="Times New Roman" w:hAnsi="Times New Roman" w:eastAsia="宋体" w:cs="Times New Roman"/>
                                  <w:color w:val="00B050"/>
                                  <w:sz w:val="18"/>
                                  <w:szCs w:val="21"/>
                                </w:rPr>
                              </w:pPr>
                              <w:r>
                                <w:rPr>
                                  <w:rFonts w:ascii="Times New Roman" w:hAnsi="Times New Roman" w:eastAsia="宋体" w:cs="Times New Roman"/>
                                  <w:color w:val="00B050"/>
                                  <w:sz w:val="18"/>
                                  <w:szCs w:val="21"/>
                                </w:rPr>
                                <w:t>G</w:t>
                              </w:r>
                              <w:r>
                                <w:rPr>
                                  <w:rFonts w:hint="eastAsia" w:ascii="Times New Roman" w:hAnsi="Times New Roman" w:eastAsia="宋体" w:cs="Times New Roman"/>
                                  <w:color w:val="00B050"/>
                                  <w:sz w:val="18"/>
                                  <w:szCs w:val="21"/>
                                  <w:vertAlign w:val="subscript"/>
                                </w:rPr>
                                <w:t>7</w:t>
                              </w:r>
                              <w:r>
                                <w:rPr>
                                  <w:rFonts w:ascii="Times New Roman" w:hAnsi="宋体" w:eastAsia="宋体" w:cs="Times New Roman"/>
                                  <w:color w:val="00B050"/>
                                  <w:sz w:val="18"/>
                                  <w:szCs w:val="21"/>
                                </w:rPr>
                                <w:t>：混料废气</w:t>
                              </w:r>
                            </w:p>
                          </w:txbxContent>
                        </v:textbox>
                      </v:shape>
                      <v:shape id="自选图形 787" o:spid="_x0000_s1026" o:spt="32" type="#_x0000_t32" style="position:absolute;left:2272665;top:1671955;flip:y;height:3810;width:473075;" filled="f" stroked="t" coordsize="21600,21600" o:gfxdata="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MnGDvWAAAABQEAAA8A&#10;AAAAAAAAAQAgAAAAIgAAAGRycy9kb3ducmV2LnhtbFBLAQIUABQAAAAIAIdO4kBkhh2tGQIAAAEE&#10;AAAOAAAAAAAAAAEAIAAAACUBAABkcnMvZTJvRG9jLnhtbFBLBQYAAAAABgAGAFkBAACwBQAAAAA=&#10;">
                        <v:fill on="f" focussize="0,0"/>
                        <v:stroke color="#00B050" joinstyle="round" dashstyle="dash" endarrow="block" endarrowwidth="narrow"/>
                        <v:imagedata o:title=""/>
                        <o:lock v:ext="edit" aspectratio="f"/>
                      </v:shape>
                      <v:shape id="文本框 743" o:spid="_x0000_s1026" o:spt="202" type="#_x0000_t202" style="position:absolute;left:2776855;top:4257675;height:177800;width:730250;" filled="f" stroked="f" coordsize="21600,21600" o:gfxdata="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HkntzVAAAABQEAAA8AAAAAAAAAAQAgAAAAIgAAAGRycy9kb3du&#10;cmV2LnhtbFBLAQIUABQAAAAIAIdO4kCr3OJIyQEAAIEDAAAOAAAAAAAAAAEAIAAAACQBAABkcnMv&#10;ZTJvRG9jLnhtbFBLBQYAAAAABgAGAFkBAABfBQAAAAA=&#10;">
                        <v:fill on="f" focussize="0,0"/>
                        <v:stroke on="f"/>
                        <v:imagedata o:title=""/>
                        <o:lock v:ext="edit" aspectratio="f"/>
                        <v:textbox inset="0mm,0mm,0mm,0mm">
                          <w:txbxContent>
                            <w:p>
                              <w:pPr>
                                <w:rPr>
                                  <w:rFonts w:eastAsia="黑体"/>
                                  <w:color w:val="FF0000"/>
                                  <w:sz w:val="18"/>
                                  <w:szCs w:val="21"/>
                                </w:rPr>
                              </w:pPr>
                              <w:r>
                                <w:rPr>
                                  <w:rFonts w:hint="eastAsia" w:eastAsia="黑体"/>
                                  <w:color w:val="FF0000"/>
                                  <w:sz w:val="18"/>
                                  <w:szCs w:val="21"/>
                                </w:rPr>
                                <w:t>S</w:t>
                              </w:r>
                              <w:r>
                                <w:rPr>
                                  <w:rFonts w:hint="eastAsia" w:eastAsia="黑体"/>
                                  <w:color w:val="FF0000"/>
                                  <w:sz w:val="18"/>
                                  <w:szCs w:val="21"/>
                                  <w:vertAlign w:val="subscript"/>
                                </w:rPr>
                                <w:t>4</w:t>
                              </w:r>
                              <w:r>
                                <w:rPr>
                                  <w:rFonts w:eastAsia="黑体"/>
                                  <w:color w:val="FF0000"/>
                                  <w:sz w:val="18"/>
                                  <w:szCs w:val="21"/>
                                </w:rPr>
                                <w:t>：</w:t>
                              </w:r>
                              <w:r>
                                <w:rPr>
                                  <w:rFonts w:hint="eastAsia" w:eastAsia="黑体"/>
                                  <w:color w:val="FF0000"/>
                                  <w:sz w:val="18"/>
                                  <w:szCs w:val="21"/>
                                </w:rPr>
                                <w:t>筛分</w:t>
                              </w:r>
                              <w:r>
                                <w:rPr>
                                  <w:rFonts w:eastAsia="黑体"/>
                                  <w:color w:val="FF0000"/>
                                  <w:sz w:val="18"/>
                                  <w:szCs w:val="21"/>
                                </w:rPr>
                                <w:t>固废</w:t>
                              </w:r>
                            </w:p>
                          </w:txbxContent>
                        </v:textbox>
                      </v:shape>
                      <v:shape id="自选图形 787" o:spid="_x0000_s1026" o:spt="32" type="#_x0000_t32" style="position:absolute;left:2287905;top:4350385;flip:y;height:3810;width:473075;" filled="f" stroked="t" coordsize="21600,21600" o:gfxdata="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wUWOA1wAAAAUB&#10;AAAPAAAAAAAAAAEAIAAAACIAAABkcnMvZG93bnJldi54bWxQSwECFAAUAAAACACHTuJApZ0LyhwC&#10;AAABBAAADgAAAAAAAAABACAAAAAmAQAAZHJzL2Uyb0RvYy54bWxQSwUGAAAAAAYABgBZAQAAtAUA&#10;AAAA&#10;">
                        <v:fill on="f" focussize="0,0"/>
                        <v:stroke color="#FF0000" joinstyle="round" dashstyle="dash" endarrow="block" endarrowwidth="narrow"/>
                        <v:imagedata o:title=""/>
                        <o:lock v:ext="edit" aspectratio="f"/>
                      </v:shape>
                      <w10:wrap type="none"/>
                      <w10:anchorlock/>
                    </v:group>
                  </w:pict>
                </mc:Fallback>
              </mc:AlternateContent>
            </w:r>
          </w:p>
          <w:p>
            <w:pPr>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图2-</w:t>
            </w:r>
            <w:r>
              <w:rPr>
                <w:rFonts w:hint="eastAsia" w:ascii="Times New Roman" w:hAnsi="Times New Roman" w:eastAsia="黑体" w:cs="Times New Roman"/>
                <w:color w:val="000000" w:themeColor="text1"/>
                <w:sz w:val="24"/>
                <w:szCs w:val="24"/>
              </w:rPr>
              <w:t>6</w:t>
            </w:r>
            <w:r>
              <w:rPr>
                <w:rFonts w:ascii="Times New Roman" w:hAnsi="Times New Roman" w:eastAsia="黑体" w:cs="Times New Roman"/>
                <w:color w:val="000000" w:themeColor="text1"/>
                <w:sz w:val="24"/>
                <w:szCs w:val="24"/>
              </w:rPr>
              <w:t xml:space="preserve">  镀衣P砂生产工艺流程产污节点图</w:t>
            </w:r>
          </w:p>
          <w:p>
            <w:pPr>
              <w:spacing w:line="360" w:lineRule="auto"/>
              <w:ind w:firstLine="482" w:firstLineChars="200"/>
              <w:rPr>
                <w:rFonts w:ascii="Times New Roman" w:hAnsi="Times New Roman" w:cs="Times New Roman"/>
                <w:b/>
                <w:color w:val="000000" w:themeColor="text1"/>
                <w:kern w:val="0"/>
                <w:sz w:val="24"/>
              </w:rPr>
            </w:pPr>
            <w:r>
              <w:rPr>
                <w:rFonts w:ascii="Times New Roman" w:cs="Times New Roman"/>
                <w:b/>
                <w:color w:val="000000" w:themeColor="text1"/>
                <w:kern w:val="0"/>
                <w:sz w:val="24"/>
              </w:rPr>
              <w:t>工艺流程概述：</w:t>
            </w:r>
          </w:p>
          <w:p>
            <w:pPr>
              <w:spacing w:line="360" w:lineRule="auto"/>
              <w:ind w:firstLine="482" w:firstLineChars="200"/>
              <w:rPr>
                <w:rFonts w:ascii="Times New Roman" w:hAnsi="Times New Roman" w:eastAsia="宋体" w:cs="Times New Roman"/>
                <w:bCs/>
                <w:color w:val="000000" w:themeColor="text1"/>
                <w:kern w:val="0"/>
                <w:sz w:val="24"/>
              </w:rPr>
            </w:pPr>
            <w:r>
              <w:rPr>
                <w:rFonts w:ascii="Times New Roman" w:hAnsi="Times New Roman" w:cs="Times New Roman"/>
                <w:b/>
                <w:color w:val="000000" w:themeColor="text1"/>
                <w:kern w:val="0"/>
                <w:sz w:val="24"/>
              </w:rPr>
              <w:t>1</w:t>
            </w:r>
            <w:r>
              <w:rPr>
                <w:rFonts w:ascii="Times New Roman" w:cs="Times New Roman"/>
                <w:b/>
                <w:color w:val="000000" w:themeColor="text1"/>
                <w:kern w:val="0"/>
                <w:sz w:val="24"/>
              </w:rPr>
              <w:t>）投料：</w:t>
            </w:r>
            <w:r>
              <w:rPr>
                <w:rFonts w:ascii="Times New Roman" w:hAnsi="Times New Roman" w:eastAsia="宋体" w:cs="Times New Roman"/>
                <w:color w:val="000000" w:themeColor="text1"/>
                <w:kern w:val="0"/>
                <w:sz w:val="24"/>
              </w:rPr>
              <w:t>通过料仓</w:t>
            </w:r>
            <w:r>
              <w:rPr>
                <w:rFonts w:ascii="Times New Roman" w:hAnsi="Times New Roman" w:eastAsia="宋体" w:cs="Times New Roman"/>
                <w:bCs/>
                <w:color w:val="000000" w:themeColor="text1"/>
                <w:kern w:val="0"/>
                <w:sz w:val="24"/>
              </w:rPr>
              <w:t>将粒度砂加入风洗机中。</w:t>
            </w:r>
          </w:p>
          <w:p>
            <w:pPr>
              <w:spacing w:line="360" w:lineRule="auto"/>
              <w:ind w:firstLine="482" w:firstLineChars="200"/>
              <w:rPr>
                <w:rFonts w:ascii="Times New Roman" w:hAnsi="Times New Roman" w:cs="Times New Roman"/>
                <w:bCs/>
                <w:color w:val="000000" w:themeColor="text1"/>
                <w:kern w:val="0"/>
                <w:sz w:val="24"/>
              </w:rPr>
            </w:pPr>
            <w:r>
              <w:rPr>
                <w:rFonts w:ascii="Times New Roman" w:hAnsi="Times New Roman" w:eastAsia="宋体" w:cs="Times New Roman"/>
                <w:b/>
                <w:color w:val="000000" w:themeColor="text1"/>
                <w:kern w:val="0"/>
                <w:sz w:val="24"/>
              </w:rPr>
              <w:t>产排污环节分析</w:t>
            </w:r>
            <w:r>
              <w:rPr>
                <w:rFonts w:ascii="Times New Roman" w:hAnsi="Times New Roman" w:eastAsia="宋体" w:cs="Times New Roman"/>
                <w:bCs/>
                <w:color w:val="000000" w:themeColor="text1"/>
                <w:kern w:val="0"/>
                <w:sz w:val="24"/>
              </w:rPr>
              <w:t>：此工段无污染物产生</w:t>
            </w:r>
            <w:r>
              <w:rPr>
                <w:rFonts w:ascii="Times New Roman" w:cs="Times New Roman"/>
                <w:bCs/>
                <w:color w:val="000000" w:themeColor="text1"/>
                <w:kern w:val="0"/>
                <w:sz w:val="24"/>
              </w:rPr>
              <w:t>。</w:t>
            </w:r>
          </w:p>
          <w:p>
            <w:pPr>
              <w:spacing w:line="360" w:lineRule="auto"/>
              <w:ind w:firstLine="482" w:firstLineChars="200"/>
              <w:rPr>
                <w:rFonts w:ascii="Times New Roman" w:hAnsi="Times New Roman" w:cs="Times New Roman"/>
                <w:bCs/>
                <w:color w:val="000000" w:themeColor="text1"/>
                <w:kern w:val="0"/>
                <w:sz w:val="24"/>
              </w:rPr>
            </w:pPr>
            <w:r>
              <w:rPr>
                <w:rFonts w:hint="eastAsia" w:ascii="Times New Roman" w:hAnsi="Times New Roman" w:cs="Times New Roman"/>
                <w:b/>
                <w:color w:val="000000" w:themeColor="text1"/>
                <w:kern w:val="0"/>
                <w:sz w:val="24"/>
              </w:rPr>
              <w:t>2</w:t>
            </w:r>
            <w:r>
              <w:rPr>
                <w:rFonts w:ascii="Times New Roman" w:cs="Times New Roman"/>
                <w:b/>
                <w:color w:val="000000" w:themeColor="text1"/>
                <w:kern w:val="0"/>
                <w:sz w:val="24"/>
              </w:rPr>
              <w:t>）风洗：</w:t>
            </w:r>
            <w:r>
              <w:rPr>
                <w:rFonts w:ascii="Times New Roman" w:cs="Times New Roman"/>
                <w:bCs/>
                <w:color w:val="000000" w:themeColor="text1"/>
                <w:kern w:val="0"/>
                <w:sz w:val="24"/>
              </w:rPr>
              <w:t>风洗机利用不同粒径粒度砂在气流作用下的受力的不同，去除粒度砂中细小的灰分。风洗机</w:t>
            </w:r>
            <w:r>
              <w:rPr>
                <w:rFonts w:hint="eastAsia" w:ascii="Times New Roman" w:cs="Times New Roman"/>
                <w:bCs/>
                <w:color w:val="000000" w:themeColor="text1"/>
                <w:kern w:val="0"/>
                <w:sz w:val="24"/>
              </w:rPr>
              <w:t>主要基于空气动力学原理，通过风力将物质进行分离和筛选。这种设备通常由进料口、风扇、筛网、收集槽等部分组成。进料口将物料导入机器内部，风扇将空气加速到一定速度后，通过筛网均匀分布到机器内部空间中。物料因此受到风力的作用，较轻的物质被吹走，较重的物质则会被筛网阻挡，最终落入收集槽中。</w:t>
            </w:r>
          </w:p>
          <w:p>
            <w:pPr>
              <w:spacing w:line="360" w:lineRule="auto"/>
              <w:ind w:firstLine="482" w:firstLineChars="200"/>
              <w:rPr>
                <w:rFonts w:ascii="Times New Roman" w:hAnsi="Times New Roman" w:cs="Times New Roman"/>
                <w:bCs/>
                <w:color w:val="000000" w:themeColor="text1"/>
                <w:kern w:val="0"/>
                <w:sz w:val="24"/>
              </w:rPr>
            </w:pPr>
            <w:r>
              <w:rPr>
                <w:rFonts w:ascii="Times New Roman" w:cs="Times New Roman"/>
                <w:b/>
                <w:color w:val="000000" w:themeColor="text1"/>
                <w:kern w:val="0"/>
                <w:sz w:val="24"/>
              </w:rPr>
              <w:t>产排污环节分析</w:t>
            </w:r>
            <w:r>
              <w:rPr>
                <w:rFonts w:ascii="Times New Roman" w:cs="Times New Roman"/>
                <w:bCs/>
                <w:color w:val="000000" w:themeColor="text1"/>
                <w:kern w:val="0"/>
                <w:sz w:val="24"/>
              </w:rPr>
              <w:t>：此工段会产生</w:t>
            </w:r>
            <w:r>
              <w:rPr>
                <w:rFonts w:ascii="Times New Roman" w:hAnsi="Times New Roman" w:cs="Times New Roman"/>
                <w:bCs/>
                <w:color w:val="000000" w:themeColor="text1"/>
                <w:kern w:val="0"/>
                <w:sz w:val="24"/>
              </w:rPr>
              <w:t>G</w:t>
            </w:r>
            <w:r>
              <w:rPr>
                <w:rFonts w:hint="eastAsia" w:ascii="Times New Roman" w:hAnsi="Times New Roman" w:cs="Times New Roman"/>
                <w:bCs/>
                <w:color w:val="000000" w:themeColor="text1"/>
                <w:kern w:val="0"/>
                <w:sz w:val="24"/>
                <w:vertAlign w:val="subscript"/>
              </w:rPr>
              <w:t>6</w:t>
            </w:r>
            <w:r>
              <w:rPr>
                <w:rFonts w:ascii="Times New Roman" w:cs="Times New Roman"/>
                <w:bCs/>
                <w:color w:val="000000" w:themeColor="text1"/>
                <w:kern w:val="0"/>
                <w:sz w:val="24"/>
              </w:rPr>
              <w:t>风洗废气，经密闭收集后进入脉冲式布袋除尘器（</w:t>
            </w:r>
            <w:r>
              <w:rPr>
                <w:rFonts w:ascii="Times New Roman" w:hAnsi="Times New Roman" w:cs="Times New Roman"/>
                <w:bCs/>
                <w:color w:val="000000" w:themeColor="text1"/>
                <w:kern w:val="0"/>
                <w:sz w:val="24"/>
              </w:rPr>
              <w:t>TA004</w:t>
            </w:r>
            <w:r>
              <w:rPr>
                <w:rFonts w:ascii="Times New Roman" w:cs="Times New Roman"/>
                <w:bCs/>
                <w:color w:val="000000" w:themeColor="text1"/>
                <w:kern w:val="0"/>
                <w:sz w:val="24"/>
              </w:rPr>
              <w:t>）处理后通过</w:t>
            </w:r>
            <w:r>
              <w:rPr>
                <w:rFonts w:ascii="Times New Roman" w:hAnsi="Times New Roman" w:cs="Times New Roman"/>
                <w:bCs/>
                <w:color w:val="000000" w:themeColor="text1"/>
                <w:kern w:val="0"/>
                <w:sz w:val="24"/>
              </w:rPr>
              <w:t>15m</w:t>
            </w:r>
            <w:r>
              <w:rPr>
                <w:rFonts w:ascii="Times New Roman" w:cs="Times New Roman"/>
                <w:bCs/>
                <w:color w:val="000000" w:themeColor="text1"/>
                <w:kern w:val="0"/>
                <w:sz w:val="24"/>
              </w:rPr>
              <w:t>高排气筒（</w:t>
            </w:r>
            <w:r>
              <w:rPr>
                <w:rFonts w:ascii="Times New Roman" w:hAnsi="Times New Roman" w:cs="Times New Roman"/>
                <w:bCs/>
                <w:color w:val="000000" w:themeColor="text1"/>
                <w:kern w:val="0"/>
                <w:sz w:val="24"/>
              </w:rPr>
              <w:t>DA004</w:t>
            </w:r>
            <w:r>
              <w:rPr>
                <w:rFonts w:ascii="Times New Roman" w:cs="Times New Roman"/>
                <w:bCs/>
                <w:color w:val="000000" w:themeColor="text1"/>
                <w:kern w:val="0"/>
                <w:sz w:val="24"/>
              </w:rPr>
              <w:t>）排放。</w:t>
            </w:r>
          </w:p>
          <w:p>
            <w:pPr>
              <w:spacing w:line="360" w:lineRule="auto"/>
              <w:ind w:firstLine="482" w:firstLineChars="200"/>
              <w:rPr>
                <w:rFonts w:ascii="Times New Roman" w:cs="Times New Roman"/>
                <w:bCs/>
                <w:color w:val="000000" w:themeColor="text1"/>
                <w:kern w:val="0"/>
                <w:sz w:val="24"/>
              </w:rPr>
            </w:pPr>
            <w:r>
              <w:rPr>
                <w:rFonts w:hint="eastAsia" w:ascii="Times New Roman" w:hAnsi="Times New Roman" w:cs="Times New Roman"/>
                <w:b/>
                <w:color w:val="000000" w:themeColor="text1"/>
                <w:kern w:val="0"/>
                <w:sz w:val="24"/>
              </w:rPr>
              <w:t>3</w:t>
            </w:r>
            <w:r>
              <w:rPr>
                <w:rFonts w:ascii="Times New Roman" w:cs="Times New Roman"/>
                <w:b/>
                <w:color w:val="000000" w:themeColor="text1"/>
                <w:kern w:val="0"/>
                <w:sz w:val="24"/>
              </w:rPr>
              <w:t>）混料：</w:t>
            </w:r>
            <w:r>
              <w:rPr>
                <w:rFonts w:ascii="Times New Roman" w:cs="Times New Roman"/>
                <w:color w:val="000000" w:themeColor="text1"/>
                <w:kern w:val="0"/>
                <w:sz w:val="24"/>
              </w:rPr>
              <w:t>采用料仓和绞龙的方式</w:t>
            </w:r>
            <w:r>
              <w:rPr>
                <w:rFonts w:ascii="Times New Roman" w:cs="Times New Roman"/>
                <w:bCs/>
                <w:color w:val="000000" w:themeColor="text1"/>
                <w:kern w:val="0"/>
                <w:sz w:val="24"/>
              </w:rPr>
              <w:t>将粒度砂、染料（氧化铁红、氧化锆）、水玻璃、水按照</w:t>
            </w:r>
            <w:r>
              <w:rPr>
                <w:rFonts w:ascii="Times New Roman" w:hAnsi="Times New Roman" w:cs="Times New Roman"/>
                <w:bCs/>
                <w:color w:val="000000" w:themeColor="text1"/>
                <w:kern w:val="0"/>
                <w:sz w:val="24"/>
              </w:rPr>
              <w:t>100</w:t>
            </w:r>
            <w:r>
              <w:rPr>
                <w:rFonts w:ascii="Times New Roman" w:cs="Times New Roman"/>
                <w:bCs/>
                <w:color w:val="000000" w:themeColor="text1"/>
                <w:kern w:val="0"/>
                <w:sz w:val="24"/>
              </w:rPr>
              <w:t>：</w:t>
            </w:r>
            <w:r>
              <w:rPr>
                <w:rFonts w:ascii="Times New Roman" w:hAnsi="Times New Roman" w:cs="Times New Roman"/>
                <w:bCs/>
                <w:color w:val="000000" w:themeColor="text1"/>
                <w:kern w:val="0"/>
                <w:sz w:val="24"/>
              </w:rPr>
              <w:t>0.27</w:t>
            </w:r>
            <w:r>
              <w:rPr>
                <w:rFonts w:ascii="Times New Roman" w:cs="Times New Roman"/>
                <w:bCs/>
                <w:color w:val="000000" w:themeColor="text1"/>
                <w:kern w:val="0"/>
                <w:sz w:val="24"/>
              </w:rPr>
              <w:t>：</w:t>
            </w:r>
            <w:r>
              <w:rPr>
                <w:rFonts w:ascii="Times New Roman" w:hAnsi="Times New Roman" w:cs="Times New Roman"/>
                <w:bCs/>
                <w:color w:val="000000" w:themeColor="text1"/>
                <w:kern w:val="0"/>
                <w:sz w:val="24"/>
              </w:rPr>
              <w:t>0.5</w:t>
            </w:r>
            <w:r>
              <w:rPr>
                <w:rFonts w:ascii="Times New Roman" w:cs="Times New Roman"/>
                <w:bCs/>
                <w:color w:val="000000" w:themeColor="text1"/>
                <w:kern w:val="0"/>
                <w:sz w:val="24"/>
              </w:rPr>
              <w:t>：</w:t>
            </w:r>
            <w:r>
              <w:rPr>
                <w:rFonts w:ascii="Times New Roman" w:hAnsi="Times New Roman" w:cs="Times New Roman"/>
                <w:bCs/>
                <w:color w:val="000000" w:themeColor="text1"/>
                <w:kern w:val="0"/>
                <w:sz w:val="24"/>
              </w:rPr>
              <w:t>1</w:t>
            </w:r>
            <w:r>
              <w:rPr>
                <w:rFonts w:ascii="Times New Roman" w:cs="Times New Roman"/>
                <w:bCs/>
                <w:color w:val="000000" w:themeColor="text1"/>
                <w:kern w:val="0"/>
                <w:sz w:val="24"/>
              </w:rPr>
              <w:t>的比例加入搅拌机中，使原料混合均匀。</w:t>
            </w:r>
          </w:p>
          <w:p>
            <w:pPr>
              <w:spacing w:line="360" w:lineRule="auto"/>
              <w:ind w:firstLine="482" w:firstLineChars="200"/>
              <w:rPr>
                <w:rFonts w:ascii="Times New Roman" w:hAnsi="Times New Roman" w:cs="Times New Roman"/>
                <w:bCs/>
                <w:color w:val="000000" w:themeColor="text1"/>
                <w:kern w:val="0"/>
                <w:sz w:val="24"/>
              </w:rPr>
            </w:pPr>
            <w:r>
              <w:rPr>
                <w:rFonts w:ascii="Times New Roman" w:cs="Times New Roman"/>
                <w:b/>
                <w:color w:val="000000" w:themeColor="text1"/>
                <w:kern w:val="0"/>
                <w:sz w:val="24"/>
              </w:rPr>
              <w:t>产排污环节分析</w:t>
            </w:r>
            <w:r>
              <w:rPr>
                <w:rFonts w:ascii="Times New Roman" w:cs="Times New Roman"/>
                <w:bCs/>
                <w:color w:val="000000" w:themeColor="text1"/>
                <w:kern w:val="0"/>
                <w:sz w:val="24"/>
              </w:rPr>
              <w:t>：此工段会产生</w:t>
            </w:r>
            <w:r>
              <w:rPr>
                <w:rFonts w:ascii="Times New Roman" w:hAnsi="Times New Roman" w:cs="Times New Roman"/>
                <w:bCs/>
                <w:color w:val="000000" w:themeColor="text1"/>
                <w:kern w:val="0"/>
                <w:sz w:val="24"/>
              </w:rPr>
              <w:t>G</w:t>
            </w:r>
            <w:r>
              <w:rPr>
                <w:rFonts w:hint="eastAsia" w:ascii="Times New Roman" w:hAnsi="Times New Roman" w:cs="Times New Roman"/>
                <w:bCs/>
                <w:color w:val="000000" w:themeColor="text1"/>
                <w:kern w:val="0"/>
                <w:sz w:val="24"/>
                <w:vertAlign w:val="subscript"/>
              </w:rPr>
              <w:t>7</w:t>
            </w:r>
            <w:r>
              <w:rPr>
                <w:rFonts w:ascii="Times New Roman" w:cs="Times New Roman"/>
                <w:bCs/>
                <w:color w:val="000000" w:themeColor="text1"/>
                <w:kern w:val="0"/>
                <w:sz w:val="24"/>
              </w:rPr>
              <w:t>混料废气，经集气罩收集后进入脉冲式布袋除尘器（</w:t>
            </w:r>
            <w:r>
              <w:rPr>
                <w:rFonts w:ascii="Times New Roman" w:hAnsi="Times New Roman" w:cs="Times New Roman"/>
                <w:bCs/>
                <w:color w:val="000000" w:themeColor="text1"/>
                <w:kern w:val="0"/>
                <w:sz w:val="24"/>
              </w:rPr>
              <w:t>TA004</w:t>
            </w:r>
            <w:r>
              <w:rPr>
                <w:rFonts w:ascii="Times New Roman" w:cs="Times New Roman"/>
                <w:bCs/>
                <w:color w:val="000000" w:themeColor="text1"/>
                <w:kern w:val="0"/>
                <w:sz w:val="24"/>
              </w:rPr>
              <w:t>）处理后通过</w:t>
            </w:r>
            <w:r>
              <w:rPr>
                <w:rFonts w:ascii="Times New Roman" w:hAnsi="Times New Roman" w:cs="Times New Roman"/>
                <w:bCs/>
                <w:color w:val="000000" w:themeColor="text1"/>
                <w:kern w:val="0"/>
                <w:sz w:val="24"/>
              </w:rPr>
              <w:t>15m</w:t>
            </w:r>
            <w:r>
              <w:rPr>
                <w:rFonts w:ascii="Times New Roman" w:cs="Times New Roman"/>
                <w:bCs/>
                <w:color w:val="000000" w:themeColor="text1"/>
                <w:kern w:val="0"/>
                <w:sz w:val="24"/>
              </w:rPr>
              <w:t>高排气筒（</w:t>
            </w:r>
            <w:r>
              <w:rPr>
                <w:rFonts w:ascii="Times New Roman" w:hAnsi="Times New Roman" w:cs="Times New Roman"/>
                <w:bCs/>
                <w:color w:val="000000" w:themeColor="text1"/>
                <w:kern w:val="0"/>
                <w:sz w:val="24"/>
              </w:rPr>
              <w:t>DA004</w:t>
            </w:r>
            <w:r>
              <w:rPr>
                <w:rFonts w:ascii="Times New Roman" w:cs="Times New Roman"/>
                <w:bCs/>
                <w:color w:val="000000" w:themeColor="text1"/>
                <w:kern w:val="0"/>
                <w:sz w:val="24"/>
              </w:rPr>
              <w:t>）排放，混料过程中</w:t>
            </w:r>
            <w:r>
              <w:rPr>
                <w:rFonts w:ascii="Times New Roman" w:hAnsi="Times New Roman" w:eastAsia="宋体" w:cs="Times New Roman"/>
                <w:bCs/>
                <w:color w:val="000000" w:themeColor="text1"/>
                <w:kern w:val="0"/>
                <w:sz w:val="24"/>
              </w:rPr>
              <w:t>，封闭投料口，无废气排出；原料粒度砂通过料仓管道输送，其余原料先人工投料至绞龙投料口中，再通过绞龙输送至搅拌机，投料过程中产生的粉尘可忽略不计</w:t>
            </w:r>
            <w:r>
              <w:rPr>
                <w:rFonts w:ascii="Times New Roman" w:cs="Times New Roman"/>
                <w:bCs/>
                <w:color w:val="000000" w:themeColor="text1"/>
                <w:kern w:val="0"/>
                <w:sz w:val="24"/>
              </w:rPr>
              <w:t>。</w:t>
            </w:r>
          </w:p>
          <w:p>
            <w:pPr>
              <w:spacing w:line="360" w:lineRule="auto"/>
              <w:ind w:firstLine="482" w:firstLineChars="200"/>
              <w:rPr>
                <w:rFonts w:ascii="Times New Roman" w:hAnsi="Times New Roman" w:cs="Times New Roman"/>
                <w:bCs/>
                <w:color w:val="000000" w:themeColor="text1"/>
                <w:kern w:val="0"/>
                <w:sz w:val="24"/>
              </w:rPr>
            </w:pPr>
            <w:r>
              <w:rPr>
                <w:rFonts w:hint="eastAsia" w:ascii="Times New Roman" w:hAnsi="Times New Roman" w:cs="Times New Roman"/>
                <w:b/>
                <w:color w:val="000000" w:themeColor="text1"/>
                <w:kern w:val="0"/>
                <w:sz w:val="24"/>
              </w:rPr>
              <w:t>4</w:t>
            </w:r>
            <w:r>
              <w:rPr>
                <w:rFonts w:ascii="Times New Roman" w:cs="Times New Roman"/>
                <w:b/>
                <w:color w:val="000000" w:themeColor="text1"/>
                <w:kern w:val="0"/>
                <w:sz w:val="24"/>
              </w:rPr>
              <w:t>）低温干燥：</w:t>
            </w:r>
            <w:r>
              <w:rPr>
                <w:rFonts w:ascii="Times New Roman" w:cs="Times New Roman"/>
                <w:bCs/>
                <w:color w:val="000000" w:themeColor="text1"/>
                <w:kern w:val="0"/>
                <w:sz w:val="24"/>
              </w:rPr>
              <w:t>将混料均匀的原料通过输送机输送至低温烘干机中，</w:t>
            </w:r>
            <w:r>
              <w:rPr>
                <w:rFonts w:ascii="Times New Roman" w:hAnsi="Times New Roman" w:cs="Times New Roman"/>
                <w:bCs/>
                <w:color w:val="000000" w:themeColor="text1"/>
                <w:kern w:val="0"/>
                <w:sz w:val="24"/>
              </w:rPr>
              <w:t xml:space="preserve"> 120℃静态</w:t>
            </w:r>
            <w:r>
              <w:rPr>
                <w:rFonts w:ascii="Times New Roman" w:cs="Times New Roman"/>
                <w:bCs/>
                <w:color w:val="000000" w:themeColor="text1"/>
                <w:kern w:val="0"/>
                <w:sz w:val="24"/>
              </w:rPr>
              <w:t>加热</w:t>
            </w:r>
            <w:r>
              <w:rPr>
                <w:rFonts w:ascii="Times New Roman" w:hAnsi="Times New Roman" w:cs="Times New Roman"/>
                <w:bCs/>
                <w:color w:val="000000" w:themeColor="text1"/>
                <w:kern w:val="0"/>
                <w:sz w:val="24"/>
              </w:rPr>
              <w:t>1h</w:t>
            </w:r>
            <w:r>
              <w:rPr>
                <w:rFonts w:ascii="Times New Roman" w:cs="Times New Roman"/>
                <w:bCs/>
                <w:color w:val="000000" w:themeColor="text1"/>
                <w:kern w:val="0"/>
                <w:sz w:val="24"/>
              </w:rPr>
              <w:t>使染料初步固定在原料上，并去处原料中的水分，得到</w:t>
            </w:r>
            <w:r>
              <w:rPr>
                <w:rFonts w:ascii="Times New Roman" w:cs="Times New Roman"/>
                <w:bCs/>
                <w:color w:val="000000" w:themeColor="text1"/>
                <w:sz w:val="24"/>
              </w:rPr>
              <w:t>镀衣</w:t>
            </w:r>
            <w:r>
              <w:rPr>
                <w:rFonts w:ascii="Times New Roman" w:hAnsi="Times New Roman" w:cs="Times New Roman"/>
                <w:bCs/>
                <w:color w:val="000000" w:themeColor="text1"/>
                <w:sz w:val="24"/>
              </w:rPr>
              <w:t>P</w:t>
            </w:r>
            <w:r>
              <w:rPr>
                <w:rFonts w:ascii="Times New Roman" w:cs="Times New Roman"/>
                <w:bCs/>
                <w:color w:val="000000" w:themeColor="text1"/>
                <w:sz w:val="24"/>
              </w:rPr>
              <w:t>砂半成品</w:t>
            </w:r>
            <w:r>
              <w:rPr>
                <w:rFonts w:ascii="Times New Roman" w:cs="Times New Roman"/>
                <w:bCs/>
                <w:color w:val="000000" w:themeColor="text1"/>
                <w:kern w:val="0"/>
                <w:sz w:val="24"/>
              </w:rPr>
              <w:t>。</w:t>
            </w:r>
          </w:p>
          <w:p>
            <w:pPr>
              <w:spacing w:line="360" w:lineRule="auto"/>
              <w:ind w:firstLine="482" w:firstLineChars="200"/>
              <w:rPr>
                <w:rFonts w:ascii="Times New Roman" w:hAnsi="Times New Roman" w:cs="Times New Roman"/>
                <w:bCs/>
                <w:color w:val="000000" w:themeColor="text1"/>
                <w:kern w:val="0"/>
                <w:sz w:val="24"/>
              </w:rPr>
            </w:pPr>
            <w:r>
              <w:rPr>
                <w:rFonts w:ascii="Times New Roman" w:cs="Times New Roman"/>
                <w:b/>
                <w:color w:val="000000" w:themeColor="text1"/>
                <w:kern w:val="0"/>
                <w:sz w:val="24"/>
              </w:rPr>
              <w:t>产排污环节分析</w:t>
            </w:r>
            <w:r>
              <w:rPr>
                <w:rFonts w:ascii="Times New Roman" w:cs="Times New Roman"/>
                <w:bCs/>
                <w:color w:val="000000" w:themeColor="text1"/>
                <w:kern w:val="0"/>
                <w:sz w:val="24"/>
              </w:rPr>
              <w:t>：此工段无污染物产生。原料中粒度砂熔点为</w:t>
            </w:r>
            <w:r>
              <w:rPr>
                <w:rFonts w:ascii="Times New Roman" w:hAnsi="Times New Roman" w:cs="Times New Roman"/>
                <w:bCs/>
                <w:color w:val="000000" w:themeColor="text1"/>
                <w:kern w:val="0"/>
                <w:sz w:val="24"/>
              </w:rPr>
              <w:t>2250℃</w:t>
            </w:r>
            <w:r>
              <w:rPr>
                <w:rFonts w:ascii="Times New Roman" w:cs="Times New Roman"/>
                <w:bCs/>
                <w:color w:val="000000" w:themeColor="text1"/>
                <w:kern w:val="0"/>
                <w:sz w:val="24"/>
              </w:rPr>
              <w:t>，氧化铁红熔点为</w:t>
            </w:r>
            <w:r>
              <w:rPr>
                <w:rFonts w:ascii="Times New Roman" w:hAnsi="Times New Roman" w:cs="Times New Roman"/>
                <w:bCs/>
                <w:color w:val="000000" w:themeColor="text1"/>
                <w:kern w:val="0"/>
                <w:sz w:val="24"/>
              </w:rPr>
              <w:t>1565℃</w:t>
            </w:r>
            <w:r>
              <w:rPr>
                <w:rFonts w:ascii="Times New Roman" w:cs="Times New Roman"/>
                <w:bCs/>
                <w:color w:val="000000" w:themeColor="text1"/>
                <w:kern w:val="0"/>
                <w:sz w:val="24"/>
              </w:rPr>
              <w:t>，氧化锆熔点为</w:t>
            </w:r>
            <w:r>
              <w:rPr>
                <w:rFonts w:ascii="Times New Roman" w:hAnsi="Times New Roman" w:cs="Times New Roman"/>
                <w:bCs/>
                <w:color w:val="000000" w:themeColor="text1"/>
                <w:kern w:val="0"/>
                <w:sz w:val="24"/>
              </w:rPr>
              <w:t>2700℃</w:t>
            </w:r>
            <w:r>
              <w:rPr>
                <w:rFonts w:ascii="Times New Roman" w:cs="Times New Roman"/>
                <w:bCs/>
                <w:color w:val="000000" w:themeColor="text1"/>
                <w:kern w:val="0"/>
                <w:sz w:val="24"/>
              </w:rPr>
              <w:t>，水玻璃熔点为</w:t>
            </w:r>
            <w:r>
              <w:rPr>
                <w:rFonts w:ascii="Times New Roman" w:hAnsi="Times New Roman" w:cs="Times New Roman"/>
                <w:bCs/>
                <w:color w:val="000000" w:themeColor="text1"/>
                <w:kern w:val="0"/>
                <w:sz w:val="24"/>
              </w:rPr>
              <w:t>1089℃</w:t>
            </w:r>
            <w:r>
              <w:rPr>
                <w:rFonts w:ascii="Times New Roman" w:cs="Times New Roman"/>
                <w:bCs/>
                <w:color w:val="000000" w:themeColor="text1"/>
                <w:kern w:val="0"/>
                <w:sz w:val="24"/>
              </w:rPr>
              <w:t>，粒度砂、染料（氧化铁红、氧化锆）、水玻璃、水在</w:t>
            </w:r>
            <w:r>
              <w:rPr>
                <w:rFonts w:ascii="Times New Roman" w:hAnsi="Times New Roman" w:cs="Times New Roman"/>
                <w:bCs/>
                <w:color w:val="000000" w:themeColor="text1"/>
                <w:kern w:val="0"/>
                <w:sz w:val="24"/>
              </w:rPr>
              <w:t>120℃</w:t>
            </w:r>
            <w:r>
              <w:rPr>
                <w:rFonts w:ascii="Times New Roman" w:cs="Times New Roman"/>
                <w:bCs/>
                <w:color w:val="000000" w:themeColor="text1"/>
                <w:kern w:val="0"/>
                <w:sz w:val="24"/>
              </w:rPr>
              <w:t>的低温烘干机中无污染物产生，仅存在水分蒸发。</w:t>
            </w:r>
          </w:p>
          <w:p>
            <w:pPr>
              <w:spacing w:line="360" w:lineRule="auto"/>
              <w:ind w:firstLine="482" w:firstLineChars="200"/>
              <w:rPr>
                <w:rFonts w:ascii="Times New Roman" w:hAnsi="Times New Roman" w:cs="Times New Roman"/>
                <w:b/>
                <w:color w:val="000000" w:themeColor="text1"/>
                <w:kern w:val="0"/>
                <w:sz w:val="24"/>
              </w:rPr>
            </w:pPr>
            <w:r>
              <w:rPr>
                <w:rFonts w:hint="eastAsia" w:ascii="Times New Roman" w:hAnsi="Times New Roman" w:cs="Times New Roman"/>
                <w:b/>
                <w:color w:val="000000" w:themeColor="text1"/>
                <w:kern w:val="0"/>
                <w:sz w:val="24"/>
              </w:rPr>
              <w:t>5</w:t>
            </w:r>
            <w:r>
              <w:rPr>
                <w:rFonts w:ascii="Times New Roman" w:cs="Times New Roman"/>
                <w:b/>
                <w:color w:val="000000" w:themeColor="text1"/>
                <w:kern w:val="0"/>
                <w:sz w:val="24"/>
              </w:rPr>
              <w:t>）高温固化：</w:t>
            </w:r>
            <w:r>
              <w:rPr>
                <w:rFonts w:ascii="Times New Roman" w:cs="Times New Roman"/>
                <w:bCs/>
                <w:color w:val="000000" w:themeColor="text1"/>
                <w:kern w:val="0"/>
                <w:sz w:val="24"/>
              </w:rPr>
              <w:t>将低温固化的镀衣</w:t>
            </w:r>
            <w:r>
              <w:rPr>
                <w:rFonts w:ascii="Times New Roman" w:hAnsi="Times New Roman" w:cs="Times New Roman"/>
                <w:bCs/>
                <w:color w:val="000000" w:themeColor="text1"/>
                <w:kern w:val="0"/>
                <w:sz w:val="24"/>
              </w:rPr>
              <w:t>P</w:t>
            </w:r>
            <w:r>
              <w:rPr>
                <w:rFonts w:ascii="Times New Roman" w:cs="Times New Roman"/>
                <w:bCs/>
                <w:color w:val="000000" w:themeColor="text1"/>
                <w:kern w:val="0"/>
                <w:sz w:val="24"/>
              </w:rPr>
              <w:t>砂半</w:t>
            </w:r>
            <w:r>
              <w:rPr>
                <w:rFonts w:ascii="Times New Roman" w:cs="Times New Roman"/>
                <w:bCs/>
                <w:color w:val="000000" w:themeColor="text1"/>
                <w:sz w:val="24"/>
              </w:rPr>
              <w:t>成品</w:t>
            </w:r>
            <w:r>
              <w:rPr>
                <w:rFonts w:ascii="Times New Roman" w:cs="Times New Roman"/>
                <w:bCs/>
                <w:color w:val="000000" w:themeColor="text1"/>
                <w:kern w:val="0"/>
                <w:sz w:val="24"/>
              </w:rPr>
              <w:t>通过全封闭输送机输送至高温固化炉中，</w:t>
            </w:r>
            <w:r>
              <w:rPr>
                <w:rFonts w:ascii="Times New Roman" w:hAnsi="Times New Roman" w:cs="Times New Roman"/>
                <w:bCs/>
                <w:color w:val="000000" w:themeColor="text1"/>
                <w:kern w:val="0"/>
                <w:sz w:val="24"/>
              </w:rPr>
              <w:t>950℃静态</w:t>
            </w:r>
            <w:r>
              <w:rPr>
                <w:rFonts w:ascii="Times New Roman" w:cs="Times New Roman"/>
                <w:bCs/>
                <w:color w:val="000000" w:themeColor="text1"/>
                <w:kern w:val="0"/>
                <w:sz w:val="24"/>
              </w:rPr>
              <w:t>加热</w:t>
            </w:r>
            <w:r>
              <w:rPr>
                <w:rFonts w:ascii="Times New Roman" w:hAnsi="Times New Roman" w:cs="Times New Roman"/>
                <w:bCs/>
                <w:color w:val="000000" w:themeColor="text1"/>
                <w:kern w:val="0"/>
                <w:sz w:val="24"/>
              </w:rPr>
              <w:t>2-4h</w:t>
            </w:r>
            <w:r>
              <w:rPr>
                <w:rFonts w:ascii="Times New Roman" w:cs="Times New Roman"/>
                <w:bCs/>
                <w:color w:val="000000" w:themeColor="text1"/>
                <w:kern w:val="0"/>
                <w:sz w:val="24"/>
              </w:rPr>
              <w:t>使染料固定在原料上，得到</w:t>
            </w:r>
            <w:r>
              <w:rPr>
                <w:rFonts w:ascii="Times New Roman" w:cs="Times New Roman"/>
                <w:bCs/>
                <w:color w:val="000000" w:themeColor="text1"/>
                <w:sz w:val="24"/>
              </w:rPr>
              <w:t>镀衣</w:t>
            </w:r>
            <w:r>
              <w:rPr>
                <w:rFonts w:ascii="Times New Roman" w:hAnsi="Times New Roman" w:cs="Times New Roman"/>
                <w:bCs/>
                <w:color w:val="000000" w:themeColor="text1"/>
                <w:sz w:val="24"/>
              </w:rPr>
              <w:t>P</w:t>
            </w:r>
            <w:r>
              <w:rPr>
                <w:rFonts w:ascii="Times New Roman" w:cs="Times New Roman"/>
                <w:bCs/>
                <w:color w:val="000000" w:themeColor="text1"/>
                <w:sz w:val="24"/>
              </w:rPr>
              <w:t>砂成品</w:t>
            </w:r>
            <w:r>
              <w:rPr>
                <w:rFonts w:ascii="Times New Roman" w:cs="Times New Roman"/>
                <w:bCs/>
                <w:color w:val="000000" w:themeColor="text1"/>
                <w:kern w:val="0"/>
                <w:sz w:val="24"/>
              </w:rPr>
              <w:t>。</w:t>
            </w:r>
          </w:p>
          <w:p>
            <w:pPr>
              <w:spacing w:line="360" w:lineRule="auto"/>
              <w:ind w:firstLine="482" w:firstLineChars="200"/>
              <w:rPr>
                <w:rFonts w:ascii="Times New Roman" w:hAnsi="Times New Roman" w:cs="Times New Roman"/>
                <w:bCs/>
                <w:color w:val="000000" w:themeColor="text1"/>
                <w:kern w:val="0"/>
                <w:sz w:val="24"/>
              </w:rPr>
            </w:pPr>
            <w:r>
              <w:rPr>
                <w:rFonts w:ascii="Times New Roman" w:cs="Times New Roman"/>
                <w:b/>
                <w:color w:val="000000" w:themeColor="text1"/>
                <w:kern w:val="0"/>
                <w:sz w:val="24"/>
              </w:rPr>
              <w:t>产排污环节分析：</w:t>
            </w:r>
            <w:r>
              <w:rPr>
                <w:rFonts w:ascii="Times New Roman" w:cs="Times New Roman"/>
                <w:bCs/>
                <w:color w:val="000000" w:themeColor="text1"/>
                <w:kern w:val="0"/>
                <w:sz w:val="24"/>
              </w:rPr>
              <w:t>此工段无污染物产生。原料中粒度砂熔点为</w:t>
            </w:r>
            <w:r>
              <w:rPr>
                <w:rFonts w:ascii="Times New Roman" w:hAnsi="Times New Roman" w:cs="Times New Roman"/>
                <w:bCs/>
                <w:color w:val="000000" w:themeColor="text1"/>
                <w:kern w:val="0"/>
                <w:sz w:val="24"/>
              </w:rPr>
              <w:t>2250℃</w:t>
            </w:r>
            <w:r>
              <w:rPr>
                <w:rFonts w:ascii="Times New Roman" w:cs="Times New Roman"/>
                <w:bCs/>
                <w:color w:val="000000" w:themeColor="text1"/>
                <w:kern w:val="0"/>
                <w:sz w:val="24"/>
              </w:rPr>
              <w:t>，氧化铁红熔点为</w:t>
            </w:r>
            <w:r>
              <w:rPr>
                <w:rFonts w:ascii="Times New Roman" w:hAnsi="Times New Roman" w:cs="Times New Roman"/>
                <w:bCs/>
                <w:color w:val="000000" w:themeColor="text1"/>
                <w:kern w:val="0"/>
                <w:sz w:val="24"/>
              </w:rPr>
              <w:t>1565℃</w:t>
            </w:r>
            <w:r>
              <w:rPr>
                <w:rFonts w:ascii="Times New Roman" w:cs="Times New Roman"/>
                <w:bCs/>
                <w:color w:val="000000" w:themeColor="text1"/>
                <w:kern w:val="0"/>
                <w:sz w:val="24"/>
              </w:rPr>
              <w:t>，氧化锆熔点为</w:t>
            </w:r>
            <w:r>
              <w:rPr>
                <w:rFonts w:ascii="Times New Roman" w:hAnsi="Times New Roman" w:cs="Times New Roman"/>
                <w:bCs/>
                <w:color w:val="000000" w:themeColor="text1"/>
                <w:kern w:val="0"/>
                <w:sz w:val="24"/>
              </w:rPr>
              <w:t>2700℃</w:t>
            </w:r>
            <w:r>
              <w:rPr>
                <w:rFonts w:ascii="Times New Roman" w:cs="Times New Roman"/>
                <w:bCs/>
                <w:color w:val="000000" w:themeColor="text1"/>
                <w:kern w:val="0"/>
                <w:sz w:val="24"/>
              </w:rPr>
              <w:t>，水玻璃熔点为</w:t>
            </w:r>
            <w:r>
              <w:rPr>
                <w:rFonts w:ascii="Times New Roman" w:hAnsi="Times New Roman" w:cs="Times New Roman"/>
                <w:bCs/>
                <w:color w:val="000000" w:themeColor="text1"/>
                <w:kern w:val="0"/>
                <w:sz w:val="24"/>
              </w:rPr>
              <w:t>1089℃</w:t>
            </w:r>
            <w:r>
              <w:rPr>
                <w:rFonts w:ascii="Times New Roman" w:cs="Times New Roman"/>
                <w:bCs/>
                <w:color w:val="000000" w:themeColor="text1"/>
                <w:kern w:val="0"/>
                <w:sz w:val="24"/>
              </w:rPr>
              <w:t>，粒度砂、染料（氧化铁红、氧化锆）、水玻璃在</w:t>
            </w:r>
            <w:r>
              <w:rPr>
                <w:rFonts w:ascii="Times New Roman" w:hAnsi="Times New Roman" w:cs="Times New Roman"/>
                <w:bCs/>
                <w:color w:val="000000" w:themeColor="text1"/>
                <w:kern w:val="0"/>
                <w:sz w:val="24"/>
              </w:rPr>
              <w:t>120℃</w:t>
            </w:r>
            <w:r>
              <w:rPr>
                <w:rFonts w:ascii="Times New Roman" w:cs="Times New Roman"/>
                <w:bCs/>
                <w:color w:val="000000" w:themeColor="text1"/>
                <w:kern w:val="0"/>
                <w:sz w:val="24"/>
              </w:rPr>
              <w:t>的低温烘干机中无污染物产生。</w:t>
            </w:r>
          </w:p>
          <w:p>
            <w:pPr>
              <w:spacing w:line="360" w:lineRule="auto"/>
              <w:ind w:firstLine="482" w:firstLineChars="200"/>
              <w:rPr>
                <w:rFonts w:ascii="Times New Roman" w:hAnsi="Times New Roman" w:cs="Times New Roman"/>
                <w:bCs/>
                <w:color w:val="000000" w:themeColor="text1"/>
                <w:kern w:val="0"/>
                <w:sz w:val="24"/>
              </w:rPr>
            </w:pPr>
            <w:r>
              <w:rPr>
                <w:rFonts w:hint="eastAsia" w:ascii="Times New Roman" w:hAnsi="Times New Roman" w:cs="Times New Roman"/>
                <w:b/>
                <w:color w:val="000000" w:themeColor="text1"/>
                <w:kern w:val="0"/>
                <w:sz w:val="24"/>
              </w:rPr>
              <w:t>6</w:t>
            </w:r>
            <w:r>
              <w:rPr>
                <w:rFonts w:ascii="Times New Roman" w:cs="Times New Roman"/>
                <w:b/>
                <w:color w:val="000000" w:themeColor="text1"/>
                <w:kern w:val="0"/>
                <w:sz w:val="24"/>
              </w:rPr>
              <w:t>）冷却：</w:t>
            </w:r>
            <w:r>
              <w:rPr>
                <w:rFonts w:ascii="Times New Roman" w:cs="Times New Roman"/>
                <w:bCs/>
                <w:color w:val="000000" w:themeColor="text1"/>
                <w:kern w:val="0"/>
                <w:sz w:val="24"/>
              </w:rPr>
              <w:t>将高温固化得到的镀衣</w:t>
            </w:r>
            <w:r>
              <w:rPr>
                <w:rFonts w:ascii="Times New Roman" w:hAnsi="Times New Roman" w:cs="Times New Roman"/>
                <w:bCs/>
                <w:color w:val="000000" w:themeColor="text1"/>
                <w:kern w:val="0"/>
                <w:sz w:val="24"/>
              </w:rPr>
              <w:t>P</w:t>
            </w:r>
            <w:r>
              <w:rPr>
                <w:rFonts w:ascii="Times New Roman" w:cs="Times New Roman"/>
                <w:bCs/>
                <w:color w:val="000000" w:themeColor="text1"/>
                <w:kern w:val="0"/>
                <w:sz w:val="24"/>
              </w:rPr>
              <w:t>砂</w:t>
            </w:r>
            <w:r>
              <w:rPr>
                <w:rFonts w:ascii="Times New Roman" w:cs="Times New Roman"/>
                <w:bCs/>
                <w:color w:val="000000" w:themeColor="text1"/>
                <w:sz w:val="24"/>
              </w:rPr>
              <w:t>成品进行自然冷却至</w:t>
            </w:r>
            <w:r>
              <w:rPr>
                <w:rFonts w:ascii="Times New Roman" w:hAnsi="Times New Roman" w:cs="Times New Roman"/>
                <w:bCs/>
                <w:color w:val="000000" w:themeColor="text1"/>
                <w:sz w:val="24"/>
              </w:rPr>
              <w:t>50-60℃</w:t>
            </w:r>
            <w:r>
              <w:rPr>
                <w:rFonts w:ascii="Times New Roman" w:cs="Times New Roman"/>
                <w:bCs/>
                <w:color w:val="000000" w:themeColor="text1"/>
                <w:sz w:val="24"/>
              </w:rPr>
              <w:t>，冷却后通过输送机输送至料仓中</w:t>
            </w:r>
            <w:r>
              <w:rPr>
                <w:rFonts w:ascii="Times New Roman" w:cs="Times New Roman"/>
                <w:bCs/>
                <w:color w:val="000000" w:themeColor="text1"/>
                <w:kern w:val="0"/>
                <w:sz w:val="24"/>
              </w:rPr>
              <w:t>。</w:t>
            </w:r>
          </w:p>
          <w:p>
            <w:pPr>
              <w:spacing w:line="360" w:lineRule="auto"/>
              <w:ind w:firstLine="482" w:firstLineChars="200"/>
              <w:rPr>
                <w:rFonts w:ascii="Times New Roman" w:hAnsi="Times New Roman" w:cs="Times New Roman"/>
                <w:bCs/>
                <w:color w:val="000000" w:themeColor="text1"/>
                <w:kern w:val="0"/>
                <w:sz w:val="24"/>
              </w:rPr>
            </w:pPr>
            <w:r>
              <w:rPr>
                <w:rFonts w:ascii="Times New Roman" w:cs="Times New Roman"/>
                <w:b/>
                <w:color w:val="000000" w:themeColor="text1"/>
                <w:kern w:val="0"/>
                <w:sz w:val="24"/>
              </w:rPr>
              <w:t>产排污环节分析</w:t>
            </w:r>
            <w:r>
              <w:rPr>
                <w:rFonts w:ascii="Times New Roman" w:cs="Times New Roman"/>
                <w:bCs/>
                <w:color w:val="000000" w:themeColor="text1"/>
                <w:kern w:val="0"/>
                <w:sz w:val="24"/>
              </w:rPr>
              <w:t>：此工段无污染物产生。</w:t>
            </w:r>
          </w:p>
          <w:p>
            <w:pPr>
              <w:spacing w:line="360" w:lineRule="auto"/>
              <w:ind w:firstLine="482" w:firstLineChars="200"/>
              <w:rPr>
                <w:rFonts w:ascii="Times New Roman" w:hAnsi="Times New Roman" w:cs="Times New Roman"/>
                <w:bCs/>
                <w:color w:val="000000" w:themeColor="text1"/>
                <w:kern w:val="0"/>
                <w:sz w:val="24"/>
              </w:rPr>
            </w:pPr>
            <w:r>
              <w:rPr>
                <w:rFonts w:hint="eastAsia" w:ascii="Times New Roman" w:hAnsi="Times New Roman" w:cs="Times New Roman"/>
                <w:b/>
                <w:color w:val="000000" w:themeColor="text1"/>
                <w:kern w:val="0"/>
                <w:sz w:val="24"/>
              </w:rPr>
              <w:t>7</w:t>
            </w:r>
            <w:r>
              <w:rPr>
                <w:rFonts w:ascii="Times New Roman" w:cs="Times New Roman"/>
                <w:b/>
                <w:color w:val="000000" w:themeColor="text1"/>
                <w:kern w:val="0"/>
                <w:sz w:val="24"/>
              </w:rPr>
              <w:t>）风洗：</w:t>
            </w:r>
            <w:r>
              <w:rPr>
                <w:rFonts w:ascii="Times New Roman" w:cs="Times New Roman"/>
                <w:bCs/>
                <w:color w:val="000000" w:themeColor="text1"/>
                <w:kern w:val="0"/>
                <w:sz w:val="24"/>
              </w:rPr>
              <w:t>将镀衣</w:t>
            </w:r>
            <w:r>
              <w:rPr>
                <w:rFonts w:ascii="Times New Roman" w:hAnsi="Times New Roman" w:cs="Times New Roman"/>
                <w:bCs/>
                <w:color w:val="000000" w:themeColor="text1"/>
                <w:kern w:val="0"/>
                <w:sz w:val="24"/>
              </w:rPr>
              <w:t>P</w:t>
            </w:r>
            <w:r>
              <w:rPr>
                <w:rFonts w:ascii="Times New Roman" w:cs="Times New Roman"/>
                <w:bCs/>
                <w:color w:val="000000" w:themeColor="text1"/>
                <w:kern w:val="0"/>
                <w:sz w:val="24"/>
              </w:rPr>
              <w:t>砂通过输送机输送风洗机内风洗，利用不同粒径镀衣</w:t>
            </w:r>
            <w:r>
              <w:rPr>
                <w:rFonts w:ascii="Times New Roman" w:hAnsi="Times New Roman" w:cs="Times New Roman"/>
                <w:bCs/>
                <w:color w:val="000000" w:themeColor="text1"/>
                <w:kern w:val="0"/>
                <w:sz w:val="24"/>
              </w:rPr>
              <w:t>P</w:t>
            </w:r>
            <w:r>
              <w:rPr>
                <w:rFonts w:ascii="Times New Roman" w:cs="Times New Roman"/>
                <w:bCs/>
                <w:color w:val="000000" w:themeColor="text1"/>
                <w:kern w:val="0"/>
                <w:sz w:val="24"/>
              </w:rPr>
              <w:t>砂在气流作用下的受力的不同，去除镀衣</w:t>
            </w:r>
            <w:r>
              <w:rPr>
                <w:rFonts w:ascii="Times New Roman" w:hAnsi="Times New Roman" w:cs="Times New Roman"/>
                <w:bCs/>
                <w:color w:val="000000" w:themeColor="text1"/>
                <w:kern w:val="0"/>
                <w:sz w:val="24"/>
              </w:rPr>
              <w:t>P</w:t>
            </w:r>
            <w:r>
              <w:rPr>
                <w:rFonts w:ascii="Times New Roman" w:cs="Times New Roman"/>
                <w:bCs/>
                <w:color w:val="000000" w:themeColor="text1"/>
                <w:kern w:val="0"/>
                <w:sz w:val="24"/>
              </w:rPr>
              <w:t>砂中细小的灰分。风洗机</w:t>
            </w:r>
            <w:r>
              <w:rPr>
                <w:rFonts w:hint="eastAsia" w:ascii="Times New Roman" w:cs="Times New Roman"/>
                <w:bCs/>
                <w:color w:val="000000" w:themeColor="text1"/>
                <w:kern w:val="0"/>
                <w:sz w:val="24"/>
              </w:rPr>
              <w:t>主要基于空气动力学原理，通过风力将物质进行分离和筛选。这种设备通常由进料口、风扇、筛网、收集槽等部分组成。进料口将物料导入机器内部，风扇将空气加速到一定速度后，通过筛网均匀分布到机器内部空间中。物料因此受到风力的作用，较轻的物质被吹走，较重的物质则会被筛网阻挡，最终落入收集槽中。</w:t>
            </w:r>
          </w:p>
          <w:p>
            <w:pPr>
              <w:spacing w:line="360" w:lineRule="auto"/>
              <w:ind w:firstLine="482" w:firstLineChars="200"/>
              <w:rPr>
                <w:rFonts w:ascii="Times New Roman" w:hAnsi="Times New Roman" w:cs="Times New Roman"/>
                <w:bCs/>
                <w:color w:val="000000" w:themeColor="text1"/>
                <w:kern w:val="0"/>
                <w:sz w:val="24"/>
              </w:rPr>
            </w:pPr>
            <w:r>
              <w:rPr>
                <w:rFonts w:ascii="Times New Roman" w:cs="Times New Roman"/>
                <w:b/>
                <w:color w:val="000000" w:themeColor="text1"/>
                <w:kern w:val="0"/>
                <w:sz w:val="24"/>
              </w:rPr>
              <w:t>产排污环节分析：</w:t>
            </w:r>
            <w:r>
              <w:rPr>
                <w:rFonts w:ascii="Times New Roman" w:cs="Times New Roman"/>
                <w:bCs/>
                <w:color w:val="000000" w:themeColor="text1"/>
                <w:kern w:val="0"/>
                <w:sz w:val="24"/>
              </w:rPr>
              <w:t>此工段会产生</w:t>
            </w:r>
            <w:r>
              <w:rPr>
                <w:rFonts w:ascii="Times New Roman" w:hAnsi="Times New Roman" w:cs="Times New Roman"/>
                <w:bCs/>
                <w:color w:val="000000" w:themeColor="text1"/>
                <w:kern w:val="0"/>
                <w:sz w:val="24"/>
              </w:rPr>
              <w:t>G</w:t>
            </w:r>
            <w:r>
              <w:rPr>
                <w:rFonts w:hint="eastAsia" w:ascii="Times New Roman" w:hAnsi="Times New Roman" w:cs="Times New Roman"/>
                <w:bCs/>
                <w:color w:val="000000" w:themeColor="text1"/>
                <w:kern w:val="0"/>
                <w:sz w:val="24"/>
                <w:vertAlign w:val="subscript"/>
              </w:rPr>
              <w:t>8</w:t>
            </w:r>
            <w:r>
              <w:rPr>
                <w:rFonts w:ascii="Times New Roman" w:cs="Times New Roman"/>
                <w:bCs/>
                <w:color w:val="000000" w:themeColor="text1"/>
                <w:kern w:val="0"/>
                <w:sz w:val="24"/>
              </w:rPr>
              <w:t>风洗废气，经密闭收集后进入脉冲式布袋除尘器（</w:t>
            </w:r>
            <w:r>
              <w:rPr>
                <w:rFonts w:ascii="Times New Roman" w:hAnsi="Times New Roman" w:cs="Times New Roman"/>
                <w:bCs/>
                <w:color w:val="000000" w:themeColor="text1"/>
                <w:kern w:val="0"/>
                <w:sz w:val="24"/>
              </w:rPr>
              <w:t>TA004</w:t>
            </w:r>
            <w:r>
              <w:rPr>
                <w:rFonts w:ascii="Times New Roman" w:cs="Times New Roman"/>
                <w:bCs/>
                <w:color w:val="000000" w:themeColor="text1"/>
                <w:kern w:val="0"/>
                <w:sz w:val="24"/>
              </w:rPr>
              <w:t>）处理后通过</w:t>
            </w:r>
            <w:r>
              <w:rPr>
                <w:rFonts w:ascii="Times New Roman" w:hAnsi="Times New Roman" w:cs="Times New Roman"/>
                <w:bCs/>
                <w:color w:val="000000" w:themeColor="text1"/>
                <w:kern w:val="0"/>
                <w:sz w:val="24"/>
              </w:rPr>
              <w:t>15m</w:t>
            </w:r>
            <w:r>
              <w:rPr>
                <w:rFonts w:ascii="Times New Roman" w:cs="Times New Roman"/>
                <w:bCs/>
                <w:color w:val="000000" w:themeColor="text1"/>
                <w:kern w:val="0"/>
                <w:sz w:val="24"/>
              </w:rPr>
              <w:t>高排气筒（</w:t>
            </w:r>
            <w:r>
              <w:rPr>
                <w:rFonts w:ascii="Times New Roman" w:hAnsi="Times New Roman" w:cs="Times New Roman"/>
                <w:bCs/>
                <w:color w:val="000000" w:themeColor="text1"/>
                <w:kern w:val="0"/>
                <w:sz w:val="24"/>
              </w:rPr>
              <w:t>DA004</w:t>
            </w:r>
            <w:r>
              <w:rPr>
                <w:rFonts w:ascii="Times New Roman" w:cs="Times New Roman"/>
                <w:bCs/>
                <w:color w:val="000000" w:themeColor="text1"/>
                <w:kern w:val="0"/>
                <w:sz w:val="24"/>
              </w:rPr>
              <w:t>）排放。</w:t>
            </w:r>
          </w:p>
          <w:p>
            <w:pPr>
              <w:spacing w:line="360" w:lineRule="auto"/>
              <w:ind w:firstLine="482" w:firstLineChars="200"/>
              <w:rPr>
                <w:rFonts w:ascii="Times New Roman" w:hAnsi="Times New Roman" w:cs="Times New Roman"/>
                <w:bCs/>
                <w:color w:val="000000" w:themeColor="text1"/>
                <w:kern w:val="0"/>
                <w:sz w:val="24"/>
              </w:rPr>
            </w:pPr>
            <w:r>
              <w:rPr>
                <w:rFonts w:hint="eastAsia" w:ascii="Times New Roman" w:hAnsi="Times New Roman" w:cs="Times New Roman"/>
                <w:b/>
                <w:color w:val="000000" w:themeColor="text1"/>
                <w:kern w:val="0"/>
                <w:sz w:val="24"/>
              </w:rPr>
              <w:t>8</w:t>
            </w:r>
            <w:r>
              <w:rPr>
                <w:rFonts w:ascii="Times New Roman" w:cs="Times New Roman"/>
                <w:b/>
                <w:color w:val="000000" w:themeColor="text1"/>
                <w:kern w:val="0"/>
                <w:sz w:val="24"/>
              </w:rPr>
              <w:t>）筛分：</w:t>
            </w:r>
            <w:r>
              <w:rPr>
                <w:rFonts w:ascii="Times New Roman" w:cs="Times New Roman"/>
                <w:bCs/>
                <w:color w:val="000000" w:themeColor="text1"/>
                <w:kern w:val="0"/>
                <w:sz w:val="24"/>
              </w:rPr>
              <w:t>根据产品尺寸的不同，使用筛机对</w:t>
            </w:r>
            <w:r>
              <w:rPr>
                <w:rFonts w:ascii="Times New Roman" w:cs="Times New Roman"/>
                <w:color w:val="000000" w:themeColor="text1"/>
                <w:kern w:val="0"/>
                <w:sz w:val="24"/>
              </w:rPr>
              <w:t>风洗后的</w:t>
            </w:r>
            <w:r>
              <w:rPr>
                <w:rFonts w:ascii="Times New Roman" w:cs="Times New Roman"/>
                <w:bCs/>
                <w:color w:val="000000" w:themeColor="text1"/>
                <w:kern w:val="0"/>
                <w:sz w:val="24"/>
              </w:rPr>
              <w:t>镀衣</w:t>
            </w:r>
            <w:r>
              <w:rPr>
                <w:rFonts w:ascii="Times New Roman" w:hAnsi="Times New Roman" w:cs="Times New Roman"/>
                <w:bCs/>
                <w:color w:val="000000" w:themeColor="text1"/>
                <w:kern w:val="0"/>
                <w:sz w:val="24"/>
              </w:rPr>
              <w:t>P</w:t>
            </w:r>
            <w:r>
              <w:rPr>
                <w:rFonts w:ascii="Times New Roman" w:cs="Times New Roman"/>
                <w:bCs/>
                <w:color w:val="000000" w:themeColor="text1"/>
                <w:kern w:val="0"/>
                <w:sz w:val="24"/>
              </w:rPr>
              <w:t>砂进行筛分。</w:t>
            </w:r>
          </w:p>
          <w:p>
            <w:pPr>
              <w:spacing w:line="360" w:lineRule="auto"/>
              <w:ind w:firstLine="482" w:firstLineChars="200"/>
              <w:rPr>
                <w:rFonts w:ascii="Times New Roman" w:hAnsi="Times New Roman" w:cs="Times New Roman"/>
                <w:bCs/>
                <w:color w:val="000000" w:themeColor="text1"/>
                <w:kern w:val="0"/>
                <w:sz w:val="24"/>
              </w:rPr>
            </w:pPr>
            <w:r>
              <w:rPr>
                <w:rFonts w:ascii="Times New Roman" w:cs="Times New Roman"/>
                <w:b/>
                <w:color w:val="000000" w:themeColor="text1"/>
                <w:kern w:val="0"/>
                <w:sz w:val="24"/>
              </w:rPr>
              <w:t>产排污环节分析</w:t>
            </w:r>
            <w:r>
              <w:rPr>
                <w:rFonts w:ascii="Times New Roman" w:cs="Times New Roman"/>
                <w:bCs/>
                <w:color w:val="000000" w:themeColor="text1"/>
                <w:kern w:val="0"/>
                <w:sz w:val="24"/>
              </w:rPr>
              <w:t>：此工段会产生</w:t>
            </w:r>
            <w:r>
              <w:rPr>
                <w:rFonts w:ascii="Times New Roman" w:hAnsi="Times New Roman" w:cs="Times New Roman"/>
                <w:bCs/>
                <w:color w:val="000000" w:themeColor="text1"/>
                <w:kern w:val="0"/>
                <w:sz w:val="24"/>
              </w:rPr>
              <w:t>G</w:t>
            </w:r>
            <w:r>
              <w:rPr>
                <w:rFonts w:hint="eastAsia" w:ascii="Times New Roman" w:hAnsi="Times New Roman" w:cs="Times New Roman"/>
                <w:bCs/>
                <w:color w:val="000000" w:themeColor="text1"/>
                <w:kern w:val="0"/>
                <w:sz w:val="24"/>
                <w:vertAlign w:val="subscript"/>
              </w:rPr>
              <w:t>9</w:t>
            </w:r>
            <w:r>
              <w:rPr>
                <w:rFonts w:ascii="Times New Roman" w:cs="Times New Roman"/>
                <w:bCs/>
                <w:color w:val="000000" w:themeColor="text1"/>
                <w:kern w:val="0"/>
                <w:sz w:val="24"/>
              </w:rPr>
              <w:t>筛分废气，经密闭收集后进入脉冲式布袋除尘器（</w:t>
            </w:r>
            <w:r>
              <w:rPr>
                <w:rFonts w:ascii="Times New Roman" w:hAnsi="Times New Roman" w:cs="Times New Roman"/>
                <w:bCs/>
                <w:color w:val="000000" w:themeColor="text1"/>
                <w:kern w:val="0"/>
                <w:sz w:val="24"/>
              </w:rPr>
              <w:t>TA004</w:t>
            </w:r>
            <w:r>
              <w:rPr>
                <w:rFonts w:ascii="Times New Roman" w:cs="Times New Roman"/>
                <w:bCs/>
                <w:color w:val="000000" w:themeColor="text1"/>
                <w:kern w:val="0"/>
                <w:sz w:val="24"/>
              </w:rPr>
              <w:t>）处理后通过</w:t>
            </w:r>
            <w:r>
              <w:rPr>
                <w:rFonts w:ascii="Times New Roman" w:hAnsi="Times New Roman" w:cs="Times New Roman"/>
                <w:bCs/>
                <w:color w:val="000000" w:themeColor="text1"/>
                <w:kern w:val="0"/>
                <w:sz w:val="24"/>
              </w:rPr>
              <w:t>15m</w:t>
            </w:r>
            <w:r>
              <w:rPr>
                <w:rFonts w:ascii="Times New Roman" w:cs="Times New Roman"/>
                <w:bCs/>
                <w:color w:val="000000" w:themeColor="text1"/>
                <w:kern w:val="0"/>
                <w:sz w:val="24"/>
              </w:rPr>
              <w:t>高排气筒（</w:t>
            </w:r>
            <w:r>
              <w:rPr>
                <w:rFonts w:ascii="Times New Roman" w:hAnsi="Times New Roman" w:cs="Times New Roman"/>
                <w:bCs/>
                <w:color w:val="000000" w:themeColor="text1"/>
                <w:kern w:val="0"/>
                <w:sz w:val="24"/>
              </w:rPr>
              <w:t>DA004</w:t>
            </w:r>
            <w:r>
              <w:rPr>
                <w:rFonts w:ascii="Times New Roman" w:cs="Times New Roman"/>
                <w:bCs/>
                <w:color w:val="000000" w:themeColor="text1"/>
                <w:kern w:val="0"/>
                <w:sz w:val="24"/>
              </w:rPr>
              <w:t>）排放。</w:t>
            </w:r>
          </w:p>
          <w:p>
            <w:pPr>
              <w:spacing w:line="360" w:lineRule="auto"/>
              <w:ind w:firstLine="482" w:firstLineChars="200"/>
              <w:rPr>
                <w:rFonts w:ascii="Times New Roman" w:hAnsi="Times New Roman" w:cs="Times New Roman"/>
                <w:bCs/>
                <w:color w:val="000000" w:themeColor="text1"/>
                <w:kern w:val="0"/>
                <w:sz w:val="24"/>
              </w:rPr>
            </w:pPr>
            <w:r>
              <w:rPr>
                <w:rFonts w:hint="eastAsia" w:ascii="Times New Roman" w:hAnsi="Times New Roman" w:cs="Times New Roman"/>
                <w:b/>
                <w:color w:val="000000" w:themeColor="text1"/>
                <w:kern w:val="0"/>
                <w:sz w:val="24"/>
              </w:rPr>
              <w:t>9</w:t>
            </w:r>
            <w:r>
              <w:rPr>
                <w:rFonts w:ascii="Times New Roman" w:cs="Times New Roman"/>
                <w:b/>
                <w:color w:val="000000" w:themeColor="text1"/>
                <w:kern w:val="0"/>
                <w:sz w:val="24"/>
              </w:rPr>
              <w:t>）打包：</w:t>
            </w:r>
            <w:r>
              <w:rPr>
                <w:rFonts w:ascii="Times New Roman" w:cs="Times New Roman"/>
                <w:bCs/>
                <w:color w:val="000000" w:themeColor="text1"/>
                <w:kern w:val="0"/>
                <w:sz w:val="24"/>
              </w:rPr>
              <w:t>根据产品的要求，对料仓中的镀衣</w:t>
            </w:r>
            <w:r>
              <w:rPr>
                <w:rFonts w:ascii="Times New Roman" w:hAnsi="Times New Roman" w:cs="Times New Roman"/>
                <w:bCs/>
                <w:color w:val="000000" w:themeColor="text1"/>
                <w:kern w:val="0"/>
                <w:sz w:val="24"/>
              </w:rPr>
              <w:t>P</w:t>
            </w:r>
            <w:r>
              <w:rPr>
                <w:rFonts w:ascii="Times New Roman" w:cs="Times New Roman"/>
                <w:bCs/>
                <w:color w:val="000000" w:themeColor="text1"/>
                <w:kern w:val="0"/>
                <w:sz w:val="24"/>
              </w:rPr>
              <w:t>砂进行打包。</w:t>
            </w:r>
          </w:p>
          <w:p>
            <w:pPr>
              <w:spacing w:line="360" w:lineRule="auto"/>
              <w:ind w:firstLine="482" w:firstLineChars="200"/>
              <w:rPr>
                <w:rFonts w:ascii="Times New Roman" w:hAnsi="Times New Roman" w:cs="Times New Roman"/>
                <w:bCs/>
                <w:color w:val="000000" w:themeColor="text1"/>
                <w:kern w:val="0"/>
                <w:sz w:val="24"/>
              </w:rPr>
            </w:pPr>
            <w:r>
              <w:rPr>
                <w:rFonts w:ascii="Times New Roman" w:cs="Times New Roman"/>
                <w:b/>
                <w:color w:val="000000" w:themeColor="text1"/>
                <w:kern w:val="0"/>
                <w:sz w:val="24"/>
              </w:rPr>
              <w:t>产排污环节分析</w:t>
            </w:r>
            <w:r>
              <w:rPr>
                <w:rFonts w:ascii="Times New Roman" w:cs="Times New Roman"/>
                <w:bCs/>
                <w:color w:val="000000" w:themeColor="text1"/>
                <w:kern w:val="0"/>
                <w:sz w:val="24"/>
              </w:rPr>
              <w:t>：</w:t>
            </w:r>
            <w:r>
              <w:rPr>
                <w:rFonts w:ascii="Times New Roman" w:hAnsi="Times New Roman" w:eastAsia="宋体" w:cs="Times New Roman"/>
                <w:bCs/>
                <w:color w:val="000000" w:themeColor="text1"/>
                <w:kern w:val="0"/>
                <w:sz w:val="24"/>
              </w:rPr>
              <w:t>此工段会利用打包机将料仓中的镀铱砂进行打包，镀衣砂已在筛分工段筛出粒径小于</w:t>
            </w:r>
            <w:r>
              <w:rPr>
                <w:rFonts w:hint="eastAsia" w:ascii="Times New Roman" w:hAnsi="Times New Roman" w:eastAsia="宋体" w:cs="Times New Roman"/>
                <w:bCs/>
                <w:color w:val="000000" w:themeColor="text1"/>
                <w:kern w:val="0"/>
                <w:sz w:val="24"/>
              </w:rPr>
              <w:t>0.045mm的固废，打包过程中产生的粉尘量极少，不做定量分析</w:t>
            </w:r>
            <w:r>
              <w:rPr>
                <w:rFonts w:ascii="Times New Roman" w:hAnsi="Times New Roman" w:eastAsia="宋体" w:cs="Times New Roman"/>
                <w:bCs/>
                <w:color w:val="000000" w:themeColor="text1"/>
                <w:kern w:val="0"/>
                <w:sz w:val="24"/>
              </w:rPr>
              <w:t>。</w:t>
            </w:r>
          </w:p>
          <w:p>
            <w:pPr>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表2-1</w:t>
            </w:r>
            <w:r>
              <w:rPr>
                <w:rFonts w:hint="eastAsia" w:ascii="Times New Roman" w:hAnsi="Times New Roman" w:eastAsia="黑体" w:cs="Times New Roman"/>
                <w:color w:val="000000" w:themeColor="text1"/>
                <w:sz w:val="24"/>
                <w:szCs w:val="24"/>
              </w:rPr>
              <w:t>3</w:t>
            </w:r>
            <w:r>
              <w:rPr>
                <w:rFonts w:ascii="Times New Roman" w:hAnsi="Times New Roman" w:eastAsia="黑体" w:cs="Times New Roman"/>
                <w:color w:val="000000" w:themeColor="text1"/>
                <w:sz w:val="24"/>
                <w:szCs w:val="24"/>
              </w:rPr>
              <w:t xml:space="preserve">  项目产污环节及治理措施一览表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339"/>
              <w:gridCol w:w="1073"/>
              <w:gridCol w:w="43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9" w:type="dxa"/>
                  <w:vAlign w:val="center"/>
                </w:tcPr>
                <w:p>
                  <w:pPr>
                    <w:spacing w:line="276" w:lineRule="auto"/>
                    <w:jc w:val="center"/>
                    <w:rPr>
                      <w:rFonts w:ascii="Times New Roman" w:hAnsi="Times New Roman" w:cs="Times New Roman"/>
                      <w:b/>
                      <w:color w:val="000000" w:themeColor="text1"/>
                      <w:szCs w:val="21"/>
                    </w:rPr>
                  </w:pPr>
                  <w:r>
                    <w:rPr>
                      <w:rFonts w:ascii="Times New Roman" w:cs="Times New Roman"/>
                      <w:b/>
                      <w:color w:val="000000" w:themeColor="text1"/>
                      <w:szCs w:val="21"/>
                    </w:rPr>
                    <w:t>编号</w:t>
                  </w:r>
                </w:p>
              </w:tc>
              <w:tc>
                <w:tcPr>
                  <w:tcW w:w="1407" w:type="dxa"/>
                  <w:vAlign w:val="center"/>
                </w:tcPr>
                <w:p>
                  <w:pPr>
                    <w:spacing w:line="276" w:lineRule="auto"/>
                    <w:jc w:val="center"/>
                    <w:rPr>
                      <w:rFonts w:ascii="Times New Roman" w:hAnsi="Times New Roman" w:cs="Times New Roman"/>
                      <w:b/>
                      <w:color w:val="000000" w:themeColor="text1"/>
                      <w:szCs w:val="21"/>
                    </w:rPr>
                  </w:pPr>
                  <w:r>
                    <w:rPr>
                      <w:rFonts w:ascii="Times New Roman" w:cs="Times New Roman"/>
                      <w:b/>
                      <w:color w:val="000000" w:themeColor="text1"/>
                      <w:szCs w:val="21"/>
                    </w:rPr>
                    <w:t>污染源</w:t>
                  </w:r>
                </w:p>
              </w:tc>
              <w:tc>
                <w:tcPr>
                  <w:tcW w:w="1121" w:type="dxa"/>
                  <w:vAlign w:val="center"/>
                </w:tcPr>
                <w:p>
                  <w:pPr>
                    <w:spacing w:line="276" w:lineRule="auto"/>
                    <w:jc w:val="center"/>
                    <w:rPr>
                      <w:rFonts w:ascii="Times New Roman" w:hAnsi="Times New Roman" w:cs="Times New Roman"/>
                      <w:b/>
                      <w:color w:val="000000" w:themeColor="text1"/>
                      <w:szCs w:val="21"/>
                    </w:rPr>
                  </w:pPr>
                  <w:r>
                    <w:rPr>
                      <w:rFonts w:ascii="Times New Roman" w:cs="Times New Roman"/>
                      <w:b/>
                      <w:color w:val="000000" w:themeColor="text1"/>
                      <w:szCs w:val="21"/>
                    </w:rPr>
                    <w:t>主要成分</w:t>
                  </w:r>
                </w:p>
              </w:tc>
              <w:tc>
                <w:tcPr>
                  <w:tcW w:w="4622" w:type="dxa"/>
                  <w:vAlign w:val="center"/>
                </w:tcPr>
                <w:p>
                  <w:pPr>
                    <w:spacing w:line="276" w:lineRule="auto"/>
                    <w:jc w:val="center"/>
                    <w:rPr>
                      <w:rFonts w:ascii="Times New Roman" w:hAnsi="Times New Roman" w:cs="Times New Roman"/>
                      <w:b/>
                      <w:color w:val="000000" w:themeColor="text1"/>
                      <w:szCs w:val="21"/>
                    </w:rPr>
                  </w:pPr>
                  <w:r>
                    <w:rPr>
                      <w:rFonts w:ascii="Times New Roman" w:cs="Times New Roman"/>
                      <w:b/>
                      <w:color w:val="000000" w:themeColor="text1"/>
                      <w:szCs w:val="21"/>
                    </w:rPr>
                    <w:t>拟采取的治理措施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19"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G</w:t>
                  </w:r>
                  <w:r>
                    <w:rPr>
                      <w:rFonts w:hint="eastAsia" w:ascii="Times New Roman" w:hAnsi="Times New Roman" w:cs="Times New Roman"/>
                      <w:color w:val="000000" w:themeColor="text1"/>
                      <w:szCs w:val="21"/>
                      <w:vertAlign w:val="subscript"/>
                    </w:rPr>
                    <w:t>6</w:t>
                  </w:r>
                </w:p>
              </w:tc>
              <w:tc>
                <w:tcPr>
                  <w:tcW w:w="1407" w:type="dxa"/>
                  <w:vAlign w:val="center"/>
                </w:tcPr>
                <w:p>
                  <w:pPr>
                    <w:spacing w:line="276" w:lineRule="auto"/>
                    <w:jc w:val="center"/>
                    <w:rPr>
                      <w:rFonts w:ascii="Times New Roman" w:hAnsi="Times New Roman" w:cs="Times New Roman"/>
                      <w:color w:val="000000" w:themeColor="text1"/>
                      <w:szCs w:val="21"/>
                    </w:rPr>
                  </w:pPr>
                  <w:r>
                    <w:rPr>
                      <w:rFonts w:ascii="Times New Roman" w:cs="Times New Roman"/>
                      <w:color w:val="000000" w:themeColor="text1"/>
                      <w:szCs w:val="21"/>
                    </w:rPr>
                    <w:t>风洗机</w:t>
                  </w:r>
                </w:p>
              </w:tc>
              <w:tc>
                <w:tcPr>
                  <w:tcW w:w="1121" w:type="dxa"/>
                  <w:vMerge w:val="restart"/>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颗粒物</w:t>
                  </w:r>
                </w:p>
              </w:tc>
              <w:tc>
                <w:tcPr>
                  <w:tcW w:w="4622" w:type="dxa"/>
                  <w:vAlign w:val="center"/>
                </w:tcPr>
                <w:p>
                  <w:pPr>
                    <w:spacing w:line="276" w:lineRule="auto"/>
                    <w:jc w:val="center"/>
                    <w:rPr>
                      <w:rFonts w:ascii="Times New Roman" w:hAnsi="Times New Roman" w:cs="Times New Roman"/>
                      <w:b/>
                      <w:color w:val="000000" w:themeColor="text1"/>
                      <w:szCs w:val="21"/>
                    </w:rPr>
                  </w:pPr>
                  <w:r>
                    <w:rPr>
                      <w:rFonts w:ascii="Times New Roman" w:cs="Times New Roman"/>
                      <w:color w:val="000000" w:themeColor="text1"/>
                      <w:szCs w:val="21"/>
                    </w:rPr>
                    <w:t>密闭收集</w:t>
                  </w:r>
                  <w:r>
                    <w:rPr>
                      <w:rFonts w:ascii="Times New Roman" w:hAnsi="Times New Roman" w:cs="Times New Roman"/>
                      <w:color w:val="000000" w:themeColor="text1"/>
                      <w:szCs w:val="21"/>
                    </w:rPr>
                    <w:t>+</w:t>
                  </w:r>
                  <w:r>
                    <w:rPr>
                      <w:rFonts w:ascii="Times New Roman" w:cs="Times New Roman"/>
                      <w:color w:val="000000" w:themeColor="text1"/>
                      <w:szCs w:val="21"/>
                    </w:rPr>
                    <w:t>布袋除尘装置（</w:t>
                  </w:r>
                  <w:r>
                    <w:rPr>
                      <w:rFonts w:ascii="Times New Roman" w:hAnsi="Times New Roman" w:cs="Times New Roman"/>
                      <w:color w:val="000000" w:themeColor="text1"/>
                      <w:szCs w:val="21"/>
                    </w:rPr>
                    <w:t>TA004</w:t>
                  </w:r>
                  <w:r>
                    <w:rPr>
                      <w:rFonts w:ascii="Times New Roman" w:cs="Times New Roman"/>
                      <w:color w:val="000000" w:themeColor="text1"/>
                      <w:szCs w:val="21"/>
                    </w:rPr>
                    <w:t>）</w:t>
                  </w:r>
                  <w:r>
                    <w:rPr>
                      <w:rFonts w:ascii="Times New Roman" w:hAnsi="Times New Roman" w:cs="Times New Roman"/>
                      <w:color w:val="000000" w:themeColor="text1"/>
                      <w:szCs w:val="21"/>
                    </w:rPr>
                    <w:t>+15m高排气筒DA004排放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19"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G</w:t>
                  </w:r>
                  <w:r>
                    <w:rPr>
                      <w:rFonts w:hint="eastAsia" w:ascii="Times New Roman" w:hAnsi="Times New Roman" w:cs="Times New Roman"/>
                      <w:color w:val="000000" w:themeColor="text1"/>
                      <w:szCs w:val="21"/>
                      <w:vertAlign w:val="subscript"/>
                    </w:rPr>
                    <w:t>7</w:t>
                  </w:r>
                </w:p>
              </w:tc>
              <w:tc>
                <w:tcPr>
                  <w:tcW w:w="1407"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搅拌机</w:t>
                  </w:r>
                </w:p>
              </w:tc>
              <w:tc>
                <w:tcPr>
                  <w:tcW w:w="1121" w:type="dxa"/>
                  <w:vMerge w:val="continue"/>
                  <w:vAlign w:val="center"/>
                </w:tcPr>
                <w:p>
                  <w:pPr>
                    <w:spacing w:line="276" w:lineRule="auto"/>
                    <w:jc w:val="center"/>
                    <w:rPr>
                      <w:rFonts w:ascii="Times New Roman" w:hAnsi="Times New Roman" w:cs="Times New Roman"/>
                      <w:color w:val="000000" w:themeColor="text1"/>
                      <w:szCs w:val="21"/>
                    </w:rPr>
                  </w:pPr>
                </w:p>
              </w:tc>
              <w:tc>
                <w:tcPr>
                  <w:tcW w:w="4622"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eastAsia="宋体" w:cs="Times New Roman"/>
                      <w:color w:val="000000" w:themeColor="text1"/>
                      <w:szCs w:val="21"/>
                    </w:rPr>
                    <w:t>集气罩收集+布袋除尘装置（TA003）+15m高排气筒DA003排放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19"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G</w:t>
                  </w:r>
                  <w:r>
                    <w:rPr>
                      <w:rFonts w:hint="eastAsia" w:ascii="Times New Roman" w:hAnsi="Times New Roman" w:cs="Times New Roman"/>
                      <w:color w:val="000000" w:themeColor="text1"/>
                      <w:szCs w:val="21"/>
                      <w:vertAlign w:val="subscript"/>
                    </w:rPr>
                    <w:t>8</w:t>
                  </w:r>
                </w:p>
              </w:tc>
              <w:tc>
                <w:tcPr>
                  <w:tcW w:w="1407"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风洗机</w:t>
                  </w:r>
                </w:p>
              </w:tc>
              <w:tc>
                <w:tcPr>
                  <w:tcW w:w="1121" w:type="dxa"/>
                  <w:vMerge w:val="continue"/>
                  <w:vAlign w:val="center"/>
                </w:tcPr>
                <w:p>
                  <w:pPr>
                    <w:spacing w:line="276" w:lineRule="auto"/>
                    <w:jc w:val="center"/>
                    <w:rPr>
                      <w:rFonts w:ascii="Times New Roman" w:hAnsi="Times New Roman" w:cs="Times New Roman"/>
                      <w:color w:val="000000" w:themeColor="text1"/>
                      <w:szCs w:val="21"/>
                    </w:rPr>
                  </w:pPr>
                </w:p>
              </w:tc>
              <w:tc>
                <w:tcPr>
                  <w:tcW w:w="4622" w:type="dxa"/>
                  <w:vAlign w:val="center"/>
                </w:tcPr>
                <w:p>
                  <w:pPr>
                    <w:spacing w:line="276" w:lineRule="auto"/>
                    <w:jc w:val="center"/>
                    <w:rPr>
                      <w:rFonts w:ascii="Times New Roman" w:hAnsi="Times New Roman" w:cs="Times New Roman"/>
                      <w:color w:val="000000" w:themeColor="text1"/>
                      <w:szCs w:val="21"/>
                    </w:rPr>
                  </w:pPr>
                  <w:r>
                    <w:rPr>
                      <w:rFonts w:ascii="Times New Roman" w:cs="Times New Roman"/>
                      <w:color w:val="000000" w:themeColor="text1"/>
                      <w:szCs w:val="21"/>
                    </w:rPr>
                    <w:t>密闭收集</w:t>
                  </w:r>
                  <w:r>
                    <w:rPr>
                      <w:rFonts w:ascii="Times New Roman" w:hAnsi="Times New Roman" w:cs="Times New Roman"/>
                      <w:color w:val="000000" w:themeColor="text1"/>
                      <w:szCs w:val="21"/>
                    </w:rPr>
                    <w:t>+</w:t>
                  </w:r>
                  <w:r>
                    <w:rPr>
                      <w:rFonts w:ascii="Times New Roman" w:cs="Times New Roman"/>
                      <w:color w:val="000000" w:themeColor="text1"/>
                      <w:szCs w:val="21"/>
                    </w:rPr>
                    <w:t>布袋除尘装置（</w:t>
                  </w:r>
                  <w:r>
                    <w:rPr>
                      <w:rFonts w:ascii="Times New Roman" w:hAnsi="Times New Roman" w:cs="Times New Roman"/>
                      <w:color w:val="000000" w:themeColor="text1"/>
                      <w:szCs w:val="21"/>
                    </w:rPr>
                    <w:t>TA004</w:t>
                  </w:r>
                  <w:r>
                    <w:rPr>
                      <w:rFonts w:ascii="Times New Roman" w:cs="Times New Roman"/>
                      <w:color w:val="000000" w:themeColor="text1"/>
                      <w:szCs w:val="21"/>
                    </w:rPr>
                    <w:t>）</w:t>
                  </w:r>
                  <w:r>
                    <w:rPr>
                      <w:rFonts w:ascii="Times New Roman" w:hAnsi="Times New Roman" w:cs="Times New Roman"/>
                      <w:color w:val="000000" w:themeColor="text1"/>
                      <w:szCs w:val="21"/>
                    </w:rPr>
                    <w:t>+15m高排气筒DA004排放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19"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G</w:t>
                  </w:r>
                  <w:r>
                    <w:rPr>
                      <w:rFonts w:hint="eastAsia" w:ascii="Times New Roman" w:hAnsi="Times New Roman" w:cs="Times New Roman"/>
                      <w:color w:val="000000" w:themeColor="text1"/>
                      <w:szCs w:val="21"/>
                      <w:vertAlign w:val="subscript"/>
                    </w:rPr>
                    <w:t>9</w:t>
                  </w:r>
                </w:p>
              </w:tc>
              <w:tc>
                <w:tcPr>
                  <w:tcW w:w="1407"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筛机</w:t>
                  </w:r>
                </w:p>
              </w:tc>
              <w:tc>
                <w:tcPr>
                  <w:tcW w:w="1121" w:type="dxa"/>
                  <w:vMerge w:val="continue"/>
                  <w:vAlign w:val="center"/>
                </w:tcPr>
                <w:p>
                  <w:pPr>
                    <w:spacing w:line="276" w:lineRule="auto"/>
                    <w:jc w:val="center"/>
                    <w:rPr>
                      <w:rFonts w:ascii="Times New Roman" w:hAnsi="Times New Roman" w:cs="Times New Roman"/>
                      <w:color w:val="000000" w:themeColor="text1"/>
                      <w:szCs w:val="21"/>
                    </w:rPr>
                  </w:pPr>
                </w:p>
              </w:tc>
              <w:tc>
                <w:tcPr>
                  <w:tcW w:w="4622" w:type="dxa"/>
                  <w:vAlign w:val="center"/>
                </w:tcPr>
                <w:p>
                  <w:pPr>
                    <w:spacing w:line="276" w:lineRule="auto"/>
                    <w:jc w:val="center"/>
                    <w:rPr>
                      <w:rFonts w:ascii="Times New Roman" w:hAnsi="Times New Roman" w:cs="Times New Roman"/>
                      <w:color w:val="000000" w:themeColor="text1"/>
                      <w:szCs w:val="21"/>
                    </w:rPr>
                  </w:pPr>
                  <w:r>
                    <w:rPr>
                      <w:rFonts w:ascii="Times New Roman" w:cs="Times New Roman"/>
                      <w:color w:val="000000" w:themeColor="text1"/>
                      <w:szCs w:val="21"/>
                    </w:rPr>
                    <w:t>密闭收集</w:t>
                  </w:r>
                  <w:r>
                    <w:rPr>
                      <w:rFonts w:ascii="Times New Roman" w:hAnsi="Times New Roman" w:cs="Times New Roman"/>
                      <w:color w:val="000000" w:themeColor="text1"/>
                      <w:szCs w:val="21"/>
                    </w:rPr>
                    <w:t>+</w:t>
                  </w:r>
                  <w:r>
                    <w:rPr>
                      <w:rFonts w:ascii="Times New Roman" w:cs="Times New Roman"/>
                      <w:color w:val="000000" w:themeColor="text1"/>
                      <w:szCs w:val="21"/>
                    </w:rPr>
                    <w:t>布袋除尘装置（</w:t>
                  </w:r>
                  <w:r>
                    <w:rPr>
                      <w:rFonts w:ascii="Times New Roman" w:hAnsi="Times New Roman" w:cs="Times New Roman"/>
                      <w:color w:val="000000" w:themeColor="text1"/>
                      <w:szCs w:val="21"/>
                    </w:rPr>
                    <w:t>TA004</w:t>
                  </w:r>
                  <w:r>
                    <w:rPr>
                      <w:rFonts w:ascii="Times New Roman" w:cs="Times New Roman"/>
                      <w:color w:val="000000" w:themeColor="text1"/>
                      <w:szCs w:val="21"/>
                    </w:rPr>
                    <w:t>）</w:t>
                  </w:r>
                  <w:r>
                    <w:rPr>
                      <w:rFonts w:ascii="Times New Roman" w:hAnsi="Times New Roman" w:cs="Times New Roman"/>
                      <w:color w:val="000000" w:themeColor="text1"/>
                      <w:szCs w:val="21"/>
                    </w:rPr>
                    <w:t>+15m高排气筒DA004排放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19"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S</w:t>
                  </w:r>
                  <w:r>
                    <w:rPr>
                      <w:rFonts w:hint="eastAsia" w:ascii="Times New Roman" w:hAnsi="Times New Roman" w:eastAsia="宋体" w:cs="Times New Roman"/>
                      <w:color w:val="000000" w:themeColor="text1"/>
                      <w:szCs w:val="21"/>
                      <w:vertAlign w:val="subscript"/>
                    </w:rPr>
                    <w:t>4</w:t>
                  </w:r>
                </w:p>
              </w:tc>
              <w:tc>
                <w:tcPr>
                  <w:tcW w:w="1407"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筛机</w:t>
                  </w:r>
                </w:p>
              </w:tc>
              <w:tc>
                <w:tcPr>
                  <w:tcW w:w="1121"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筛分固废</w:t>
                  </w:r>
                </w:p>
              </w:tc>
              <w:tc>
                <w:tcPr>
                  <w:tcW w:w="4622"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收集暂存于一般工业固体废物暂存间，外售综合利用</w:t>
                  </w:r>
                </w:p>
              </w:tc>
            </w:tr>
          </w:tbl>
          <w:p>
            <w:pPr>
              <w:spacing w:line="360" w:lineRule="auto"/>
              <w:rPr>
                <w:rFonts w:ascii="Times New Roman" w:hAnsi="Times New Roman" w:cs="Times New Roman"/>
                <w:bCs/>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2" w:hRule="atLeast"/>
          <w:jc w:val="center"/>
        </w:trPr>
        <w:tc>
          <w:tcPr>
            <w:tcW w:w="295" w:type="pct"/>
            <w:vAlign w:val="center"/>
          </w:tcPr>
          <w:p>
            <w:pPr>
              <w:widowControl/>
              <w:adjustRightInd w:val="0"/>
              <w:snapToGrid w:val="0"/>
              <w:spacing w:line="360" w:lineRule="auto"/>
              <w:ind w:firstLine="480" w:firstLineChars="200"/>
              <w:rPr>
                <w:rFonts w:ascii="Times New Roman" w:hAnsi="Times New Roman" w:eastAsia="宋体" w:cs="Times New Roman"/>
                <w:color w:val="000000" w:themeColor="text1"/>
                <w:kern w:val="0"/>
                <w:sz w:val="24"/>
                <w:szCs w:val="24"/>
              </w:rPr>
            </w:pPr>
            <w:r>
              <w:rPr>
                <w:rFonts w:ascii="Times New Roman" w:hAnsi="Times New Roman" w:eastAsia="宋体" w:cs="Times New Roman"/>
                <w:bCs/>
                <w:color w:val="000000" w:themeColor="text1"/>
                <w:sz w:val="24"/>
                <w:szCs w:val="24"/>
              </w:rPr>
              <w:t>与项目有关的原有环境污染问题</w:t>
            </w:r>
          </w:p>
        </w:tc>
        <w:tc>
          <w:tcPr>
            <w:tcW w:w="4705" w:type="pct"/>
          </w:tcPr>
          <w:p>
            <w:pPr>
              <w:spacing w:line="360" w:lineRule="auto"/>
              <w:ind w:firstLine="480" w:firstLineChars="200"/>
              <w:rPr>
                <w:rFonts w:ascii="Times New Roman" w:hAnsi="Times New Roman" w:eastAsia="宋体" w:cs="Times New Roman"/>
                <w:bCs/>
                <w:color w:val="000000" w:themeColor="text1"/>
                <w:sz w:val="24"/>
                <w:szCs w:val="24"/>
              </w:rPr>
            </w:pPr>
            <w:r>
              <w:rPr>
                <w:rFonts w:ascii="Times New Roman" w:hAnsi="Times New Roman" w:cs="Times New Roman"/>
                <w:bCs/>
                <w:color w:val="000000" w:themeColor="text1"/>
                <w:kern w:val="0"/>
                <w:sz w:val="24"/>
              </w:rPr>
              <w:t>经现场调查，本项目位于</w:t>
            </w:r>
            <w:r>
              <w:rPr>
                <w:rFonts w:ascii="Times New Roman" w:hAnsi="Times New Roman" w:cs="Times New Roman"/>
                <w:color w:val="000000" w:themeColor="text1"/>
                <w:sz w:val="24"/>
              </w:rPr>
              <w:t>安徽省淮南市田家庵区现代产业园北岗合淮路西，租赁安徽强展新型建材有限公司现有厂房及场地，所用厂房</w:t>
            </w:r>
            <w:r>
              <w:rPr>
                <w:rFonts w:ascii="Times New Roman" w:hAnsi="Times New Roman" w:cs="Times New Roman"/>
                <w:bCs/>
                <w:color w:val="000000" w:themeColor="text1"/>
                <w:kern w:val="0"/>
                <w:sz w:val="24"/>
              </w:rPr>
              <w:t>为空置厂房，未进行生产活动，不存在与本次项目有关的原有环境污染问题</w:t>
            </w:r>
            <w:r>
              <w:rPr>
                <w:rFonts w:ascii="Times New Roman" w:hAnsi="Times New Roman" w:eastAsia="宋体" w:cs="Times New Roman"/>
                <w:bCs/>
                <w:color w:val="000000" w:themeColor="text1"/>
                <w:sz w:val="24"/>
                <w:szCs w:val="24"/>
              </w:rPr>
              <w:t>。</w:t>
            </w:r>
          </w:p>
          <w:p>
            <w:pPr>
              <w:spacing w:line="360" w:lineRule="auto"/>
              <w:ind w:firstLine="480" w:firstLineChars="200"/>
              <w:rPr>
                <w:rFonts w:ascii="Times New Roman" w:hAnsi="Times New Roman" w:eastAsia="宋体" w:cs="Times New Roman"/>
                <w:bCs/>
                <w:color w:val="000000" w:themeColor="text1"/>
                <w:sz w:val="24"/>
                <w:szCs w:val="24"/>
              </w:rPr>
            </w:pPr>
          </w:p>
          <w:p>
            <w:pPr>
              <w:spacing w:line="360" w:lineRule="auto"/>
              <w:ind w:firstLine="480" w:firstLineChars="200"/>
              <w:rPr>
                <w:rFonts w:ascii="Times New Roman" w:hAnsi="Times New Roman" w:eastAsia="宋体" w:cs="Times New Roman"/>
                <w:bCs/>
                <w:color w:val="000000" w:themeColor="text1"/>
                <w:sz w:val="24"/>
                <w:szCs w:val="24"/>
              </w:rPr>
            </w:pPr>
          </w:p>
          <w:p>
            <w:pPr>
              <w:spacing w:line="360" w:lineRule="auto"/>
              <w:ind w:firstLine="480" w:firstLineChars="200"/>
              <w:rPr>
                <w:rFonts w:ascii="Times New Roman" w:hAnsi="Times New Roman" w:eastAsia="宋体" w:cs="Times New Roman"/>
                <w:bCs/>
                <w:color w:val="000000" w:themeColor="text1"/>
                <w:sz w:val="24"/>
                <w:szCs w:val="24"/>
              </w:rPr>
            </w:pPr>
          </w:p>
          <w:p>
            <w:pPr>
              <w:spacing w:line="360" w:lineRule="auto"/>
              <w:ind w:firstLine="480" w:firstLineChars="200"/>
              <w:rPr>
                <w:rFonts w:ascii="Times New Roman" w:hAnsi="Times New Roman" w:eastAsia="宋体" w:cs="Times New Roman"/>
                <w:bCs/>
                <w:color w:val="000000" w:themeColor="text1"/>
                <w:sz w:val="24"/>
                <w:szCs w:val="24"/>
              </w:rPr>
            </w:pPr>
          </w:p>
          <w:p>
            <w:pPr>
              <w:spacing w:line="360" w:lineRule="auto"/>
              <w:ind w:firstLine="480" w:firstLineChars="200"/>
              <w:rPr>
                <w:rFonts w:ascii="Times New Roman" w:hAnsi="Times New Roman" w:eastAsia="宋体" w:cs="Times New Roman"/>
                <w:bCs/>
                <w:color w:val="000000" w:themeColor="text1"/>
                <w:sz w:val="24"/>
                <w:szCs w:val="24"/>
              </w:rPr>
            </w:pPr>
          </w:p>
          <w:p>
            <w:pPr>
              <w:spacing w:line="360" w:lineRule="auto"/>
              <w:ind w:firstLine="480" w:firstLineChars="200"/>
              <w:rPr>
                <w:rFonts w:ascii="Times New Roman" w:hAnsi="Times New Roman" w:eastAsia="宋体" w:cs="Times New Roman"/>
                <w:bCs/>
                <w:color w:val="000000" w:themeColor="text1"/>
                <w:sz w:val="24"/>
                <w:szCs w:val="24"/>
              </w:rPr>
            </w:pPr>
          </w:p>
        </w:tc>
      </w:tr>
    </w:tbl>
    <w:p>
      <w:pPr>
        <w:pStyle w:val="14"/>
        <w:spacing w:before="0" w:beforeAutospacing="0" w:after="0" w:afterAutospacing="0"/>
        <w:jc w:val="center"/>
        <w:outlineLvl w:val="0"/>
        <w:rPr>
          <w:rFonts w:ascii="Times New Roman" w:hAnsi="Times New Roman" w:eastAsia="黑体" w:cs="Times New Roman"/>
          <w:snapToGrid w:val="0"/>
          <w:color w:val="000000" w:themeColor="text1"/>
          <w:sz w:val="30"/>
          <w:szCs w:val="30"/>
        </w:rPr>
      </w:pPr>
      <w:r>
        <w:rPr>
          <w:rFonts w:ascii="Times New Roman" w:hAnsi="Times New Roman" w:eastAsia="黑体" w:cs="Times New Roman"/>
          <w:snapToGrid w:val="0"/>
          <w:color w:val="000000" w:themeColor="text1"/>
          <w:sz w:val="30"/>
          <w:szCs w:val="30"/>
        </w:rPr>
        <w:t>三、区域环境质量现状、环境保护目标及评价标准</w:t>
      </w:r>
    </w:p>
    <w:tbl>
      <w:tblPr>
        <w:tblStyle w:val="1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5"/>
        <w:gridCol w:w="79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6" w:type="dxa"/>
            <w:vAlign w:val="center"/>
          </w:tcPr>
          <w:p>
            <w:pPr>
              <w:spacing w:line="360" w:lineRule="auto"/>
              <w:jc w:val="center"/>
              <w:rPr>
                <w:rFonts w:ascii="Times New Roman" w:hAnsi="Times New Roman" w:cs="Times New Roman"/>
                <w:color w:val="000000" w:themeColor="text1"/>
                <w:kern w:val="0"/>
                <w:sz w:val="24"/>
              </w:rPr>
            </w:pPr>
            <w:r>
              <w:rPr>
                <w:rFonts w:ascii="Times New Roman" w:hAnsi="Times New Roman" w:cs="Times New Roman"/>
                <w:color w:val="000000" w:themeColor="text1"/>
                <w:kern w:val="0"/>
                <w:sz w:val="24"/>
              </w:rPr>
              <w:t>区域</w:t>
            </w:r>
          </w:p>
          <w:p>
            <w:pPr>
              <w:spacing w:line="360" w:lineRule="auto"/>
              <w:jc w:val="center"/>
              <w:rPr>
                <w:rFonts w:ascii="Times New Roman" w:hAnsi="Times New Roman" w:cs="Times New Roman"/>
                <w:color w:val="000000" w:themeColor="text1"/>
                <w:kern w:val="0"/>
                <w:sz w:val="24"/>
              </w:rPr>
            </w:pPr>
            <w:r>
              <w:rPr>
                <w:rFonts w:ascii="Times New Roman" w:hAnsi="Times New Roman" w:cs="Times New Roman"/>
                <w:color w:val="000000" w:themeColor="text1"/>
                <w:kern w:val="0"/>
                <w:sz w:val="24"/>
              </w:rPr>
              <w:t>环境</w:t>
            </w:r>
          </w:p>
          <w:p>
            <w:pPr>
              <w:spacing w:line="360" w:lineRule="auto"/>
              <w:jc w:val="center"/>
              <w:rPr>
                <w:rFonts w:ascii="Times New Roman" w:hAnsi="Times New Roman" w:cs="Times New Roman"/>
                <w:color w:val="000000" w:themeColor="text1"/>
                <w:kern w:val="0"/>
                <w:sz w:val="24"/>
              </w:rPr>
            </w:pPr>
            <w:r>
              <w:rPr>
                <w:rFonts w:ascii="Times New Roman" w:hAnsi="Times New Roman" w:cs="Times New Roman"/>
                <w:color w:val="000000" w:themeColor="text1"/>
                <w:kern w:val="0"/>
                <w:sz w:val="24"/>
              </w:rPr>
              <w:t>质量</w:t>
            </w:r>
          </w:p>
          <w:p>
            <w:pPr>
              <w:spacing w:line="360" w:lineRule="auto"/>
              <w:jc w:val="center"/>
              <w:rPr>
                <w:rFonts w:ascii="Times New Roman" w:hAnsi="Times New Roman" w:cs="Times New Roman"/>
                <w:color w:val="000000" w:themeColor="text1"/>
                <w:kern w:val="0"/>
                <w:sz w:val="24"/>
              </w:rPr>
            </w:pPr>
            <w:r>
              <w:rPr>
                <w:rFonts w:ascii="Times New Roman" w:hAnsi="Times New Roman" w:cs="Times New Roman"/>
                <w:color w:val="000000" w:themeColor="text1"/>
                <w:kern w:val="0"/>
                <w:sz w:val="24"/>
              </w:rPr>
              <w:t>现状</w:t>
            </w:r>
          </w:p>
        </w:tc>
        <w:tc>
          <w:tcPr>
            <w:tcW w:w="8364" w:type="dxa"/>
            <w:vAlign w:val="center"/>
          </w:tcPr>
          <w:p>
            <w:pPr>
              <w:spacing w:line="360" w:lineRule="auto"/>
              <w:ind w:firstLine="482" w:firstLineChars="200"/>
              <w:rPr>
                <w:rFonts w:ascii="Times New Roman" w:hAnsi="Times New Roman" w:eastAsia="宋体" w:cs="Times New Roman"/>
                <w:b/>
                <w:color w:val="000000" w:themeColor="text1"/>
                <w:kern w:val="0"/>
                <w:sz w:val="24"/>
              </w:rPr>
            </w:pPr>
            <w:r>
              <w:rPr>
                <w:rFonts w:ascii="Times New Roman" w:hAnsi="Times New Roman" w:eastAsia="宋体" w:cs="Times New Roman"/>
                <w:b/>
                <w:color w:val="000000" w:themeColor="text1"/>
                <w:kern w:val="0"/>
                <w:sz w:val="24"/>
              </w:rPr>
              <w:t>1、大气环境</w:t>
            </w:r>
          </w:p>
          <w:p>
            <w:pPr>
              <w:spacing w:line="360" w:lineRule="auto"/>
              <w:ind w:firstLine="482" w:firstLineChars="200"/>
              <w:rPr>
                <w:rFonts w:ascii="Times New Roman" w:hAnsi="Times New Roman" w:eastAsia="宋体" w:cs="Times New Roman"/>
                <w:b/>
                <w:color w:val="000000" w:themeColor="text1"/>
                <w:kern w:val="0"/>
                <w:sz w:val="24"/>
              </w:rPr>
            </w:pPr>
            <w:r>
              <w:rPr>
                <w:rFonts w:ascii="Times New Roman" w:hAnsi="Times New Roman" w:eastAsia="宋体" w:cs="Times New Roman"/>
                <w:b/>
                <w:color w:val="000000" w:themeColor="text1"/>
                <w:kern w:val="0"/>
                <w:sz w:val="24"/>
              </w:rPr>
              <w:t>（1）基本污染物环境质量现状评价</w:t>
            </w:r>
          </w:p>
          <w:p>
            <w:pPr>
              <w:spacing w:line="360" w:lineRule="auto"/>
              <w:ind w:firstLine="480" w:firstLineChars="200"/>
              <w:rPr>
                <w:rFonts w:ascii="Times New Roman" w:hAnsi="Times New Roman" w:eastAsia="宋体" w:cs="Times New Roman"/>
                <w:bCs/>
                <w:color w:val="000000" w:themeColor="text1"/>
                <w:kern w:val="0"/>
                <w:sz w:val="24"/>
              </w:rPr>
            </w:pPr>
            <w:r>
              <w:rPr>
                <w:rFonts w:ascii="Times New Roman" w:hAnsi="Times New Roman" w:eastAsia="宋体" w:cs="Times New Roman"/>
                <w:bCs/>
                <w:color w:val="000000" w:themeColor="text1"/>
                <w:kern w:val="0"/>
                <w:sz w:val="24"/>
              </w:rPr>
              <w:t>根据淮南市生态环境局发布的《2022年淮南市环境质量状况公报》，2022年，淮南市市区环境空气中的主要污染物二氧化硫（SO</w:t>
            </w:r>
            <w:r>
              <w:rPr>
                <w:rFonts w:ascii="Times New Roman" w:hAnsi="Times New Roman" w:eastAsia="宋体" w:cs="Times New Roman"/>
                <w:bCs/>
                <w:color w:val="000000" w:themeColor="text1"/>
                <w:kern w:val="0"/>
                <w:sz w:val="24"/>
                <w:vertAlign w:val="subscript"/>
              </w:rPr>
              <w:t>2</w:t>
            </w:r>
            <w:r>
              <w:rPr>
                <w:rFonts w:ascii="Times New Roman" w:hAnsi="Times New Roman" w:eastAsia="宋体" w:cs="Times New Roman"/>
                <w:bCs/>
                <w:color w:val="000000" w:themeColor="text1"/>
                <w:kern w:val="0"/>
                <w:sz w:val="24"/>
              </w:rPr>
              <w:t>）年均浓度、二氧化氮（NO</w:t>
            </w:r>
            <w:r>
              <w:rPr>
                <w:rFonts w:ascii="Times New Roman" w:hAnsi="Times New Roman" w:eastAsia="宋体" w:cs="Times New Roman"/>
                <w:bCs/>
                <w:color w:val="000000" w:themeColor="text1"/>
                <w:kern w:val="0"/>
                <w:sz w:val="24"/>
                <w:vertAlign w:val="subscript"/>
              </w:rPr>
              <w:t>2</w:t>
            </w:r>
            <w:r>
              <w:rPr>
                <w:rFonts w:ascii="Times New Roman" w:hAnsi="Times New Roman" w:eastAsia="宋体" w:cs="Times New Roman"/>
                <w:bCs/>
                <w:color w:val="000000" w:themeColor="text1"/>
                <w:kern w:val="0"/>
                <w:sz w:val="24"/>
              </w:rPr>
              <w:t>）年均浓度、可吸入颗粒物（PM</w:t>
            </w:r>
            <w:r>
              <w:rPr>
                <w:rFonts w:ascii="Times New Roman" w:hAnsi="Times New Roman" w:eastAsia="宋体" w:cs="Times New Roman"/>
                <w:bCs/>
                <w:color w:val="000000" w:themeColor="text1"/>
                <w:kern w:val="0"/>
                <w:sz w:val="24"/>
                <w:vertAlign w:val="subscript"/>
              </w:rPr>
              <w:t>10</w:t>
            </w:r>
            <w:r>
              <w:rPr>
                <w:rFonts w:ascii="Times New Roman" w:hAnsi="Times New Roman" w:eastAsia="宋体" w:cs="Times New Roman"/>
                <w:bCs/>
                <w:color w:val="000000" w:themeColor="text1"/>
                <w:kern w:val="0"/>
                <w:sz w:val="24"/>
              </w:rPr>
              <w:t>）年均浓度、细颗粒物（PM</w:t>
            </w:r>
            <w:r>
              <w:rPr>
                <w:rFonts w:ascii="Times New Roman" w:hAnsi="Times New Roman" w:eastAsia="宋体" w:cs="Times New Roman"/>
                <w:bCs/>
                <w:color w:val="000000" w:themeColor="text1"/>
                <w:kern w:val="0"/>
                <w:sz w:val="24"/>
                <w:vertAlign w:val="subscript"/>
              </w:rPr>
              <w:t>2.5</w:t>
            </w:r>
            <w:r>
              <w:rPr>
                <w:rFonts w:ascii="Times New Roman" w:hAnsi="Times New Roman" w:eastAsia="宋体" w:cs="Times New Roman"/>
                <w:bCs/>
                <w:color w:val="000000" w:themeColor="text1"/>
                <w:kern w:val="0"/>
                <w:sz w:val="24"/>
              </w:rPr>
              <w:t>）年均浓度、一氧化碳（CO）日均值第95百分位浓度、臭氧（O</w:t>
            </w:r>
            <w:r>
              <w:rPr>
                <w:rFonts w:ascii="Times New Roman" w:hAnsi="Times New Roman" w:eastAsia="宋体" w:cs="Times New Roman"/>
                <w:bCs/>
                <w:color w:val="000000" w:themeColor="text1"/>
                <w:kern w:val="0"/>
                <w:sz w:val="24"/>
                <w:vertAlign w:val="subscript"/>
              </w:rPr>
              <w:t>3</w:t>
            </w:r>
            <w:r>
              <w:rPr>
                <w:rFonts w:ascii="Times New Roman" w:hAnsi="Times New Roman" w:eastAsia="宋体" w:cs="Times New Roman"/>
                <w:bCs/>
                <w:color w:val="000000" w:themeColor="text1"/>
                <w:kern w:val="0"/>
                <w:sz w:val="24"/>
              </w:rPr>
              <w:t>）日最大8小时平均第90百分位浓度分别为8</w:t>
            </w:r>
            <w:r>
              <w:rPr>
                <w:rFonts w:ascii="Times New Roman" w:hAnsi="Times New Roman" w:eastAsia="宋体" w:cs="Times New Roman"/>
                <w:color w:val="000000" w:themeColor="text1"/>
                <w:sz w:val="24"/>
              </w:rPr>
              <w:t>µg/m</w:t>
            </w:r>
            <w:r>
              <w:rPr>
                <w:rFonts w:ascii="Times New Roman" w:hAnsi="Times New Roman" w:eastAsia="宋体" w:cs="Times New Roman"/>
                <w:color w:val="000000" w:themeColor="text1"/>
                <w:sz w:val="24"/>
                <w:vertAlign w:val="superscript"/>
              </w:rPr>
              <w:t>3</w:t>
            </w:r>
            <w:r>
              <w:rPr>
                <w:rFonts w:ascii="Times New Roman" w:hAnsi="Times New Roman" w:eastAsia="宋体" w:cs="Times New Roman"/>
                <w:bCs/>
                <w:color w:val="000000" w:themeColor="text1"/>
                <w:kern w:val="0"/>
                <w:sz w:val="24"/>
              </w:rPr>
              <w:t>、19</w:t>
            </w:r>
            <w:r>
              <w:rPr>
                <w:rFonts w:ascii="Times New Roman" w:hAnsi="Times New Roman" w:eastAsia="宋体" w:cs="Times New Roman"/>
                <w:color w:val="000000" w:themeColor="text1"/>
                <w:sz w:val="24"/>
              </w:rPr>
              <w:t>µg/m</w:t>
            </w:r>
            <w:r>
              <w:rPr>
                <w:rFonts w:ascii="Times New Roman" w:hAnsi="Times New Roman" w:eastAsia="宋体" w:cs="Times New Roman"/>
                <w:color w:val="000000" w:themeColor="text1"/>
                <w:sz w:val="24"/>
                <w:vertAlign w:val="superscript"/>
              </w:rPr>
              <w:t>3</w:t>
            </w:r>
            <w:r>
              <w:rPr>
                <w:rFonts w:ascii="Times New Roman" w:hAnsi="Times New Roman" w:eastAsia="宋体" w:cs="Times New Roman"/>
                <w:bCs/>
                <w:color w:val="000000" w:themeColor="text1"/>
                <w:kern w:val="0"/>
                <w:sz w:val="24"/>
              </w:rPr>
              <w:t>、67</w:t>
            </w:r>
            <w:r>
              <w:rPr>
                <w:rFonts w:ascii="Times New Roman" w:hAnsi="Times New Roman" w:eastAsia="宋体" w:cs="Times New Roman"/>
                <w:color w:val="000000" w:themeColor="text1"/>
                <w:sz w:val="24"/>
              </w:rPr>
              <w:t>µg/m</w:t>
            </w:r>
            <w:r>
              <w:rPr>
                <w:rFonts w:ascii="Times New Roman" w:hAnsi="Times New Roman" w:eastAsia="宋体" w:cs="Times New Roman"/>
                <w:color w:val="000000" w:themeColor="text1"/>
                <w:sz w:val="24"/>
                <w:vertAlign w:val="superscript"/>
              </w:rPr>
              <w:t>3</w:t>
            </w:r>
            <w:r>
              <w:rPr>
                <w:rFonts w:ascii="Times New Roman" w:hAnsi="Times New Roman" w:eastAsia="宋体" w:cs="Times New Roman"/>
                <w:bCs/>
                <w:color w:val="000000" w:themeColor="text1"/>
                <w:kern w:val="0"/>
                <w:sz w:val="24"/>
              </w:rPr>
              <w:t>、41</w:t>
            </w:r>
            <w:r>
              <w:rPr>
                <w:rFonts w:ascii="Times New Roman" w:hAnsi="Times New Roman" w:eastAsia="宋体" w:cs="Times New Roman"/>
                <w:color w:val="000000" w:themeColor="text1"/>
                <w:sz w:val="24"/>
              </w:rPr>
              <w:t>µg/m</w:t>
            </w:r>
            <w:r>
              <w:rPr>
                <w:rFonts w:ascii="Times New Roman" w:hAnsi="Times New Roman" w:eastAsia="宋体" w:cs="Times New Roman"/>
                <w:color w:val="000000" w:themeColor="text1"/>
                <w:sz w:val="24"/>
                <w:vertAlign w:val="superscript"/>
              </w:rPr>
              <w:t>3</w:t>
            </w:r>
            <w:r>
              <w:rPr>
                <w:rFonts w:ascii="Times New Roman" w:hAnsi="Times New Roman" w:eastAsia="宋体" w:cs="Times New Roman"/>
                <w:bCs/>
                <w:color w:val="000000" w:themeColor="text1"/>
                <w:kern w:val="0"/>
                <w:sz w:val="24"/>
              </w:rPr>
              <w:t>、0.8</w:t>
            </w:r>
            <w:r>
              <w:rPr>
                <w:rFonts w:ascii="Times New Roman" w:hAnsi="Times New Roman" w:eastAsia="宋体" w:cs="Times New Roman"/>
                <w:color w:val="000000" w:themeColor="text1"/>
                <w:sz w:val="24"/>
              </w:rPr>
              <w:t>mg/m</w:t>
            </w:r>
            <w:r>
              <w:rPr>
                <w:rFonts w:ascii="Times New Roman" w:hAnsi="Times New Roman" w:eastAsia="宋体" w:cs="Times New Roman"/>
                <w:color w:val="000000" w:themeColor="text1"/>
                <w:sz w:val="24"/>
                <w:vertAlign w:val="superscript"/>
              </w:rPr>
              <w:t>3</w:t>
            </w:r>
            <w:r>
              <w:rPr>
                <w:rFonts w:ascii="Times New Roman" w:hAnsi="Times New Roman" w:eastAsia="宋体" w:cs="Times New Roman"/>
                <w:bCs/>
                <w:color w:val="000000" w:themeColor="text1"/>
                <w:kern w:val="0"/>
                <w:sz w:val="24"/>
              </w:rPr>
              <w:t>和152</w:t>
            </w:r>
            <w:r>
              <w:rPr>
                <w:rFonts w:ascii="Times New Roman" w:hAnsi="Times New Roman" w:eastAsia="宋体" w:cs="Times New Roman"/>
                <w:color w:val="000000" w:themeColor="text1"/>
                <w:sz w:val="24"/>
              </w:rPr>
              <w:t>µg/m</w:t>
            </w:r>
            <w:r>
              <w:rPr>
                <w:rFonts w:ascii="Times New Roman" w:hAnsi="Times New Roman" w:eastAsia="宋体" w:cs="Times New Roman"/>
                <w:color w:val="000000" w:themeColor="text1"/>
                <w:sz w:val="24"/>
                <w:vertAlign w:val="superscript"/>
              </w:rPr>
              <w:t>3</w:t>
            </w:r>
            <w:r>
              <w:rPr>
                <w:rFonts w:ascii="Times New Roman" w:hAnsi="Times New Roman" w:eastAsia="宋体" w:cs="Times New Roman"/>
                <w:bCs/>
                <w:color w:val="000000" w:themeColor="text1"/>
                <w:kern w:val="0"/>
                <w:sz w:val="24"/>
              </w:rPr>
              <w:t>，二氧化硫（SO</w:t>
            </w:r>
            <w:r>
              <w:rPr>
                <w:rFonts w:ascii="Times New Roman" w:hAnsi="Times New Roman" w:eastAsia="宋体" w:cs="Times New Roman"/>
                <w:bCs/>
                <w:color w:val="000000" w:themeColor="text1"/>
                <w:kern w:val="0"/>
                <w:sz w:val="24"/>
                <w:vertAlign w:val="subscript"/>
              </w:rPr>
              <w:t>2</w:t>
            </w:r>
            <w:r>
              <w:rPr>
                <w:rFonts w:ascii="Times New Roman" w:hAnsi="Times New Roman" w:eastAsia="宋体" w:cs="Times New Roman"/>
                <w:bCs/>
                <w:color w:val="000000" w:themeColor="text1"/>
                <w:kern w:val="0"/>
                <w:sz w:val="24"/>
              </w:rPr>
              <w:t>）、二氧化氮（NO</w:t>
            </w:r>
            <w:r>
              <w:rPr>
                <w:rFonts w:ascii="Times New Roman" w:hAnsi="Times New Roman" w:eastAsia="宋体" w:cs="Times New Roman"/>
                <w:bCs/>
                <w:color w:val="000000" w:themeColor="text1"/>
                <w:kern w:val="0"/>
                <w:sz w:val="24"/>
                <w:vertAlign w:val="subscript"/>
              </w:rPr>
              <w:t>2</w:t>
            </w:r>
            <w:r>
              <w:rPr>
                <w:rFonts w:ascii="Times New Roman" w:hAnsi="Times New Roman" w:eastAsia="宋体" w:cs="Times New Roman"/>
                <w:bCs/>
                <w:color w:val="000000" w:themeColor="text1"/>
                <w:kern w:val="0"/>
                <w:sz w:val="24"/>
              </w:rPr>
              <w:t>）、一氧化碳（CO）、可吸入颗粒物（PM</w:t>
            </w:r>
            <w:r>
              <w:rPr>
                <w:rFonts w:ascii="Times New Roman" w:hAnsi="Times New Roman" w:eastAsia="宋体" w:cs="Times New Roman"/>
                <w:bCs/>
                <w:color w:val="000000" w:themeColor="text1"/>
                <w:kern w:val="0"/>
                <w:sz w:val="24"/>
                <w:vertAlign w:val="subscript"/>
              </w:rPr>
              <w:t>10</w:t>
            </w:r>
            <w:r>
              <w:rPr>
                <w:rFonts w:ascii="Times New Roman" w:hAnsi="Times New Roman" w:eastAsia="宋体" w:cs="Times New Roman"/>
                <w:bCs/>
                <w:color w:val="000000" w:themeColor="text1"/>
                <w:kern w:val="0"/>
                <w:sz w:val="24"/>
              </w:rPr>
              <w:t>）年均浓度、臭氧（O</w:t>
            </w:r>
            <w:r>
              <w:rPr>
                <w:rFonts w:ascii="Times New Roman" w:hAnsi="Times New Roman" w:eastAsia="宋体" w:cs="Times New Roman"/>
                <w:bCs/>
                <w:color w:val="000000" w:themeColor="text1"/>
                <w:kern w:val="0"/>
                <w:sz w:val="24"/>
                <w:vertAlign w:val="subscript"/>
              </w:rPr>
              <w:t>3</w:t>
            </w:r>
            <w:r>
              <w:rPr>
                <w:rFonts w:ascii="Times New Roman" w:hAnsi="Times New Roman" w:eastAsia="宋体" w:cs="Times New Roman"/>
                <w:bCs/>
                <w:color w:val="000000" w:themeColor="text1"/>
                <w:kern w:val="0"/>
                <w:sz w:val="24"/>
              </w:rPr>
              <w:t>）均符合《环境空气质量标准》（GB3095-2012）二级标准，细颗粒物（PM</w:t>
            </w:r>
            <w:r>
              <w:rPr>
                <w:rFonts w:ascii="Times New Roman" w:hAnsi="Times New Roman" w:eastAsia="宋体" w:cs="Times New Roman"/>
                <w:bCs/>
                <w:color w:val="000000" w:themeColor="text1"/>
                <w:kern w:val="0"/>
                <w:sz w:val="24"/>
                <w:vertAlign w:val="subscript"/>
              </w:rPr>
              <w:t>2.5</w:t>
            </w:r>
            <w:r>
              <w:rPr>
                <w:rFonts w:ascii="Times New Roman" w:hAnsi="Times New Roman" w:eastAsia="宋体" w:cs="Times New Roman"/>
                <w:bCs/>
                <w:color w:val="000000" w:themeColor="text1"/>
                <w:kern w:val="0"/>
                <w:sz w:val="24"/>
              </w:rPr>
              <w:t>）年均浓度超过《环境空气质量标准》（GB3095-2012）二级标准0.17倍。市区环境空气中的主要污染物、二氧化氮（NO</w:t>
            </w:r>
            <w:r>
              <w:rPr>
                <w:rFonts w:ascii="Times New Roman" w:hAnsi="Times New Roman" w:eastAsia="宋体" w:cs="Times New Roman"/>
                <w:bCs/>
                <w:color w:val="000000" w:themeColor="text1"/>
                <w:kern w:val="0"/>
                <w:sz w:val="24"/>
                <w:vertAlign w:val="subscript"/>
              </w:rPr>
              <w:t>2</w:t>
            </w:r>
            <w:r>
              <w:rPr>
                <w:rFonts w:ascii="Times New Roman" w:hAnsi="Times New Roman" w:eastAsia="宋体" w:cs="Times New Roman"/>
                <w:bCs/>
                <w:color w:val="000000" w:themeColor="text1"/>
                <w:kern w:val="0"/>
                <w:sz w:val="24"/>
              </w:rPr>
              <w:t>）、可吸入颗粒物（PM</w:t>
            </w:r>
            <w:r>
              <w:rPr>
                <w:rFonts w:ascii="Times New Roman" w:hAnsi="Times New Roman" w:eastAsia="宋体" w:cs="Times New Roman"/>
                <w:bCs/>
                <w:color w:val="000000" w:themeColor="text1"/>
                <w:kern w:val="0"/>
                <w:sz w:val="24"/>
                <w:vertAlign w:val="subscript"/>
              </w:rPr>
              <w:t>10</w:t>
            </w:r>
            <w:r>
              <w:rPr>
                <w:rFonts w:ascii="Times New Roman" w:hAnsi="Times New Roman" w:eastAsia="宋体" w:cs="Times New Roman"/>
                <w:bCs/>
                <w:color w:val="000000" w:themeColor="text1"/>
                <w:kern w:val="0"/>
                <w:sz w:val="24"/>
              </w:rPr>
              <w:t>）、细颗粒物（PM</w:t>
            </w:r>
            <w:r>
              <w:rPr>
                <w:rFonts w:ascii="Times New Roman" w:hAnsi="Times New Roman" w:eastAsia="宋体" w:cs="Times New Roman"/>
                <w:bCs/>
                <w:color w:val="000000" w:themeColor="text1"/>
                <w:kern w:val="0"/>
                <w:sz w:val="24"/>
                <w:vertAlign w:val="subscript"/>
              </w:rPr>
              <w:t>2.5</w:t>
            </w:r>
            <w:r>
              <w:rPr>
                <w:rFonts w:ascii="Times New Roman" w:hAnsi="Times New Roman" w:eastAsia="宋体" w:cs="Times New Roman"/>
                <w:bCs/>
                <w:color w:val="000000" w:themeColor="text1"/>
                <w:kern w:val="0"/>
                <w:sz w:val="24"/>
              </w:rPr>
              <w:t>）、一氧化碳（CO）日均值第95百分位浓度、臭氧（O</w:t>
            </w:r>
            <w:r>
              <w:rPr>
                <w:rFonts w:ascii="Times New Roman" w:hAnsi="Times New Roman" w:eastAsia="宋体" w:cs="Times New Roman"/>
                <w:bCs/>
                <w:color w:val="000000" w:themeColor="text1"/>
                <w:kern w:val="0"/>
                <w:sz w:val="24"/>
                <w:vertAlign w:val="subscript"/>
              </w:rPr>
              <w:t>3</w:t>
            </w:r>
            <w:r>
              <w:rPr>
                <w:rFonts w:ascii="Times New Roman" w:hAnsi="Times New Roman" w:eastAsia="宋体" w:cs="Times New Roman"/>
                <w:bCs/>
                <w:color w:val="000000" w:themeColor="text1"/>
                <w:kern w:val="0"/>
                <w:sz w:val="24"/>
              </w:rPr>
              <w:t>）日最大8小时平均第90百分位浓度分别较上年减少17.4%、5.6%、2.4%、11.1%、6.2%；二氧化硫（SO</w:t>
            </w:r>
            <w:r>
              <w:rPr>
                <w:rFonts w:ascii="Times New Roman" w:hAnsi="Times New Roman" w:eastAsia="宋体" w:cs="Times New Roman"/>
                <w:bCs/>
                <w:color w:val="000000" w:themeColor="text1"/>
                <w:kern w:val="0"/>
                <w:sz w:val="24"/>
                <w:vertAlign w:val="subscript"/>
              </w:rPr>
              <w:t>2</w:t>
            </w:r>
            <w:r>
              <w:rPr>
                <w:rFonts w:ascii="Times New Roman" w:hAnsi="Times New Roman" w:eastAsia="宋体" w:cs="Times New Roman"/>
                <w:bCs/>
                <w:color w:val="000000" w:themeColor="text1"/>
                <w:kern w:val="0"/>
                <w:sz w:val="24"/>
              </w:rPr>
              <w:t>）浓度与上一年基本持平。</w:t>
            </w:r>
          </w:p>
          <w:p>
            <w:pPr>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表3-1  区域大气污染物浓度值</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2"/>
              <w:gridCol w:w="2179"/>
              <w:gridCol w:w="1172"/>
              <w:gridCol w:w="1173"/>
              <w:gridCol w:w="1172"/>
              <w:gridCol w:w="11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污染物</w:t>
                  </w:r>
                </w:p>
              </w:tc>
              <w:tc>
                <w:tcPr>
                  <w:tcW w:w="2263" w:type="dxa"/>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年评价指标</w:t>
                  </w:r>
                </w:p>
              </w:tc>
              <w:tc>
                <w:tcPr>
                  <w:tcW w:w="1213" w:type="dxa"/>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现状浓度/（µg/m</w:t>
                  </w:r>
                  <w:r>
                    <w:rPr>
                      <w:rFonts w:ascii="Times New Roman" w:hAnsi="Times New Roman" w:eastAsia="宋体" w:cs="Times New Roman"/>
                      <w:b/>
                      <w:bCs/>
                      <w:color w:val="000000" w:themeColor="text1"/>
                      <w:szCs w:val="21"/>
                      <w:vertAlign w:val="superscript"/>
                    </w:rPr>
                    <w:t>3</w:t>
                  </w:r>
                  <w:r>
                    <w:rPr>
                      <w:rFonts w:ascii="Times New Roman" w:hAnsi="Times New Roman" w:eastAsia="宋体" w:cs="Times New Roman"/>
                      <w:b/>
                      <w:bCs/>
                      <w:color w:val="000000" w:themeColor="text1"/>
                      <w:szCs w:val="21"/>
                    </w:rPr>
                    <w:t>）</w:t>
                  </w:r>
                </w:p>
              </w:tc>
              <w:tc>
                <w:tcPr>
                  <w:tcW w:w="1214" w:type="dxa"/>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标准值/（µg/m</w:t>
                  </w:r>
                  <w:r>
                    <w:rPr>
                      <w:rFonts w:ascii="Times New Roman" w:hAnsi="Times New Roman" w:eastAsia="宋体" w:cs="Times New Roman"/>
                      <w:b/>
                      <w:bCs/>
                      <w:color w:val="000000" w:themeColor="text1"/>
                      <w:szCs w:val="21"/>
                      <w:vertAlign w:val="superscript"/>
                    </w:rPr>
                    <w:t>3</w:t>
                  </w:r>
                  <w:r>
                    <w:rPr>
                      <w:rFonts w:ascii="Times New Roman" w:hAnsi="Times New Roman" w:eastAsia="宋体" w:cs="Times New Roman"/>
                      <w:b/>
                      <w:bCs/>
                      <w:color w:val="000000" w:themeColor="text1"/>
                      <w:szCs w:val="21"/>
                    </w:rPr>
                    <w:t>）</w:t>
                  </w:r>
                </w:p>
              </w:tc>
              <w:tc>
                <w:tcPr>
                  <w:tcW w:w="1213" w:type="dxa"/>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占标率/%</w:t>
                  </w:r>
                </w:p>
              </w:tc>
              <w:tc>
                <w:tcPr>
                  <w:tcW w:w="1214" w:type="dxa"/>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SO</w:t>
                  </w:r>
                  <w:r>
                    <w:rPr>
                      <w:rFonts w:ascii="Times New Roman" w:hAnsi="Times New Roman" w:eastAsia="宋体" w:cs="Times New Roman"/>
                      <w:color w:val="000000" w:themeColor="text1"/>
                      <w:szCs w:val="21"/>
                      <w:vertAlign w:val="subscript"/>
                    </w:rPr>
                    <w:t>2</w:t>
                  </w:r>
                </w:p>
              </w:tc>
              <w:tc>
                <w:tcPr>
                  <w:tcW w:w="2263"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年均值</w:t>
                  </w:r>
                </w:p>
              </w:tc>
              <w:tc>
                <w:tcPr>
                  <w:tcW w:w="1213"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8</w:t>
                  </w:r>
                </w:p>
              </w:tc>
              <w:tc>
                <w:tcPr>
                  <w:tcW w:w="1214"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60</w:t>
                  </w:r>
                </w:p>
              </w:tc>
              <w:tc>
                <w:tcPr>
                  <w:tcW w:w="1213"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13.3</w:t>
                  </w:r>
                </w:p>
              </w:tc>
              <w:tc>
                <w:tcPr>
                  <w:tcW w:w="1214"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NO</w:t>
                  </w:r>
                  <w:r>
                    <w:rPr>
                      <w:rFonts w:ascii="Times New Roman" w:hAnsi="Times New Roman" w:eastAsia="宋体" w:cs="Times New Roman"/>
                      <w:color w:val="000000" w:themeColor="text1"/>
                      <w:szCs w:val="21"/>
                      <w:vertAlign w:val="subscript"/>
                    </w:rPr>
                    <w:t>2</w:t>
                  </w:r>
                </w:p>
              </w:tc>
              <w:tc>
                <w:tcPr>
                  <w:tcW w:w="2263"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年均值</w:t>
                  </w:r>
                </w:p>
              </w:tc>
              <w:tc>
                <w:tcPr>
                  <w:tcW w:w="1213"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19</w:t>
                  </w:r>
                </w:p>
              </w:tc>
              <w:tc>
                <w:tcPr>
                  <w:tcW w:w="1214"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40</w:t>
                  </w:r>
                </w:p>
              </w:tc>
              <w:tc>
                <w:tcPr>
                  <w:tcW w:w="1213"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47.5</w:t>
                  </w:r>
                </w:p>
              </w:tc>
              <w:tc>
                <w:tcPr>
                  <w:tcW w:w="1214"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CO</w:t>
                  </w:r>
                </w:p>
              </w:tc>
              <w:tc>
                <w:tcPr>
                  <w:tcW w:w="2263"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日均值第95百分位数</w:t>
                  </w:r>
                </w:p>
              </w:tc>
              <w:tc>
                <w:tcPr>
                  <w:tcW w:w="1213"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800</w:t>
                  </w:r>
                </w:p>
              </w:tc>
              <w:tc>
                <w:tcPr>
                  <w:tcW w:w="1214"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4000</w:t>
                  </w:r>
                </w:p>
              </w:tc>
              <w:tc>
                <w:tcPr>
                  <w:tcW w:w="1213"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w:t>
                  </w:r>
                </w:p>
              </w:tc>
              <w:tc>
                <w:tcPr>
                  <w:tcW w:w="1214"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O</w:t>
                  </w:r>
                  <w:r>
                    <w:rPr>
                      <w:rFonts w:ascii="Times New Roman" w:hAnsi="Times New Roman" w:eastAsia="宋体" w:cs="Times New Roman"/>
                      <w:color w:val="000000" w:themeColor="text1"/>
                      <w:szCs w:val="21"/>
                      <w:vertAlign w:val="subscript"/>
                    </w:rPr>
                    <w:t>3</w:t>
                  </w:r>
                </w:p>
              </w:tc>
              <w:tc>
                <w:tcPr>
                  <w:tcW w:w="2263"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日最大8小时平均值第90百分位数</w:t>
                  </w:r>
                </w:p>
              </w:tc>
              <w:tc>
                <w:tcPr>
                  <w:tcW w:w="1213"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152</w:t>
                  </w:r>
                </w:p>
              </w:tc>
              <w:tc>
                <w:tcPr>
                  <w:tcW w:w="1214"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160</w:t>
                  </w:r>
                </w:p>
              </w:tc>
              <w:tc>
                <w:tcPr>
                  <w:tcW w:w="1213"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95</w:t>
                  </w:r>
                </w:p>
              </w:tc>
              <w:tc>
                <w:tcPr>
                  <w:tcW w:w="1214"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PM</w:t>
                  </w:r>
                  <w:r>
                    <w:rPr>
                      <w:rFonts w:ascii="Times New Roman" w:hAnsi="Times New Roman" w:eastAsia="宋体" w:cs="Times New Roman"/>
                      <w:color w:val="000000" w:themeColor="text1"/>
                      <w:szCs w:val="21"/>
                      <w:vertAlign w:val="subscript"/>
                    </w:rPr>
                    <w:t>10</w:t>
                  </w:r>
                </w:p>
              </w:tc>
              <w:tc>
                <w:tcPr>
                  <w:tcW w:w="2263"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年均值</w:t>
                  </w:r>
                </w:p>
              </w:tc>
              <w:tc>
                <w:tcPr>
                  <w:tcW w:w="1213"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67</w:t>
                  </w:r>
                </w:p>
              </w:tc>
              <w:tc>
                <w:tcPr>
                  <w:tcW w:w="1214"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70</w:t>
                  </w:r>
                </w:p>
              </w:tc>
              <w:tc>
                <w:tcPr>
                  <w:tcW w:w="1213"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95.7</w:t>
                  </w:r>
                </w:p>
              </w:tc>
              <w:tc>
                <w:tcPr>
                  <w:tcW w:w="1214"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PM</w:t>
                  </w:r>
                  <w:r>
                    <w:rPr>
                      <w:rFonts w:ascii="Times New Roman" w:hAnsi="Times New Roman" w:eastAsia="宋体" w:cs="Times New Roman"/>
                      <w:color w:val="000000" w:themeColor="text1"/>
                      <w:szCs w:val="21"/>
                      <w:vertAlign w:val="subscript"/>
                    </w:rPr>
                    <w:t>2.5</w:t>
                  </w:r>
                </w:p>
              </w:tc>
              <w:tc>
                <w:tcPr>
                  <w:tcW w:w="2263"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年均值</w:t>
                  </w:r>
                </w:p>
              </w:tc>
              <w:tc>
                <w:tcPr>
                  <w:tcW w:w="1213"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41</w:t>
                  </w:r>
                </w:p>
              </w:tc>
              <w:tc>
                <w:tcPr>
                  <w:tcW w:w="1214"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35</w:t>
                  </w:r>
                </w:p>
              </w:tc>
              <w:tc>
                <w:tcPr>
                  <w:tcW w:w="1213"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117</w:t>
                  </w:r>
                </w:p>
              </w:tc>
              <w:tc>
                <w:tcPr>
                  <w:tcW w:w="1214"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不达标</w:t>
                  </w:r>
                </w:p>
              </w:tc>
            </w:tr>
          </w:tbl>
          <w:p>
            <w:pPr>
              <w:spacing w:line="360" w:lineRule="auto"/>
              <w:ind w:firstLine="480" w:firstLineChars="200"/>
              <w:rPr>
                <w:rFonts w:ascii="Times New Roman" w:hAnsi="Times New Roman" w:cs="Times New Roman"/>
                <w:bCs/>
                <w:color w:val="000000" w:themeColor="text1"/>
                <w:kern w:val="0"/>
                <w:sz w:val="24"/>
              </w:rPr>
            </w:pPr>
            <w:r>
              <w:rPr>
                <w:rFonts w:ascii="Times New Roman" w:hAnsi="Times New Roman" w:cs="Times New Roman"/>
                <w:bCs/>
                <w:color w:val="000000" w:themeColor="text1"/>
                <w:kern w:val="0"/>
                <w:sz w:val="24"/>
              </w:rPr>
              <w:t>从上表可知，淮南市2022年环境空气中SO</w:t>
            </w:r>
            <w:r>
              <w:rPr>
                <w:rFonts w:ascii="Times New Roman" w:hAnsi="Times New Roman" w:cs="Times New Roman"/>
                <w:bCs/>
                <w:color w:val="000000" w:themeColor="text1"/>
                <w:kern w:val="0"/>
                <w:sz w:val="24"/>
                <w:vertAlign w:val="subscript"/>
              </w:rPr>
              <w:t>2</w:t>
            </w:r>
            <w:r>
              <w:rPr>
                <w:rFonts w:ascii="Times New Roman" w:hAnsi="Times New Roman" w:cs="Times New Roman"/>
                <w:bCs/>
                <w:color w:val="000000" w:themeColor="text1"/>
                <w:kern w:val="0"/>
                <w:sz w:val="24"/>
              </w:rPr>
              <w:t>、NO</w:t>
            </w:r>
            <w:r>
              <w:rPr>
                <w:rFonts w:ascii="Times New Roman" w:hAnsi="Times New Roman" w:cs="Times New Roman"/>
                <w:bCs/>
                <w:color w:val="000000" w:themeColor="text1"/>
                <w:kern w:val="0"/>
                <w:sz w:val="24"/>
                <w:vertAlign w:val="subscript"/>
              </w:rPr>
              <w:t>2</w:t>
            </w:r>
            <w:r>
              <w:rPr>
                <w:rFonts w:ascii="Times New Roman" w:hAnsi="Times New Roman" w:cs="Times New Roman"/>
                <w:bCs/>
                <w:color w:val="000000" w:themeColor="text1"/>
                <w:kern w:val="0"/>
                <w:sz w:val="24"/>
              </w:rPr>
              <w:t>、CO、O</w:t>
            </w:r>
            <w:r>
              <w:rPr>
                <w:rFonts w:ascii="Times New Roman" w:hAnsi="Times New Roman" w:cs="Times New Roman"/>
                <w:bCs/>
                <w:color w:val="000000" w:themeColor="text1"/>
                <w:kern w:val="0"/>
                <w:sz w:val="24"/>
                <w:vertAlign w:val="subscript"/>
              </w:rPr>
              <w:t>3</w:t>
            </w:r>
            <w:r>
              <w:rPr>
                <w:rFonts w:ascii="Times New Roman" w:hAnsi="Times New Roman" w:cs="Times New Roman"/>
                <w:bCs/>
                <w:color w:val="000000" w:themeColor="text1"/>
                <w:kern w:val="0"/>
                <w:sz w:val="24"/>
              </w:rPr>
              <w:t>、PM</w:t>
            </w:r>
            <w:r>
              <w:rPr>
                <w:rFonts w:ascii="Times New Roman" w:hAnsi="Times New Roman" w:cs="Times New Roman"/>
                <w:bCs/>
                <w:color w:val="000000" w:themeColor="text1"/>
                <w:kern w:val="0"/>
                <w:sz w:val="24"/>
                <w:vertAlign w:val="subscript"/>
              </w:rPr>
              <w:t>10</w:t>
            </w:r>
            <w:r>
              <w:rPr>
                <w:rFonts w:ascii="Times New Roman" w:hAnsi="Times New Roman" w:cs="Times New Roman"/>
                <w:bCs/>
                <w:color w:val="000000" w:themeColor="text1"/>
                <w:kern w:val="0"/>
                <w:sz w:val="24"/>
              </w:rPr>
              <w:t>均达标排放，PM</w:t>
            </w:r>
            <w:r>
              <w:rPr>
                <w:rFonts w:ascii="Times New Roman" w:hAnsi="Times New Roman" w:cs="Times New Roman"/>
                <w:bCs/>
                <w:color w:val="000000" w:themeColor="text1"/>
                <w:kern w:val="0"/>
                <w:sz w:val="24"/>
                <w:vertAlign w:val="subscript"/>
              </w:rPr>
              <w:t>2.5</w:t>
            </w:r>
            <w:r>
              <w:rPr>
                <w:rFonts w:ascii="Times New Roman" w:hAnsi="Times New Roman" w:cs="Times New Roman"/>
                <w:bCs/>
                <w:color w:val="000000" w:themeColor="text1"/>
                <w:kern w:val="0"/>
                <w:sz w:val="24"/>
              </w:rPr>
              <w:t>不满足《环境空气质量标准》(GB3095-2012)二级标准。因此，判定项目区域为环境空气质量不达标区。</w:t>
            </w:r>
          </w:p>
          <w:p>
            <w:pPr>
              <w:spacing w:line="360" w:lineRule="auto"/>
              <w:ind w:firstLine="480" w:firstLineChars="200"/>
              <w:rPr>
                <w:rFonts w:ascii="Times New Roman" w:hAnsi="Times New Roman" w:cs="Times New Roman"/>
                <w:bCs/>
                <w:color w:val="000000" w:themeColor="text1"/>
                <w:kern w:val="0"/>
                <w:sz w:val="24"/>
              </w:rPr>
            </w:pPr>
            <w:r>
              <w:rPr>
                <w:rFonts w:ascii="Times New Roman" w:hAnsi="Times New Roman" w:cs="Times New Roman"/>
                <w:bCs/>
                <w:color w:val="000000" w:themeColor="text1"/>
                <w:kern w:val="0"/>
                <w:sz w:val="24"/>
              </w:rPr>
              <w:t>因PM</w:t>
            </w:r>
            <w:r>
              <w:rPr>
                <w:rFonts w:ascii="Times New Roman" w:hAnsi="Times New Roman" w:cs="Times New Roman"/>
                <w:bCs/>
                <w:color w:val="000000" w:themeColor="text1"/>
                <w:kern w:val="0"/>
                <w:sz w:val="24"/>
                <w:vertAlign w:val="subscript"/>
              </w:rPr>
              <w:t>2.5</w:t>
            </w:r>
            <w:r>
              <w:rPr>
                <w:rFonts w:ascii="Times New Roman" w:hAnsi="Times New Roman" w:cs="Times New Roman"/>
                <w:bCs/>
                <w:color w:val="000000" w:themeColor="text1"/>
                <w:kern w:val="0"/>
                <w:sz w:val="24"/>
              </w:rPr>
              <w:t>浓度超标，项目所在环境空气质量区域为不达标区。淮南市生态环境局就空气质量不达标提出一系列举措，依据《淮南市大气污染防治行动计划实施方案》等工作文件，淮南市通过集中专项整治“小散乱污”企业、企业清洁生产技术改造、小锅炉升级改造、燃煤机组超低排放改造，整治散装物料堆场，督促企业完成挥发性有机物整改任务，强化建筑施工扬尘监管，加强道路扬尘清理、责令餐饮油烟单位安装油烟净化装置，取缔室外露天烧烤点，开展秸秆禁烧，淘汰黄标车，禁限放烟花爆竹等措施改善环境空气质量。</w:t>
            </w:r>
          </w:p>
          <w:p>
            <w:pPr>
              <w:spacing w:line="360" w:lineRule="auto"/>
              <w:ind w:firstLine="482" w:firstLineChars="200"/>
              <w:rPr>
                <w:rFonts w:ascii="Times New Roman" w:hAnsi="Times New Roman" w:cs="Times New Roman"/>
                <w:color w:val="000000" w:themeColor="text1"/>
                <w:sz w:val="24"/>
              </w:rPr>
            </w:pPr>
            <w:r>
              <w:rPr>
                <w:rFonts w:ascii="Times New Roman" w:hAnsi="Times New Roman" w:cs="Times New Roman"/>
                <w:b/>
                <w:color w:val="000000" w:themeColor="text1"/>
                <w:sz w:val="24"/>
              </w:rPr>
              <w:t>（2）特征污染物环境质量现状评价</w:t>
            </w:r>
          </w:p>
          <w:p>
            <w:pPr>
              <w:spacing w:line="360" w:lineRule="auto"/>
              <w:ind w:firstLine="480" w:firstLineChars="200"/>
              <w:rPr>
                <w:rFonts w:ascii="Times New Roman" w:hAnsi="Times New Roman" w:cs="Times New Roman"/>
                <w:bCs/>
                <w:color w:val="000000" w:themeColor="text1"/>
                <w:kern w:val="0"/>
                <w:sz w:val="24"/>
              </w:rPr>
            </w:pPr>
            <w:r>
              <w:rPr>
                <w:rFonts w:ascii="Times New Roman" w:hAnsi="Times New Roman" w:cs="Times New Roman"/>
                <w:bCs/>
                <w:color w:val="000000" w:themeColor="text1"/>
                <w:kern w:val="0"/>
                <w:sz w:val="24"/>
              </w:rPr>
              <w:t>根据《建设项目环境影响报告表编制技术指南（污染影响类）》（试行）中规定要求：排放国家、地方环境空气质量标准中有标准限值要求的特征污染物时，引用建设项目周边5千米范围内近3年的现有监测数据。</w:t>
            </w:r>
          </w:p>
          <w:p>
            <w:pPr>
              <w:spacing w:line="360" w:lineRule="auto"/>
              <w:ind w:firstLine="480" w:firstLineChars="200"/>
              <w:rPr>
                <w:rFonts w:ascii="Times New Roman" w:hAnsi="Times New Roman" w:cs="Times New Roman"/>
                <w:bCs/>
                <w:color w:val="000000" w:themeColor="text1"/>
                <w:kern w:val="0"/>
                <w:sz w:val="24"/>
              </w:rPr>
            </w:pPr>
            <w:r>
              <w:rPr>
                <w:rFonts w:ascii="Times New Roman" w:hAnsi="Times New Roman" w:cs="Times New Roman"/>
                <w:bCs/>
                <w:color w:val="000000" w:themeColor="text1"/>
                <w:kern w:val="0"/>
                <w:sz w:val="24"/>
              </w:rPr>
              <w:t>本次评价引用《淮南市田家庵区淮南现代产业园区环境影响区域评估报告》中2022年6月18日～6月25日对园区内G</w:t>
            </w:r>
            <w:r>
              <w:rPr>
                <w:rFonts w:ascii="Times New Roman" w:hAnsi="Times New Roman" w:cs="Times New Roman"/>
                <w:bCs/>
                <w:color w:val="000000" w:themeColor="text1"/>
                <w:kern w:val="0"/>
                <w:sz w:val="24"/>
                <w:vertAlign w:val="subscript"/>
              </w:rPr>
              <w:t>1</w:t>
            </w:r>
            <w:r>
              <w:rPr>
                <w:rFonts w:ascii="Times New Roman" w:hAnsi="Times New Roman" w:cs="Times New Roman"/>
                <w:bCs/>
                <w:color w:val="000000" w:themeColor="text1"/>
                <w:kern w:val="0"/>
                <w:sz w:val="24"/>
              </w:rPr>
              <w:t>的TSP监测数据，监测点位于项目东南侧1244m，引用数据可行，引用点位置和监测位置见下图。TSP引用监测数据见下表。</w:t>
            </w:r>
          </w:p>
          <w:p>
            <w:pPr>
              <w:spacing w:line="360" w:lineRule="auto"/>
              <w:ind w:firstLine="480" w:firstLineChars="200"/>
              <w:jc w:val="left"/>
              <w:rPr>
                <w:rFonts w:ascii="Times New Roman" w:hAnsi="Times New Roman" w:cs="Times New Roman"/>
                <w:bCs/>
                <w:color w:val="000000" w:themeColor="text1"/>
                <w:kern w:val="0"/>
                <w:sz w:val="24"/>
              </w:rPr>
            </w:pPr>
            <w:r>
              <w:rPr>
                <w:rFonts w:ascii="Times New Roman" w:hAnsi="Times New Roman" w:cs="Times New Roman"/>
                <w:bCs/>
                <w:color w:val="000000" w:themeColor="text1"/>
                <w:kern w:val="0"/>
                <w:sz w:val="24"/>
              </w:rPr>
              <w:drawing>
                <wp:anchor distT="0" distB="0" distL="114300" distR="114300" simplePos="0" relativeHeight="251670528" behindDoc="0" locked="0" layoutInCell="1" allowOverlap="1">
                  <wp:simplePos x="0" y="0"/>
                  <wp:positionH relativeFrom="column">
                    <wp:posOffset>4125595</wp:posOffset>
                  </wp:positionH>
                  <wp:positionV relativeFrom="paragraph">
                    <wp:posOffset>216535</wp:posOffset>
                  </wp:positionV>
                  <wp:extent cx="742950" cy="600075"/>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42950" cy="600075"/>
                          </a:xfrm>
                          <a:prstGeom prst="rect">
                            <a:avLst/>
                          </a:prstGeom>
                        </pic:spPr>
                      </pic:pic>
                    </a:graphicData>
                  </a:graphic>
                </wp:anchor>
              </w:drawing>
            </w:r>
            <w:r>
              <w:rPr>
                <w:rFonts w:ascii="Times New Roman" w:hAnsi="Times New Roman" w:cs="Times New Roman"/>
                <w:bCs/>
                <w:color w:val="000000" w:themeColor="text1"/>
                <w:kern w:val="0"/>
                <w:sz w:val="24"/>
              </w:rPr>
              <w:drawing>
                <wp:anchor distT="0" distB="0" distL="114300" distR="114300" simplePos="0" relativeHeight="251661312" behindDoc="0" locked="0" layoutInCell="1" allowOverlap="1">
                  <wp:simplePos x="0" y="0"/>
                  <wp:positionH relativeFrom="column">
                    <wp:posOffset>-17780</wp:posOffset>
                  </wp:positionH>
                  <wp:positionV relativeFrom="paragraph">
                    <wp:posOffset>207010</wp:posOffset>
                  </wp:positionV>
                  <wp:extent cx="4905375" cy="3867150"/>
                  <wp:effectExtent l="19050" t="0" r="952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cstate="print"/>
                          <a:srcRect/>
                          <a:stretch>
                            <a:fillRect/>
                          </a:stretch>
                        </pic:blipFill>
                        <pic:spPr>
                          <a:xfrm>
                            <a:off x="0" y="0"/>
                            <a:ext cx="4905375" cy="3867150"/>
                          </a:xfrm>
                          <a:prstGeom prst="rect">
                            <a:avLst/>
                          </a:prstGeom>
                          <a:noFill/>
                          <a:ln w="9525">
                            <a:noFill/>
                            <a:miter lim="800000"/>
                            <a:headEnd/>
                            <a:tailEnd/>
                          </a:ln>
                        </pic:spPr>
                      </pic:pic>
                    </a:graphicData>
                  </a:graphic>
                </wp:anchor>
              </w:drawing>
            </w:r>
          </w:p>
          <w:p>
            <w:pPr>
              <w:spacing w:line="360" w:lineRule="auto"/>
              <w:ind w:firstLine="480" w:firstLineChars="200"/>
              <w:jc w:val="left"/>
              <w:rPr>
                <w:rFonts w:ascii="Times New Roman" w:hAnsi="Times New Roman" w:cs="Times New Roman"/>
                <w:bCs/>
                <w:color w:val="000000" w:themeColor="text1"/>
                <w:kern w:val="0"/>
                <w:sz w:val="24"/>
              </w:rPr>
            </w:pPr>
          </w:p>
          <w:p>
            <w:pPr>
              <w:spacing w:line="360" w:lineRule="auto"/>
              <w:ind w:firstLine="480" w:firstLineChars="200"/>
              <w:jc w:val="left"/>
              <w:rPr>
                <w:rFonts w:ascii="Times New Roman" w:hAnsi="Times New Roman" w:cs="Times New Roman"/>
                <w:bCs/>
                <w:color w:val="000000" w:themeColor="text1"/>
                <w:kern w:val="0"/>
                <w:sz w:val="24"/>
              </w:rPr>
            </w:pPr>
          </w:p>
          <w:p>
            <w:pPr>
              <w:spacing w:line="360" w:lineRule="auto"/>
              <w:ind w:firstLine="480" w:firstLineChars="200"/>
              <w:jc w:val="left"/>
              <w:rPr>
                <w:rFonts w:ascii="Times New Roman" w:hAnsi="Times New Roman" w:cs="Times New Roman"/>
                <w:bCs/>
                <w:color w:val="000000" w:themeColor="text1"/>
                <w:kern w:val="0"/>
                <w:sz w:val="24"/>
              </w:rPr>
            </w:pPr>
            <w:r>
              <w:rPr>
                <w:rFonts w:ascii="Times New Roman" w:hAnsi="Times New Roman" w:cs="Times New Roman"/>
                <w:bCs/>
                <w:color w:val="000000" w:themeColor="text1"/>
                <w:kern w:val="0"/>
                <w:sz w:val="24"/>
              </w:rPr>
              <mc:AlternateContent>
                <mc:Choice Requires="wps">
                  <w:drawing>
                    <wp:anchor distT="0" distB="0" distL="114300" distR="114300" simplePos="0" relativeHeight="251662336" behindDoc="0" locked="0" layoutInCell="1" allowOverlap="1">
                      <wp:simplePos x="0" y="0"/>
                      <wp:positionH relativeFrom="column">
                        <wp:posOffset>945515</wp:posOffset>
                      </wp:positionH>
                      <wp:positionV relativeFrom="paragraph">
                        <wp:posOffset>132715</wp:posOffset>
                      </wp:positionV>
                      <wp:extent cx="716915" cy="189865"/>
                      <wp:effectExtent l="0" t="0" r="14605" b="8255"/>
                      <wp:wrapNone/>
                      <wp:docPr id="249" name="矩形 1073"/>
                      <wp:cNvGraphicFramePr/>
                      <a:graphic xmlns:a="http://schemas.openxmlformats.org/drawingml/2006/main">
                        <a:graphicData uri="http://schemas.microsoft.com/office/word/2010/wordprocessingShape">
                          <wps:wsp>
                            <wps:cNvSpPr/>
                            <wps:spPr>
                              <a:xfrm>
                                <a:off x="0" y="0"/>
                                <a:ext cx="716915" cy="189865"/>
                              </a:xfrm>
                              <a:prstGeom prst="rect">
                                <a:avLst/>
                              </a:prstGeom>
                              <a:solidFill>
                                <a:srgbClr val="FFFFFF"/>
                              </a:solidFill>
                              <a:ln>
                                <a:noFill/>
                              </a:ln>
                            </wps:spPr>
                            <wps:txbx>
                              <w:txbxContent>
                                <w:p>
                                  <w:pPr>
                                    <w:jc w:val="center"/>
                                    <w:rPr>
                                      <w:rFonts w:ascii="黑体" w:hAnsi="黑体" w:eastAsia="黑体"/>
                                      <w:color w:val="FF0000"/>
                                      <w:sz w:val="18"/>
                                    </w:rPr>
                                  </w:pPr>
                                  <w:r>
                                    <w:rPr>
                                      <w:rFonts w:ascii="黑体" w:hAnsi="黑体" w:eastAsia="黑体"/>
                                      <w:color w:val="FF0000"/>
                                      <w:sz w:val="18"/>
                                    </w:rPr>
                                    <w:t>项目所在地</w:t>
                                  </w:r>
                                </w:p>
                              </w:txbxContent>
                            </wps:txbx>
                            <wps:bodyPr lIns="0" tIns="0" rIns="0" bIns="0" upright="1"/>
                          </wps:wsp>
                        </a:graphicData>
                      </a:graphic>
                    </wp:anchor>
                  </w:drawing>
                </mc:Choice>
                <mc:Fallback>
                  <w:pict>
                    <v:rect id="矩形 1073" o:spid="_x0000_s1026" o:spt="1" style="position:absolute;left:0pt;margin-left:74.45pt;margin-top:10.45pt;height:14.95pt;width:56.45pt;z-index:251662336;mso-width-relative:page;mso-height-relative:page;" fillcolor="#FFFFFF" filled="t" stroked="f" coordsize="21600,21600" o:gfxdata="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GT/JpdUAAAAJAQAADwAAAAAAAAABACAAAAAiAAAAZHJzL2Rvd25y&#10;ZXYueG1sUEsBAhQAFAAAAAgAh07iQKcfogbIAQAAkgMAAA4AAAAAAAAAAQAgAAAAJAEAAGRycy9l&#10;Mm9Eb2MueG1sUEsFBgAAAAAGAAYAWQEAAF4FAAAAAA==&#10;">
                      <v:fill on="t" focussize="0,0"/>
                      <v:stroke on="f"/>
                      <v:imagedata o:title=""/>
                      <o:lock v:ext="edit" aspectratio="f"/>
                      <v:textbox inset="0mm,0mm,0mm,0mm">
                        <w:txbxContent>
                          <w:p>
                            <w:pPr>
                              <w:jc w:val="center"/>
                              <w:rPr>
                                <w:rFonts w:ascii="黑体" w:hAnsi="黑体" w:eastAsia="黑体"/>
                                <w:color w:val="FF0000"/>
                                <w:sz w:val="18"/>
                              </w:rPr>
                            </w:pPr>
                            <w:r>
                              <w:rPr>
                                <w:rFonts w:ascii="黑体" w:hAnsi="黑体" w:eastAsia="黑体"/>
                                <w:color w:val="FF0000"/>
                                <w:sz w:val="18"/>
                              </w:rPr>
                              <w:t>项目所在地</w:t>
                            </w:r>
                          </w:p>
                        </w:txbxContent>
                      </v:textbox>
                    </v:rect>
                  </w:pict>
                </mc:Fallback>
              </mc:AlternateContent>
            </w:r>
          </w:p>
          <w:p>
            <w:pPr>
              <w:spacing w:line="360" w:lineRule="auto"/>
              <w:ind w:firstLine="480" w:firstLineChars="200"/>
              <w:jc w:val="left"/>
              <w:rPr>
                <w:rFonts w:ascii="Times New Roman" w:hAnsi="Times New Roman" w:cs="Times New Roman"/>
                <w:bCs/>
                <w:color w:val="000000" w:themeColor="text1"/>
                <w:kern w:val="0"/>
                <w:sz w:val="24"/>
              </w:rPr>
            </w:pPr>
            <w:r>
              <w:rPr>
                <w:rFonts w:ascii="Times New Roman" w:hAnsi="Times New Roman" w:cs="Times New Roman"/>
                <w:bCs/>
                <w:color w:val="000000" w:themeColor="text1"/>
                <w:kern w:val="0"/>
                <w:sz w:val="24"/>
              </w:rPr>
              <mc:AlternateContent>
                <mc:Choice Requires="wps">
                  <w:drawing>
                    <wp:anchor distT="0" distB="0" distL="114300" distR="114300" simplePos="0" relativeHeight="251669504" behindDoc="0" locked="0" layoutInCell="1" allowOverlap="1">
                      <wp:simplePos x="0" y="0"/>
                      <wp:positionH relativeFrom="column">
                        <wp:posOffset>1215390</wp:posOffset>
                      </wp:positionH>
                      <wp:positionV relativeFrom="paragraph">
                        <wp:posOffset>238125</wp:posOffset>
                      </wp:positionV>
                      <wp:extent cx="158115" cy="179070"/>
                      <wp:effectExtent l="7620" t="7620" r="17145" b="11430"/>
                      <wp:wrapNone/>
                      <wp:docPr id="262" name="任意多边形 1086"/>
                      <wp:cNvGraphicFramePr/>
                      <a:graphic xmlns:a="http://schemas.openxmlformats.org/drawingml/2006/main">
                        <a:graphicData uri="http://schemas.microsoft.com/office/word/2010/wordprocessingShape">
                          <wps:wsp>
                            <wps:cNvSpPr/>
                            <wps:spPr>
                              <a:xfrm>
                                <a:off x="0" y="0"/>
                                <a:ext cx="158115" cy="179070"/>
                              </a:xfrm>
                              <a:custGeom>
                                <a:avLst/>
                                <a:gdLst/>
                                <a:ahLst/>
                                <a:cxnLst/>
                                <a:pathLst>
                                  <a:path w="249" h="282">
                                    <a:moveTo>
                                      <a:pt x="0" y="17"/>
                                    </a:moveTo>
                                    <a:lnTo>
                                      <a:pt x="11" y="282"/>
                                    </a:lnTo>
                                    <a:lnTo>
                                      <a:pt x="249" y="225"/>
                                    </a:lnTo>
                                    <a:lnTo>
                                      <a:pt x="249" y="0"/>
                                    </a:lnTo>
                                    <a:lnTo>
                                      <a:pt x="0" y="17"/>
                                    </a:lnTo>
                                    <a:close/>
                                  </a:path>
                                </a:pathLst>
                              </a:custGeom>
                              <a:noFill/>
                              <a:ln w="15875" cap="flat" cmpd="sng">
                                <a:solidFill>
                                  <a:srgbClr val="FF0000"/>
                                </a:solidFill>
                                <a:prstDash val="solid"/>
                                <a:headEnd type="none" w="med" len="med"/>
                                <a:tailEnd type="none" w="med" len="med"/>
                              </a:ln>
                            </wps:spPr>
                            <wps:bodyPr upright="1"/>
                          </wps:wsp>
                        </a:graphicData>
                      </a:graphic>
                    </wp:anchor>
                  </w:drawing>
                </mc:Choice>
                <mc:Fallback>
                  <w:pict>
                    <v:shape id="任意多边形 1086" o:spid="_x0000_s1026" o:spt="100" style="position:absolute;left:0pt;margin-left:95.7pt;margin-top:18.75pt;height:14.1pt;width:12.45pt;z-index:251669504;mso-width-relative:page;mso-height-relative:page;" filled="f" stroked="t" coordsize="249,282" o:gfxdata="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I&#10;Cx8i2AAAAAkBAAAPAAAAAAAAAAEAIAAAACIAAABkcnMvZG93bnJldi54bWxQSwECFAAUAAAACACH&#10;TuJAj1/6B10CAAARBQAADgAAAAAAAAABACAAAAAnAQAAZHJzL2Uyb0RvYy54bWxQSwUGAAAAAAYA&#10;BgBZAQAA9gUAAAAA&#10;" path="m0,17l11,282,249,225,249,0,0,17xe">
                      <v:fill on="f" focussize="0,0"/>
                      <v:stroke weight="1.25pt" color="#FF0000" joinstyle="round"/>
                      <v:imagedata o:title=""/>
                      <o:lock v:ext="edit" aspectratio="f"/>
                    </v:shape>
                  </w:pict>
                </mc:Fallback>
              </mc:AlternateContent>
            </w:r>
          </w:p>
          <w:p>
            <w:pPr>
              <w:spacing w:line="360" w:lineRule="auto"/>
              <w:ind w:firstLine="480" w:firstLineChars="200"/>
              <w:jc w:val="left"/>
              <w:rPr>
                <w:rFonts w:ascii="Times New Roman" w:hAnsi="Times New Roman" w:cs="Times New Roman"/>
                <w:bCs/>
                <w:color w:val="000000" w:themeColor="text1"/>
                <w:kern w:val="0"/>
                <w:sz w:val="24"/>
              </w:rPr>
            </w:pPr>
            <w:r>
              <w:rPr>
                <w:rFonts w:ascii="Times New Roman" w:hAnsi="Times New Roman" w:cs="Times New Roman"/>
                <w:bCs/>
                <w:color w:val="000000" w:themeColor="text1"/>
                <w:kern w:val="0"/>
                <w:sz w:val="24"/>
              </w:rPr>
              <mc:AlternateContent>
                <mc:Choice Requires="wps">
                  <w:drawing>
                    <wp:anchor distT="0" distB="0" distL="114300" distR="114300" simplePos="0" relativeHeight="251666432" behindDoc="0" locked="0" layoutInCell="1" allowOverlap="1">
                      <wp:simplePos x="0" y="0"/>
                      <wp:positionH relativeFrom="column">
                        <wp:posOffset>1386205</wp:posOffset>
                      </wp:positionH>
                      <wp:positionV relativeFrom="paragraph">
                        <wp:posOffset>77470</wp:posOffset>
                      </wp:positionV>
                      <wp:extent cx="2861310" cy="1170305"/>
                      <wp:effectExtent l="1905" t="4445" r="1905" b="13970"/>
                      <wp:wrapNone/>
                      <wp:docPr id="253" name="自选图形 1077"/>
                      <wp:cNvGraphicFramePr/>
                      <a:graphic xmlns:a="http://schemas.openxmlformats.org/drawingml/2006/main">
                        <a:graphicData uri="http://schemas.microsoft.com/office/word/2010/wordprocessingShape">
                          <wps:wsp>
                            <wps:cNvCnPr/>
                            <wps:spPr>
                              <a:xfrm>
                                <a:off x="0" y="0"/>
                                <a:ext cx="2861310" cy="1170305"/>
                              </a:xfrm>
                              <a:prstGeom prst="straightConnector1">
                                <a:avLst/>
                              </a:prstGeom>
                              <a:ln w="9525" cap="flat" cmpd="sng">
                                <a:solidFill>
                                  <a:srgbClr val="FF0000"/>
                                </a:solidFill>
                                <a:prstDash val="solid"/>
                                <a:headEnd type="none" w="med" len="med"/>
                                <a:tailEnd type="triangle" w="sm" len="med"/>
                              </a:ln>
                            </wps:spPr>
                            <wps:bodyPr/>
                          </wps:wsp>
                        </a:graphicData>
                      </a:graphic>
                    </wp:anchor>
                  </w:drawing>
                </mc:Choice>
                <mc:Fallback>
                  <w:pict>
                    <v:shape id="自选图形 1077" o:spid="_x0000_s1026" o:spt="32" type="#_x0000_t32" style="position:absolute;left:0pt;margin-left:109.15pt;margin-top:6.1pt;height:92.15pt;width:225.3pt;z-index:251666432;mso-width-relative:page;mso-height-relative:page;" filled="f" stroked="t" coordsize="21600,21600" o:gfxdata="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BNQdm2AAAAAoBAAAPAAAAAAAAAAEAIAAAACIA&#10;AABkcnMvZG93bnJldi54bWxQSwECFAAUAAAACACHTuJAqRNPLwkCAADxAwAADgAAAAAAAAABACAA&#10;AAAnAQAAZHJzL2Uyb0RvYy54bWxQSwUGAAAAAAYABgBZAQAAogUAAAAA&#10;">
                      <v:fill on="f" focussize="0,0"/>
                      <v:stroke color="#FF0000" joinstyle="round" endarrow="block" endarrowwidth="narrow"/>
                      <v:imagedata o:title=""/>
                      <o:lock v:ext="edit" aspectratio="f"/>
                    </v:shape>
                  </w:pict>
                </mc:Fallback>
              </mc:AlternateContent>
            </w:r>
            <w:r>
              <w:rPr>
                <w:rFonts w:ascii="Times New Roman" w:hAnsi="Times New Roman" w:cs="Times New Roman"/>
                <w:b/>
                <w:color w:val="000000" w:themeColor="text1"/>
                <w:kern w:val="0"/>
                <w:sz w:val="24"/>
              </w:rPr>
              <mc:AlternateContent>
                <mc:Choice Requires="wps">
                  <w:drawing>
                    <wp:anchor distT="0" distB="0" distL="114300" distR="114300" simplePos="0" relativeHeight="251664384" behindDoc="0" locked="0" layoutInCell="1" allowOverlap="1">
                      <wp:simplePos x="0" y="0"/>
                      <wp:positionH relativeFrom="column">
                        <wp:posOffset>2543810</wp:posOffset>
                      </wp:positionH>
                      <wp:positionV relativeFrom="paragraph">
                        <wp:posOffset>283210</wp:posOffset>
                      </wp:positionV>
                      <wp:extent cx="453390" cy="189865"/>
                      <wp:effectExtent l="0" t="0" r="0" b="0"/>
                      <wp:wrapNone/>
                      <wp:docPr id="251" name="矩形 1075"/>
                      <wp:cNvGraphicFramePr/>
                      <a:graphic xmlns:a="http://schemas.openxmlformats.org/drawingml/2006/main">
                        <a:graphicData uri="http://schemas.microsoft.com/office/word/2010/wordprocessingShape">
                          <wps:wsp>
                            <wps:cNvSpPr/>
                            <wps:spPr>
                              <a:xfrm>
                                <a:off x="0" y="0"/>
                                <a:ext cx="453390" cy="189865"/>
                              </a:xfrm>
                              <a:prstGeom prst="rect">
                                <a:avLst/>
                              </a:prstGeom>
                              <a:noFill/>
                              <a:ln>
                                <a:noFill/>
                              </a:ln>
                            </wps:spPr>
                            <wps:txbx>
                              <w:txbxContent>
                                <w:p>
                                  <w:pPr>
                                    <w:jc w:val="center"/>
                                    <w:rPr>
                                      <w:rFonts w:ascii="黑体" w:hAnsi="黑体" w:eastAsia="黑体"/>
                                      <w:color w:val="FF0000"/>
                                    </w:rPr>
                                  </w:pPr>
                                  <w:r>
                                    <w:rPr>
                                      <w:rFonts w:hint="eastAsia" w:ascii="黑体" w:hAnsi="黑体" w:eastAsia="黑体"/>
                                      <w:color w:val="FF0000"/>
                                    </w:rPr>
                                    <w:t>1244m</w:t>
                                  </w:r>
                                </w:p>
                              </w:txbxContent>
                            </wps:txbx>
                            <wps:bodyPr lIns="0" tIns="0" rIns="0" bIns="0" upright="1"/>
                          </wps:wsp>
                        </a:graphicData>
                      </a:graphic>
                    </wp:anchor>
                  </w:drawing>
                </mc:Choice>
                <mc:Fallback>
                  <w:pict>
                    <v:rect id="矩形 1075" o:spid="_x0000_s1026" o:spt="1" style="position:absolute;left:0pt;margin-left:200.3pt;margin-top:22.3pt;height:14.95pt;width:35.7pt;z-index:251664384;mso-width-relative:page;mso-height-relative:page;" filled="f" stroked="f" coordsize="21600,21600" o:gfxdata="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mD/5tkAAAAJAQAADwAAAAAAAAABACAAAAAiAAAAZHJzL2Rvd25yZXYueG1sUEsBAhQAFAAA&#10;AAgAh07iQFLj7Ii1AQAAaQMAAA4AAAAAAAAAAQAgAAAAKAEAAGRycy9lMm9Eb2MueG1sUEsFBgAA&#10;AAAGAAYAWQEAAE8FAAAAAA==&#10;">
                      <v:fill on="f" focussize="0,0"/>
                      <v:stroke on="f"/>
                      <v:imagedata o:title=""/>
                      <o:lock v:ext="edit" aspectratio="f"/>
                      <v:textbox inset="0mm,0mm,0mm,0mm">
                        <w:txbxContent>
                          <w:p>
                            <w:pPr>
                              <w:jc w:val="center"/>
                              <w:rPr>
                                <w:rFonts w:ascii="黑体" w:hAnsi="黑体" w:eastAsia="黑体"/>
                                <w:color w:val="FF0000"/>
                              </w:rPr>
                            </w:pPr>
                            <w:r>
                              <w:rPr>
                                <w:rFonts w:hint="eastAsia" w:ascii="黑体" w:hAnsi="黑体" w:eastAsia="黑体"/>
                                <w:color w:val="FF0000"/>
                              </w:rPr>
                              <w:t>1244m</w:t>
                            </w:r>
                          </w:p>
                        </w:txbxContent>
                      </v:textbox>
                    </v:rect>
                  </w:pict>
                </mc:Fallback>
              </mc:AlternateContent>
            </w:r>
          </w:p>
          <w:p>
            <w:pPr>
              <w:spacing w:line="360" w:lineRule="auto"/>
              <w:ind w:firstLine="480" w:firstLineChars="200"/>
              <w:jc w:val="left"/>
              <w:rPr>
                <w:rFonts w:ascii="Times New Roman" w:hAnsi="Times New Roman" w:cs="Times New Roman"/>
                <w:bCs/>
                <w:color w:val="000000" w:themeColor="text1"/>
                <w:kern w:val="0"/>
                <w:sz w:val="24"/>
              </w:rPr>
            </w:pPr>
          </w:p>
          <w:p>
            <w:pPr>
              <w:spacing w:line="360" w:lineRule="auto"/>
              <w:ind w:firstLine="480" w:firstLineChars="200"/>
              <w:jc w:val="left"/>
              <w:rPr>
                <w:rFonts w:ascii="Times New Roman" w:hAnsi="Times New Roman" w:cs="Times New Roman"/>
                <w:bCs/>
                <w:color w:val="000000" w:themeColor="text1"/>
                <w:kern w:val="0"/>
                <w:sz w:val="24"/>
              </w:rPr>
            </w:pPr>
          </w:p>
          <w:p>
            <w:pPr>
              <w:spacing w:line="360" w:lineRule="auto"/>
              <w:ind w:firstLine="482" w:firstLineChars="200"/>
              <w:jc w:val="left"/>
              <w:rPr>
                <w:rFonts w:ascii="Times New Roman" w:hAnsi="Times New Roman" w:cs="Times New Roman"/>
                <w:bCs/>
                <w:color w:val="000000" w:themeColor="text1"/>
                <w:kern w:val="0"/>
                <w:sz w:val="24"/>
              </w:rPr>
            </w:pPr>
            <w:r>
              <w:rPr>
                <w:rFonts w:ascii="Times New Roman" w:hAnsi="Times New Roman" w:cs="Times New Roman"/>
                <w:b/>
                <w:color w:val="000000" w:themeColor="text1"/>
                <w:kern w:val="0"/>
                <w:sz w:val="24"/>
              </w:rPr>
              <mc:AlternateContent>
                <mc:Choice Requires="wps">
                  <w:drawing>
                    <wp:anchor distT="0" distB="0" distL="114300" distR="114300" simplePos="0" relativeHeight="251663360" behindDoc="0" locked="0" layoutInCell="1" allowOverlap="1">
                      <wp:simplePos x="0" y="0"/>
                      <wp:positionH relativeFrom="column">
                        <wp:posOffset>4160520</wp:posOffset>
                      </wp:positionH>
                      <wp:positionV relativeFrom="paragraph">
                        <wp:posOffset>-12065</wp:posOffset>
                      </wp:positionV>
                      <wp:extent cx="453390" cy="189865"/>
                      <wp:effectExtent l="0" t="0" r="3810" b="8255"/>
                      <wp:wrapNone/>
                      <wp:docPr id="250" name="矩形 1074"/>
                      <wp:cNvGraphicFramePr/>
                      <a:graphic xmlns:a="http://schemas.openxmlformats.org/drawingml/2006/main">
                        <a:graphicData uri="http://schemas.microsoft.com/office/word/2010/wordprocessingShape">
                          <wps:wsp>
                            <wps:cNvSpPr/>
                            <wps:spPr>
                              <a:xfrm>
                                <a:off x="0" y="0"/>
                                <a:ext cx="453390" cy="189865"/>
                              </a:xfrm>
                              <a:prstGeom prst="rect">
                                <a:avLst/>
                              </a:prstGeom>
                              <a:solidFill>
                                <a:srgbClr val="FFFFFF"/>
                              </a:solidFill>
                              <a:ln>
                                <a:noFill/>
                              </a:ln>
                            </wps:spPr>
                            <wps:txbx>
                              <w:txbxContent>
                                <w:p>
                                  <w:pPr>
                                    <w:jc w:val="center"/>
                                    <w:rPr>
                                      <w:rFonts w:ascii="黑体" w:hAnsi="黑体" w:eastAsia="黑体"/>
                                      <w:color w:val="FF0000"/>
                                      <w:sz w:val="18"/>
                                    </w:rPr>
                                  </w:pPr>
                                  <w:r>
                                    <w:rPr>
                                      <w:rFonts w:ascii="黑体" w:hAnsi="黑体" w:eastAsia="黑体"/>
                                      <w:color w:val="FF0000"/>
                                      <w:sz w:val="18"/>
                                    </w:rPr>
                                    <w:t>引用点</w:t>
                                  </w:r>
                                </w:p>
                              </w:txbxContent>
                            </wps:txbx>
                            <wps:bodyPr lIns="0" tIns="0" rIns="0" bIns="0" upright="1"/>
                          </wps:wsp>
                        </a:graphicData>
                      </a:graphic>
                    </wp:anchor>
                  </w:drawing>
                </mc:Choice>
                <mc:Fallback>
                  <w:pict>
                    <v:rect id="矩形 1074" o:spid="_x0000_s1026" o:spt="1" style="position:absolute;left:0pt;margin-left:327.6pt;margin-top:-0.95pt;height:14.95pt;width:35.7pt;z-index:251663360;mso-width-relative:page;mso-height-relative:page;" fillcolor="#FFFFFF" filled="t" stroked="f" coordsize="21600,21600" o:gfxdata="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8WVD7WAAAACQEAAA8AAAAAAAAAAQAgAAAAIgAAAGRycy9kb3du&#10;cmV2LnhtbFBLAQIUABQAAAAIAIdO4kCDC8oFyAEAAJIDAAAOAAAAAAAAAAEAIAAAACUBAABkcnMv&#10;ZTJvRG9jLnhtbFBLBQYAAAAABgAGAFkBAABfBQAAAAA=&#10;">
                      <v:fill on="t" focussize="0,0"/>
                      <v:stroke on="f"/>
                      <v:imagedata o:title=""/>
                      <o:lock v:ext="edit" aspectratio="f"/>
                      <v:textbox inset="0mm,0mm,0mm,0mm">
                        <w:txbxContent>
                          <w:p>
                            <w:pPr>
                              <w:jc w:val="center"/>
                              <w:rPr>
                                <w:rFonts w:ascii="黑体" w:hAnsi="黑体" w:eastAsia="黑体"/>
                                <w:color w:val="FF0000"/>
                                <w:sz w:val="18"/>
                              </w:rPr>
                            </w:pPr>
                            <w:r>
                              <w:rPr>
                                <w:rFonts w:ascii="黑体" w:hAnsi="黑体" w:eastAsia="黑体"/>
                                <w:color w:val="FF0000"/>
                                <w:sz w:val="18"/>
                              </w:rPr>
                              <w:t>引用点</w:t>
                            </w:r>
                          </w:p>
                        </w:txbxContent>
                      </v:textbox>
                    </v:rect>
                  </w:pict>
                </mc:Fallback>
              </mc:AlternateContent>
            </w:r>
          </w:p>
          <w:p>
            <w:pPr>
              <w:spacing w:line="360" w:lineRule="auto"/>
              <w:ind w:firstLine="482" w:firstLineChars="200"/>
              <w:jc w:val="left"/>
              <w:rPr>
                <w:rFonts w:ascii="Times New Roman" w:hAnsi="Times New Roman" w:cs="Times New Roman"/>
                <w:bCs/>
                <w:color w:val="000000" w:themeColor="text1"/>
                <w:kern w:val="0"/>
                <w:sz w:val="24"/>
              </w:rPr>
            </w:pPr>
            <w:r>
              <w:rPr>
                <w:rFonts w:ascii="Times New Roman" w:hAnsi="Times New Roman" w:cs="Times New Roman"/>
                <w:b/>
                <w:color w:val="000000" w:themeColor="text1"/>
                <w:kern w:val="0"/>
                <w:sz w:val="24"/>
              </w:rPr>
              <mc:AlternateContent>
                <mc:Choice Requires="wps">
                  <w:drawing>
                    <wp:anchor distT="0" distB="0" distL="114300" distR="114300" simplePos="0" relativeHeight="251668480" behindDoc="0" locked="0" layoutInCell="1" allowOverlap="1">
                      <wp:simplePos x="0" y="0"/>
                      <wp:positionH relativeFrom="column">
                        <wp:posOffset>4225290</wp:posOffset>
                      </wp:positionH>
                      <wp:positionV relativeFrom="paragraph">
                        <wp:posOffset>18415</wp:posOffset>
                      </wp:positionV>
                      <wp:extent cx="90170" cy="90170"/>
                      <wp:effectExtent l="4445" t="4445" r="12065" b="12065"/>
                      <wp:wrapNone/>
                      <wp:docPr id="261" name="椭圆 1085"/>
                      <wp:cNvGraphicFramePr/>
                      <a:graphic xmlns:a="http://schemas.openxmlformats.org/drawingml/2006/main">
                        <a:graphicData uri="http://schemas.microsoft.com/office/word/2010/wordprocessingShape">
                          <wps:wsp>
                            <wps:cNvSpPr/>
                            <wps:spPr>
                              <a:xfrm>
                                <a:off x="0" y="0"/>
                                <a:ext cx="90170" cy="9017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椭圆 1085" o:spid="_x0000_s1026" o:spt="3" type="#_x0000_t3" style="position:absolute;left:0pt;margin-left:332.7pt;margin-top:1.45pt;height:7.1pt;width:7.1pt;z-index:251668480;mso-width-relative:page;mso-height-relative:page;" fillcolor="#FFFFFF" filled="t" stroked="t" coordsize="21600,21600" o:gfxdata="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nTgU/XAAAACAEAAA8AAAAAAAAAAQAgAAAAIgAAAGRycy9kb3ducmV2LnhtbFBL&#10;AQIUABQAAAAIAIdO4kDzru3m9wEAABkEAAAOAAAAAAAAAAEAIAAAACYBAABkcnMvZTJvRG9jLnht&#10;bFBLBQYAAAAABgAGAFkBAACPBQAAAAA=&#10;">
                      <v:fill on="t" focussize="0,0"/>
                      <v:stroke color="#000000" joinstyle="round"/>
                      <v:imagedata o:title=""/>
                      <o:lock v:ext="edit" aspectratio="f"/>
                    </v:shape>
                  </w:pict>
                </mc:Fallback>
              </mc:AlternateContent>
            </w:r>
            <w:r>
              <w:rPr>
                <w:rFonts w:ascii="Times New Roman" w:hAnsi="Times New Roman" w:cs="Times New Roman"/>
                <w:bCs/>
                <w:color w:val="000000" w:themeColor="text1"/>
                <w:kern w:val="0"/>
                <w:sz w:val="24"/>
              </w:rPr>
              <mc:AlternateContent>
                <mc:Choice Requires="wps">
                  <w:drawing>
                    <wp:anchor distT="0" distB="0" distL="114300" distR="114300" simplePos="0" relativeHeight="251665408" behindDoc="0" locked="0" layoutInCell="1" allowOverlap="1">
                      <wp:simplePos x="0" y="0"/>
                      <wp:positionH relativeFrom="column">
                        <wp:posOffset>3325495</wp:posOffset>
                      </wp:positionH>
                      <wp:positionV relativeFrom="paragraph">
                        <wp:posOffset>208915</wp:posOffset>
                      </wp:positionV>
                      <wp:extent cx="1162050" cy="1066800"/>
                      <wp:effectExtent l="0" t="0" r="0" b="0"/>
                      <wp:wrapNone/>
                      <wp:docPr id="252" name="矩形 1076"/>
                      <wp:cNvGraphicFramePr/>
                      <a:graphic xmlns:a="http://schemas.openxmlformats.org/drawingml/2006/main">
                        <a:graphicData uri="http://schemas.microsoft.com/office/word/2010/wordprocessingShape">
                          <wps:wsp>
                            <wps:cNvSpPr/>
                            <wps:spPr>
                              <a:xfrm>
                                <a:off x="0" y="0"/>
                                <a:ext cx="1162050" cy="1066800"/>
                              </a:xfrm>
                              <a:prstGeom prst="rect">
                                <a:avLst/>
                              </a:prstGeom>
                              <a:noFill/>
                              <a:ln>
                                <a:noFill/>
                              </a:ln>
                            </wps:spPr>
                            <wps:bodyPr upright="1"/>
                          </wps:wsp>
                        </a:graphicData>
                      </a:graphic>
                    </wp:anchor>
                  </w:drawing>
                </mc:Choice>
                <mc:Fallback>
                  <w:pict>
                    <v:rect id="矩形 1076" o:spid="_x0000_s1026" o:spt="1" style="position:absolute;left:0pt;margin-left:261.85pt;margin-top:16.45pt;height:84pt;width:91.5pt;z-index:251665408;mso-width-relative:page;mso-height-relative:page;" filled="f" stroked="f" coordsize="21600,21600" o:gfxdata="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Z92Ew2gAAAAoBAAAPAAAA&#10;AAAAAAEAIAAAACIAAABkcnMvZG93bnJldi54bWxQSwECFAAUAAAACACHTuJAgYLShaEBAAA8AwAA&#10;DgAAAAAAAAABACAAAAApAQAAZHJzL2Uyb0RvYy54bWxQSwUGAAAAAAYABgBZAQAAPAUAAAAA&#10;">
                      <v:fill on="f" focussize="0,0"/>
                      <v:stroke on="f"/>
                      <v:imagedata o:title=""/>
                      <o:lock v:ext="edit" aspectratio="f"/>
                    </v:rect>
                  </w:pict>
                </mc:Fallback>
              </mc:AlternateContent>
            </w:r>
          </w:p>
          <w:p>
            <w:pPr>
              <w:spacing w:line="360" w:lineRule="auto"/>
              <w:ind w:firstLine="480" w:firstLineChars="200"/>
              <w:jc w:val="left"/>
              <w:rPr>
                <w:rFonts w:ascii="Times New Roman" w:hAnsi="Times New Roman" w:cs="Times New Roman"/>
                <w:bCs/>
                <w:color w:val="000000" w:themeColor="text1"/>
                <w:kern w:val="0"/>
                <w:sz w:val="24"/>
              </w:rPr>
            </w:pPr>
          </w:p>
          <w:p>
            <w:pPr>
              <w:spacing w:line="360" w:lineRule="auto"/>
              <w:ind w:firstLine="480" w:firstLineChars="200"/>
              <w:jc w:val="left"/>
              <w:rPr>
                <w:rFonts w:ascii="Times New Roman" w:hAnsi="Times New Roman" w:cs="Times New Roman"/>
                <w:bCs/>
                <w:color w:val="000000" w:themeColor="text1"/>
                <w:kern w:val="0"/>
                <w:sz w:val="24"/>
              </w:rPr>
            </w:pPr>
            <w:r>
              <w:rPr>
                <w:rFonts w:ascii="Times New Roman" w:hAnsi="Times New Roman" w:eastAsia="黑体" w:cs="Times New Roman"/>
                <w:color w:val="000000" w:themeColor="text1"/>
                <w:sz w:val="24"/>
              </w:rPr>
              <mc:AlternateContent>
                <mc:Choice Requires="wpg">
                  <w:drawing>
                    <wp:anchor distT="0" distB="0" distL="114300" distR="114300" simplePos="0" relativeHeight="251667456" behindDoc="0" locked="0" layoutInCell="1" allowOverlap="1">
                      <wp:simplePos x="0" y="0"/>
                      <wp:positionH relativeFrom="column">
                        <wp:posOffset>3608705</wp:posOffset>
                      </wp:positionH>
                      <wp:positionV relativeFrom="paragraph">
                        <wp:posOffset>73025</wp:posOffset>
                      </wp:positionV>
                      <wp:extent cx="1303655" cy="730885"/>
                      <wp:effectExtent l="4445" t="0" r="2540" b="15875"/>
                      <wp:wrapNone/>
                      <wp:docPr id="260" name="组合 1078"/>
                      <wp:cNvGraphicFramePr/>
                      <a:graphic xmlns:a="http://schemas.openxmlformats.org/drawingml/2006/main">
                        <a:graphicData uri="http://schemas.microsoft.com/office/word/2010/wordprocessingGroup">
                          <wpg:wgp>
                            <wpg:cNvGrpSpPr/>
                            <wpg:grpSpPr>
                              <a:xfrm>
                                <a:off x="0" y="0"/>
                                <a:ext cx="1303655" cy="730885"/>
                                <a:chOff x="8139" y="9005"/>
                                <a:chExt cx="2053" cy="1151"/>
                              </a:xfrm>
                            </wpg:grpSpPr>
                            <wps:wsp>
                              <wps:cNvPr id="254" name="矩形 1050"/>
                              <wps:cNvSpPr/>
                              <wps:spPr>
                                <a:xfrm>
                                  <a:off x="8139" y="9013"/>
                                  <a:ext cx="1996" cy="1141"/>
                                </a:xfrm>
                                <a:prstGeom prst="rect">
                                  <a:avLst/>
                                </a:prstGeom>
                                <a:solidFill>
                                  <a:srgbClr val="FFFFFF">
                                    <a:alpha val="39999"/>
                                  </a:srgbClr>
                                </a:solidFill>
                                <a:ln w="9525" cap="flat" cmpd="sng">
                                  <a:solidFill>
                                    <a:srgbClr val="000000"/>
                                  </a:solidFill>
                                  <a:prstDash val="solid"/>
                                  <a:miter/>
                                  <a:headEnd type="none" w="med" len="med"/>
                                  <a:tailEnd type="none" w="med" len="med"/>
                                </a:ln>
                              </wps:spPr>
                              <wps:bodyPr upright="1"/>
                            </wps:wsp>
                            <wps:wsp>
                              <wps:cNvPr id="255" name="文本框 1051"/>
                              <wps:cNvSpPr txBox="1"/>
                              <wps:spPr>
                                <a:xfrm>
                                  <a:off x="8660" y="9005"/>
                                  <a:ext cx="1118" cy="468"/>
                                </a:xfrm>
                                <a:prstGeom prst="rect">
                                  <a:avLst/>
                                </a:prstGeom>
                                <a:noFill/>
                                <a:ln>
                                  <a:noFill/>
                                </a:ln>
                              </wps:spPr>
                              <wps:txbx>
                                <w:txbxContent>
                                  <w:p>
                                    <w:pPr>
                                      <w:rPr>
                                        <w:rFonts w:ascii="黑体" w:hAnsi="黑体" w:eastAsia="黑体"/>
                                        <w:szCs w:val="21"/>
                                      </w:rPr>
                                    </w:pPr>
                                    <w:r>
                                      <w:rPr>
                                        <w:rFonts w:hint="eastAsia" w:ascii="黑体" w:hAnsi="黑体" w:eastAsia="黑体"/>
                                        <w:szCs w:val="21"/>
                                      </w:rPr>
                                      <w:t>图 例</w:t>
                                    </w:r>
                                  </w:p>
                                </w:txbxContent>
                              </wps:txbx>
                              <wps:bodyPr upright="1"/>
                            </wps:wsp>
                            <wps:wsp>
                              <wps:cNvPr id="256" name="椭圆 1056"/>
                              <wps:cNvSpPr/>
                              <wps:spPr>
                                <a:xfrm>
                                  <a:off x="8308" y="9508"/>
                                  <a:ext cx="170" cy="17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57" name="文本框 1053"/>
                              <wps:cNvSpPr txBox="1"/>
                              <wps:spPr>
                                <a:xfrm>
                                  <a:off x="8621" y="9688"/>
                                  <a:ext cx="1571" cy="468"/>
                                </a:xfrm>
                                <a:prstGeom prst="rect">
                                  <a:avLst/>
                                </a:prstGeom>
                                <a:noFill/>
                                <a:ln>
                                  <a:noFill/>
                                </a:ln>
                              </wps:spPr>
                              <wps:txbx>
                                <w:txbxContent>
                                  <w:p>
                                    <w:pPr>
                                      <w:rPr>
                                        <w:rFonts w:ascii="黑体" w:hAnsi="黑体" w:eastAsia="黑体"/>
                                        <w:color w:val="000000"/>
                                        <w:sz w:val="18"/>
                                        <w:szCs w:val="21"/>
                                      </w:rPr>
                                    </w:pPr>
                                    <w:r>
                                      <w:rPr>
                                        <w:rFonts w:hint="eastAsia" w:ascii="黑体" w:hAnsi="黑体" w:eastAsia="黑体"/>
                                        <w:color w:val="000000"/>
                                        <w:sz w:val="18"/>
                                        <w:szCs w:val="21"/>
                                      </w:rPr>
                                      <w:t>项目所在区域</w:t>
                                    </w:r>
                                  </w:p>
                                </w:txbxContent>
                              </wps:txbx>
                              <wps:bodyPr upright="1"/>
                            </wps:wsp>
                            <wps:wsp>
                              <wps:cNvPr id="258" name="矩形 1052"/>
                              <wps:cNvSpPr/>
                              <wps:spPr>
                                <a:xfrm>
                                  <a:off x="8228" y="9842"/>
                                  <a:ext cx="393" cy="170"/>
                                </a:xfrm>
                                <a:prstGeom prst="rect">
                                  <a:avLst/>
                                </a:prstGeom>
                                <a:noFill/>
                                <a:ln w="9525" cap="flat" cmpd="sng">
                                  <a:solidFill>
                                    <a:srgbClr val="FF0000"/>
                                  </a:solidFill>
                                  <a:prstDash val="solid"/>
                                  <a:miter/>
                                  <a:headEnd type="none" w="med" len="med"/>
                                  <a:tailEnd type="none" w="med" len="med"/>
                                </a:ln>
                              </wps:spPr>
                              <wps:bodyPr upright="1"/>
                            </wps:wsp>
                            <wps:wsp>
                              <wps:cNvPr id="259" name="文本框 1055"/>
                              <wps:cNvSpPr txBox="1"/>
                              <wps:spPr>
                                <a:xfrm>
                                  <a:off x="8681" y="9350"/>
                                  <a:ext cx="1269" cy="468"/>
                                </a:xfrm>
                                <a:prstGeom prst="rect">
                                  <a:avLst/>
                                </a:prstGeom>
                                <a:noFill/>
                                <a:ln>
                                  <a:noFill/>
                                </a:ln>
                              </wps:spPr>
                              <wps:txbx>
                                <w:txbxContent>
                                  <w:p>
                                    <w:pPr>
                                      <w:ind w:firstLine="180" w:firstLineChars="100"/>
                                      <w:rPr>
                                        <w:rFonts w:ascii="黑体" w:hAnsi="黑体" w:eastAsia="黑体"/>
                                        <w:color w:val="000000"/>
                                        <w:sz w:val="18"/>
                                        <w:szCs w:val="21"/>
                                      </w:rPr>
                                    </w:pPr>
                                    <w:r>
                                      <w:rPr>
                                        <w:rFonts w:hint="eastAsia" w:ascii="黑体" w:hAnsi="黑体" w:eastAsia="黑体"/>
                                        <w:color w:val="000000"/>
                                        <w:sz w:val="18"/>
                                        <w:szCs w:val="21"/>
                                      </w:rPr>
                                      <w:t>引用点</w:t>
                                    </w:r>
                                  </w:p>
                                </w:txbxContent>
                              </wps:txbx>
                              <wps:bodyPr upright="1"/>
                            </wps:wsp>
                          </wpg:wgp>
                        </a:graphicData>
                      </a:graphic>
                    </wp:anchor>
                  </w:drawing>
                </mc:Choice>
                <mc:Fallback>
                  <w:pict>
                    <v:group id="组合 1078" o:spid="_x0000_s1026" o:spt="203" style="position:absolute;left:0pt;margin-left:284.15pt;margin-top:5.75pt;height:57.55pt;width:102.65pt;z-index:251667456;mso-width-relative:page;mso-height-relative:page;" coordorigin="8139,9005" coordsize="2053,1151" o:gfxdata="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">
                      <o:lock v:ext="edit" aspectratio="f"/>
                      <v:rect id="矩形 1050" o:spid="_x0000_s1026" o:spt="1" style="position:absolute;left:8139;top:9013;height:1141;width:1996;"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">
                        <v:fill on="t" opacity="26214f" focussize="0,0"/>
                        <v:stroke color="#000000" joinstyle="miter"/>
                        <v:imagedata o:title=""/>
                        <o:lock v:ext="edit" aspectratio="f"/>
                      </v:rect>
                      <v:shape id="文本框 1051" o:spid="_x0000_s1026" o:spt="202" type="#_x0000_t202" style="position:absolute;left:8660;top:9005;height:468;width:1118;"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">
                        <v:fill on="f" focussize="0,0"/>
                        <v:stroke on="f"/>
                        <v:imagedata o:title=""/>
                        <o:lock v:ext="edit" aspectratio="f"/>
                        <v:textbox>
                          <w:txbxContent>
                            <w:p>
                              <w:pPr>
                                <w:rPr>
                                  <w:rFonts w:ascii="黑体" w:hAnsi="黑体" w:eastAsia="黑体"/>
                                  <w:szCs w:val="21"/>
                                </w:rPr>
                              </w:pPr>
                              <w:r>
                                <w:rPr>
                                  <w:rFonts w:hint="eastAsia" w:ascii="黑体" w:hAnsi="黑体" w:eastAsia="黑体"/>
                                  <w:szCs w:val="21"/>
                                </w:rPr>
                                <w:t>图 例</w:t>
                              </w:r>
                            </w:p>
                          </w:txbxContent>
                        </v:textbox>
                      </v:shape>
                      <v:shape id="椭圆 1056" o:spid="_x0000_s1026" o:spt="3" type="#_x0000_t3" style="position:absolute;left:8308;top:9508;height:170;width:170;"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">
                        <v:fill on="t" focussize="0,0"/>
                        <v:stroke color="#000000" joinstyle="round"/>
                        <v:imagedata o:title=""/>
                        <o:lock v:ext="edit" aspectratio="f"/>
                      </v:shape>
                      <v:shape id="文本框 1053" o:spid="_x0000_s1026" o:spt="202" type="#_x0000_t202" style="position:absolute;left:8621;top:9688;height:468;width:1571;"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">
                        <v:fill on="f" focussize="0,0"/>
                        <v:stroke on="f"/>
                        <v:imagedata o:title=""/>
                        <o:lock v:ext="edit" aspectratio="f"/>
                        <v:textbox>
                          <w:txbxContent>
                            <w:p>
                              <w:pPr>
                                <w:rPr>
                                  <w:rFonts w:ascii="黑体" w:hAnsi="黑体" w:eastAsia="黑体"/>
                                  <w:color w:val="000000"/>
                                  <w:sz w:val="18"/>
                                  <w:szCs w:val="21"/>
                                </w:rPr>
                              </w:pPr>
                              <w:r>
                                <w:rPr>
                                  <w:rFonts w:hint="eastAsia" w:ascii="黑体" w:hAnsi="黑体" w:eastAsia="黑体"/>
                                  <w:color w:val="000000"/>
                                  <w:sz w:val="18"/>
                                  <w:szCs w:val="21"/>
                                </w:rPr>
                                <w:t>项目所在区域</w:t>
                              </w:r>
                            </w:p>
                          </w:txbxContent>
                        </v:textbox>
                      </v:shape>
                      <v:rect id="矩形 1052" o:spid="_x0000_s1026" o:spt="1" style="position:absolute;left:8228;top:9842;height:170;width:393;"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">
                        <v:fill on="f" focussize="0,0"/>
                        <v:stroke color="#FF0000" joinstyle="miter"/>
                        <v:imagedata o:title=""/>
                        <o:lock v:ext="edit" aspectratio="f"/>
                      </v:rect>
                      <v:shape id="文本框 1055" o:spid="_x0000_s1026" o:spt="202" type="#_x0000_t202" style="position:absolute;left:8681;top:9350;height:468;width:1269;"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">
                        <v:fill on="f" focussize="0,0"/>
                        <v:stroke on="f"/>
                        <v:imagedata o:title=""/>
                        <o:lock v:ext="edit" aspectratio="f"/>
                        <v:textbox>
                          <w:txbxContent>
                            <w:p>
                              <w:pPr>
                                <w:ind w:firstLine="180" w:firstLineChars="100"/>
                                <w:rPr>
                                  <w:rFonts w:ascii="黑体" w:hAnsi="黑体" w:eastAsia="黑体"/>
                                  <w:color w:val="000000"/>
                                  <w:sz w:val="18"/>
                                  <w:szCs w:val="21"/>
                                </w:rPr>
                              </w:pPr>
                              <w:r>
                                <w:rPr>
                                  <w:rFonts w:hint="eastAsia" w:ascii="黑体" w:hAnsi="黑体" w:eastAsia="黑体"/>
                                  <w:color w:val="000000"/>
                                  <w:sz w:val="18"/>
                                  <w:szCs w:val="21"/>
                                </w:rPr>
                                <w:t>引用点</w:t>
                              </w:r>
                            </w:p>
                          </w:txbxContent>
                        </v:textbox>
                      </v:shape>
                    </v:group>
                  </w:pict>
                </mc:Fallback>
              </mc:AlternateContent>
            </w:r>
          </w:p>
          <w:p>
            <w:pPr>
              <w:spacing w:line="360" w:lineRule="auto"/>
              <w:ind w:firstLine="480" w:firstLineChars="200"/>
              <w:jc w:val="left"/>
              <w:rPr>
                <w:rFonts w:ascii="Times New Roman" w:hAnsi="Times New Roman" w:cs="Times New Roman"/>
                <w:bCs/>
                <w:color w:val="000000" w:themeColor="text1"/>
                <w:kern w:val="0"/>
                <w:sz w:val="24"/>
              </w:rPr>
            </w:pPr>
          </w:p>
          <w:p>
            <w:pPr>
              <w:spacing w:line="360" w:lineRule="auto"/>
              <w:ind w:firstLine="480" w:firstLineChars="200"/>
              <w:jc w:val="left"/>
              <w:rPr>
                <w:rFonts w:ascii="Times New Roman" w:hAnsi="Times New Roman" w:cs="Times New Roman"/>
                <w:bCs/>
                <w:color w:val="000000" w:themeColor="text1"/>
                <w:kern w:val="0"/>
                <w:sz w:val="24"/>
              </w:rPr>
            </w:pPr>
          </w:p>
          <w:p>
            <w:pPr>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图3-1  项目与引用点位关系图</w:t>
            </w:r>
          </w:p>
          <w:p>
            <w:pPr>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表3-2  大气环境质量现状单因子评价结果</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330"/>
              <w:gridCol w:w="1057"/>
              <w:gridCol w:w="1964"/>
              <w:gridCol w:w="1057"/>
              <w:gridCol w:w="14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restart"/>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监测项目</w:t>
                  </w:r>
                </w:p>
              </w:tc>
              <w:tc>
                <w:tcPr>
                  <w:tcW w:w="1432" w:type="dxa"/>
                  <w:vMerge w:val="restart"/>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点号</w:t>
                  </w:r>
                </w:p>
              </w:tc>
              <w:tc>
                <w:tcPr>
                  <w:tcW w:w="1134" w:type="dxa"/>
                  <w:vMerge w:val="restart"/>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与本项目距离</w:t>
                  </w:r>
                </w:p>
              </w:tc>
              <w:tc>
                <w:tcPr>
                  <w:tcW w:w="4838" w:type="dxa"/>
                  <w:gridSpan w:val="3"/>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日均浓度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vAlign w:val="center"/>
                </w:tcPr>
                <w:p>
                  <w:pPr>
                    <w:spacing w:line="276" w:lineRule="auto"/>
                    <w:jc w:val="center"/>
                    <w:rPr>
                      <w:rFonts w:ascii="Times New Roman" w:hAnsi="Times New Roman" w:eastAsia="宋体" w:cs="Times New Roman"/>
                      <w:color w:val="000000" w:themeColor="text1"/>
                      <w:szCs w:val="21"/>
                    </w:rPr>
                  </w:pPr>
                </w:p>
              </w:tc>
              <w:tc>
                <w:tcPr>
                  <w:tcW w:w="1432" w:type="dxa"/>
                  <w:vMerge w:val="continue"/>
                  <w:vAlign w:val="center"/>
                </w:tcPr>
                <w:p>
                  <w:pPr>
                    <w:spacing w:line="276" w:lineRule="auto"/>
                    <w:jc w:val="center"/>
                    <w:rPr>
                      <w:rFonts w:ascii="Times New Roman" w:hAnsi="Times New Roman" w:eastAsia="宋体" w:cs="Times New Roman"/>
                      <w:color w:val="000000" w:themeColor="text1"/>
                      <w:szCs w:val="21"/>
                    </w:rPr>
                  </w:pPr>
                </w:p>
              </w:tc>
              <w:tc>
                <w:tcPr>
                  <w:tcW w:w="1134" w:type="dxa"/>
                  <w:vMerge w:val="continue"/>
                  <w:vAlign w:val="center"/>
                </w:tcPr>
                <w:p>
                  <w:pPr>
                    <w:spacing w:line="276" w:lineRule="auto"/>
                    <w:jc w:val="center"/>
                    <w:rPr>
                      <w:rFonts w:ascii="Times New Roman" w:hAnsi="Times New Roman" w:eastAsia="宋体" w:cs="Times New Roman"/>
                      <w:color w:val="000000" w:themeColor="text1"/>
                      <w:szCs w:val="21"/>
                    </w:rPr>
                  </w:pPr>
                </w:p>
              </w:tc>
              <w:tc>
                <w:tcPr>
                  <w:tcW w:w="2126" w:type="dxa"/>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浓度范围（mg/m</w:t>
                  </w:r>
                  <w:r>
                    <w:rPr>
                      <w:rFonts w:ascii="Times New Roman" w:hAnsi="Times New Roman" w:eastAsia="宋体" w:cs="Times New Roman"/>
                      <w:b/>
                      <w:color w:val="000000" w:themeColor="text1"/>
                      <w:szCs w:val="21"/>
                      <w:vertAlign w:val="superscript"/>
                    </w:rPr>
                    <w:t>3</w:t>
                  </w:r>
                  <w:r>
                    <w:rPr>
                      <w:rFonts w:ascii="Times New Roman" w:hAnsi="Times New Roman" w:eastAsia="宋体" w:cs="Times New Roman"/>
                      <w:b/>
                      <w:color w:val="000000" w:themeColor="text1"/>
                      <w:szCs w:val="21"/>
                    </w:rPr>
                    <w:t>）</w:t>
                  </w:r>
                </w:p>
              </w:tc>
              <w:tc>
                <w:tcPr>
                  <w:tcW w:w="1134" w:type="dxa"/>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超标率%</w:t>
                  </w:r>
                </w:p>
              </w:tc>
              <w:tc>
                <w:tcPr>
                  <w:tcW w:w="1578" w:type="dxa"/>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最大超标倍数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TSP</w:t>
                  </w:r>
                </w:p>
              </w:tc>
              <w:tc>
                <w:tcPr>
                  <w:tcW w:w="1432"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产业园内G</w:t>
                  </w:r>
                  <w:r>
                    <w:rPr>
                      <w:rFonts w:ascii="Times New Roman" w:hAnsi="Times New Roman" w:eastAsia="宋体" w:cs="Times New Roman"/>
                      <w:color w:val="000000" w:themeColor="text1"/>
                      <w:szCs w:val="21"/>
                      <w:vertAlign w:val="subscript"/>
                    </w:rPr>
                    <w:t>1</w:t>
                  </w:r>
                </w:p>
              </w:tc>
              <w:tc>
                <w:tcPr>
                  <w:tcW w:w="1134"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东南侧1244m</w:t>
                  </w:r>
                </w:p>
              </w:tc>
              <w:tc>
                <w:tcPr>
                  <w:tcW w:w="2126"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0.103-0.126</w:t>
                  </w:r>
                </w:p>
              </w:tc>
              <w:tc>
                <w:tcPr>
                  <w:tcW w:w="1134"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0</w:t>
                  </w:r>
                </w:p>
              </w:tc>
              <w:tc>
                <w:tcPr>
                  <w:tcW w:w="1578"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0</w:t>
                  </w:r>
                </w:p>
              </w:tc>
            </w:tr>
          </w:tbl>
          <w:p>
            <w:pPr>
              <w:pStyle w:val="2"/>
              <w:spacing w:line="360" w:lineRule="auto"/>
              <w:ind w:firstLine="482"/>
              <w:rPr>
                <w:b/>
                <w:color w:val="000000" w:themeColor="text1"/>
                <w:sz w:val="24"/>
              </w:rPr>
            </w:pPr>
            <w:r>
              <w:rPr>
                <w:b/>
                <w:color w:val="000000" w:themeColor="text1"/>
                <w:sz w:val="24"/>
              </w:rPr>
              <w:t>2、地表水环境</w:t>
            </w:r>
          </w:p>
          <w:p>
            <w:pPr>
              <w:spacing w:line="360" w:lineRule="auto"/>
              <w:ind w:firstLine="480" w:firstLineChars="200"/>
              <w:rPr>
                <w:rFonts w:ascii="Times New Roman" w:hAnsi="Times New Roman" w:cs="Times New Roman"/>
                <w:bCs/>
                <w:color w:val="000000" w:themeColor="text1"/>
                <w:kern w:val="0"/>
                <w:sz w:val="24"/>
              </w:rPr>
            </w:pPr>
            <w:r>
              <w:rPr>
                <w:rFonts w:ascii="Times New Roman" w:hAnsi="Times New Roman" w:cs="Times New Roman"/>
                <w:bCs/>
                <w:color w:val="000000" w:themeColor="text1"/>
                <w:kern w:val="0"/>
                <w:sz w:val="24"/>
              </w:rPr>
              <w:t>根据《建设项目环境影响报告表编制技术指南》（污染影响类）（试行），地表水环境引用与建设项目距离近的有效数据，包括近3年的规划环境影响评价的监测数据，所在流域控制单元内国家、地方控制断面监测数据，生态环境主管部门发布的水环境质量数据或地表水达标情况的结论。</w:t>
            </w:r>
          </w:p>
          <w:p>
            <w:pPr>
              <w:spacing w:line="360" w:lineRule="auto"/>
              <w:ind w:firstLine="480" w:firstLineChars="200"/>
              <w:rPr>
                <w:rFonts w:ascii="Times New Roman" w:hAnsi="Times New Roman" w:cs="Times New Roman"/>
                <w:bCs/>
                <w:color w:val="000000" w:themeColor="text1"/>
                <w:kern w:val="0"/>
                <w:sz w:val="24"/>
              </w:rPr>
            </w:pPr>
            <w:r>
              <w:rPr>
                <w:rFonts w:ascii="Times New Roman" w:hAnsi="Times New Roman" w:cs="Times New Roman"/>
                <w:bCs/>
                <w:color w:val="000000" w:themeColor="text1"/>
                <w:kern w:val="0"/>
                <w:sz w:val="24"/>
              </w:rPr>
              <w:t>本次评价地表水环境调查监测对象为林桥涧沟。项目污水经处理后排入园区污水处理厂，园区污水处理厂处理达标后尾水经管道排入林桥涧沟，最终汇入瓦埠湖。根据《2022年淮南市生态环境状况公报》，瓦埠湖水质满足《地表水环境质量标准》（GB3838-2002）中Ⅲ类水质标准。本次地表水环境现状评价引用《淮南市田家庵区淮南现代产业园区环境影响区域评估报告》中监测数据，安徽省中环检测有限公司于2022年6月18日～6月20日对林桥涧沟各断面进行采样监测。项目地表水环境有效数据均在3年内，引用可行。</w:t>
            </w:r>
          </w:p>
          <w:p>
            <w:pPr>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表3-3  地表水监测断面</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57"/>
              <w:gridCol w:w="1171"/>
              <w:gridCol w:w="1897"/>
              <w:gridCol w:w="1898"/>
              <w:gridCol w:w="17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987" w:type="dxa"/>
                  <w:vAlign w:val="center"/>
                </w:tcPr>
                <w:p>
                  <w:pPr>
                    <w:pStyle w:val="52"/>
                    <w:spacing w:line="276" w:lineRule="auto"/>
                    <w:rPr>
                      <w:rFonts w:hint="default"/>
                      <w:b/>
                      <w:color w:val="000000" w:themeColor="text1"/>
                    </w:rPr>
                  </w:pPr>
                  <w:r>
                    <w:rPr>
                      <w:rFonts w:hint="default"/>
                      <w:b/>
                      <w:color w:val="000000" w:themeColor="text1"/>
                    </w:rPr>
                    <w:t>序号</w:t>
                  </w:r>
                </w:p>
              </w:tc>
              <w:tc>
                <w:tcPr>
                  <w:tcW w:w="1210" w:type="dxa"/>
                  <w:vAlign w:val="center"/>
                </w:tcPr>
                <w:p>
                  <w:pPr>
                    <w:pStyle w:val="52"/>
                    <w:spacing w:line="276" w:lineRule="auto"/>
                    <w:rPr>
                      <w:rFonts w:hint="default"/>
                      <w:b/>
                      <w:color w:val="000000" w:themeColor="text1"/>
                    </w:rPr>
                  </w:pPr>
                  <w:r>
                    <w:rPr>
                      <w:rFonts w:hint="default"/>
                      <w:b/>
                      <w:color w:val="000000" w:themeColor="text1"/>
                    </w:rPr>
                    <w:t>水体名称</w:t>
                  </w:r>
                </w:p>
              </w:tc>
              <w:tc>
                <w:tcPr>
                  <w:tcW w:w="1963" w:type="dxa"/>
                  <w:vAlign w:val="center"/>
                </w:tcPr>
                <w:p>
                  <w:pPr>
                    <w:pStyle w:val="52"/>
                    <w:spacing w:line="276" w:lineRule="auto"/>
                    <w:rPr>
                      <w:rFonts w:hint="default"/>
                      <w:b/>
                      <w:color w:val="000000" w:themeColor="text1"/>
                    </w:rPr>
                  </w:pPr>
                  <w:r>
                    <w:rPr>
                      <w:rFonts w:hint="default"/>
                      <w:b/>
                      <w:color w:val="000000" w:themeColor="text1"/>
                    </w:rPr>
                    <w:t>断面位置</w:t>
                  </w:r>
                </w:p>
              </w:tc>
              <w:tc>
                <w:tcPr>
                  <w:tcW w:w="1964" w:type="dxa"/>
                  <w:vAlign w:val="center"/>
                </w:tcPr>
                <w:p>
                  <w:pPr>
                    <w:pStyle w:val="52"/>
                    <w:spacing w:line="276" w:lineRule="auto"/>
                    <w:rPr>
                      <w:rFonts w:hint="default"/>
                      <w:b/>
                      <w:color w:val="000000" w:themeColor="text1"/>
                    </w:rPr>
                  </w:pPr>
                  <w:r>
                    <w:rPr>
                      <w:rFonts w:hint="default"/>
                      <w:b/>
                      <w:color w:val="000000" w:themeColor="text1"/>
                    </w:rPr>
                    <w:t>断面</w:t>
                  </w:r>
                </w:p>
              </w:tc>
              <w:tc>
                <w:tcPr>
                  <w:tcW w:w="1840" w:type="dxa"/>
                  <w:vAlign w:val="center"/>
                </w:tcPr>
                <w:p>
                  <w:pPr>
                    <w:pStyle w:val="52"/>
                    <w:spacing w:line="276" w:lineRule="auto"/>
                    <w:rPr>
                      <w:rFonts w:hint="default"/>
                      <w:b/>
                      <w:color w:val="000000" w:themeColor="text1"/>
                    </w:rPr>
                  </w:pPr>
                  <w:r>
                    <w:rPr>
                      <w:rFonts w:hint="default"/>
                      <w:b/>
                      <w:color w:val="000000" w:themeColor="text1"/>
                    </w:rPr>
                    <w:t>监测项目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987" w:type="dxa"/>
                  <w:vAlign w:val="center"/>
                </w:tcPr>
                <w:p>
                  <w:pPr>
                    <w:pStyle w:val="52"/>
                    <w:spacing w:line="276" w:lineRule="auto"/>
                    <w:rPr>
                      <w:rFonts w:hint="default"/>
                      <w:color w:val="000000" w:themeColor="text1"/>
                    </w:rPr>
                  </w:pPr>
                  <w:r>
                    <w:rPr>
                      <w:rFonts w:hint="default"/>
                      <w:color w:val="000000" w:themeColor="text1"/>
                    </w:rPr>
                    <w:t>W</w:t>
                  </w:r>
                  <w:r>
                    <w:rPr>
                      <w:rFonts w:hint="default"/>
                      <w:color w:val="000000" w:themeColor="text1"/>
                      <w:vertAlign w:val="subscript"/>
                    </w:rPr>
                    <w:t>1</w:t>
                  </w:r>
                </w:p>
              </w:tc>
              <w:tc>
                <w:tcPr>
                  <w:tcW w:w="1210" w:type="dxa"/>
                  <w:vMerge w:val="restart"/>
                  <w:vAlign w:val="center"/>
                </w:tcPr>
                <w:p>
                  <w:pPr>
                    <w:pStyle w:val="52"/>
                    <w:spacing w:line="276" w:lineRule="auto"/>
                    <w:rPr>
                      <w:rFonts w:hint="default"/>
                      <w:color w:val="000000" w:themeColor="text1"/>
                    </w:rPr>
                  </w:pPr>
                  <w:r>
                    <w:rPr>
                      <w:rFonts w:hint="default"/>
                      <w:color w:val="000000" w:themeColor="text1"/>
                    </w:rPr>
                    <w:t>林桥涧沟</w:t>
                  </w:r>
                </w:p>
              </w:tc>
              <w:tc>
                <w:tcPr>
                  <w:tcW w:w="1963" w:type="dxa"/>
                  <w:vAlign w:val="center"/>
                </w:tcPr>
                <w:p>
                  <w:pPr>
                    <w:pStyle w:val="52"/>
                    <w:spacing w:line="276" w:lineRule="auto"/>
                    <w:rPr>
                      <w:rFonts w:hint="default"/>
                      <w:color w:val="000000" w:themeColor="text1"/>
                    </w:rPr>
                  </w:pPr>
                  <w:r>
                    <w:rPr>
                      <w:rFonts w:hint="default"/>
                      <w:color w:val="000000" w:themeColor="text1"/>
                    </w:rPr>
                    <w:t>排污口上游500m</w:t>
                  </w:r>
                </w:p>
              </w:tc>
              <w:tc>
                <w:tcPr>
                  <w:tcW w:w="1964" w:type="dxa"/>
                  <w:vAlign w:val="center"/>
                </w:tcPr>
                <w:p>
                  <w:pPr>
                    <w:pStyle w:val="52"/>
                    <w:spacing w:line="276" w:lineRule="auto"/>
                    <w:rPr>
                      <w:rFonts w:hint="default"/>
                      <w:color w:val="000000" w:themeColor="text1"/>
                    </w:rPr>
                  </w:pPr>
                  <w:r>
                    <w:rPr>
                      <w:rFonts w:hint="default"/>
                      <w:color w:val="000000" w:themeColor="text1"/>
                    </w:rPr>
                    <w:t>对照断面</w:t>
                  </w:r>
                </w:p>
              </w:tc>
              <w:tc>
                <w:tcPr>
                  <w:tcW w:w="1840" w:type="dxa"/>
                  <w:vMerge w:val="restart"/>
                  <w:vAlign w:val="center"/>
                </w:tcPr>
                <w:p>
                  <w:pPr>
                    <w:pStyle w:val="52"/>
                    <w:spacing w:line="276" w:lineRule="auto"/>
                    <w:rPr>
                      <w:rFonts w:hint="default"/>
                      <w:color w:val="000000" w:themeColor="text1"/>
                      <w:lang w:val="en-US"/>
                    </w:rPr>
                  </w:pPr>
                  <w:r>
                    <w:rPr>
                      <w:rFonts w:hint="default"/>
                      <w:color w:val="000000" w:themeColor="text1"/>
                    </w:rPr>
                    <w:t>pH、COD、BOD</w:t>
                  </w:r>
                  <w:r>
                    <w:rPr>
                      <w:rFonts w:hint="default"/>
                      <w:color w:val="000000" w:themeColor="text1"/>
                      <w:vertAlign w:val="subscript"/>
                    </w:rPr>
                    <w:t>5</w:t>
                  </w:r>
                  <w:r>
                    <w:rPr>
                      <w:rFonts w:hint="default"/>
                      <w:color w:val="000000" w:themeColor="text1"/>
                    </w:rPr>
                    <w:t>、NH</w:t>
                  </w:r>
                  <w:r>
                    <w:rPr>
                      <w:rFonts w:hint="default"/>
                      <w:color w:val="000000" w:themeColor="text1"/>
                      <w:vertAlign w:val="subscript"/>
                    </w:rPr>
                    <w:t>3</w:t>
                  </w:r>
                  <w:r>
                    <w:rPr>
                      <w:rFonts w:hint="default"/>
                      <w:color w:val="000000" w:themeColor="text1"/>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987" w:type="dxa"/>
                  <w:vAlign w:val="center"/>
                </w:tcPr>
                <w:p>
                  <w:pPr>
                    <w:pStyle w:val="52"/>
                    <w:spacing w:line="276" w:lineRule="auto"/>
                    <w:rPr>
                      <w:rFonts w:hint="default"/>
                      <w:color w:val="000000" w:themeColor="text1"/>
                    </w:rPr>
                  </w:pPr>
                  <w:r>
                    <w:rPr>
                      <w:rFonts w:hint="default"/>
                      <w:color w:val="000000" w:themeColor="text1"/>
                    </w:rPr>
                    <w:t>W</w:t>
                  </w:r>
                  <w:r>
                    <w:rPr>
                      <w:rFonts w:hint="default"/>
                      <w:color w:val="000000" w:themeColor="text1"/>
                      <w:vertAlign w:val="subscript"/>
                    </w:rPr>
                    <w:t>2</w:t>
                  </w:r>
                </w:p>
              </w:tc>
              <w:tc>
                <w:tcPr>
                  <w:tcW w:w="1210" w:type="dxa"/>
                  <w:vMerge w:val="continue"/>
                  <w:vAlign w:val="center"/>
                </w:tcPr>
                <w:p>
                  <w:pPr>
                    <w:pStyle w:val="52"/>
                    <w:spacing w:line="276" w:lineRule="auto"/>
                    <w:rPr>
                      <w:rFonts w:hint="default"/>
                      <w:color w:val="000000" w:themeColor="text1"/>
                    </w:rPr>
                  </w:pPr>
                </w:p>
              </w:tc>
              <w:tc>
                <w:tcPr>
                  <w:tcW w:w="1963" w:type="dxa"/>
                  <w:vAlign w:val="center"/>
                </w:tcPr>
                <w:p>
                  <w:pPr>
                    <w:pStyle w:val="52"/>
                    <w:spacing w:line="276" w:lineRule="auto"/>
                    <w:rPr>
                      <w:rFonts w:hint="default"/>
                      <w:color w:val="000000" w:themeColor="text1"/>
                    </w:rPr>
                  </w:pPr>
                  <w:r>
                    <w:rPr>
                      <w:rFonts w:hint="default"/>
                      <w:color w:val="000000" w:themeColor="text1"/>
                    </w:rPr>
                    <w:t>排污口下游500m</w:t>
                  </w:r>
                </w:p>
              </w:tc>
              <w:tc>
                <w:tcPr>
                  <w:tcW w:w="1964" w:type="dxa"/>
                  <w:vAlign w:val="center"/>
                </w:tcPr>
                <w:p>
                  <w:pPr>
                    <w:pStyle w:val="52"/>
                    <w:spacing w:line="276" w:lineRule="auto"/>
                    <w:rPr>
                      <w:rFonts w:hint="default"/>
                      <w:color w:val="000000" w:themeColor="text1"/>
                    </w:rPr>
                  </w:pPr>
                  <w:r>
                    <w:rPr>
                      <w:rFonts w:hint="default"/>
                      <w:color w:val="000000" w:themeColor="text1"/>
                    </w:rPr>
                    <w:t>控制断面</w:t>
                  </w:r>
                </w:p>
              </w:tc>
              <w:tc>
                <w:tcPr>
                  <w:tcW w:w="1840" w:type="dxa"/>
                  <w:vMerge w:val="continue"/>
                  <w:vAlign w:val="center"/>
                </w:tcPr>
                <w:p>
                  <w:pPr>
                    <w:pStyle w:val="52"/>
                    <w:spacing w:line="276" w:lineRule="auto"/>
                    <w:rPr>
                      <w:rFonts w:hint="default"/>
                      <w:color w:val="000000" w:themeColor="text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987" w:type="dxa"/>
                  <w:vAlign w:val="center"/>
                </w:tcPr>
                <w:p>
                  <w:pPr>
                    <w:pStyle w:val="52"/>
                    <w:spacing w:line="276" w:lineRule="auto"/>
                    <w:rPr>
                      <w:rFonts w:hint="default"/>
                      <w:color w:val="000000" w:themeColor="text1"/>
                    </w:rPr>
                  </w:pPr>
                  <w:r>
                    <w:rPr>
                      <w:rFonts w:hint="default"/>
                      <w:color w:val="000000" w:themeColor="text1"/>
                    </w:rPr>
                    <w:t>W</w:t>
                  </w:r>
                  <w:r>
                    <w:rPr>
                      <w:rFonts w:hint="default"/>
                      <w:color w:val="000000" w:themeColor="text1"/>
                      <w:vertAlign w:val="subscript"/>
                    </w:rPr>
                    <w:t>3</w:t>
                  </w:r>
                </w:p>
              </w:tc>
              <w:tc>
                <w:tcPr>
                  <w:tcW w:w="1210" w:type="dxa"/>
                  <w:vMerge w:val="continue"/>
                  <w:vAlign w:val="center"/>
                </w:tcPr>
                <w:p>
                  <w:pPr>
                    <w:pStyle w:val="52"/>
                    <w:spacing w:line="276" w:lineRule="auto"/>
                    <w:rPr>
                      <w:rFonts w:hint="default"/>
                      <w:color w:val="000000" w:themeColor="text1"/>
                    </w:rPr>
                  </w:pPr>
                </w:p>
              </w:tc>
              <w:tc>
                <w:tcPr>
                  <w:tcW w:w="1963" w:type="dxa"/>
                  <w:vAlign w:val="center"/>
                </w:tcPr>
                <w:p>
                  <w:pPr>
                    <w:pStyle w:val="52"/>
                    <w:spacing w:line="276" w:lineRule="auto"/>
                    <w:rPr>
                      <w:rFonts w:hint="default"/>
                      <w:color w:val="000000" w:themeColor="text1"/>
                    </w:rPr>
                  </w:pPr>
                  <w:r>
                    <w:rPr>
                      <w:rFonts w:hint="default"/>
                      <w:color w:val="000000" w:themeColor="text1"/>
                    </w:rPr>
                    <w:t>排污口下游1500m</w:t>
                  </w:r>
                </w:p>
              </w:tc>
              <w:tc>
                <w:tcPr>
                  <w:tcW w:w="1964" w:type="dxa"/>
                  <w:vAlign w:val="center"/>
                </w:tcPr>
                <w:p>
                  <w:pPr>
                    <w:pStyle w:val="52"/>
                    <w:spacing w:line="276" w:lineRule="auto"/>
                    <w:rPr>
                      <w:rFonts w:hint="default"/>
                      <w:color w:val="000000" w:themeColor="text1"/>
                    </w:rPr>
                  </w:pPr>
                  <w:r>
                    <w:rPr>
                      <w:rFonts w:hint="default"/>
                      <w:color w:val="000000" w:themeColor="text1"/>
                    </w:rPr>
                    <w:t>控制断面</w:t>
                  </w:r>
                </w:p>
              </w:tc>
              <w:tc>
                <w:tcPr>
                  <w:tcW w:w="1840" w:type="dxa"/>
                  <w:vMerge w:val="continue"/>
                  <w:vAlign w:val="center"/>
                </w:tcPr>
                <w:p>
                  <w:pPr>
                    <w:pStyle w:val="52"/>
                    <w:spacing w:line="276" w:lineRule="auto"/>
                    <w:rPr>
                      <w:rFonts w:hint="default"/>
                      <w:color w:val="000000" w:themeColor="text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987" w:type="dxa"/>
                  <w:vAlign w:val="center"/>
                </w:tcPr>
                <w:p>
                  <w:pPr>
                    <w:pStyle w:val="52"/>
                    <w:spacing w:line="276" w:lineRule="auto"/>
                    <w:rPr>
                      <w:rFonts w:hint="default"/>
                      <w:color w:val="000000" w:themeColor="text1"/>
                    </w:rPr>
                  </w:pPr>
                  <w:r>
                    <w:rPr>
                      <w:rFonts w:hint="default"/>
                      <w:color w:val="000000" w:themeColor="text1"/>
                    </w:rPr>
                    <w:t>W</w:t>
                  </w:r>
                  <w:r>
                    <w:rPr>
                      <w:rFonts w:hint="default"/>
                      <w:color w:val="000000" w:themeColor="text1"/>
                      <w:vertAlign w:val="subscript"/>
                    </w:rPr>
                    <w:t>4</w:t>
                  </w:r>
                </w:p>
              </w:tc>
              <w:tc>
                <w:tcPr>
                  <w:tcW w:w="1210" w:type="dxa"/>
                  <w:vMerge w:val="continue"/>
                  <w:vAlign w:val="center"/>
                </w:tcPr>
                <w:p>
                  <w:pPr>
                    <w:pStyle w:val="52"/>
                    <w:spacing w:line="276" w:lineRule="auto"/>
                    <w:rPr>
                      <w:rFonts w:hint="default"/>
                      <w:color w:val="000000" w:themeColor="text1"/>
                    </w:rPr>
                  </w:pPr>
                </w:p>
              </w:tc>
              <w:tc>
                <w:tcPr>
                  <w:tcW w:w="1963" w:type="dxa"/>
                  <w:vAlign w:val="center"/>
                </w:tcPr>
                <w:p>
                  <w:pPr>
                    <w:pStyle w:val="52"/>
                    <w:spacing w:line="276" w:lineRule="auto"/>
                    <w:rPr>
                      <w:rFonts w:hint="default"/>
                      <w:color w:val="000000" w:themeColor="text1"/>
                    </w:rPr>
                  </w:pPr>
                  <w:r>
                    <w:rPr>
                      <w:rFonts w:hint="default"/>
                      <w:color w:val="000000" w:themeColor="text1"/>
                    </w:rPr>
                    <w:t>排污口下游3000m</w:t>
                  </w:r>
                </w:p>
              </w:tc>
              <w:tc>
                <w:tcPr>
                  <w:tcW w:w="1964" w:type="dxa"/>
                  <w:vAlign w:val="center"/>
                </w:tcPr>
                <w:p>
                  <w:pPr>
                    <w:pStyle w:val="52"/>
                    <w:spacing w:line="276" w:lineRule="auto"/>
                    <w:rPr>
                      <w:rFonts w:hint="default"/>
                      <w:color w:val="000000" w:themeColor="text1"/>
                    </w:rPr>
                  </w:pPr>
                  <w:r>
                    <w:rPr>
                      <w:rFonts w:hint="default"/>
                      <w:color w:val="000000" w:themeColor="text1"/>
                    </w:rPr>
                    <w:t>控制断面</w:t>
                  </w:r>
                </w:p>
              </w:tc>
              <w:tc>
                <w:tcPr>
                  <w:tcW w:w="1840" w:type="dxa"/>
                  <w:vMerge w:val="continue"/>
                  <w:vAlign w:val="center"/>
                </w:tcPr>
                <w:p>
                  <w:pPr>
                    <w:pStyle w:val="52"/>
                    <w:spacing w:line="276" w:lineRule="auto"/>
                    <w:rPr>
                      <w:rFonts w:hint="default"/>
                      <w:color w:val="000000" w:themeColor="text1"/>
                    </w:rPr>
                  </w:pPr>
                </w:p>
              </w:tc>
            </w:tr>
          </w:tbl>
          <w:p>
            <w:pPr>
              <w:spacing w:line="360" w:lineRule="auto"/>
              <w:jc w:val="center"/>
              <w:rPr>
                <w:rFonts w:ascii="Times New Roman" w:hAnsi="Times New Roman" w:eastAsia="黑体" w:cs="Times New Roman"/>
                <w:color w:val="000000" w:themeColor="text1"/>
                <w:sz w:val="24"/>
              </w:rPr>
            </w:pPr>
          </w:p>
          <w:p>
            <w:pPr>
              <w:spacing w:line="360" w:lineRule="auto"/>
              <w:jc w:val="center"/>
              <w:rPr>
                <w:rFonts w:ascii="Times New Roman" w:hAnsi="Times New Roman" w:eastAsia="黑体" w:cs="Times New Roman"/>
                <w:color w:val="000000" w:themeColor="text1"/>
                <w:sz w:val="24"/>
              </w:rPr>
            </w:pPr>
          </w:p>
          <w:p>
            <w:pPr>
              <w:spacing w:line="360" w:lineRule="auto"/>
              <w:jc w:val="center"/>
              <w:rPr>
                <w:rFonts w:ascii="Times New Roman" w:hAnsi="Times New Roman" w:eastAsia="黑体" w:cs="Times New Roman"/>
                <w:color w:val="000000" w:themeColor="text1"/>
                <w:sz w:val="24"/>
              </w:rPr>
            </w:pPr>
          </w:p>
          <w:p>
            <w:pPr>
              <w:spacing w:line="360" w:lineRule="auto"/>
              <w:jc w:val="center"/>
              <w:rPr>
                <w:rFonts w:ascii="Times New Roman" w:hAnsi="Times New Roman" w:eastAsia="黑体" w:cs="Times New Roman"/>
                <w:color w:val="000000" w:themeColor="text1"/>
                <w:sz w:val="24"/>
              </w:rPr>
            </w:pPr>
          </w:p>
          <w:p>
            <w:pPr>
              <w:spacing w:line="360" w:lineRule="auto"/>
              <w:jc w:val="center"/>
              <w:rPr>
                <w:rFonts w:ascii="Times New Roman" w:hAnsi="Times New Roman" w:eastAsia="黑体" w:cs="Times New Roman"/>
                <w:color w:val="000000" w:themeColor="text1"/>
                <w:sz w:val="24"/>
              </w:rPr>
            </w:pPr>
          </w:p>
          <w:p>
            <w:pPr>
              <w:spacing w:line="360" w:lineRule="auto"/>
              <w:jc w:val="center"/>
              <w:rPr>
                <w:rFonts w:ascii="Times New Roman" w:hAnsi="Times New Roman" w:eastAsia="黑体" w:cs="Times New Roman"/>
                <w:color w:val="000000" w:themeColor="text1"/>
                <w:sz w:val="24"/>
              </w:rPr>
            </w:pPr>
          </w:p>
          <w:p>
            <w:pPr>
              <w:spacing w:line="360" w:lineRule="auto"/>
              <w:jc w:val="center"/>
              <w:rPr>
                <w:rFonts w:ascii="Times New Roman" w:hAnsi="Times New Roman" w:eastAsia="黑体" w:cs="Times New Roman"/>
                <w:color w:val="000000" w:themeColor="text1"/>
                <w:sz w:val="24"/>
              </w:rPr>
            </w:pPr>
          </w:p>
          <w:p>
            <w:pPr>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表3-4  地表水环境质量现状监测数据一览表   单位：mg/L（pH除外）</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23"/>
              <w:gridCol w:w="1372"/>
              <w:gridCol w:w="593"/>
              <w:gridCol w:w="843"/>
              <w:gridCol w:w="670"/>
              <w:gridCol w:w="665"/>
              <w:gridCol w:w="832"/>
              <w:gridCol w:w="997"/>
              <w:gridCol w:w="60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7" w:hRule="atLeast"/>
              </w:trPr>
              <w:tc>
                <w:tcPr>
                  <w:tcW w:w="1105" w:type="dxa"/>
                  <w:tcMar>
                    <w:left w:w="0" w:type="dxa"/>
                    <w:right w:w="0" w:type="dxa"/>
                  </w:tcMar>
                  <w:vAlign w:val="center"/>
                </w:tcPr>
                <w:p>
                  <w:pPr>
                    <w:pStyle w:val="52"/>
                    <w:spacing w:line="276" w:lineRule="auto"/>
                    <w:rPr>
                      <w:rFonts w:hint="default"/>
                      <w:b/>
                      <w:color w:val="000000" w:themeColor="text1"/>
                    </w:rPr>
                  </w:pPr>
                  <w:r>
                    <w:rPr>
                      <w:rFonts w:hint="default"/>
                      <w:b/>
                      <w:color w:val="000000" w:themeColor="text1"/>
                    </w:rPr>
                    <w:t>监测断面</w:t>
                  </w:r>
                </w:p>
              </w:tc>
              <w:tc>
                <w:tcPr>
                  <w:tcW w:w="1349" w:type="dxa"/>
                  <w:tcMar>
                    <w:left w:w="0" w:type="dxa"/>
                    <w:right w:w="0" w:type="dxa"/>
                  </w:tcMar>
                  <w:vAlign w:val="center"/>
                </w:tcPr>
                <w:p>
                  <w:pPr>
                    <w:pStyle w:val="52"/>
                    <w:spacing w:line="276" w:lineRule="auto"/>
                    <w:rPr>
                      <w:rFonts w:hint="default"/>
                      <w:b/>
                      <w:color w:val="000000" w:themeColor="text1"/>
                    </w:rPr>
                  </w:pPr>
                  <w:r>
                    <w:rPr>
                      <w:rFonts w:hint="default"/>
                      <w:b/>
                      <w:color w:val="000000" w:themeColor="text1"/>
                    </w:rPr>
                    <w:t>监测时间</w:t>
                  </w:r>
                </w:p>
              </w:tc>
              <w:tc>
                <w:tcPr>
                  <w:tcW w:w="583" w:type="dxa"/>
                  <w:tcMar>
                    <w:left w:w="0" w:type="dxa"/>
                    <w:right w:w="0" w:type="dxa"/>
                  </w:tcMar>
                  <w:vAlign w:val="center"/>
                </w:tcPr>
                <w:p>
                  <w:pPr>
                    <w:pStyle w:val="52"/>
                    <w:spacing w:line="276" w:lineRule="auto"/>
                    <w:rPr>
                      <w:rFonts w:hint="default"/>
                      <w:b/>
                      <w:color w:val="000000" w:themeColor="text1"/>
                    </w:rPr>
                  </w:pPr>
                  <w:r>
                    <w:rPr>
                      <w:rFonts w:hint="default"/>
                      <w:b/>
                      <w:color w:val="000000" w:themeColor="text1"/>
                    </w:rPr>
                    <w:t>pH</w:t>
                  </w:r>
                </w:p>
              </w:tc>
              <w:tc>
                <w:tcPr>
                  <w:tcW w:w="829" w:type="dxa"/>
                  <w:tcMar>
                    <w:left w:w="0" w:type="dxa"/>
                    <w:right w:w="0" w:type="dxa"/>
                  </w:tcMar>
                  <w:vAlign w:val="center"/>
                </w:tcPr>
                <w:p>
                  <w:pPr>
                    <w:pStyle w:val="52"/>
                    <w:spacing w:line="276" w:lineRule="auto"/>
                    <w:rPr>
                      <w:rFonts w:hint="default"/>
                      <w:b/>
                      <w:color w:val="000000" w:themeColor="text1"/>
                    </w:rPr>
                  </w:pPr>
                  <w:r>
                    <w:rPr>
                      <w:rFonts w:hint="default"/>
                      <w:b/>
                      <w:color w:val="000000" w:themeColor="text1"/>
                    </w:rPr>
                    <w:t>COD</w:t>
                  </w:r>
                </w:p>
              </w:tc>
              <w:tc>
                <w:tcPr>
                  <w:tcW w:w="659" w:type="dxa"/>
                  <w:tcMar>
                    <w:left w:w="0" w:type="dxa"/>
                    <w:right w:w="0" w:type="dxa"/>
                  </w:tcMar>
                  <w:vAlign w:val="center"/>
                </w:tcPr>
                <w:p>
                  <w:pPr>
                    <w:pStyle w:val="52"/>
                    <w:spacing w:line="276" w:lineRule="auto"/>
                    <w:rPr>
                      <w:rFonts w:hint="default"/>
                      <w:b/>
                      <w:color w:val="000000" w:themeColor="text1"/>
                    </w:rPr>
                  </w:pPr>
                  <w:r>
                    <w:rPr>
                      <w:rFonts w:hint="default"/>
                      <w:b/>
                      <w:color w:val="000000" w:themeColor="text1"/>
                    </w:rPr>
                    <w:t>BOD</w:t>
                  </w:r>
                  <w:r>
                    <w:rPr>
                      <w:rFonts w:hint="default"/>
                      <w:b/>
                      <w:color w:val="000000" w:themeColor="text1"/>
                      <w:vertAlign w:val="subscript"/>
                    </w:rPr>
                    <w:t>5</w:t>
                  </w:r>
                </w:p>
              </w:tc>
              <w:tc>
                <w:tcPr>
                  <w:tcW w:w="654" w:type="dxa"/>
                  <w:tcMar>
                    <w:left w:w="0" w:type="dxa"/>
                    <w:right w:w="0" w:type="dxa"/>
                  </w:tcMar>
                  <w:vAlign w:val="center"/>
                </w:tcPr>
                <w:p>
                  <w:pPr>
                    <w:pStyle w:val="52"/>
                    <w:spacing w:line="276" w:lineRule="auto"/>
                    <w:rPr>
                      <w:rFonts w:hint="default"/>
                      <w:b/>
                      <w:color w:val="000000" w:themeColor="text1"/>
                    </w:rPr>
                  </w:pPr>
                  <w:r>
                    <w:rPr>
                      <w:rFonts w:hint="default"/>
                      <w:b/>
                      <w:color w:val="000000" w:themeColor="text1"/>
                    </w:rPr>
                    <w:t>氨氮</w:t>
                  </w:r>
                </w:p>
              </w:tc>
              <w:tc>
                <w:tcPr>
                  <w:tcW w:w="818" w:type="dxa"/>
                  <w:tcMar>
                    <w:left w:w="0" w:type="dxa"/>
                    <w:right w:w="0" w:type="dxa"/>
                  </w:tcMar>
                  <w:vAlign w:val="center"/>
                </w:tcPr>
                <w:p>
                  <w:pPr>
                    <w:pStyle w:val="52"/>
                    <w:spacing w:line="276" w:lineRule="auto"/>
                    <w:rPr>
                      <w:rFonts w:hint="default"/>
                      <w:b/>
                      <w:color w:val="000000" w:themeColor="text1"/>
                    </w:rPr>
                  </w:pPr>
                  <w:r>
                    <w:rPr>
                      <w:rFonts w:hint="default"/>
                      <w:b/>
                      <w:color w:val="000000" w:themeColor="text1"/>
                    </w:rPr>
                    <w:t>石油类</w:t>
                  </w:r>
                </w:p>
              </w:tc>
              <w:tc>
                <w:tcPr>
                  <w:tcW w:w="980" w:type="dxa"/>
                  <w:tcMar>
                    <w:left w:w="0" w:type="dxa"/>
                    <w:right w:w="0" w:type="dxa"/>
                  </w:tcMar>
                  <w:vAlign w:val="center"/>
                </w:tcPr>
                <w:p>
                  <w:pPr>
                    <w:pStyle w:val="52"/>
                    <w:spacing w:line="276" w:lineRule="auto"/>
                    <w:rPr>
                      <w:rFonts w:hint="default"/>
                      <w:b/>
                      <w:color w:val="000000" w:themeColor="text1"/>
                    </w:rPr>
                  </w:pPr>
                  <w:r>
                    <w:rPr>
                      <w:rFonts w:hint="default"/>
                      <w:b/>
                      <w:color w:val="000000" w:themeColor="text1"/>
                    </w:rPr>
                    <w:t>挥发酚</w:t>
                  </w:r>
                </w:p>
              </w:tc>
              <w:tc>
                <w:tcPr>
                  <w:tcW w:w="596" w:type="dxa"/>
                  <w:tcMar>
                    <w:left w:w="0" w:type="dxa"/>
                    <w:right w:w="0" w:type="dxa"/>
                  </w:tcMar>
                  <w:vAlign w:val="center"/>
                </w:tcPr>
                <w:p>
                  <w:pPr>
                    <w:pStyle w:val="52"/>
                    <w:spacing w:line="276" w:lineRule="auto"/>
                    <w:rPr>
                      <w:rFonts w:hint="default"/>
                      <w:b/>
                      <w:color w:val="000000" w:themeColor="text1"/>
                    </w:rPr>
                  </w:pPr>
                  <w:r>
                    <w:rPr>
                      <w:rFonts w:hint="default"/>
                      <w:b/>
                      <w:color w:val="000000" w:themeColor="text1"/>
                    </w:rPr>
                    <w:t>总磷</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7" w:hRule="atLeast"/>
              </w:trPr>
              <w:tc>
                <w:tcPr>
                  <w:tcW w:w="1105" w:type="dxa"/>
                  <w:vMerge w:val="restart"/>
                  <w:tcMar>
                    <w:left w:w="0" w:type="dxa"/>
                    <w:right w:w="0" w:type="dxa"/>
                  </w:tcMar>
                  <w:vAlign w:val="center"/>
                </w:tcPr>
                <w:p>
                  <w:pPr>
                    <w:pStyle w:val="52"/>
                    <w:spacing w:line="276" w:lineRule="auto"/>
                    <w:rPr>
                      <w:rFonts w:hint="default"/>
                      <w:color w:val="000000" w:themeColor="text1"/>
                    </w:rPr>
                  </w:pPr>
                  <w:r>
                    <w:rPr>
                      <w:rFonts w:hint="default"/>
                      <w:color w:val="000000" w:themeColor="text1"/>
                    </w:rPr>
                    <w:t>W</w:t>
                  </w:r>
                  <w:r>
                    <w:rPr>
                      <w:rFonts w:hint="default"/>
                      <w:color w:val="000000" w:themeColor="text1"/>
                      <w:vertAlign w:val="subscript"/>
                    </w:rPr>
                    <w:t>1</w:t>
                  </w:r>
                  <w:r>
                    <w:rPr>
                      <w:rFonts w:hint="default"/>
                      <w:color w:val="000000" w:themeColor="text1"/>
                    </w:rPr>
                    <w:t>排污口上游500m</w:t>
                  </w:r>
                </w:p>
              </w:tc>
              <w:tc>
                <w:tcPr>
                  <w:tcW w:w="134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6月18日</w:t>
                  </w:r>
                </w:p>
              </w:tc>
              <w:tc>
                <w:tcPr>
                  <w:tcW w:w="583"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7.2</w:t>
                  </w:r>
                </w:p>
              </w:tc>
              <w:tc>
                <w:tcPr>
                  <w:tcW w:w="82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16</w:t>
                  </w:r>
                </w:p>
              </w:tc>
              <w:tc>
                <w:tcPr>
                  <w:tcW w:w="65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3.1</w:t>
                  </w:r>
                </w:p>
              </w:tc>
              <w:tc>
                <w:tcPr>
                  <w:tcW w:w="654"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0.375</w:t>
                  </w:r>
                </w:p>
              </w:tc>
              <w:tc>
                <w:tcPr>
                  <w:tcW w:w="818"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0.01L</w:t>
                  </w:r>
                </w:p>
              </w:tc>
              <w:tc>
                <w:tcPr>
                  <w:tcW w:w="980"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0.0003L</w:t>
                  </w:r>
                </w:p>
              </w:tc>
              <w:tc>
                <w:tcPr>
                  <w:tcW w:w="596"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0.16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7" w:hRule="atLeast"/>
              </w:trPr>
              <w:tc>
                <w:tcPr>
                  <w:tcW w:w="1105" w:type="dxa"/>
                  <w:vMerge w:val="continue"/>
                  <w:tcMar>
                    <w:left w:w="0" w:type="dxa"/>
                    <w:right w:w="0" w:type="dxa"/>
                  </w:tcMar>
                  <w:vAlign w:val="center"/>
                </w:tcPr>
                <w:p>
                  <w:pPr>
                    <w:pStyle w:val="52"/>
                    <w:spacing w:line="276" w:lineRule="auto"/>
                    <w:rPr>
                      <w:rFonts w:hint="default"/>
                      <w:color w:val="000000" w:themeColor="text1"/>
                    </w:rPr>
                  </w:pPr>
                </w:p>
              </w:tc>
              <w:tc>
                <w:tcPr>
                  <w:tcW w:w="134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6月19日</w:t>
                  </w:r>
                </w:p>
              </w:tc>
              <w:tc>
                <w:tcPr>
                  <w:tcW w:w="583"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7.2</w:t>
                  </w:r>
                </w:p>
              </w:tc>
              <w:tc>
                <w:tcPr>
                  <w:tcW w:w="82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17</w:t>
                  </w:r>
                </w:p>
              </w:tc>
              <w:tc>
                <w:tcPr>
                  <w:tcW w:w="65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2.5</w:t>
                  </w:r>
                </w:p>
              </w:tc>
              <w:tc>
                <w:tcPr>
                  <w:tcW w:w="654"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0.406</w:t>
                  </w:r>
                </w:p>
              </w:tc>
              <w:tc>
                <w:tcPr>
                  <w:tcW w:w="818"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0.01L</w:t>
                  </w:r>
                </w:p>
              </w:tc>
              <w:tc>
                <w:tcPr>
                  <w:tcW w:w="980"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0.0003L</w:t>
                  </w:r>
                </w:p>
              </w:tc>
              <w:tc>
                <w:tcPr>
                  <w:tcW w:w="596"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7" w:hRule="atLeast"/>
              </w:trPr>
              <w:tc>
                <w:tcPr>
                  <w:tcW w:w="1105" w:type="dxa"/>
                  <w:vMerge w:val="continue"/>
                  <w:tcMar>
                    <w:left w:w="0" w:type="dxa"/>
                    <w:right w:w="0" w:type="dxa"/>
                  </w:tcMar>
                  <w:vAlign w:val="center"/>
                </w:tcPr>
                <w:p>
                  <w:pPr>
                    <w:pStyle w:val="52"/>
                    <w:spacing w:line="276" w:lineRule="auto"/>
                    <w:rPr>
                      <w:rFonts w:hint="default"/>
                      <w:color w:val="000000" w:themeColor="text1"/>
                    </w:rPr>
                  </w:pPr>
                </w:p>
              </w:tc>
              <w:tc>
                <w:tcPr>
                  <w:tcW w:w="134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6月20日</w:t>
                  </w:r>
                </w:p>
              </w:tc>
              <w:tc>
                <w:tcPr>
                  <w:tcW w:w="583"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7.3</w:t>
                  </w:r>
                </w:p>
              </w:tc>
              <w:tc>
                <w:tcPr>
                  <w:tcW w:w="82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15</w:t>
                  </w:r>
                </w:p>
              </w:tc>
              <w:tc>
                <w:tcPr>
                  <w:tcW w:w="65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2.3</w:t>
                  </w:r>
                </w:p>
              </w:tc>
              <w:tc>
                <w:tcPr>
                  <w:tcW w:w="654"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0.492</w:t>
                  </w:r>
                </w:p>
              </w:tc>
              <w:tc>
                <w:tcPr>
                  <w:tcW w:w="818"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0.01L</w:t>
                  </w:r>
                </w:p>
              </w:tc>
              <w:tc>
                <w:tcPr>
                  <w:tcW w:w="980"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0.0003L</w:t>
                  </w:r>
                </w:p>
              </w:tc>
              <w:tc>
                <w:tcPr>
                  <w:tcW w:w="596"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0.16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7" w:hRule="atLeast"/>
              </w:trPr>
              <w:tc>
                <w:tcPr>
                  <w:tcW w:w="1105" w:type="dxa"/>
                  <w:vMerge w:val="restart"/>
                  <w:tcMar>
                    <w:left w:w="0" w:type="dxa"/>
                    <w:right w:w="0" w:type="dxa"/>
                  </w:tcMar>
                  <w:vAlign w:val="center"/>
                </w:tcPr>
                <w:p>
                  <w:pPr>
                    <w:pStyle w:val="52"/>
                    <w:spacing w:line="276" w:lineRule="auto"/>
                    <w:rPr>
                      <w:rFonts w:hint="default"/>
                      <w:color w:val="000000" w:themeColor="text1"/>
                    </w:rPr>
                  </w:pPr>
                  <w:r>
                    <w:rPr>
                      <w:rFonts w:hint="default"/>
                      <w:color w:val="000000" w:themeColor="text1"/>
                    </w:rPr>
                    <w:t>W</w:t>
                  </w:r>
                  <w:r>
                    <w:rPr>
                      <w:rFonts w:hint="default"/>
                      <w:color w:val="000000" w:themeColor="text1"/>
                      <w:vertAlign w:val="subscript"/>
                    </w:rPr>
                    <w:t>2</w:t>
                  </w:r>
                  <w:r>
                    <w:rPr>
                      <w:rFonts w:hint="default"/>
                      <w:color w:val="000000" w:themeColor="text1"/>
                    </w:rPr>
                    <w:t>排污口排污口下游500m</w:t>
                  </w:r>
                </w:p>
              </w:tc>
              <w:tc>
                <w:tcPr>
                  <w:tcW w:w="134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6月18日</w:t>
                  </w:r>
                </w:p>
              </w:tc>
              <w:tc>
                <w:tcPr>
                  <w:tcW w:w="583"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7.4</w:t>
                  </w:r>
                </w:p>
              </w:tc>
              <w:tc>
                <w:tcPr>
                  <w:tcW w:w="82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14</w:t>
                  </w:r>
                </w:p>
              </w:tc>
              <w:tc>
                <w:tcPr>
                  <w:tcW w:w="65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2.6</w:t>
                  </w:r>
                </w:p>
              </w:tc>
              <w:tc>
                <w:tcPr>
                  <w:tcW w:w="654"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 xml:space="preserve">0.323 </w:t>
                  </w:r>
                </w:p>
              </w:tc>
              <w:tc>
                <w:tcPr>
                  <w:tcW w:w="818"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0.01L</w:t>
                  </w:r>
                </w:p>
              </w:tc>
              <w:tc>
                <w:tcPr>
                  <w:tcW w:w="980"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0.0003L</w:t>
                  </w:r>
                </w:p>
              </w:tc>
              <w:tc>
                <w:tcPr>
                  <w:tcW w:w="596"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0.18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7" w:hRule="atLeast"/>
              </w:trPr>
              <w:tc>
                <w:tcPr>
                  <w:tcW w:w="1105" w:type="dxa"/>
                  <w:vMerge w:val="continue"/>
                  <w:tcMar>
                    <w:left w:w="0" w:type="dxa"/>
                    <w:right w:w="0" w:type="dxa"/>
                  </w:tcMar>
                  <w:vAlign w:val="center"/>
                </w:tcPr>
                <w:p>
                  <w:pPr>
                    <w:pStyle w:val="52"/>
                    <w:spacing w:line="276" w:lineRule="auto"/>
                    <w:rPr>
                      <w:rFonts w:hint="default"/>
                      <w:color w:val="000000" w:themeColor="text1"/>
                    </w:rPr>
                  </w:pPr>
                </w:p>
              </w:tc>
              <w:tc>
                <w:tcPr>
                  <w:tcW w:w="134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6月19日</w:t>
                  </w:r>
                </w:p>
              </w:tc>
              <w:tc>
                <w:tcPr>
                  <w:tcW w:w="583"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7.3</w:t>
                  </w:r>
                </w:p>
              </w:tc>
              <w:tc>
                <w:tcPr>
                  <w:tcW w:w="82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15</w:t>
                  </w:r>
                </w:p>
              </w:tc>
              <w:tc>
                <w:tcPr>
                  <w:tcW w:w="65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3.2</w:t>
                  </w:r>
                </w:p>
              </w:tc>
              <w:tc>
                <w:tcPr>
                  <w:tcW w:w="654"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0.311</w:t>
                  </w:r>
                </w:p>
              </w:tc>
              <w:tc>
                <w:tcPr>
                  <w:tcW w:w="818"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0.01L</w:t>
                  </w:r>
                </w:p>
              </w:tc>
              <w:tc>
                <w:tcPr>
                  <w:tcW w:w="980"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0.0003L</w:t>
                  </w:r>
                </w:p>
              </w:tc>
              <w:tc>
                <w:tcPr>
                  <w:tcW w:w="596"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0.12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7" w:hRule="atLeast"/>
              </w:trPr>
              <w:tc>
                <w:tcPr>
                  <w:tcW w:w="1105" w:type="dxa"/>
                  <w:vMerge w:val="continue"/>
                  <w:tcMar>
                    <w:left w:w="0" w:type="dxa"/>
                    <w:right w:w="0" w:type="dxa"/>
                  </w:tcMar>
                  <w:vAlign w:val="center"/>
                </w:tcPr>
                <w:p>
                  <w:pPr>
                    <w:pStyle w:val="52"/>
                    <w:spacing w:line="276" w:lineRule="auto"/>
                    <w:rPr>
                      <w:rFonts w:hint="default"/>
                      <w:color w:val="000000" w:themeColor="text1"/>
                    </w:rPr>
                  </w:pPr>
                </w:p>
              </w:tc>
              <w:tc>
                <w:tcPr>
                  <w:tcW w:w="134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6月20日</w:t>
                  </w:r>
                </w:p>
              </w:tc>
              <w:tc>
                <w:tcPr>
                  <w:tcW w:w="583"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7.1</w:t>
                  </w:r>
                </w:p>
              </w:tc>
              <w:tc>
                <w:tcPr>
                  <w:tcW w:w="82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16</w:t>
                  </w:r>
                </w:p>
              </w:tc>
              <w:tc>
                <w:tcPr>
                  <w:tcW w:w="65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3.2</w:t>
                  </w:r>
                </w:p>
              </w:tc>
              <w:tc>
                <w:tcPr>
                  <w:tcW w:w="654"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0.384</w:t>
                  </w:r>
                </w:p>
              </w:tc>
              <w:tc>
                <w:tcPr>
                  <w:tcW w:w="818"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0.01L</w:t>
                  </w:r>
                </w:p>
              </w:tc>
              <w:tc>
                <w:tcPr>
                  <w:tcW w:w="980"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0.0003L</w:t>
                  </w:r>
                </w:p>
              </w:tc>
              <w:tc>
                <w:tcPr>
                  <w:tcW w:w="596"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7" w:hRule="atLeast"/>
              </w:trPr>
              <w:tc>
                <w:tcPr>
                  <w:tcW w:w="1105" w:type="dxa"/>
                  <w:vMerge w:val="restart"/>
                  <w:tcMar>
                    <w:left w:w="0" w:type="dxa"/>
                    <w:right w:w="0" w:type="dxa"/>
                  </w:tcMar>
                  <w:vAlign w:val="center"/>
                </w:tcPr>
                <w:p>
                  <w:pPr>
                    <w:pStyle w:val="52"/>
                    <w:spacing w:line="276" w:lineRule="auto"/>
                    <w:rPr>
                      <w:rFonts w:hint="default"/>
                      <w:color w:val="000000" w:themeColor="text1"/>
                    </w:rPr>
                  </w:pPr>
                  <w:r>
                    <w:rPr>
                      <w:rFonts w:hint="default"/>
                      <w:color w:val="000000" w:themeColor="text1"/>
                    </w:rPr>
                    <w:t>W</w:t>
                  </w:r>
                  <w:r>
                    <w:rPr>
                      <w:rFonts w:hint="default"/>
                      <w:color w:val="000000" w:themeColor="text1"/>
                      <w:vertAlign w:val="subscript"/>
                    </w:rPr>
                    <w:t>3</w:t>
                  </w:r>
                  <w:r>
                    <w:rPr>
                      <w:rFonts w:hint="default"/>
                      <w:color w:val="000000" w:themeColor="text1"/>
                    </w:rPr>
                    <w:t>排污口排污口下游1500m</w:t>
                  </w:r>
                </w:p>
              </w:tc>
              <w:tc>
                <w:tcPr>
                  <w:tcW w:w="134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6月18日</w:t>
                  </w:r>
                </w:p>
              </w:tc>
              <w:tc>
                <w:tcPr>
                  <w:tcW w:w="583"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7.3</w:t>
                  </w:r>
                </w:p>
              </w:tc>
              <w:tc>
                <w:tcPr>
                  <w:tcW w:w="82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18</w:t>
                  </w:r>
                </w:p>
              </w:tc>
              <w:tc>
                <w:tcPr>
                  <w:tcW w:w="65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3.5</w:t>
                  </w:r>
                </w:p>
              </w:tc>
              <w:tc>
                <w:tcPr>
                  <w:tcW w:w="654"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 xml:space="preserve">0.413 </w:t>
                  </w:r>
                </w:p>
              </w:tc>
              <w:tc>
                <w:tcPr>
                  <w:tcW w:w="818"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0.01L</w:t>
                  </w:r>
                </w:p>
              </w:tc>
              <w:tc>
                <w:tcPr>
                  <w:tcW w:w="980"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0.0003L</w:t>
                  </w:r>
                </w:p>
              </w:tc>
              <w:tc>
                <w:tcPr>
                  <w:tcW w:w="596"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0.14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7" w:hRule="atLeast"/>
              </w:trPr>
              <w:tc>
                <w:tcPr>
                  <w:tcW w:w="1105" w:type="dxa"/>
                  <w:vMerge w:val="continue"/>
                  <w:tcMar>
                    <w:left w:w="0" w:type="dxa"/>
                    <w:right w:w="0" w:type="dxa"/>
                  </w:tcMar>
                  <w:vAlign w:val="center"/>
                </w:tcPr>
                <w:p>
                  <w:pPr>
                    <w:pStyle w:val="52"/>
                    <w:spacing w:line="276" w:lineRule="auto"/>
                    <w:rPr>
                      <w:rFonts w:hint="default"/>
                      <w:color w:val="000000" w:themeColor="text1"/>
                    </w:rPr>
                  </w:pPr>
                </w:p>
              </w:tc>
              <w:tc>
                <w:tcPr>
                  <w:tcW w:w="134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6月19日</w:t>
                  </w:r>
                </w:p>
              </w:tc>
              <w:tc>
                <w:tcPr>
                  <w:tcW w:w="583"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7.2</w:t>
                  </w:r>
                </w:p>
              </w:tc>
              <w:tc>
                <w:tcPr>
                  <w:tcW w:w="82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16</w:t>
                  </w:r>
                </w:p>
              </w:tc>
              <w:tc>
                <w:tcPr>
                  <w:tcW w:w="65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2.7</w:t>
                  </w:r>
                </w:p>
              </w:tc>
              <w:tc>
                <w:tcPr>
                  <w:tcW w:w="654"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0.355</w:t>
                  </w:r>
                </w:p>
              </w:tc>
              <w:tc>
                <w:tcPr>
                  <w:tcW w:w="818"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0.01L</w:t>
                  </w:r>
                </w:p>
              </w:tc>
              <w:tc>
                <w:tcPr>
                  <w:tcW w:w="980"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0.0003L</w:t>
                  </w:r>
                </w:p>
              </w:tc>
              <w:tc>
                <w:tcPr>
                  <w:tcW w:w="596"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0.17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7" w:hRule="atLeast"/>
              </w:trPr>
              <w:tc>
                <w:tcPr>
                  <w:tcW w:w="1105" w:type="dxa"/>
                  <w:vMerge w:val="continue"/>
                  <w:tcMar>
                    <w:left w:w="0" w:type="dxa"/>
                    <w:right w:w="0" w:type="dxa"/>
                  </w:tcMar>
                  <w:vAlign w:val="center"/>
                </w:tcPr>
                <w:p>
                  <w:pPr>
                    <w:pStyle w:val="52"/>
                    <w:spacing w:line="276" w:lineRule="auto"/>
                    <w:rPr>
                      <w:rFonts w:hint="default"/>
                      <w:color w:val="000000" w:themeColor="text1"/>
                    </w:rPr>
                  </w:pPr>
                </w:p>
              </w:tc>
              <w:tc>
                <w:tcPr>
                  <w:tcW w:w="134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6月20日</w:t>
                  </w:r>
                </w:p>
              </w:tc>
              <w:tc>
                <w:tcPr>
                  <w:tcW w:w="583"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7.2</w:t>
                  </w:r>
                </w:p>
              </w:tc>
              <w:tc>
                <w:tcPr>
                  <w:tcW w:w="82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16</w:t>
                  </w:r>
                </w:p>
              </w:tc>
              <w:tc>
                <w:tcPr>
                  <w:tcW w:w="65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2.5</w:t>
                  </w:r>
                </w:p>
              </w:tc>
              <w:tc>
                <w:tcPr>
                  <w:tcW w:w="654"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0.450</w:t>
                  </w:r>
                </w:p>
              </w:tc>
              <w:tc>
                <w:tcPr>
                  <w:tcW w:w="818"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0.01L</w:t>
                  </w:r>
                </w:p>
              </w:tc>
              <w:tc>
                <w:tcPr>
                  <w:tcW w:w="980"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0.0003L</w:t>
                  </w:r>
                </w:p>
              </w:tc>
              <w:tc>
                <w:tcPr>
                  <w:tcW w:w="596"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0.14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7" w:hRule="atLeast"/>
              </w:trPr>
              <w:tc>
                <w:tcPr>
                  <w:tcW w:w="1105" w:type="dxa"/>
                  <w:vMerge w:val="restart"/>
                  <w:tcMar>
                    <w:left w:w="0" w:type="dxa"/>
                    <w:right w:w="0" w:type="dxa"/>
                  </w:tcMar>
                  <w:vAlign w:val="center"/>
                </w:tcPr>
                <w:p>
                  <w:pPr>
                    <w:pStyle w:val="52"/>
                    <w:spacing w:line="276" w:lineRule="auto"/>
                    <w:rPr>
                      <w:rFonts w:hint="default"/>
                      <w:color w:val="000000" w:themeColor="text1"/>
                    </w:rPr>
                  </w:pPr>
                  <w:r>
                    <w:rPr>
                      <w:rFonts w:hint="default"/>
                      <w:color w:val="000000" w:themeColor="text1"/>
                    </w:rPr>
                    <w:t>W</w:t>
                  </w:r>
                  <w:r>
                    <w:rPr>
                      <w:rFonts w:hint="default"/>
                      <w:color w:val="000000" w:themeColor="text1"/>
                      <w:vertAlign w:val="subscript"/>
                    </w:rPr>
                    <w:t>4</w:t>
                  </w:r>
                  <w:r>
                    <w:rPr>
                      <w:rFonts w:hint="default"/>
                      <w:color w:val="000000" w:themeColor="text1"/>
                    </w:rPr>
                    <w:t>排污口下游3000m</w:t>
                  </w:r>
                </w:p>
              </w:tc>
              <w:tc>
                <w:tcPr>
                  <w:tcW w:w="134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6月18日</w:t>
                  </w:r>
                </w:p>
              </w:tc>
              <w:tc>
                <w:tcPr>
                  <w:tcW w:w="583"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7.3</w:t>
                  </w:r>
                </w:p>
              </w:tc>
              <w:tc>
                <w:tcPr>
                  <w:tcW w:w="82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16</w:t>
                  </w:r>
                </w:p>
              </w:tc>
              <w:tc>
                <w:tcPr>
                  <w:tcW w:w="65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3.4</w:t>
                  </w:r>
                </w:p>
              </w:tc>
              <w:tc>
                <w:tcPr>
                  <w:tcW w:w="654"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0.314</w:t>
                  </w:r>
                </w:p>
              </w:tc>
              <w:tc>
                <w:tcPr>
                  <w:tcW w:w="818"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0.01L</w:t>
                  </w:r>
                </w:p>
              </w:tc>
              <w:tc>
                <w:tcPr>
                  <w:tcW w:w="980"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0.0003L</w:t>
                  </w:r>
                </w:p>
              </w:tc>
              <w:tc>
                <w:tcPr>
                  <w:tcW w:w="596"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0.11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7" w:hRule="atLeast"/>
              </w:trPr>
              <w:tc>
                <w:tcPr>
                  <w:tcW w:w="1105" w:type="dxa"/>
                  <w:vMerge w:val="continue"/>
                  <w:tcMar>
                    <w:left w:w="0" w:type="dxa"/>
                    <w:right w:w="0" w:type="dxa"/>
                  </w:tcMar>
                  <w:vAlign w:val="center"/>
                </w:tcPr>
                <w:p>
                  <w:pPr>
                    <w:pStyle w:val="52"/>
                    <w:spacing w:line="276" w:lineRule="auto"/>
                    <w:rPr>
                      <w:rFonts w:hint="default"/>
                      <w:color w:val="000000" w:themeColor="text1"/>
                    </w:rPr>
                  </w:pPr>
                </w:p>
              </w:tc>
              <w:tc>
                <w:tcPr>
                  <w:tcW w:w="134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6月19日</w:t>
                  </w:r>
                </w:p>
              </w:tc>
              <w:tc>
                <w:tcPr>
                  <w:tcW w:w="583"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7.1</w:t>
                  </w:r>
                </w:p>
              </w:tc>
              <w:tc>
                <w:tcPr>
                  <w:tcW w:w="82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14</w:t>
                  </w:r>
                </w:p>
              </w:tc>
              <w:tc>
                <w:tcPr>
                  <w:tcW w:w="65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2.4</w:t>
                  </w:r>
                </w:p>
              </w:tc>
              <w:tc>
                <w:tcPr>
                  <w:tcW w:w="654"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0.419</w:t>
                  </w:r>
                </w:p>
              </w:tc>
              <w:tc>
                <w:tcPr>
                  <w:tcW w:w="818"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0.01L</w:t>
                  </w:r>
                </w:p>
              </w:tc>
              <w:tc>
                <w:tcPr>
                  <w:tcW w:w="980"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0.0003L</w:t>
                  </w:r>
                </w:p>
              </w:tc>
              <w:tc>
                <w:tcPr>
                  <w:tcW w:w="596"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0.18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7" w:hRule="atLeast"/>
              </w:trPr>
              <w:tc>
                <w:tcPr>
                  <w:tcW w:w="1105" w:type="dxa"/>
                  <w:vMerge w:val="continue"/>
                  <w:tcMar>
                    <w:left w:w="0" w:type="dxa"/>
                    <w:right w:w="0" w:type="dxa"/>
                  </w:tcMar>
                  <w:vAlign w:val="center"/>
                </w:tcPr>
                <w:p>
                  <w:pPr>
                    <w:pStyle w:val="52"/>
                    <w:spacing w:line="276" w:lineRule="auto"/>
                    <w:rPr>
                      <w:rFonts w:hint="default"/>
                      <w:color w:val="000000" w:themeColor="text1"/>
                    </w:rPr>
                  </w:pPr>
                </w:p>
              </w:tc>
              <w:tc>
                <w:tcPr>
                  <w:tcW w:w="134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6月20日</w:t>
                  </w:r>
                </w:p>
              </w:tc>
              <w:tc>
                <w:tcPr>
                  <w:tcW w:w="583"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7.0</w:t>
                  </w:r>
                </w:p>
              </w:tc>
              <w:tc>
                <w:tcPr>
                  <w:tcW w:w="82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13</w:t>
                  </w:r>
                </w:p>
              </w:tc>
              <w:tc>
                <w:tcPr>
                  <w:tcW w:w="659"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3.1</w:t>
                  </w:r>
                </w:p>
              </w:tc>
              <w:tc>
                <w:tcPr>
                  <w:tcW w:w="654"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0.352</w:t>
                  </w:r>
                </w:p>
              </w:tc>
              <w:tc>
                <w:tcPr>
                  <w:tcW w:w="818"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0.01L</w:t>
                  </w:r>
                </w:p>
              </w:tc>
              <w:tc>
                <w:tcPr>
                  <w:tcW w:w="980"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0.0003L</w:t>
                  </w:r>
                </w:p>
              </w:tc>
              <w:tc>
                <w:tcPr>
                  <w:tcW w:w="596" w:type="dxa"/>
                  <w:tcMar>
                    <w:left w:w="0" w:type="dxa"/>
                    <w:right w:w="0" w:type="dxa"/>
                  </w:tcMar>
                  <w:vAlign w:val="center"/>
                </w:tcPr>
                <w:p>
                  <w:pPr>
                    <w:pStyle w:val="52"/>
                    <w:spacing w:line="276" w:lineRule="auto"/>
                    <w:rPr>
                      <w:rFonts w:hint="default"/>
                      <w:color w:val="000000" w:themeColor="text1"/>
                    </w:rPr>
                  </w:pPr>
                  <w:r>
                    <w:rPr>
                      <w:rFonts w:hint="default"/>
                      <w:color w:val="000000" w:themeColor="text1"/>
                    </w:rPr>
                    <w:t>0.13</w:t>
                  </w:r>
                </w:p>
              </w:tc>
            </w:tr>
          </w:tbl>
          <w:p>
            <w:pPr>
              <w:spacing w:line="360" w:lineRule="auto"/>
              <w:ind w:firstLine="480" w:firstLineChars="200"/>
              <w:rPr>
                <w:rFonts w:ascii="Times New Roman" w:hAnsi="Times New Roman" w:cs="Times New Roman"/>
                <w:bCs/>
                <w:color w:val="000000" w:themeColor="text1"/>
                <w:kern w:val="0"/>
                <w:sz w:val="24"/>
              </w:rPr>
            </w:pPr>
            <w:r>
              <w:rPr>
                <w:rFonts w:ascii="Times New Roman" w:hAnsi="Times New Roman" w:cs="Times New Roman"/>
                <w:bCs/>
                <w:color w:val="000000" w:themeColor="text1"/>
                <w:kern w:val="0"/>
                <w:sz w:val="24"/>
              </w:rPr>
              <w:t>区域地表水林桥涧沟断面各因子均满足《地表水环境质量标准》（GB3838-2002）中Ⅲ类水质标准要求，根据《2022年淮南市生态环境状况公报》，瓦埠湖水质满足《地表水环境质量标准》（GB3838-2002）中Ⅲ类水质标准。</w:t>
            </w:r>
          </w:p>
          <w:p>
            <w:pPr>
              <w:pStyle w:val="2"/>
              <w:spacing w:line="360" w:lineRule="auto"/>
              <w:ind w:firstLine="482"/>
              <w:rPr>
                <w:b/>
                <w:color w:val="000000" w:themeColor="text1"/>
                <w:sz w:val="24"/>
              </w:rPr>
            </w:pPr>
            <w:r>
              <w:rPr>
                <w:b/>
                <w:color w:val="000000" w:themeColor="text1"/>
                <w:sz w:val="24"/>
              </w:rPr>
              <w:t>3、声环境质量现状</w:t>
            </w:r>
          </w:p>
          <w:p>
            <w:pPr>
              <w:spacing w:line="360" w:lineRule="auto"/>
              <w:ind w:firstLine="480" w:firstLineChars="200"/>
              <w:rPr>
                <w:rFonts w:ascii="Times New Roman" w:hAnsi="Times New Roman" w:cs="Times New Roman"/>
                <w:bCs/>
                <w:color w:val="000000" w:themeColor="text1"/>
                <w:sz w:val="24"/>
              </w:rPr>
            </w:pPr>
            <w:r>
              <w:rPr>
                <w:rFonts w:ascii="Times New Roman" w:hAnsi="Times New Roman" w:cs="Times New Roman"/>
                <w:bCs/>
                <w:color w:val="000000" w:themeColor="text1"/>
                <w:sz w:val="24"/>
              </w:rPr>
              <w:t>根据现场勘查，项目厂界外50m范围内无声环境保护目标，无需进行声环境现状质量监测。</w:t>
            </w:r>
          </w:p>
          <w:p>
            <w:pPr>
              <w:spacing w:line="360" w:lineRule="auto"/>
              <w:ind w:firstLine="482" w:firstLineChars="200"/>
              <w:rPr>
                <w:rFonts w:ascii="Times New Roman" w:hAnsi="Times New Roman" w:cs="Times New Roman"/>
                <w:b/>
                <w:bCs/>
                <w:color w:val="000000" w:themeColor="text1"/>
                <w:sz w:val="24"/>
                <w:szCs w:val="28"/>
              </w:rPr>
            </w:pPr>
            <w:r>
              <w:rPr>
                <w:rFonts w:ascii="Times New Roman" w:hAnsi="Times New Roman" w:cs="Times New Roman"/>
                <w:b/>
                <w:bCs/>
                <w:color w:val="000000" w:themeColor="text1"/>
                <w:sz w:val="24"/>
                <w:szCs w:val="28"/>
              </w:rPr>
              <w:t>4、生态环境</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本项目位于安徽省淮南市田家庵区现代产业园北岗合淮路西厂房内，租赁安徽强展新型建材有限公司现有厂房及场地，项目不新增用地，用地范围内无生态环境保护目标，不需要进行生态现状调查。</w:t>
            </w:r>
          </w:p>
          <w:p>
            <w:pPr>
              <w:spacing w:line="360" w:lineRule="auto"/>
              <w:ind w:firstLine="482" w:firstLineChars="200"/>
              <w:rPr>
                <w:rFonts w:ascii="Times New Roman" w:hAnsi="Times New Roman" w:cs="Times New Roman"/>
                <w:b/>
                <w:color w:val="000000" w:themeColor="text1"/>
                <w:sz w:val="24"/>
              </w:rPr>
            </w:pPr>
            <w:r>
              <w:rPr>
                <w:rFonts w:ascii="Times New Roman" w:hAnsi="Times New Roman" w:cs="Times New Roman"/>
                <w:b/>
                <w:color w:val="000000" w:themeColor="text1"/>
                <w:sz w:val="24"/>
              </w:rPr>
              <w:t>5、地下水、土壤环境</w:t>
            </w:r>
          </w:p>
          <w:p>
            <w:pPr>
              <w:spacing w:line="360" w:lineRule="auto"/>
              <w:ind w:firstLine="480" w:firstLineChars="20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本项目现有厂房已经完成混凝土硬化，不具备监测条件</w:t>
            </w:r>
            <w:r>
              <w:rPr>
                <w:rFonts w:ascii="Times New Roman" w:hAnsi="Times New Roman" w:cs="Times New Roman"/>
                <w:color w:val="000000" w:themeColor="text1"/>
                <w:sz w:val="24"/>
              </w:rPr>
              <w:t>。故本次评价不开展地下水、土壤环境质量现状调查。</w:t>
            </w:r>
          </w:p>
          <w:p>
            <w:pPr>
              <w:spacing w:line="360" w:lineRule="auto"/>
              <w:ind w:firstLine="480" w:firstLineChars="200"/>
              <w:jc w:val="left"/>
              <w:rPr>
                <w:rFonts w:ascii="Times New Roman" w:hAnsi="Times New Roman" w:cs="Times New Roman"/>
                <w:color w:val="000000" w:themeColor="text1"/>
                <w:sz w:val="24"/>
              </w:rPr>
            </w:pPr>
          </w:p>
          <w:p>
            <w:pPr>
              <w:spacing w:line="360" w:lineRule="auto"/>
              <w:ind w:firstLine="480" w:firstLineChars="200"/>
              <w:jc w:val="left"/>
              <w:rPr>
                <w:rFonts w:ascii="Times New Roman" w:hAnsi="Times New Roman" w:cs="Times New Roman"/>
                <w:color w:val="000000" w:themeColor="text1"/>
                <w:sz w:val="24"/>
              </w:rPr>
            </w:pPr>
          </w:p>
          <w:p>
            <w:pPr>
              <w:spacing w:line="360" w:lineRule="auto"/>
              <w:ind w:firstLine="480" w:firstLineChars="200"/>
              <w:jc w:val="left"/>
              <w:rPr>
                <w:rFonts w:ascii="Times New Roman" w:hAnsi="Times New Roman" w:cs="Times New Roman"/>
                <w:color w:val="000000" w:themeColor="text1"/>
                <w:sz w:val="24"/>
              </w:rPr>
            </w:pPr>
          </w:p>
          <w:p>
            <w:pPr>
              <w:spacing w:line="360" w:lineRule="auto"/>
              <w:jc w:val="left"/>
              <w:rPr>
                <w:rFonts w:ascii="Times New Roman" w:hAnsi="Times New Roman" w:cs="Times New Roman"/>
                <w:bCs/>
                <w:color w:val="000000" w:themeColor="text1"/>
                <w:kern w:val="0"/>
                <w:sz w:val="24"/>
              </w:rPr>
            </w:pPr>
          </w:p>
          <w:p>
            <w:pPr>
              <w:spacing w:line="360" w:lineRule="auto"/>
              <w:jc w:val="left"/>
              <w:rPr>
                <w:rFonts w:ascii="Times New Roman" w:hAnsi="Times New Roman" w:cs="Times New Roman"/>
                <w:bCs/>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626" w:type="dxa"/>
            <w:vAlign w:val="center"/>
          </w:tcPr>
          <w:p>
            <w:pPr>
              <w:spacing w:line="240" w:lineRule="atLeast"/>
              <w:jc w:val="center"/>
              <w:rPr>
                <w:rFonts w:ascii="Times New Roman" w:hAnsi="Times New Roman" w:eastAsia="宋体" w:cs="Times New Roman"/>
                <w:color w:val="000000" w:themeColor="text1"/>
                <w:kern w:val="0"/>
                <w:sz w:val="24"/>
                <w:szCs w:val="24"/>
              </w:rPr>
            </w:pPr>
            <w:r>
              <w:rPr>
                <w:rFonts w:ascii="Times New Roman" w:hAnsi="Times New Roman" w:eastAsia="宋体" w:cs="Times New Roman"/>
                <w:color w:val="000000" w:themeColor="text1"/>
                <w:kern w:val="0"/>
                <w:sz w:val="24"/>
                <w:szCs w:val="24"/>
              </w:rPr>
              <w:t>环境</w:t>
            </w:r>
          </w:p>
          <w:p>
            <w:pPr>
              <w:spacing w:line="240" w:lineRule="atLeast"/>
              <w:jc w:val="center"/>
              <w:rPr>
                <w:rFonts w:ascii="Times New Roman" w:hAnsi="Times New Roman" w:eastAsia="宋体" w:cs="Times New Roman"/>
                <w:color w:val="000000" w:themeColor="text1"/>
                <w:kern w:val="0"/>
                <w:sz w:val="24"/>
                <w:szCs w:val="24"/>
              </w:rPr>
            </w:pPr>
            <w:r>
              <w:rPr>
                <w:rFonts w:ascii="Times New Roman" w:hAnsi="Times New Roman" w:eastAsia="宋体" w:cs="Times New Roman"/>
                <w:color w:val="000000" w:themeColor="text1"/>
                <w:kern w:val="0"/>
                <w:sz w:val="24"/>
                <w:szCs w:val="24"/>
              </w:rPr>
              <w:t>保护</w:t>
            </w:r>
          </w:p>
          <w:p>
            <w:pPr>
              <w:adjustRightInd w:val="0"/>
              <w:snapToGrid w:val="0"/>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 w:val="24"/>
                <w:szCs w:val="24"/>
              </w:rPr>
              <w:t>目标</w:t>
            </w:r>
          </w:p>
        </w:tc>
        <w:tc>
          <w:tcPr>
            <w:tcW w:w="8363" w:type="dxa"/>
          </w:tcPr>
          <w:p>
            <w:pPr>
              <w:spacing w:line="360" w:lineRule="auto"/>
              <w:ind w:firstLine="480" w:firstLineChars="200"/>
              <w:rPr>
                <w:rFonts w:ascii="Times New Roman" w:hAnsi="Times New Roman" w:eastAsia="宋体" w:cs="Times New Roman"/>
                <w:snapToGrid w:val="0"/>
                <w:color w:val="000000" w:themeColor="text1"/>
                <w:sz w:val="24"/>
              </w:rPr>
            </w:pPr>
            <w:r>
              <w:rPr>
                <w:rFonts w:ascii="Times New Roman" w:hAnsi="Times New Roman" w:eastAsia="宋体" w:cs="Times New Roman"/>
                <w:snapToGrid w:val="0"/>
                <w:color w:val="000000" w:themeColor="text1"/>
                <w:sz w:val="24"/>
              </w:rPr>
              <w:t>1、大气环境：根据对项目厂址周边环境现状的踏勘，项目厂界周边500m范围内无自然保护区、名胜古迹，500m范围内环境保护目标见下表。</w:t>
            </w:r>
          </w:p>
          <w:p>
            <w:pPr>
              <w:spacing w:line="360" w:lineRule="auto"/>
              <w:ind w:firstLine="480" w:firstLineChars="200"/>
              <w:rPr>
                <w:rFonts w:ascii="Times New Roman" w:hAnsi="Times New Roman" w:eastAsia="宋体" w:cs="Times New Roman"/>
                <w:snapToGrid w:val="0"/>
                <w:color w:val="000000" w:themeColor="text1"/>
                <w:sz w:val="24"/>
              </w:rPr>
            </w:pPr>
            <w:r>
              <w:rPr>
                <w:rFonts w:ascii="Times New Roman" w:hAnsi="Times New Roman" w:eastAsia="宋体" w:cs="Times New Roman"/>
                <w:snapToGrid w:val="0"/>
                <w:color w:val="000000" w:themeColor="text1"/>
                <w:sz w:val="24"/>
              </w:rPr>
              <w:t>2、声环境：根据对项目所在厂址周边环境现状的踏勘，项目厂界周边50m范围内无声环境保护目标。</w:t>
            </w:r>
          </w:p>
          <w:p>
            <w:pPr>
              <w:spacing w:line="360" w:lineRule="auto"/>
              <w:ind w:firstLine="480" w:firstLineChars="200"/>
              <w:rPr>
                <w:rFonts w:ascii="Times New Roman" w:hAnsi="Times New Roman" w:eastAsia="宋体" w:cs="Times New Roman"/>
                <w:snapToGrid w:val="0"/>
                <w:color w:val="000000" w:themeColor="text1"/>
                <w:sz w:val="24"/>
              </w:rPr>
            </w:pPr>
            <w:r>
              <w:rPr>
                <w:rFonts w:ascii="Times New Roman" w:hAnsi="Times New Roman" w:eastAsia="宋体" w:cs="Times New Roman"/>
                <w:snapToGrid w:val="0"/>
                <w:color w:val="000000" w:themeColor="text1"/>
                <w:sz w:val="24"/>
              </w:rPr>
              <w:t>3、地下水环境：根据对项目所在厂址周边环境现状的踏勘，项目厂界周边500m范围内无地下水集中式饮用水水源、矿泉水、温泉等特殊地下水资源。</w:t>
            </w:r>
          </w:p>
          <w:p>
            <w:pPr>
              <w:spacing w:line="360" w:lineRule="auto"/>
              <w:ind w:firstLine="480" w:firstLineChars="200"/>
              <w:rPr>
                <w:rFonts w:ascii="Times New Roman" w:hAnsi="Times New Roman" w:eastAsia="宋体" w:cs="Times New Roman"/>
                <w:snapToGrid w:val="0"/>
                <w:color w:val="000000" w:themeColor="text1"/>
                <w:sz w:val="24"/>
              </w:rPr>
            </w:pPr>
            <w:r>
              <w:rPr>
                <w:rFonts w:ascii="Times New Roman" w:hAnsi="Times New Roman" w:eastAsia="宋体" w:cs="Times New Roman"/>
                <w:snapToGrid w:val="0"/>
                <w:color w:val="000000" w:themeColor="text1"/>
                <w:sz w:val="24"/>
              </w:rPr>
              <w:t>4、生态环境：</w:t>
            </w:r>
            <w:r>
              <w:rPr>
                <w:rFonts w:ascii="Times New Roman" w:hAnsi="Times New Roman" w:eastAsia="宋体" w:cs="Times New Roman"/>
                <w:snapToGrid w:val="0"/>
                <w:color w:val="000000" w:themeColor="text1"/>
                <w:spacing w:val="-6"/>
                <w:sz w:val="24"/>
              </w:rPr>
              <w:t>本项目位于</w:t>
            </w:r>
            <w:r>
              <w:rPr>
                <w:rFonts w:ascii="Times New Roman" w:hAnsi="Times New Roman" w:cs="Times New Roman"/>
                <w:color w:val="000000" w:themeColor="text1"/>
                <w:sz w:val="24"/>
              </w:rPr>
              <w:t>安徽省淮南市田家庵区现代产业园区</w:t>
            </w:r>
            <w:r>
              <w:rPr>
                <w:rFonts w:ascii="Times New Roman" w:hAnsi="Times New Roman" w:eastAsia="宋体" w:cs="Times New Roman"/>
                <w:snapToGrid w:val="0"/>
                <w:color w:val="000000" w:themeColor="text1"/>
                <w:spacing w:val="-6"/>
                <w:sz w:val="24"/>
              </w:rPr>
              <w:t>，无新增用地，故本项目无生态环境保护目标。</w:t>
            </w:r>
          </w:p>
          <w:p>
            <w:pPr>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表3-5  大气环境保护目标一览表</w:t>
            </w:r>
          </w:p>
          <w:tbl>
            <w:tblPr>
              <w:tblStyle w:val="1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197"/>
              <w:gridCol w:w="1251"/>
              <w:gridCol w:w="566"/>
              <w:gridCol w:w="960"/>
              <w:gridCol w:w="823"/>
              <w:gridCol w:w="994"/>
              <w:gridCol w:w="9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17" w:type="pct"/>
                  <w:vMerge w:val="restart"/>
                  <w:tcMar>
                    <w:top w:w="0" w:type="dxa"/>
                    <w:left w:w="28" w:type="dxa"/>
                    <w:bottom w:w="0" w:type="dxa"/>
                    <w:right w:w="28" w:type="dxa"/>
                  </w:tcMar>
                  <w:vAlign w:val="center"/>
                </w:tcPr>
                <w:p>
                  <w:pPr>
                    <w:pStyle w:val="52"/>
                    <w:spacing w:line="276" w:lineRule="auto"/>
                    <w:rPr>
                      <w:rFonts w:hint="default"/>
                      <w:b/>
                      <w:color w:val="000000" w:themeColor="text1"/>
                    </w:rPr>
                  </w:pPr>
                  <w:r>
                    <w:rPr>
                      <w:rFonts w:hint="default"/>
                      <w:b/>
                      <w:color w:val="000000" w:themeColor="text1"/>
                    </w:rPr>
                    <w:t>保护目标</w:t>
                  </w:r>
                </w:p>
              </w:tc>
              <w:tc>
                <w:tcPr>
                  <w:tcW w:w="1591" w:type="pct"/>
                  <w:gridSpan w:val="2"/>
                  <w:tcMar>
                    <w:top w:w="0" w:type="dxa"/>
                    <w:left w:w="28" w:type="dxa"/>
                    <w:bottom w:w="0" w:type="dxa"/>
                    <w:right w:w="28" w:type="dxa"/>
                  </w:tcMar>
                  <w:vAlign w:val="center"/>
                </w:tcPr>
                <w:p>
                  <w:pPr>
                    <w:pStyle w:val="52"/>
                    <w:spacing w:line="276" w:lineRule="auto"/>
                    <w:rPr>
                      <w:rFonts w:hint="default"/>
                      <w:b/>
                      <w:color w:val="000000" w:themeColor="text1"/>
                    </w:rPr>
                  </w:pPr>
                  <w:r>
                    <w:rPr>
                      <w:rFonts w:hint="default"/>
                      <w:b/>
                      <w:color w:val="000000" w:themeColor="text1"/>
                    </w:rPr>
                    <w:t>坐标</w:t>
                  </w:r>
                </w:p>
              </w:tc>
              <w:tc>
                <w:tcPr>
                  <w:tcW w:w="368" w:type="pct"/>
                  <w:vMerge w:val="restart"/>
                  <w:tcMar>
                    <w:top w:w="0" w:type="dxa"/>
                    <w:left w:w="28" w:type="dxa"/>
                    <w:bottom w:w="0" w:type="dxa"/>
                    <w:right w:w="28" w:type="dxa"/>
                  </w:tcMar>
                  <w:vAlign w:val="center"/>
                </w:tcPr>
                <w:p>
                  <w:pPr>
                    <w:pStyle w:val="52"/>
                    <w:spacing w:line="276" w:lineRule="auto"/>
                    <w:rPr>
                      <w:rFonts w:hint="default"/>
                      <w:b/>
                      <w:color w:val="000000" w:themeColor="text1"/>
                    </w:rPr>
                  </w:pPr>
                  <w:r>
                    <w:rPr>
                      <w:rFonts w:hint="default"/>
                      <w:b/>
                      <w:color w:val="000000" w:themeColor="text1"/>
                    </w:rPr>
                    <w:t>保护对象</w:t>
                  </w:r>
                </w:p>
              </w:tc>
              <w:tc>
                <w:tcPr>
                  <w:tcW w:w="624" w:type="pct"/>
                  <w:vMerge w:val="restart"/>
                  <w:tcMar>
                    <w:top w:w="0" w:type="dxa"/>
                    <w:left w:w="28" w:type="dxa"/>
                    <w:bottom w:w="0" w:type="dxa"/>
                    <w:right w:w="28" w:type="dxa"/>
                  </w:tcMar>
                  <w:vAlign w:val="center"/>
                </w:tcPr>
                <w:p>
                  <w:pPr>
                    <w:pStyle w:val="52"/>
                    <w:spacing w:line="276" w:lineRule="auto"/>
                    <w:rPr>
                      <w:rFonts w:hint="default"/>
                      <w:b/>
                      <w:color w:val="000000" w:themeColor="text1"/>
                    </w:rPr>
                  </w:pPr>
                  <w:r>
                    <w:rPr>
                      <w:rFonts w:hint="default"/>
                      <w:b/>
                      <w:color w:val="000000" w:themeColor="text1"/>
                    </w:rPr>
                    <w:t>保护内容</w:t>
                  </w:r>
                </w:p>
              </w:tc>
              <w:tc>
                <w:tcPr>
                  <w:tcW w:w="535" w:type="pct"/>
                  <w:vMerge w:val="restart"/>
                  <w:tcMar>
                    <w:top w:w="0" w:type="dxa"/>
                    <w:left w:w="28" w:type="dxa"/>
                    <w:bottom w:w="0" w:type="dxa"/>
                    <w:right w:w="28" w:type="dxa"/>
                  </w:tcMar>
                  <w:vAlign w:val="center"/>
                </w:tcPr>
                <w:p>
                  <w:pPr>
                    <w:pStyle w:val="52"/>
                    <w:spacing w:line="276" w:lineRule="auto"/>
                    <w:rPr>
                      <w:rFonts w:hint="default"/>
                      <w:b/>
                      <w:color w:val="000000" w:themeColor="text1"/>
                    </w:rPr>
                  </w:pPr>
                  <w:r>
                    <w:rPr>
                      <w:rFonts w:hint="default"/>
                      <w:b/>
                      <w:color w:val="000000" w:themeColor="text1"/>
                    </w:rPr>
                    <w:t>环境功能区</w:t>
                  </w:r>
                </w:p>
              </w:tc>
              <w:tc>
                <w:tcPr>
                  <w:tcW w:w="646" w:type="pct"/>
                  <w:vMerge w:val="restart"/>
                  <w:tcMar>
                    <w:top w:w="0" w:type="dxa"/>
                    <w:left w:w="28" w:type="dxa"/>
                    <w:bottom w:w="0" w:type="dxa"/>
                    <w:right w:w="28" w:type="dxa"/>
                  </w:tcMar>
                  <w:vAlign w:val="center"/>
                </w:tcPr>
                <w:p>
                  <w:pPr>
                    <w:pStyle w:val="52"/>
                    <w:spacing w:line="276" w:lineRule="auto"/>
                    <w:rPr>
                      <w:rFonts w:hint="default"/>
                      <w:b/>
                      <w:color w:val="000000" w:themeColor="text1"/>
                    </w:rPr>
                  </w:pPr>
                  <w:r>
                    <w:rPr>
                      <w:rFonts w:hint="default"/>
                      <w:b/>
                      <w:color w:val="000000" w:themeColor="text1"/>
                    </w:rPr>
                    <w:t>相对厂址方位</w:t>
                  </w:r>
                </w:p>
              </w:tc>
              <w:tc>
                <w:tcPr>
                  <w:tcW w:w="619" w:type="pct"/>
                  <w:vMerge w:val="restart"/>
                  <w:tcMar>
                    <w:top w:w="0" w:type="dxa"/>
                    <w:left w:w="28" w:type="dxa"/>
                    <w:bottom w:w="0" w:type="dxa"/>
                    <w:right w:w="28" w:type="dxa"/>
                  </w:tcMar>
                  <w:vAlign w:val="center"/>
                </w:tcPr>
                <w:p>
                  <w:pPr>
                    <w:pStyle w:val="52"/>
                    <w:spacing w:line="276" w:lineRule="auto"/>
                    <w:rPr>
                      <w:rFonts w:hint="default"/>
                      <w:b/>
                      <w:color w:val="000000" w:themeColor="text1"/>
                    </w:rPr>
                  </w:pPr>
                  <w:r>
                    <w:rPr>
                      <w:rFonts w:hint="default"/>
                      <w:b/>
                      <w:color w:val="000000" w:themeColor="text1"/>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617" w:type="pct"/>
                  <w:vMerge w:val="continue"/>
                  <w:vAlign w:val="center"/>
                </w:tcPr>
                <w:p>
                  <w:pPr>
                    <w:pStyle w:val="52"/>
                    <w:spacing w:line="276" w:lineRule="auto"/>
                    <w:rPr>
                      <w:rFonts w:hint="default"/>
                      <w:color w:val="000000" w:themeColor="text1"/>
                    </w:rPr>
                  </w:pPr>
                </w:p>
              </w:tc>
              <w:tc>
                <w:tcPr>
                  <w:tcW w:w="778" w:type="pct"/>
                  <w:tcMar>
                    <w:top w:w="0" w:type="dxa"/>
                    <w:left w:w="28" w:type="dxa"/>
                    <w:bottom w:w="0" w:type="dxa"/>
                    <w:right w:w="28" w:type="dxa"/>
                  </w:tcMar>
                  <w:vAlign w:val="center"/>
                </w:tcPr>
                <w:p>
                  <w:pPr>
                    <w:pStyle w:val="52"/>
                    <w:spacing w:line="276" w:lineRule="auto"/>
                    <w:rPr>
                      <w:rFonts w:hint="default"/>
                      <w:b/>
                      <w:color w:val="000000" w:themeColor="text1"/>
                    </w:rPr>
                  </w:pPr>
                  <w:r>
                    <w:rPr>
                      <w:rFonts w:hint="default"/>
                      <w:b/>
                      <w:color w:val="000000" w:themeColor="text1"/>
                    </w:rPr>
                    <w:t>X</w:t>
                  </w:r>
                </w:p>
              </w:tc>
              <w:tc>
                <w:tcPr>
                  <w:tcW w:w="813" w:type="pct"/>
                  <w:tcMar>
                    <w:top w:w="0" w:type="dxa"/>
                    <w:left w:w="28" w:type="dxa"/>
                    <w:bottom w:w="0" w:type="dxa"/>
                    <w:right w:w="28" w:type="dxa"/>
                  </w:tcMar>
                  <w:vAlign w:val="center"/>
                </w:tcPr>
                <w:p>
                  <w:pPr>
                    <w:pStyle w:val="52"/>
                    <w:spacing w:line="276" w:lineRule="auto"/>
                    <w:rPr>
                      <w:rFonts w:hint="default"/>
                      <w:b/>
                      <w:color w:val="000000" w:themeColor="text1"/>
                    </w:rPr>
                  </w:pPr>
                  <w:r>
                    <w:rPr>
                      <w:rFonts w:hint="default"/>
                      <w:b/>
                      <w:color w:val="000000" w:themeColor="text1"/>
                    </w:rPr>
                    <w:t>Y</w:t>
                  </w:r>
                </w:p>
              </w:tc>
              <w:tc>
                <w:tcPr>
                  <w:tcW w:w="368" w:type="pct"/>
                  <w:vMerge w:val="continue"/>
                  <w:vAlign w:val="center"/>
                </w:tcPr>
                <w:p>
                  <w:pPr>
                    <w:pStyle w:val="52"/>
                    <w:spacing w:line="276" w:lineRule="auto"/>
                    <w:rPr>
                      <w:rFonts w:hint="default"/>
                      <w:color w:val="000000" w:themeColor="text1"/>
                    </w:rPr>
                  </w:pPr>
                </w:p>
              </w:tc>
              <w:tc>
                <w:tcPr>
                  <w:tcW w:w="624" w:type="pct"/>
                  <w:vMerge w:val="continue"/>
                  <w:vAlign w:val="center"/>
                </w:tcPr>
                <w:p>
                  <w:pPr>
                    <w:pStyle w:val="52"/>
                    <w:spacing w:line="276" w:lineRule="auto"/>
                    <w:rPr>
                      <w:rFonts w:hint="default"/>
                      <w:color w:val="000000" w:themeColor="text1"/>
                    </w:rPr>
                  </w:pPr>
                </w:p>
              </w:tc>
              <w:tc>
                <w:tcPr>
                  <w:tcW w:w="535" w:type="pct"/>
                  <w:vMerge w:val="continue"/>
                  <w:vAlign w:val="center"/>
                </w:tcPr>
                <w:p>
                  <w:pPr>
                    <w:pStyle w:val="52"/>
                    <w:spacing w:line="276" w:lineRule="auto"/>
                    <w:rPr>
                      <w:rFonts w:hint="default"/>
                      <w:color w:val="000000" w:themeColor="text1"/>
                    </w:rPr>
                  </w:pPr>
                </w:p>
              </w:tc>
              <w:tc>
                <w:tcPr>
                  <w:tcW w:w="646" w:type="pct"/>
                  <w:vMerge w:val="continue"/>
                  <w:vAlign w:val="center"/>
                </w:tcPr>
                <w:p>
                  <w:pPr>
                    <w:pStyle w:val="52"/>
                    <w:spacing w:line="276" w:lineRule="auto"/>
                    <w:rPr>
                      <w:rFonts w:hint="default"/>
                      <w:color w:val="000000" w:themeColor="text1"/>
                    </w:rPr>
                  </w:pPr>
                </w:p>
              </w:tc>
              <w:tc>
                <w:tcPr>
                  <w:tcW w:w="619" w:type="pct"/>
                  <w:vMerge w:val="continue"/>
                  <w:vAlign w:val="center"/>
                </w:tcPr>
                <w:p>
                  <w:pPr>
                    <w:pStyle w:val="52"/>
                    <w:spacing w:line="276" w:lineRule="auto"/>
                    <w:rPr>
                      <w:rFonts w:hint="default"/>
                      <w:color w:val="000000" w:themeColor="text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17" w:type="pct"/>
                  <w:tcMar>
                    <w:top w:w="0" w:type="dxa"/>
                    <w:left w:w="28" w:type="dxa"/>
                    <w:bottom w:w="0" w:type="dxa"/>
                    <w:right w:w="28" w:type="dxa"/>
                  </w:tcMar>
                  <w:vAlign w:val="center"/>
                </w:tcPr>
                <w:p>
                  <w:pPr>
                    <w:pStyle w:val="52"/>
                    <w:spacing w:line="276" w:lineRule="auto"/>
                    <w:rPr>
                      <w:rFonts w:hint="default"/>
                      <w:color w:val="000000" w:themeColor="text1"/>
                    </w:rPr>
                  </w:pPr>
                  <w:r>
                    <w:rPr>
                      <w:rFonts w:hint="default" w:hAnsi="宋体"/>
                      <w:color w:val="000000" w:themeColor="text1"/>
                    </w:rPr>
                    <w:t>老南郢新村</w:t>
                  </w:r>
                </w:p>
              </w:tc>
              <w:tc>
                <w:tcPr>
                  <w:tcW w:w="778" w:type="pct"/>
                  <w:tcMar>
                    <w:top w:w="0" w:type="dxa"/>
                    <w:left w:w="28" w:type="dxa"/>
                    <w:bottom w:w="0" w:type="dxa"/>
                    <w:right w:w="28" w:type="dxa"/>
                  </w:tcMar>
                  <w:vAlign w:val="center"/>
                </w:tcPr>
                <w:p>
                  <w:pPr>
                    <w:pStyle w:val="52"/>
                    <w:spacing w:line="276" w:lineRule="auto"/>
                    <w:rPr>
                      <w:rFonts w:hint="default"/>
                      <w:color w:val="000000" w:themeColor="text1"/>
                      <w:lang w:val="en-US"/>
                    </w:rPr>
                  </w:pPr>
                  <w:r>
                    <w:rPr>
                      <w:rFonts w:hint="default"/>
                      <w:color w:val="000000" w:themeColor="text1"/>
                      <w:lang w:val="en-US"/>
                    </w:rPr>
                    <w:t>116°</w:t>
                  </w:r>
                </w:p>
                <w:p>
                  <w:pPr>
                    <w:pStyle w:val="52"/>
                    <w:spacing w:line="276" w:lineRule="auto"/>
                    <w:rPr>
                      <w:rFonts w:hint="default"/>
                      <w:color w:val="000000" w:themeColor="text1"/>
                      <w:lang w:val="en-US"/>
                    </w:rPr>
                  </w:pPr>
                  <w:r>
                    <w:rPr>
                      <w:rFonts w:hint="default"/>
                      <w:color w:val="000000" w:themeColor="text1"/>
                      <w:lang w:val="en-US"/>
                    </w:rPr>
                    <w:t>59′</w:t>
                  </w:r>
                </w:p>
                <w:p>
                  <w:pPr>
                    <w:pStyle w:val="52"/>
                    <w:spacing w:line="276" w:lineRule="auto"/>
                    <w:rPr>
                      <w:rFonts w:hint="default"/>
                      <w:color w:val="000000" w:themeColor="text1"/>
                      <w:lang w:val="en-US"/>
                    </w:rPr>
                  </w:pPr>
                  <w:r>
                    <w:rPr>
                      <w:rFonts w:hint="default"/>
                      <w:color w:val="000000" w:themeColor="text1"/>
                      <w:lang w:val="en-US"/>
                    </w:rPr>
                    <w:t>48.899″</w:t>
                  </w:r>
                </w:p>
              </w:tc>
              <w:tc>
                <w:tcPr>
                  <w:tcW w:w="813" w:type="pct"/>
                  <w:tcMar>
                    <w:top w:w="0" w:type="dxa"/>
                    <w:left w:w="28" w:type="dxa"/>
                    <w:bottom w:w="0" w:type="dxa"/>
                    <w:right w:w="28" w:type="dxa"/>
                  </w:tcMar>
                  <w:vAlign w:val="center"/>
                </w:tcPr>
                <w:p>
                  <w:pPr>
                    <w:pStyle w:val="52"/>
                    <w:spacing w:line="276" w:lineRule="auto"/>
                    <w:rPr>
                      <w:rFonts w:hint="default"/>
                      <w:color w:val="000000" w:themeColor="text1"/>
                      <w:lang w:val="en-US"/>
                    </w:rPr>
                  </w:pPr>
                  <w:r>
                    <w:rPr>
                      <w:rFonts w:hint="default"/>
                      <w:color w:val="000000" w:themeColor="text1"/>
                      <w:lang w:val="en-US"/>
                    </w:rPr>
                    <w:t>32°</w:t>
                  </w:r>
                </w:p>
                <w:p>
                  <w:pPr>
                    <w:pStyle w:val="52"/>
                    <w:spacing w:line="276" w:lineRule="auto"/>
                    <w:rPr>
                      <w:rFonts w:hint="default"/>
                      <w:color w:val="000000" w:themeColor="text1"/>
                      <w:lang w:val="en-US"/>
                    </w:rPr>
                  </w:pPr>
                  <w:r>
                    <w:rPr>
                      <w:rFonts w:hint="default"/>
                      <w:color w:val="000000" w:themeColor="text1"/>
                      <w:lang w:val="en-US"/>
                    </w:rPr>
                    <w:t>31′</w:t>
                  </w:r>
                </w:p>
                <w:p>
                  <w:pPr>
                    <w:pStyle w:val="52"/>
                    <w:spacing w:line="276" w:lineRule="auto"/>
                    <w:rPr>
                      <w:rFonts w:hint="default"/>
                      <w:color w:val="000000" w:themeColor="text1"/>
                      <w:lang w:val="en-US"/>
                    </w:rPr>
                  </w:pPr>
                  <w:r>
                    <w:rPr>
                      <w:rFonts w:hint="default"/>
                      <w:color w:val="000000" w:themeColor="text1"/>
                      <w:lang w:val="en-US"/>
                    </w:rPr>
                    <w:t>58.832″</w:t>
                  </w:r>
                </w:p>
              </w:tc>
              <w:tc>
                <w:tcPr>
                  <w:tcW w:w="368" w:type="pct"/>
                  <w:tcMar>
                    <w:top w:w="0" w:type="dxa"/>
                    <w:left w:w="28" w:type="dxa"/>
                    <w:bottom w:w="0" w:type="dxa"/>
                    <w:right w:w="28" w:type="dxa"/>
                  </w:tcMar>
                  <w:vAlign w:val="center"/>
                </w:tcPr>
                <w:p>
                  <w:pPr>
                    <w:pStyle w:val="52"/>
                    <w:spacing w:line="276" w:lineRule="auto"/>
                    <w:rPr>
                      <w:rFonts w:hint="default"/>
                      <w:color w:val="000000" w:themeColor="text1"/>
                    </w:rPr>
                  </w:pPr>
                  <w:r>
                    <w:rPr>
                      <w:rFonts w:hint="default" w:hAnsi="宋体"/>
                      <w:color w:val="000000" w:themeColor="text1"/>
                    </w:rPr>
                    <w:t>居民</w:t>
                  </w:r>
                </w:p>
              </w:tc>
              <w:tc>
                <w:tcPr>
                  <w:tcW w:w="624" w:type="pct"/>
                  <w:tcMar>
                    <w:top w:w="0" w:type="dxa"/>
                    <w:left w:w="28" w:type="dxa"/>
                    <w:bottom w:w="0" w:type="dxa"/>
                    <w:right w:w="28" w:type="dxa"/>
                  </w:tcMar>
                  <w:vAlign w:val="center"/>
                </w:tcPr>
                <w:p>
                  <w:pPr>
                    <w:pStyle w:val="52"/>
                    <w:spacing w:line="276" w:lineRule="auto"/>
                    <w:rPr>
                      <w:rFonts w:hint="default"/>
                      <w:color w:val="000000" w:themeColor="text1"/>
                    </w:rPr>
                  </w:pPr>
                  <w:r>
                    <w:rPr>
                      <w:rFonts w:hint="default"/>
                      <w:color w:val="000000" w:themeColor="text1"/>
                    </w:rPr>
                    <w:t>30</w:t>
                  </w:r>
                  <w:r>
                    <w:rPr>
                      <w:rFonts w:hint="default" w:hAnsi="宋体"/>
                      <w:color w:val="000000" w:themeColor="text1"/>
                    </w:rPr>
                    <w:t>户</w:t>
                  </w:r>
                  <w:r>
                    <w:rPr>
                      <w:rFonts w:hint="default"/>
                      <w:color w:val="000000" w:themeColor="text1"/>
                    </w:rPr>
                    <w:t>/90</w:t>
                  </w:r>
                  <w:r>
                    <w:rPr>
                      <w:rFonts w:hint="default" w:hAnsi="宋体"/>
                      <w:color w:val="000000" w:themeColor="text1"/>
                    </w:rPr>
                    <w:t>人</w:t>
                  </w:r>
                </w:p>
              </w:tc>
              <w:tc>
                <w:tcPr>
                  <w:tcW w:w="535" w:type="pct"/>
                  <w:tcMar>
                    <w:top w:w="0" w:type="dxa"/>
                    <w:left w:w="28" w:type="dxa"/>
                    <w:bottom w:w="0" w:type="dxa"/>
                    <w:right w:w="28" w:type="dxa"/>
                  </w:tcMar>
                  <w:vAlign w:val="center"/>
                </w:tcPr>
                <w:p>
                  <w:pPr>
                    <w:pStyle w:val="52"/>
                    <w:spacing w:line="276" w:lineRule="auto"/>
                    <w:rPr>
                      <w:rFonts w:hint="default"/>
                      <w:color w:val="000000" w:themeColor="text1"/>
                    </w:rPr>
                  </w:pPr>
                  <w:r>
                    <w:rPr>
                      <w:rFonts w:hint="default" w:hAnsi="宋体"/>
                      <w:color w:val="000000" w:themeColor="text1"/>
                    </w:rPr>
                    <w:t>二类区</w:t>
                  </w:r>
                </w:p>
              </w:tc>
              <w:tc>
                <w:tcPr>
                  <w:tcW w:w="646" w:type="pct"/>
                  <w:tcMar>
                    <w:top w:w="0" w:type="dxa"/>
                    <w:left w:w="28" w:type="dxa"/>
                    <w:bottom w:w="0" w:type="dxa"/>
                    <w:right w:w="28" w:type="dxa"/>
                  </w:tcMar>
                  <w:vAlign w:val="center"/>
                </w:tcPr>
                <w:p>
                  <w:pPr>
                    <w:pStyle w:val="52"/>
                    <w:spacing w:line="276" w:lineRule="auto"/>
                    <w:rPr>
                      <w:rFonts w:hint="default"/>
                      <w:color w:val="000000" w:themeColor="text1"/>
                      <w:lang w:val="en-US"/>
                    </w:rPr>
                  </w:pPr>
                  <w:r>
                    <w:rPr>
                      <w:rFonts w:hint="default"/>
                      <w:color w:val="000000" w:themeColor="text1"/>
                      <w:lang w:val="en-US"/>
                    </w:rPr>
                    <w:t>N</w:t>
                  </w:r>
                </w:p>
              </w:tc>
              <w:tc>
                <w:tcPr>
                  <w:tcW w:w="619" w:type="pct"/>
                  <w:tcMar>
                    <w:top w:w="0" w:type="dxa"/>
                    <w:left w:w="28" w:type="dxa"/>
                    <w:bottom w:w="0" w:type="dxa"/>
                    <w:right w:w="28" w:type="dxa"/>
                  </w:tcMar>
                  <w:vAlign w:val="center"/>
                </w:tcPr>
                <w:p>
                  <w:pPr>
                    <w:pStyle w:val="52"/>
                    <w:spacing w:line="276" w:lineRule="auto"/>
                    <w:rPr>
                      <w:rFonts w:hint="default"/>
                      <w:color w:val="000000" w:themeColor="text1"/>
                      <w:lang w:val="en-US"/>
                    </w:rPr>
                  </w:pPr>
                  <w:r>
                    <w:rPr>
                      <w:rFonts w:hint="default"/>
                      <w:color w:val="000000" w:themeColor="text1"/>
                      <w:lang w:val="en-US"/>
                    </w:rPr>
                    <w:t>480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17" w:type="pct"/>
                  <w:tcMar>
                    <w:top w:w="0" w:type="dxa"/>
                    <w:left w:w="28" w:type="dxa"/>
                    <w:bottom w:w="0" w:type="dxa"/>
                    <w:right w:w="28" w:type="dxa"/>
                  </w:tcMar>
                  <w:vAlign w:val="center"/>
                </w:tcPr>
                <w:p>
                  <w:pPr>
                    <w:pStyle w:val="52"/>
                    <w:spacing w:line="276" w:lineRule="auto"/>
                    <w:rPr>
                      <w:rFonts w:hint="default"/>
                      <w:color w:val="000000" w:themeColor="text1"/>
                    </w:rPr>
                  </w:pPr>
                  <w:r>
                    <w:rPr>
                      <w:rFonts w:hint="default"/>
                      <w:color w:val="000000" w:themeColor="text1"/>
                    </w:rPr>
                    <w:t>李郢</w:t>
                  </w:r>
                </w:p>
              </w:tc>
              <w:tc>
                <w:tcPr>
                  <w:tcW w:w="778" w:type="pct"/>
                  <w:tcMar>
                    <w:top w:w="0" w:type="dxa"/>
                    <w:left w:w="28" w:type="dxa"/>
                    <w:bottom w:w="0" w:type="dxa"/>
                    <w:right w:w="28" w:type="dxa"/>
                  </w:tcMar>
                  <w:vAlign w:val="center"/>
                </w:tcPr>
                <w:p>
                  <w:pPr>
                    <w:pStyle w:val="52"/>
                    <w:spacing w:line="276" w:lineRule="auto"/>
                    <w:rPr>
                      <w:rFonts w:hint="default"/>
                      <w:color w:val="000000" w:themeColor="text1"/>
                      <w:lang w:val="en-US"/>
                    </w:rPr>
                  </w:pPr>
                  <w:r>
                    <w:rPr>
                      <w:rFonts w:hint="default"/>
                      <w:color w:val="000000" w:themeColor="text1"/>
                      <w:lang w:val="en-US"/>
                    </w:rPr>
                    <w:t>116°59′</w:t>
                  </w:r>
                </w:p>
                <w:p>
                  <w:pPr>
                    <w:pStyle w:val="52"/>
                    <w:spacing w:line="276" w:lineRule="auto"/>
                    <w:rPr>
                      <w:rFonts w:hint="default"/>
                      <w:color w:val="000000" w:themeColor="text1"/>
                      <w:lang w:val="en-US"/>
                    </w:rPr>
                  </w:pPr>
                  <w:r>
                    <w:rPr>
                      <w:rFonts w:hint="default"/>
                      <w:color w:val="000000" w:themeColor="text1"/>
                      <w:lang w:val="en-US"/>
                    </w:rPr>
                    <w:t>33.450″</w:t>
                  </w:r>
                </w:p>
              </w:tc>
              <w:tc>
                <w:tcPr>
                  <w:tcW w:w="813" w:type="pct"/>
                  <w:tcMar>
                    <w:top w:w="0" w:type="dxa"/>
                    <w:left w:w="28" w:type="dxa"/>
                    <w:bottom w:w="0" w:type="dxa"/>
                    <w:right w:w="28" w:type="dxa"/>
                  </w:tcMar>
                  <w:vAlign w:val="center"/>
                </w:tcPr>
                <w:p>
                  <w:pPr>
                    <w:pStyle w:val="52"/>
                    <w:spacing w:line="276" w:lineRule="auto"/>
                    <w:rPr>
                      <w:rFonts w:hint="default"/>
                      <w:color w:val="000000" w:themeColor="text1"/>
                      <w:lang w:val="en-US"/>
                    </w:rPr>
                  </w:pPr>
                  <w:r>
                    <w:rPr>
                      <w:rFonts w:hint="default"/>
                      <w:color w:val="000000" w:themeColor="text1"/>
                      <w:lang w:val="en-US"/>
                    </w:rPr>
                    <w:t>32°31′</w:t>
                  </w:r>
                </w:p>
                <w:p>
                  <w:pPr>
                    <w:pStyle w:val="52"/>
                    <w:spacing w:line="276" w:lineRule="auto"/>
                    <w:rPr>
                      <w:rFonts w:hint="default"/>
                      <w:color w:val="000000" w:themeColor="text1"/>
                      <w:lang w:val="en-US"/>
                    </w:rPr>
                  </w:pPr>
                  <w:r>
                    <w:rPr>
                      <w:rFonts w:hint="default"/>
                      <w:color w:val="000000" w:themeColor="text1"/>
                      <w:lang w:val="en-US"/>
                    </w:rPr>
                    <w:t>39.984″</w:t>
                  </w:r>
                </w:p>
              </w:tc>
              <w:tc>
                <w:tcPr>
                  <w:tcW w:w="368" w:type="pct"/>
                  <w:tcMar>
                    <w:top w:w="0" w:type="dxa"/>
                    <w:left w:w="28" w:type="dxa"/>
                    <w:bottom w:w="0" w:type="dxa"/>
                    <w:right w:w="28" w:type="dxa"/>
                  </w:tcMar>
                  <w:vAlign w:val="center"/>
                </w:tcPr>
                <w:p>
                  <w:pPr>
                    <w:pStyle w:val="52"/>
                    <w:spacing w:line="276" w:lineRule="auto"/>
                    <w:rPr>
                      <w:rFonts w:hint="default"/>
                      <w:color w:val="000000" w:themeColor="text1"/>
                    </w:rPr>
                  </w:pPr>
                  <w:r>
                    <w:rPr>
                      <w:rFonts w:hint="default"/>
                      <w:color w:val="000000" w:themeColor="text1"/>
                    </w:rPr>
                    <w:t>居民</w:t>
                  </w:r>
                </w:p>
              </w:tc>
              <w:tc>
                <w:tcPr>
                  <w:tcW w:w="624" w:type="pct"/>
                  <w:tcMar>
                    <w:top w:w="0" w:type="dxa"/>
                    <w:left w:w="28" w:type="dxa"/>
                    <w:bottom w:w="0" w:type="dxa"/>
                    <w:right w:w="28" w:type="dxa"/>
                  </w:tcMar>
                  <w:vAlign w:val="center"/>
                </w:tcPr>
                <w:p>
                  <w:pPr>
                    <w:pStyle w:val="52"/>
                    <w:spacing w:line="276" w:lineRule="auto"/>
                    <w:rPr>
                      <w:rFonts w:hint="default"/>
                      <w:color w:val="000000" w:themeColor="text1"/>
                    </w:rPr>
                  </w:pPr>
                  <w:r>
                    <w:rPr>
                      <w:rFonts w:hint="default"/>
                      <w:color w:val="000000" w:themeColor="text1"/>
                    </w:rPr>
                    <w:t>120户/360人</w:t>
                  </w:r>
                </w:p>
              </w:tc>
              <w:tc>
                <w:tcPr>
                  <w:tcW w:w="535" w:type="pct"/>
                  <w:tcMar>
                    <w:top w:w="0" w:type="dxa"/>
                    <w:left w:w="28" w:type="dxa"/>
                    <w:bottom w:w="0" w:type="dxa"/>
                    <w:right w:w="28" w:type="dxa"/>
                  </w:tcMar>
                  <w:vAlign w:val="center"/>
                </w:tcPr>
                <w:p>
                  <w:pPr>
                    <w:pStyle w:val="52"/>
                    <w:spacing w:line="276" w:lineRule="auto"/>
                    <w:rPr>
                      <w:rFonts w:hint="default"/>
                      <w:color w:val="000000" w:themeColor="text1"/>
                    </w:rPr>
                  </w:pPr>
                  <w:r>
                    <w:rPr>
                      <w:rFonts w:hint="default"/>
                      <w:color w:val="000000" w:themeColor="text1"/>
                    </w:rPr>
                    <w:t>二类区</w:t>
                  </w:r>
                </w:p>
              </w:tc>
              <w:tc>
                <w:tcPr>
                  <w:tcW w:w="646" w:type="pct"/>
                  <w:tcMar>
                    <w:top w:w="0" w:type="dxa"/>
                    <w:left w:w="28" w:type="dxa"/>
                    <w:bottom w:w="0" w:type="dxa"/>
                    <w:right w:w="28" w:type="dxa"/>
                  </w:tcMar>
                  <w:vAlign w:val="center"/>
                </w:tcPr>
                <w:p>
                  <w:pPr>
                    <w:pStyle w:val="52"/>
                    <w:spacing w:line="276" w:lineRule="auto"/>
                    <w:rPr>
                      <w:rFonts w:hint="default"/>
                      <w:color w:val="000000" w:themeColor="text1"/>
                      <w:lang w:val="en-US"/>
                    </w:rPr>
                  </w:pPr>
                  <w:r>
                    <w:rPr>
                      <w:rFonts w:hint="default"/>
                      <w:color w:val="000000" w:themeColor="text1"/>
                      <w:lang w:val="en-US"/>
                    </w:rPr>
                    <w:t>NW</w:t>
                  </w:r>
                </w:p>
              </w:tc>
              <w:tc>
                <w:tcPr>
                  <w:tcW w:w="619" w:type="pct"/>
                  <w:tcMar>
                    <w:top w:w="0" w:type="dxa"/>
                    <w:left w:w="28" w:type="dxa"/>
                    <w:bottom w:w="0" w:type="dxa"/>
                    <w:right w:w="28" w:type="dxa"/>
                  </w:tcMar>
                  <w:vAlign w:val="center"/>
                </w:tcPr>
                <w:p>
                  <w:pPr>
                    <w:pStyle w:val="52"/>
                    <w:spacing w:line="276" w:lineRule="auto"/>
                    <w:rPr>
                      <w:rFonts w:hint="default"/>
                      <w:color w:val="000000" w:themeColor="text1"/>
                      <w:lang w:val="en-US"/>
                    </w:rPr>
                  </w:pPr>
                  <w:r>
                    <w:rPr>
                      <w:rFonts w:hint="default"/>
                      <w:color w:val="000000" w:themeColor="text1"/>
                      <w:lang w:val="en-US"/>
                    </w:rPr>
                    <w:t>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17" w:type="pct"/>
                  <w:tcMar>
                    <w:top w:w="0" w:type="dxa"/>
                    <w:left w:w="28" w:type="dxa"/>
                    <w:bottom w:w="0" w:type="dxa"/>
                    <w:right w:w="28" w:type="dxa"/>
                  </w:tcMar>
                  <w:vAlign w:val="center"/>
                </w:tcPr>
                <w:p>
                  <w:pPr>
                    <w:pStyle w:val="52"/>
                    <w:spacing w:line="276" w:lineRule="auto"/>
                    <w:rPr>
                      <w:rFonts w:hint="default"/>
                      <w:color w:val="000000" w:themeColor="text1"/>
                    </w:rPr>
                  </w:pPr>
                  <w:r>
                    <w:rPr>
                      <w:rFonts w:hint="default"/>
                      <w:color w:val="000000" w:themeColor="text1"/>
                    </w:rPr>
                    <w:t>张郢</w:t>
                  </w:r>
                </w:p>
              </w:tc>
              <w:tc>
                <w:tcPr>
                  <w:tcW w:w="778" w:type="pct"/>
                  <w:tcMar>
                    <w:top w:w="0" w:type="dxa"/>
                    <w:left w:w="28" w:type="dxa"/>
                    <w:bottom w:w="0" w:type="dxa"/>
                    <w:right w:w="28" w:type="dxa"/>
                  </w:tcMar>
                  <w:vAlign w:val="center"/>
                </w:tcPr>
                <w:p>
                  <w:pPr>
                    <w:pStyle w:val="52"/>
                    <w:spacing w:line="276" w:lineRule="auto"/>
                    <w:rPr>
                      <w:rFonts w:hint="default"/>
                      <w:color w:val="000000" w:themeColor="text1"/>
                      <w:lang w:val="en-US"/>
                    </w:rPr>
                  </w:pPr>
                  <w:r>
                    <w:rPr>
                      <w:rFonts w:hint="default"/>
                      <w:color w:val="000000" w:themeColor="text1"/>
                      <w:lang w:val="en-US"/>
                    </w:rPr>
                    <w:t>116°59′</w:t>
                  </w:r>
                </w:p>
                <w:p>
                  <w:pPr>
                    <w:pStyle w:val="52"/>
                    <w:spacing w:line="276" w:lineRule="auto"/>
                    <w:rPr>
                      <w:rFonts w:hint="default"/>
                      <w:color w:val="000000" w:themeColor="text1"/>
                      <w:lang w:val="en-US"/>
                    </w:rPr>
                  </w:pPr>
                  <w:r>
                    <w:rPr>
                      <w:rFonts w:hint="default"/>
                      <w:color w:val="000000" w:themeColor="text1"/>
                      <w:lang w:val="en-US"/>
                    </w:rPr>
                    <w:t>38.471″</w:t>
                  </w:r>
                </w:p>
              </w:tc>
              <w:tc>
                <w:tcPr>
                  <w:tcW w:w="813" w:type="pct"/>
                  <w:tcMar>
                    <w:top w:w="0" w:type="dxa"/>
                    <w:left w:w="28" w:type="dxa"/>
                    <w:bottom w:w="0" w:type="dxa"/>
                    <w:right w:w="28" w:type="dxa"/>
                  </w:tcMar>
                  <w:vAlign w:val="center"/>
                </w:tcPr>
                <w:p>
                  <w:pPr>
                    <w:pStyle w:val="52"/>
                    <w:spacing w:line="276" w:lineRule="auto"/>
                    <w:rPr>
                      <w:rFonts w:hint="default"/>
                      <w:color w:val="000000" w:themeColor="text1"/>
                      <w:lang w:val="en-US"/>
                    </w:rPr>
                  </w:pPr>
                  <w:r>
                    <w:rPr>
                      <w:rFonts w:hint="default"/>
                      <w:color w:val="000000" w:themeColor="text1"/>
                      <w:lang w:val="en-US"/>
                    </w:rPr>
                    <w:t>32°31′</w:t>
                  </w:r>
                </w:p>
                <w:p>
                  <w:pPr>
                    <w:pStyle w:val="52"/>
                    <w:spacing w:line="276" w:lineRule="auto"/>
                    <w:rPr>
                      <w:rFonts w:hint="default"/>
                      <w:color w:val="000000" w:themeColor="text1"/>
                      <w:lang w:val="en-US"/>
                    </w:rPr>
                  </w:pPr>
                  <w:r>
                    <w:rPr>
                      <w:rFonts w:hint="default"/>
                      <w:color w:val="000000" w:themeColor="text1"/>
                      <w:lang w:val="en-US"/>
                    </w:rPr>
                    <w:t>20.749″</w:t>
                  </w:r>
                </w:p>
              </w:tc>
              <w:tc>
                <w:tcPr>
                  <w:tcW w:w="368" w:type="pct"/>
                  <w:tcMar>
                    <w:top w:w="0" w:type="dxa"/>
                    <w:left w:w="28" w:type="dxa"/>
                    <w:bottom w:w="0" w:type="dxa"/>
                    <w:right w:w="28" w:type="dxa"/>
                  </w:tcMar>
                  <w:vAlign w:val="center"/>
                </w:tcPr>
                <w:p>
                  <w:pPr>
                    <w:pStyle w:val="52"/>
                    <w:spacing w:line="276" w:lineRule="auto"/>
                    <w:rPr>
                      <w:rFonts w:hint="default"/>
                      <w:color w:val="000000" w:themeColor="text1"/>
                    </w:rPr>
                  </w:pPr>
                  <w:r>
                    <w:rPr>
                      <w:rFonts w:hint="default"/>
                      <w:color w:val="000000" w:themeColor="text1"/>
                    </w:rPr>
                    <w:t>居民</w:t>
                  </w:r>
                </w:p>
              </w:tc>
              <w:tc>
                <w:tcPr>
                  <w:tcW w:w="624" w:type="pct"/>
                  <w:tcMar>
                    <w:top w:w="0" w:type="dxa"/>
                    <w:left w:w="28" w:type="dxa"/>
                    <w:bottom w:w="0" w:type="dxa"/>
                    <w:right w:w="28" w:type="dxa"/>
                  </w:tcMar>
                  <w:vAlign w:val="center"/>
                </w:tcPr>
                <w:p>
                  <w:pPr>
                    <w:pStyle w:val="52"/>
                    <w:spacing w:line="276" w:lineRule="auto"/>
                    <w:rPr>
                      <w:rFonts w:hint="default"/>
                      <w:color w:val="000000" w:themeColor="text1"/>
                    </w:rPr>
                  </w:pPr>
                  <w:r>
                    <w:rPr>
                      <w:rFonts w:hint="default"/>
                      <w:color w:val="000000" w:themeColor="text1"/>
                    </w:rPr>
                    <w:t>50户/150人</w:t>
                  </w:r>
                </w:p>
              </w:tc>
              <w:tc>
                <w:tcPr>
                  <w:tcW w:w="535" w:type="pct"/>
                  <w:tcMar>
                    <w:top w:w="0" w:type="dxa"/>
                    <w:left w:w="28" w:type="dxa"/>
                    <w:bottom w:w="0" w:type="dxa"/>
                    <w:right w:w="28" w:type="dxa"/>
                  </w:tcMar>
                  <w:vAlign w:val="center"/>
                </w:tcPr>
                <w:p>
                  <w:pPr>
                    <w:pStyle w:val="52"/>
                    <w:spacing w:line="276" w:lineRule="auto"/>
                    <w:rPr>
                      <w:rFonts w:hint="default"/>
                      <w:color w:val="000000" w:themeColor="text1"/>
                    </w:rPr>
                  </w:pPr>
                  <w:r>
                    <w:rPr>
                      <w:rFonts w:hint="default"/>
                      <w:color w:val="000000" w:themeColor="text1"/>
                    </w:rPr>
                    <w:t>二类区</w:t>
                  </w:r>
                </w:p>
              </w:tc>
              <w:tc>
                <w:tcPr>
                  <w:tcW w:w="646" w:type="pct"/>
                  <w:tcMar>
                    <w:top w:w="0" w:type="dxa"/>
                    <w:left w:w="28" w:type="dxa"/>
                    <w:bottom w:w="0" w:type="dxa"/>
                    <w:right w:w="28" w:type="dxa"/>
                  </w:tcMar>
                  <w:vAlign w:val="center"/>
                </w:tcPr>
                <w:p>
                  <w:pPr>
                    <w:pStyle w:val="52"/>
                    <w:spacing w:line="276" w:lineRule="auto"/>
                    <w:rPr>
                      <w:rFonts w:hint="default"/>
                      <w:color w:val="000000" w:themeColor="text1"/>
                      <w:lang w:val="en-US"/>
                    </w:rPr>
                  </w:pPr>
                  <w:r>
                    <w:rPr>
                      <w:rFonts w:hint="default"/>
                      <w:color w:val="000000" w:themeColor="text1"/>
                      <w:lang w:val="en-US"/>
                    </w:rPr>
                    <w:t>SW</w:t>
                  </w:r>
                </w:p>
              </w:tc>
              <w:tc>
                <w:tcPr>
                  <w:tcW w:w="619" w:type="pct"/>
                  <w:tcMar>
                    <w:top w:w="0" w:type="dxa"/>
                    <w:left w:w="28" w:type="dxa"/>
                    <w:bottom w:w="0" w:type="dxa"/>
                    <w:right w:w="28" w:type="dxa"/>
                  </w:tcMar>
                  <w:vAlign w:val="center"/>
                </w:tcPr>
                <w:p>
                  <w:pPr>
                    <w:pStyle w:val="52"/>
                    <w:spacing w:line="276" w:lineRule="auto"/>
                    <w:rPr>
                      <w:rFonts w:hint="default"/>
                      <w:color w:val="000000" w:themeColor="text1"/>
                      <w:lang w:val="en-US"/>
                    </w:rPr>
                  </w:pPr>
                  <w:r>
                    <w:rPr>
                      <w:rFonts w:hint="default"/>
                      <w:color w:val="000000" w:themeColor="text1"/>
                      <w:lang w:val="en-US"/>
                    </w:rPr>
                    <w:t>320</w:t>
                  </w:r>
                </w:p>
              </w:tc>
            </w:tr>
          </w:tbl>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p>
          <w:p>
            <w:pPr>
              <w:spacing w:line="336" w:lineRule="auto"/>
              <w:jc w:val="center"/>
              <w:rPr>
                <w:rFonts w:ascii="Times New Roman" w:hAnsi="Times New Roman" w:eastAsia="黑体" w:cs="Times New Roman"/>
                <w:color w:val="000000" w:themeColor="text1"/>
                <w:sz w:val="24"/>
                <w:szCs w:val="21"/>
              </w:rPr>
            </w:pPr>
            <w:r>
              <w:rPr>
                <w:rFonts w:ascii="Times New Roman" w:hAnsi="Times New Roman" w:eastAsia="宋体" w:cs="Times New Roman"/>
                <w:color w:val="000000" w:themeColor="text1"/>
                <w:sz w:val="24"/>
              </w:rPr>
              <mc:AlternateContent>
                <mc:Choice Requires="wpg">
                  <w:drawing>
                    <wp:anchor distT="0" distB="0" distL="114300" distR="114300" simplePos="0" relativeHeight="251671552" behindDoc="0" locked="0" layoutInCell="1" allowOverlap="1">
                      <wp:simplePos x="0" y="0"/>
                      <wp:positionH relativeFrom="column">
                        <wp:posOffset>3589655</wp:posOffset>
                      </wp:positionH>
                      <wp:positionV relativeFrom="paragraph">
                        <wp:posOffset>3264535</wp:posOffset>
                      </wp:positionV>
                      <wp:extent cx="1382395" cy="809625"/>
                      <wp:effectExtent l="4445" t="4445" r="0" b="8890"/>
                      <wp:wrapNone/>
                      <wp:docPr id="274" name="组合 1093"/>
                      <wp:cNvGraphicFramePr/>
                      <a:graphic xmlns:a="http://schemas.openxmlformats.org/drawingml/2006/main">
                        <a:graphicData uri="http://schemas.microsoft.com/office/word/2010/wordprocessingGroup">
                          <wpg:wgp>
                            <wpg:cNvGrpSpPr/>
                            <wpg:grpSpPr>
                              <a:xfrm>
                                <a:off x="0" y="0"/>
                                <a:ext cx="1382395" cy="809625"/>
                                <a:chOff x="8263" y="6318"/>
                                <a:chExt cx="1660" cy="1275"/>
                              </a:xfrm>
                            </wpg:grpSpPr>
                            <wps:wsp>
                              <wps:cNvPr id="263" name="Text Box 2796"/>
                              <wps:cNvSpPr txBox="1"/>
                              <wps:spPr>
                                <a:xfrm>
                                  <a:off x="8263" y="6318"/>
                                  <a:ext cx="1532" cy="1275"/>
                                </a:xfrm>
                                <a:prstGeom prst="rect">
                                  <a:avLst/>
                                </a:prstGeom>
                                <a:solidFill>
                                  <a:srgbClr val="FFFFFF">
                                    <a:alpha val="50000"/>
                                  </a:srgbClr>
                                </a:solidFill>
                                <a:ln w="9525" cap="flat" cmpd="sng">
                                  <a:solidFill>
                                    <a:srgbClr val="000000"/>
                                  </a:solidFill>
                                  <a:prstDash val="solid"/>
                                  <a:miter/>
                                  <a:headEnd type="none" w="med" len="med"/>
                                  <a:tailEnd type="none" w="med" len="med"/>
                                </a:ln>
                              </wps:spPr>
                              <wps:txbx>
                                <w:txbxContent>
                                  <w:p>
                                    <w:pPr>
                                      <w:jc w:val="center"/>
                                      <w:rPr>
                                        <w:rFonts w:ascii="黑体" w:hAnsi="黑体" w:eastAsia="黑体"/>
                                        <w:sz w:val="18"/>
                                        <w:szCs w:val="18"/>
                                      </w:rPr>
                                    </w:pPr>
                                    <w:r>
                                      <w:rPr>
                                        <w:rFonts w:ascii="黑体" w:hAnsi="黑体" w:eastAsia="黑体"/>
                                        <w:sz w:val="18"/>
                                        <w:szCs w:val="18"/>
                                      </w:rPr>
                                      <w:t>图</w:t>
                                    </w:r>
                                    <w:r>
                                      <w:rPr>
                                        <w:rFonts w:hint="eastAsia" w:ascii="黑体" w:hAnsi="黑体" w:eastAsia="黑体"/>
                                        <w:sz w:val="18"/>
                                        <w:szCs w:val="18"/>
                                      </w:rPr>
                                      <w:t xml:space="preserve">  </w:t>
                                    </w:r>
                                    <w:r>
                                      <w:rPr>
                                        <w:rFonts w:ascii="黑体" w:hAnsi="黑体" w:eastAsia="黑体"/>
                                        <w:sz w:val="18"/>
                                        <w:szCs w:val="18"/>
                                      </w:rPr>
                                      <w:t>例</w:t>
                                    </w:r>
                                  </w:p>
                                </w:txbxContent>
                              </wps:txbx>
                              <wps:bodyPr upright="1"/>
                            </wps:wsp>
                            <wpg:grpSp>
                              <wpg:cNvPr id="273" name="组合 1095"/>
                              <wpg:cNvGrpSpPr/>
                              <wpg:grpSpPr>
                                <a:xfrm>
                                  <a:off x="8382" y="6581"/>
                                  <a:ext cx="1541" cy="1008"/>
                                  <a:chOff x="8382" y="6581"/>
                                  <a:chExt cx="1541" cy="1008"/>
                                </a:xfrm>
                              </wpg:grpSpPr>
                              <wpg:grpSp>
                                <wpg:cNvPr id="266" name="组合 1096"/>
                                <wpg:cNvGrpSpPr/>
                                <wpg:grpSpPr>
                                  <a:xfrm>
                                    <a:off x="8382" y="6581"/>
                                    <a:ext cx="1541" cy="419"/>
                                    <a:chOff x="8382" y="6581"/>
                                    <a:chExt cx="1541" cy="419"/>
                                  </a:xfrm>
                                </wpg:grpSpPr>
                                <wps:wsp>
                                  <wps:cNvPr id="264" name="矩形 1097"/>
                                  <wps:cNvSpPr/>
                                  <wps:spPr>
                                    <a:xfrm>
                                      <a:off x="8382" y="6700"/>
                                      <a:ext cx="354" cy="207"/>
                                    </a:xfrm>
                                    <a:prstGeom prst="rect">
                                      <a:avLst/>
                                    </a:prstGeom>
                                    <a:solidFill>
                                      <a:srgbClr val="FFFF00">
                                        <a:alpha val="20000"/>
                                      </a:srgbClr>
                                    </a:solidFill>
                                    <a:ln w="19050" cap="flat" cmpd="sng">
                                      <a:solidFill>
                                        <a:srgbClr val="FFFF00"/>
                                      </a:solidFill>
                                      <a:prstDash val="solid"/>
                                      <a:miter/>
                                      <a:headEnd type="none" w="med" len="med"/>
                                      <a:tailEnd type="none" w="med" len="med"/>
                                    </a:ln>
                                  </wps:spPr>
                                  <wps:bodyPr upright="1"/>
                                </wps:wsp>
                                <wps:wsp>
                                  <wps:cNvPr id="265" name="矩形 1098"/>
                                  <wps:cNvSpPr/>
                                  <wps:spPr>
                                    <a:xfrm>
                                      <a:off x="8871" y="6581"/>
                                      <a:ext cx="1052" cy="419"/>
                                    </a:xfrm>
                                    <a:prstGeom prst="rect">
                                      <a:avLst/>
                                    </a:prstGeom>
                                    <a:noFill/>
                                    <a:ln>
                                      <a:noFill/>
                                    </a:ln>
                                  </wps:spPr>
                                  <wps:txbx>
                                    <w:txbxContent>
                                      <w:p>
                                        <w:pPr>
                                          <w:rPr>
                                            <w:rFonts w:ascii="Times New Roman" w:hAnsi="Times New Roman" w:eastAsia="黑体" w:cs="Times New Roman"/>
                                            <w:sz w:val="18"/>
                                            <w:szCs w:val="18"/>
                                          </w:rPr>
                                        </w:pPr>
                                        <w:r>
                                          <w:rPr>
                                            <w:rFonts w:ascii="Times New Roman" w:hAnsi="黑体" w:eastAsia="黑体" w:cs="Times New Roman"/>
                                            <w:sz w:val="18"/>
                                            <w:szCs w:val="18"/>
                                          </w:rPr>
                                          <w:t>环境保护目标</w:t>
                                        </w:r>
                                      </w:p>
                                    </w:txbxContent>
                                  </wps:txbx>
                                  <wps:bodyPr upright="1"/>
                                </wps:wsp>
                              </wpg:grpSp>
                              <wpg:grpSp>
                                <wpg:cNvPr id="269" name="组合 1099"/>
                                <wpg:cNvGrpSpPr/>
                                <wpg:grpSpPr>
                                  <a:xfrm>
                                    <a:off x="8388" y="6907"/>
                                    <a:ext cx="1415" cy="419"/>
                                    <a:chOff x="8388" y="6907"/>
                                    <a:chExt cx="1415" cy="419"/>
                                  </a:xfrm>
                                </wpg:grpSpPr>
                                <wps:wsp>
                                  <wps:cNvPr id="267" name="矩形 1100"/>
                                  <wps:cNvSpPr/>
                                  <wps:spPr>
                                    <a:xfrm>
                                      <a:off x="8388" y="7046"/>
                                      <a:ext cx="351" cy="207"/>
                                    </a:xfrm>
                                    <a:prstGeom prst="rect">
                                      <a:avLst/>
                                    </a:prstGeom>
                                    <a:noFill/>
                                    <a:ln w="19050" cap="flat" cmpd="sng">
                                      <a:solidFill>
                                        <a:srgbClr val="FF0000"/>
                                      </a:solidFill>
                                      <a:prstDash val="solid"/>
                                      <a:miter/>
                                      <a:headEnd type="none" w="med" len="med"/>
                                      <a:tailEnd type="none" w="med" len="med"/>
                                    </a:ln>
                                  </wps:spPr>
                                  <wps:bodyPr upright="1"/>
                                </wps:wsp>
                                <wps:wsp>
                                  <wps:cNvPr id="268" name="矩形 1101"/>
                                  <wps:cNvSpPr/>
                                  <wps:spPr>
                                    <a:xfrm>
                                      <a:off x="8861" y="6907"/>
                                      <a:ext cx="942" cy="419"/>
                                    </a:xfrm>
                                    <a:prstGeom prst="rect">
                                      <a:avLst/>
                                    </a:prstGeom>
                                    <a:noFill/>
                                    <a:ln>
                                      <a:noFill/>
                                    </a:ln>
                                  </wps:spPr>
                                  <wps:txbx>
                                    <w:txbxContent>
                                      <w:p>
                                        <w:pPr>
                                          <w:rPr>
                                            <w:rFonts w:ascii="Times New Roman" w:hAnsi="Times New Roman" w:eastAsia="黑体" w:cs="Times New Roman"/>
                                            <w:sz w:val="18"/>
                                            <w:szCs w:val="18"/>
                                          </w:rPr>
                                        </w:pPr>
                                        <w:r>
                                          <w:rPr>
                                            <w:rFonts w:ascii="Times New Roman" w:hAnsi="黑体" w:eastAsia="黑体" w:cs="Times New Roman"/>
                                            <w:sz w:val="18"/>
                                            <w:szCs w:val="18"/>
                                          </w:rPr>
                                          <w:t>项目所在地</w:t>
                                        </w:r>
                                      </w:p>
                                    </w:txbxContent>
                                  </wps:txbx>
                                  <wps:bodyPr upright="1"/>
                                </wps:wsp>
                              </wpg:grpSp>
                              <wpg:grpSp>
                                <wpg:cNvPr id="272" name="组合 1102"/>
                                <wpg:cNvGrpSpPr/>
                                <wpg:grpSpPr>
                                  <a:xfrm>
                                    <a:off x="8396" y="7170"/>
                                    <a:ext cx="1437" cy="419"/>
                                    <a:chOff x="8396" y="7170"/>
                                    <a:chExt cx="1437" cy="419"/>
                                  </a:xfrm>
                                </wpg:grpSpPr>
                                <wps:wsp>
                                  <wps:cNvPr id="270" name="自选图形 1103"/>
                                  <wps:cNvCnPr/>
                                  <wps:spPr>
                                    <a:xfrm flipV="1">
                                      <a:off x="8396" y="7413"/>
                                      <a:ext cx="351" cy="0"/>
                                    </a:xfrm>
                                    <a:prstGeom prst="straightConnector1">
                                      <a:avLst/>
                                    </a:prstGeom>
                                    <a:ln w="19050" cap="flat" cmpd="sng">
                                      <a:solidFill>
                                        <a:srgbClr val="092EE7"/>
                                      </a:solidFill>
                                      <a:prstDash val="solid"/>
                                      <a:headEnd type="none" w="med" len="med"/>
                                      <a:tailEnd type="none" w="med" len="med"/>
                                    </a:ln>
                                  </wps:spPr>
                                  <wps:bodyPr/>
                                </wps:wsp>
                                <wps:wsp>
                                  <wps:cNvPr id="271" name="矩形 1104"/>
                                  <wps:cNvSpPr/>
                                  <wps:spPr>
                                    <a:xfrm>
                                      <a:off x="8891" y="7170"/>
                                      <a:ext cx="942" cy="419"/>
                                    </a:xfrm>
                                    <a:prstGeom prst="rect">
                                      <a:avLst/>
                                    </a:prstGeom>
                                    <a:noFill/>
                                    <a:ln>
                                      <a:noFill/>
                                    </a:ln>
                                  </wps:spPr>
                                  <wps:txbx>
                                    <w:txbxContent>
                                      <w:p>
                                        <w:pPr>
                                          <w:rPr>
                                            <w:rFonts w:ascii="Times New Roman" w:hAnsi="Times New Roman" w:eastAsia="黑体" w:cs="Times New Roman"/>
                                            <w:sz w:val="18"/>
                                            <w:szCs w:val="11"/>
                                          </w:rPr>
                                        </w:pPr>
                                        <w:r>
                                          <w:rPr>
                                            <w:rFonts w:ascii="Times New Roman" w:hAnsi="黑体" w:eastAsia="黑体" w:cs="Times New Roman"/>
                                            <w:sz w:val="18"/>
                                            <w:szCs w:val="11"/>
                                          </w:rPr>
                                          <w:t>评价范围</w:t>
                                        </w:r>
                                      </w:p>
                                    </w:txbxContent>
                                  </wps:txbx>
                                  <wps:bodyPr upright="1"/>
                                </wps:wsp>
                              </wpg:grpSp>
                            </wpg:grpSp>
                          </wpg:wgp>
                        </a:graphicData>
                      </a:graphic>
                    </wp:anchor>
                  </w:drawing>
                </mc:Choice>
                <mc:Fallback>
                  <w:pict>
                    <v:group id="组合 1093" o:spid="_x0000_s1026" o:spt="203" style="position:absolute;left:0pt;margin-left:282.65pt;margin-top:257.05pt;height:63.75pt;width:108.85pt;z-index:251671552;mso-width-relative:page;mso-height-relative:page;" coordorigin="8263,6318" coordsize="1660,1275" o:gfxdata="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">
                      <o:lock v:ext="edit" aspectratio="f"/>
                      <v:shape id="Text Box 2796" o:spid="_x0000_s1026" o:spt="202" type="#_x0000_t202" style="position:absolute;left:8263;top:6318;height:1275;width:1532;"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">
                        <v:fill on="t" opacity="32768f" focussize="0,0"/>
                        <v:stroke color="#000000" joinstyle="miter"/>
                        <v:imagedata o:title=""/>
                        <o:lock v:ext="edit" aspectratio="f"/>
                        <v:textbox>
                          <w:txbxContent>
                            <w:p>
                              <w:pPr>
                                <w:jc w:val="center"/>
                                <w:rPr>
                                  <w:rFonts w:ascii="黑体" w:hAnsi="黑体" w:eastAsia="黑体"/>
                                  <w:sz w:val="18"/>
                                  <w:szCs w:val="18"/>
                                </w:rPr>
                              </w:pPr>
                              <w:r>
                                <w:rPr>
                                  <w:rFonts w:ascii="黑体" w:hAnsi="黑体" w:eastAsia="黑体"/>
                                  <w:sz w:val="18"/>
                                  <w:szCs w:val="18"/>
                                </w:rPr>
                                <w:t>图</w:t>
                              </w:r>
                              <w:r>
                                <w:rPr>
                                  <w:rFonts w:hint="eastAsia" w:ascii="黑体" w:hAnsi="黑体" w:eastAsia="黑体"/>
                                  <w:sz w:val="18"/>
                                  <w:szCs w:val="18"/>
                                </w:rPr>
                                <w:t xml:space="preserve">  </w:t>
                              </w:r>
                              <w:r>
                                <w:rPr>
                                  <w:rFonts w:ascii="黑体" w:hAnsi="黑体" w:eastAsia="黑体"/>
                                  <w:sz w:val="18"/>
                                  <w:szCs w:val="18"/>
                                </w:rPr>
                                <w:t>例</w:t>
                              </w:r>
                            </w:p>
                          </w:txbxContent>
                        </v:textbox>
                      </v:shape>
                      <v:group id="组合 1095" o:spid="_x0000_s1026" o:spt="203" style="position:absolute;left:8382;top:6581;height:1008;width:1541;" coordorigin="8382,6581" coordsize="1541,1008" o:gfxdata="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xGnvwAAANwAAAAPAAAAAAAAAAEAIAAAACIAAABkcnMvZG93bnJldi54&#10;bWxQSwECFAAUAAAACACHTuJAMy8FnjsAAAA5AAAAFQAAAAAAAAABACAAAAAOAQAAZHJzL2dyb3Vw&#10;c2hhcGV4bWwueG1sUEsFBgAAAAAGAAYAYAEAAMsDAAAAAA==&#10;">
                        <o:lock v:ext="edit" aspectratio="f"/>
                        <v:group id="组合 1096" o:spid="_x0000_s1026" o:spt="203" style="position:absolute;left:8382;top:6581;height:419;width:1541;" coordorigin="8382,6581" coordsize="1541,419" o:gfxdata="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xSTivwAAANwAAAAPAAAAAAAAAAEAIAAAACIAAABkcnMvZG93bnJldi54&#10;bWxQSwECFAAUAAAACACHTuJAMy8FnjsAAAA5AAAAFQAAAAAAAAABACAAAAAOAQAAZHJzL2dyb3Vw&#10;c2hhcGV4bWwueG1sUEsFBgAAAAAGAAYAYAEAAMsDAAAAAA==&#10;">
                          <o:lock v:ext="edit" aspectratio="f"/>
                          <v:rect id="矩形 1097" o:spid="_x0000_s1026" o:spt="1" style="position:absolute;left:8382;top:6700;height:207;width:354;" fillcolor="#FFFF00" filled="t" stroked="t" coordsize="21600,21600" o:gfxdata="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jqFavQAA&#10;ANwAAAAPAAAAAAAAAAEAIAAAACIAAABkcnMvZG93bnJldi54bWxQSwECFAAUAAAACACHTuJAMy8F&#10;njsAAAA5AAAAEAAAAAAAAAABACAAAAAMAQAAZHJzL3NoYXBleG1sLnhtbFBLBQYAAAAABgAGAFsB&#10;AAC2AwAAAAA=&#10;">
                            <v:fill on="t" opacity="13107f" focussize="0,0"/>
                            <v:stroke weight="1.5pt" color="#FFFF00" joinstyle="miter"/>
                            <v:imagedata o:title=""/>
                            <o:lock v:ext="edit" aspectratio="f"/>
                          </v:rect>
                          <v:rect id="矩形 1098" o:spid="_x0000_s1026" o:spt="1" style="position:absolute;left:8871;top:6581;height:419;width:1052;" filled="f" stroked="f" coordsize="21600,21600" o:gfxdata="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72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eastAsia="黑体" w:cs="Times New Roman"/>
                                      <w:sz w:val="18"/>
                                      <w:szCs w:val="18"/>
                                    </w:rPr>
                                  </w:pPr>
                                  <w:r>
                                    <w:rPr>
                                      <w:rFonts w:ascii="Times New Roman" w:hAnsi="黑体" w:eastAsia="黑体" w:cs="Times New Roman"/>
                                      <w:sz w:val="18"/>
                                      <w:szCs w:val="18"/>
                                    </w:rPr>
                                    <w:t>环境保护目标</w:t>
                                  </w:r>
                                </w:p>
                              </w:txbxContent>
                            </v:textbox>
                          </v:rect>
                        </v:group>
                        <v:group id="组合 1099" o:spid="_x0000_s1026" o:spt="203" style="position:absolute;left:8388;top:6907;height:419;width:1415;" coordorigin="8388,6907" coordsize="1415,419" o:gfxdata="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WrCQvwAAANwAAAAPAAAAAAAAAAEAIAAAACIAAABkcnMvZG93bnJldi54&#10;bWxQSwECFAAUAAAACACHTuJAMy8FnjsAAAA5AAAAFQAAAAAAAAABACAAAAAOAQAAZHJzL2dyb3Vw&#10;c2hhcGV4bWwueG1sUEsFBgAAAAAGAAYAYAEAAMsDAAAAAA==&#10;">
                          <o:lock v:ext="edit" aspectratio="f"/>
                          <v:rect id="矩形 1100" o:spid="_x0000_s1026" o:spt="1" style="position:absolute;left:8388;top:7046;height:207;width:351;" filled="f" stroked="t" coordsize="21600,21600" o:gfxdata="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ivrtvQAA&#10;ANwAAAAPAAAAAAAAAAEAIAAAACIAAABkcnMvZG93bnJldi54bWxQSwECFAAUAAAACACHTuJAMy8F&#10;njsAAAA5AAAAEAAAAAAAAAABACAAAAAMAQAAZHJzL3NoYXBleG1sLnhtbFBLBQYAAAAABgAGAFsB&#10;AAC2AwAAAAA=&#10;">
                            <v:fill on="f" focussize="0,0"/>
                            <v:stroke weight="1.5pt" color="#FF0000" joinstyle="miter"/>
                            <v:imagedata o:title=""/>
                            <o:lock v:ext="edit" aspectratio="f"/>
                          </v:rect>
                          <v:rect id="矩形 1101" o:spid="_x0000_s1026" o:spt="1" style="position:absolute;left:8861;top:6907;height:419;width:942;" filled="f" stroked="f" coordsize="21600,21600" o:gfxdata="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gFEW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eastAsia="黑体" w:cs="Times New Roman"/>
                                      <w:sz w:val="18"/>
                                      <w:szCs w:val="18"/>
                                    </w:rPr>
                                  </w:pPr>
                                  <w:r>
                                    <w:rPr>
                                      <w:rFonts w:ascii="Times New Roman" w:hAnsi="黑体" w:eastAsia="黑体" w:cs="Times New Roman"/>
                                      <w:sz w:val="18"/>
                                      <w:szCs w:val="18"/>
                                    </w:rPr>
                                    <w:t>项目所在地</w:t>
                                  </w:r>
                                </w:p>
                              </w:txbxContent>
                            </v:textbox>
                          </v:rect>
                        </v:group>
                        <v:group id="组合 1102" o:spid="_x0000_s1026" o:spt="203" style="position:absolute;left:8396;top:7170;height:419;width:1437;" coordorigin="8396,7170" coordsize="1437,419" o:gfxdata="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ntDy+AAAA3AAAAA8AAAAAAAAAAQAgAAAAIgAAAGRycy9kb3ducmV2Lnht&#10;bFBLAQIUABQAAAAIAIdO4kAzLwWeOwAAADkAAAAVAAAAAAAAAAEAIAAAAA0BAABkcnMvZ3JvdXBz&#10;aGFwZXhtbC54bWxQSwUGAAAAAAYABgBgAQAAygMAAAAA&#10;">
                          <o:lock v:ext="edit" aspectratio="f"/>
                          <v:shape id="自选图形 1103" o:spid="_x0000_s1026" o:spt="32" type="#_x0000_t32" style="position:absolute;left:8396;top:7413;flip:y;height:0;width:351;" filled="f" stroked="t" coordsize="21600,21600" o:gfxdata="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JEkrsAAADc&#10;AAAADwAAAAAAAAABACAAAAAiAAAAZHJzL2Rvd25yZXYueG1sUEsBAhQAFAAAAAgAh07iQDMvBZ47&#10;AAAAOQAAABAAAAAAAAAAAQAgAAAACgEAAGRycy9zaGFwZXhtbC54bWxQSwUGAAAAAAYABgBbAQAA&#10;tAMAAAAA&#10;">
                            <v:fill on="f" focussize="0,0"/>
                            <v:stroke weight="1.5pt" color="#092EE7" joinstyle="round"/>
                            <v:imagedata o:title=""/>
                            <o:lock v:ext="edit" aspectratio="f"/>
                          </v:shape>
                          <v:rect id="矩形 1104" o:spid="_x0000_s1026" o:spt="1" style="position:absolute;left:8891;top:7170;height:419;width:942;" filled="f" stroked="f" coordsize="21600,21600" o:gfxdata="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DKwW/&#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eastAsia="黑体" w:cs="Times New Roman"/>
                                      <w:sz w:val="18"/>
                                      <w:szCs w:val="11"/>
                                    </w:rPr>
                                  </w:pPr>
                                  <w:r>
                                    <w:rPr>
                                      <w:rFonts w:ascii="Times New Roman" w:hAnsi="黑体" w:eastAsia="黑体" w:cs="Times New Roman"/>
                                      <w:sz w:val="18"/>
                                      <w:szCs w:val="11"/>
                                    </w:rPr>
                                    <w:t>评价范围</w:t>
                                  </w:r>
                                </w:p>
                              </w:txbxContent>
                            </v:textbox>
                          </v:rect>
                        </v:group>
                      </v:group>
                    </v:group>
                  </w:pict>
                </mc:Fallback>
              </mc:AlternateContent>
            </w:r>
            <w:r>
              <w:rPr>
                <w:rFonts w:ascii="Times New Roman" w:hAnsi="Times New Roman" w:eastAsia="宋体" w:cs="Times New Roman"/>
                <w:color w:val="000000" w:themeColor="text1"/>
                <w:sz w:val="24"/>
              </w:rPr>
              <mc:AlternateContent>
                <mc:Choice Requires="wps">
                  <w:drawing>
                    <wp:anchor distT="0" distB="0" distL="114300" distR="114300" simplePos="0" relativeHeight="251684864" behindDoc="0" locked="0" layoutInCell="1" allowOverlap="1">
                      <wp:simplePos x="0" y="0"/>
                      <wp:positionH relativeFrom="column">
                        <wp:posOffset>3013075</wp:posOffset>
                      </wp:positionH>
                      <wp:positionV relativeFrom="paragraph">
                        <wp:posOffset>1780540</wp:posOffset>
                      </wp:positionV>
                      <wp:extent cx="342900" cy="228600"/>
                      <wp:effectExtent l="0" t="0" r="0" b="0"/>
                      <wp:wrapNone/>
                      <wp:docPr id="282" name="矩形 1233"/>
                      <wp:cNvGraphicFramePr/>
                      <a:graphic xmlns:a="http://schemas.openxmlformats.org/drawingml/2006/main">
                        <a:graphicData uri="http://schemas.microsoft.com/office/word/2010/wordprocessingShape">
                          <wps:wsp>
                            <wps:cNvSpPr/>
                            <wps:spPr>
                              <a:xfrm>
                                <a:off x="0" y="0"/>
                                <a:ext cx="342900" cy="228600"/>
                              </a:xfrm>
                              <a:prstGeom prst="rect">
                                <a:avLst/>
                              </a:prstGeom>
                              <a:noFill/>
                              <a:ln>
                                <a:noFill/>
                              </a:ln>
                            </wps:spPr>
                            <wps:txbx>
                              <w:txbxContent>
                                <w:p>
                                  <w:pPr>
                                    <w:rPr>
                                      <w:rFonts w:ascii="黑体" w:hAnsi="黑体" w:eastAsia="黑体"/>
                                      <w:color w:val="FF0000"/>
                                    </w:rPr>
                                  </w:pPr>
                                  <w:r>
                                    <w:rPr>
                                      <w:rFonts w:hint="eastAsia" w:ascii="黑体" w:hAnsi="黑体" w:eastAsia="黑体"/>
                                      <w:color w:val="FF0000"/>
                                    </w:rPr>
                                    <w:t>500m</w:t>
                                  </w:r>
                                </w:p>
                              </w:txbxContent>
                            </wps:txbx>
                            <wps:bodyPr lIns="0" tIns="0" rIns="0" bIns="0" upright="1"/>
                          </wps:wsp>
                        </a:graphicData>
                      </a:graphic>
                    </wp:anchor>
                  </w:drawing>
                </mc:Choice>
                <mc:Fallback>
                  <w:pict>
                    <v:rect id="矩形 1233" o:spid="_x0000_s1026" o:spt="1" style="position:absolute;left:0pt;margin-left:237.25pt;margin-top:140.2pt;height:18pt;width:27pt;z-index:251684864;mso-width-relative:page;mso-height-relative:page;" filled="f" stroked="f" coordsize="21600,21600" o:gfxdata="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vPdh3cAAAACwEAAA8AAAAAAAAAAQAgAAAAIgAAAGRycy9kb3ducmV2LnhtbFBLAQIUABQA&#10;AAAIAIdO4kDhZBcaswEAAGkDAAAOAAAAAAAAAAEAIAAAACsBAABkcnMvZTJvRG9jLnhtbFBLBQYA&#10;AAAABgAGAFkBAABQBQAAAAA=&#10;">
                      <v:fill on="f" focussize="0,0"/>
                      <v:stroke on="f"/>
                      <v:imagedata o:title=""/>
                      <o:lock v:ext="edit" aspectratio="f"/>
                      <v:textbox inset="0mm,0mm,0mm,0mm">
                        <w:txbxContent>
                          <w:p>
                            <w:pPr>
                              <w:rPr>
                                <w:rFonts w:ascii="黑体" w:hAnsi="黑体" w:eastAsia="黑体"/>
                                <w:color w:val="FF0000"/>
                              </w:rPr>
                            </w:pPr>
                            <w:r>
                              <w:rPr>
                                <w:rFonts w:hint="eastAsia" w:ascii="黑体" w:hAnsi="黑体" w:eastAsia="黑体"/>
                                <w:color w:val="FF0000"/>
                              </w:rPr>
                              <w:t>500m</w:t>
                            </w:r>
                          </w:p>
                        </w:txbxContent>
                      </v:textbox>
                    </v:rect>
                  </w:pict>
                </mc:Fallback>
              </mc:AlternateContent>
            </w:r>
            <w:r>
              <w:rPr>
                <w:rFonts w:ascii="Times New Roman" w:hAnsi="Times New Roman" w:eastAsia="宋体" w:cs="Times New Roman"/>
                <w:color w:val="000000" w:themeColor="text1"/>
                <w:sz w:val="24"/>
              </w:rPr>
              <mc:AlternateContent>
                <mc:Choice Requires="wps">
                  <w:drawing>
                    <wp:anchor distT="0" distB="0" distL="114300" distR="114300" simplePos="0" relativeHeight="251673600" behindDoc="0" locked="0" layoutInCell="1" allowOverlap="1">
                      <wp:simplePos x="0" y="0"/>
                      <wp:positionH relativeFrom="column">
                        <wp:posOffset>2478405</wp:posOffset>
                      </wp:positionH>
                      <wp:positionV relativeFrom="paragraph">
                        <wp:posOffset>1895475</wp:posOffset>
                      </wp:positionV>
                      <wp:extent cx="121920" cy="147955"/>
                      <wp:effectExtent l="4445" t="4445" r="10795" b="15240"/>
                      <wp:wrapNone/>
                      <wp:docPr id="275" name="任意多边形 1105"/>
                      <wp:cNvGraphicFramePr/>
                      <a:graphic xmlns:a="http://schemas.openxmlformats.org/drawingml/2006/main">
                        <a:graphicData uri="http://schemas.microsoft.com/office/word/2010/wordprocessingShape">
                          <wps:wsp>
                            <wps:cNvSpPr/>
                            <wps:spPr>
                              <a:xfrm>
                                <a:off x="0" y="0"/>
                                <a:ext cx="121920" cy="147955"/>
                              </a:xfrm>
                              <a:custGeom>
                                <a:avLst/>
                                <a:gdLst/>
                                <a:ahLst/>
                                <a:cxnLst/>
                                <a:pathLst>
                                  <a:path w="192" h="233">
                                    <a:moveTo>
                                      <a:pt x="0" y="0"/>
                                    </a:moveTo>
                                    <a:lnTo>
                                      <a:pt x="0" y="233"/>
                                    </a:lnTo>
                                    <a:lnTo>
                                      <a:pt x="192" y="166"/>
                                    </a:lnTo>
                                    <a:lnTo>
                                      <a:pt x="184" y="8"/>
                                    </a:lnTo>
                                    <a:lnTo>
                                      <a:pt x="0" y="0"/>
                                    </a:lnTo>
                                    <a:close/>
                                  </a:path>
                                </a:pathLst>
                              </a:custGeom>
                              <a:noFill/>
                              <a:ln w="9525" cap="flat" cmpd="sng">
                                <a:solidFill>
                                  <a:srgbClr val="FF0000"/>
                                </a:solidFill>
                                <a:prstDash val="solid"/>
                                <a:headEnd type="none" w="med" len="med"/>
                                <a:tailEnd type="none" w="med" len="med"/>
                              </a:ln>
                            </wps:spPr>
                            <wps:bodyPr upright="1"/>
                          </wps:wsp>
                        </a:graphicData>
                      </a:graphic>
                    </wp:anchor>
                  </w:drawing>
                </mc:Choice>
                <mc:Fallback>
                  <w:pict>
                    <v:shape id="任意多边形 1105" o:spid="_x0000_s1026" o:spt="100" style="position:absolute;left:0pt;margin-left:195.15pt;margin-top:149.25pt;height:11.65pt;width:9.6pt;z-index:251673600;mso-width-relative:page;mso-height-relative:page;" filled="f" stroked="t" coordsize="192,233" o:gfxdata="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fwR&#10;PNoAAAALAQAADwAAAAAAAAABACAAAAAiAAAAZHJzL2Rvd25yZXYueG1sUEsBAhQAFAAAAAgAh07i&#10;QGPaMHpZAgAADQUAAA4AAAAAAAAAAQAgAAAAKQEAAGRycy9lMm9Eb2MueG1sUEsFBgAAAAAGAAYA&#10;WQEAAPQFAAAAAA==&#10;" path="m0,0l0,233,192,166,184,8,0,0xe">
                      <v:fill on="f" focussize="0,0"/>
                      <v:stroke color="#FF0000" joinstyle="round"/>
                      <v:imagedata o:title=""/>
                      <o:lock v:ext="edit" aspectratio="f"/>
                    </v:shape>
                  </w:pict>
                </mc:Fallback>
              </mc:AlternateContent>
            </w:r>
            <w:r>
              <w:rPr>
                <w:rFonts w:ascii="Times New Roman" w:hAnsi="Times New Roman" w:eastAsia="宋体" w:cs="Times New Roman"/>
                <w:color w:val="000000" w:themeColor="text1"/>
                <w:sz w:val="24"/>
              </w:rPr>
              <mc:AlternateContent>
                <mc:Choice Requires="wps">
                  <w:drawing>
                    <wp:anchor distT="0" distB="0" distL="114300" distR="114300" simplePos="0" relativeHeight="251683840" behindDoc="0" locked="0" layoutInCell="1" allowOverlap="1">
                      <wp:simplePos x="0" y="0"/>
                      <wp:positionH relativeFrom="column">
                        <wp:posOffset>2602230</wp:posOffset>
                      </wp:positionH>
                      <wp:positionV relativeFrom="paragraph">
                        <wp:posOffset>1971040</wp:posOffset>
                      </wp:positionV>
                      <wp:extent cx="1188085" cy="0"/>
                      <wp:effectExtent l="0" t="25400" r="635" b="35560"/>
                      <wp:wrapNone/>
                      <wp:docPr id="281" name="自选图形 1232"/>
                      <wp:cNvGraphicFramePr/>
                      <a:graphic xmlns:a="http://schemas.openxmlformats.org/drawingml/2006/main">
                        <a:graphicData uri="http://schemas.microsoft.com/office/word/2010/wordprocessingShape">
                          <wps:wsp>
                            <wps:cNvCnPr/>
                            <wps:spPr>
                              <a:xfrm>
                                <a:off x="0" y="0"/>
                                <a:ext cx="1188085" cy="0"/>
                              </a:xfrm>
                              <a:prstGeom prst="straightConnector1">
                                <a:avLst/>
                              </a:prstGeom>
                              <a:ln w="9525" cap="flat" cmpd="sng">
                                <a:solidFill>
                                  <a:srgbClr val="FF0000"/>
                                </a:solidFill>
                                <a:prstDash val="solid"/>
                                <a:headEnd type="none" w="med" len="med"/>
                                <a:tailEnd type="triangle" w="sm" len="med"/>
                              </a:ln>
                            </wps:spPr>
                            <wps:bodyPr/>
                          </wps:wsp>
                        </a:graphicData>
                      </a:graphic>
                    </wp:anchor>
                  </w:drawing>
                </mc:Choice>
                <mc:Fallback>
                  <w:pict>
                    <v:shape id="自选图形 1232" o:spid="_x0000_s1026" o:spt="32" type="#_x0000_t32" style="position:absolute;left:0pt;margin-left:204.9pt;margin-top:155.2pt;height:0pt;width:93.55pt;z-index:251683840;mso-width-relative:page;mso-height-relative:page;" filled="f" stroked="t" coordsize="21600,21600" o:gfxdata="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QKxK2AAAAAsBAAAPAAAAAAAAAAEAIAAAACIAAABkcnMv&#10;ZG93bnJldi54bWxQSwECFAAUAAAACACHTuJA3kMQtAMCAADrAwAADgAAAAAAAAABACAAAAAnAQAA&#10;ZHJzL2Uyb0RvYy54bWxQSwUGAAAAAAYABgBZAQAAnAUAAAAA&#10;">
                      <v:fill on="f" focussize="0,0"/>
                      <v:stroke color="#FF0000" joinstyle="round" endarrow="block" endarrowwidth="narrow"/>
                      <v:imagedata o:title=""/>
                      <o:lock v:ext="edit" aspectratio="f"/>
                    </v:shape>
                  </w:pict>
                </mc:Fallback>
              </mc:AlternateContent>
            </w:r>
            <w:r>
              <w:rPr>
                <w:rFonts w:ascii="Times New Roman" w:hAnsi="Times New Roman" w:eastAsia="宋体" w:cs="Times New Roman"/>
                <w:color w:val="000000" w:themeColor="text1"/>
                <w:sz w:val="24"/>
              </w:rPr>
              <mc:AlternateContent>
                <mc:Choice Requires="wps">
                  <w:drawing>
                    <wp:anchor distT="0" distB="0" distL="114300" distR="114300" simplePos="0" relativeHeight="251685888" behindDoc="0" locked="0" layoutInCell="1" allowOverlap="1">
                      <wp:simplePos x="0" y="0"/>
                      <wp:positionH relativeFrom="column">
                        <wp:posOffset>2254885</wp:posOffset>
                      </wp:positionH>
                      <wp:positionV relativeFrom="paragraph">
                        <wp:posOffset>858520</wp:posOffset>
                      </wp:positionV>
                      <wp:extent cx="327660" cy="276225"/>
                      <wp:effectExtent l="4445" t="4445" r="18415" b="8890"/>
                      <wp:wrapNone/>
                      <wp:docPr id="283" name="任意多边形 1262"/>
                      <wp:cNvGraphicFramePr/>
                      <a:graphic xmlns:a="http://schemas.openxmlformats.org/drawingml/2006/main">
                        <a:graphicData uri="http://schemas.microsoft.com/office/word/2010/wordprocessingShape">
                          <wps:wsp>
                            <wps:cNvSpPr/>
                            <wps:spPr>
                              <a:xfrm>
                                <a:off x="0" y="0"/>
                                <a:ext cx="327660" cy="276225"/>
                              </a:xfrm>
                              <a:custGeom>
                                <a:avLst/>
                                <a:gdLst/>
                                <a:ahLst/>
                                <a:cxnLst/>
                                <a:pathLst>
                                  <a:path w="516" h="435">
                                    <a:moveTo>
                                      <a:pt x="0" y="81"/>
                                    </a:moveTo>
                                    <a:lnTo>
                                      <a:pt x="95" y="435"/>
                                    </a:lnTo>
                                    <a:lnTo>
                                      <a:pt x="516" y="367"/>
                                    </a:lnTo>
                                    <a:lnTo>
                                      <a:pt x="503" y="27"/>
                                    </a:lnTo>
                                    <a:lnTo>
                                      <a:pt x="14" y="0"/>
                                    </a:lnTo>
                                    <a:lnTo>
                                      <a:pt x="0" y="81"/>
                                    </a:lnTo>
                                    <a:close/>
                                  </a:path>
                                </a:pathLst>
                              </a:custGeom>
                              <a:noFill/>
                              <a:ln w="9525" cap="flat" cmpd="sng">
                                <a:solidFill>
                                  <a:srgbClr val="FFFF00"/>
                                </a:solidFill>
                                <a:prstDash val="solid"/>
                                <a:headEnd type="none" w="med" len="med"/>
                                <a:tailEnd type="none" w="med" len="med"/>
                              </a:ln>
                            </wps:spPr>
                            <wps:bodyPr wrap="square" anchor="t" anchorCtr="0" upright="1"/>
                          </wps:wsp>
                        </a:graphicData>
                      </a:graphic>
                    </wp:anchor>
                  </w:drawing>
                </mc:Choice>
                <mc:Fallback>
                  <w:pict>
                    <v:shape id="任意多边形 1262" o:spid="_x0000_s1026" o:spt="100" style="position:absolute;left:0pt;margin-left:177.55pt;margin-top:67.6pt;height:21.75pt;width:25.8pt;z-index:251685888;mso-width-relative:page;mso-height-relative:page;" filled="f" stroked="t" coordsize="516,435" o:gfxdata="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zHYM9dcAAAALAQAADwAAAAAAAAAB&#10;ACAAAAAiAAAAZHJzL2Rvd25yZXYueG1sUEsBAhQAFAAAAAgAh07iQCKNujGDAgAAXQUAAA4AAAAA&#10;AAAAAQAgAAAAJgEAAGRycy9lMm9Eb2MueG1sUEsFBgAAAAAGAAYAWQEAABsGAAAAAA==&#10;" path="m0,81l95,435,516,367,503,27,14,0,0,81xe">
                      <v:fill on="f" focussize="0,0"/>
                      <v:stroke color="#FFFF00" joinstyle="round"/>
                      <v:imagedata o:title=""/>
                      <o:lock v:ext="edit" aspectratio="f"/>
                    </v:shape>
                  </w:pict>
                </mc:Fallback>
              </mc:AlternateContent>
            </w:r>
            <w:r>
              <w:rPr>
                <w:rFonts w:ascii="Times New Roman" w:hAnsi="Times New Roman" w:eastAsia="宋体" w:cs="Times New Roman"/>
                <w:color w:val="000000" w:themeColor="text1"/>
                <w:sz w:val="24"/>
              </w:rPr>
              <mc:AlternateContent>
                <mc:Choice Requires="wps">
                  <w:drawing>
                    <wp:anchor distT="0" distB="0" distL="114300" distR="114300" simplePos="0" relativeHeight="251674624" behindDoc="0" locked="0" layoutInCell="1" allowOverlap="1">
                      <wp:simplePos x="0" y="0"/>
                      <wp:positionH relativeFrom="column">
                        <wp:posOffset>1276985</wp:posOffset>
                      </wp:positionH>
                      <wp:positionV relativeFrom="paragraph">
                        <wp:posOffset>1153160</wp:posOffset>
                      </wp:positionV>
                      <wp:extent cx="813435" cy="713740"/>
                      <wp:effectExtent l="4445" t="4445" r="5080" b="13335"/>
                      <wp:wrapNone/>
                      <wp:docPr id="276" name="任意多边形 1106"/>
                      <wp:cNvGraphicFramePr/>
                      <a:graphic xmlns:a="http://schemas.openxmlformats.org/drawingml/2006/main">
                        <a:graphicData uri="http://schemas.microsoft.com/office/word/2010/wordprocessingShape">
                          <wps:wsp>
                            <wps:cNvSpPr/>
                            <wps:spPr>
                              <a:xfrm>
                                <a:off x="0" y="0"/>
                                <a:ext cx="813435" cy="713740"/>
                              </a:xfrm>
                              <a:custGeom>
                                <a:avLst/>
                                <a:gdLst/>
                                <a:ahLst/>
                                <a:cxnLst/>
                                <a:pathLst>
                                  <a:path w="1281" h="1124">
                                    <a:moveTo>
                                      <a:pt x="316" y="0"/>
                                    </a:moveTo>
                                    <a:lnTo>
                                      <a:pt x="9" y="256"/>
                                    </a:lnTo>
                                    <a:lnTo>
                                      <a:pt x="24" y="676"/>
                                    </a:lnTo>
                                    <a:lnTo>
                                      <a:pt x="0" y="858"/>
                                    </a:lnTo>
                                    <a:lnTo>
                                      <a:pt x="308" y="1082"/>
                                    </a:lnTo>
                                    <a:lnTo>
                                      <a:pt x="582" y="1124"/>
                                    </a:lnTo>
                                    <a:lnTo>
                                      <a:pt x="757" y="783"/>
                                    </a:lnTo>
                                    <a:lnTo>
                                      <a:pt x="1165" y="916"/>
                                    </a:lnTo>
                                    <a:lnTo>
                                      <a:pt x="1281" y="691"/>
                                    </a:lnTo>
                                    <a:lnTo>
                                      <a:pt x="990" y="575"/>
                                    </a:lnTo>
                                    <a:lnTo>
                                      <a:pt x="1040" y="233"/>
                                    </a:lnTo>
                                    <a:lnTo>
                                      <a:pt x="765" y="42"/>
                                    </a:lnTo>
                                    <a:lnTo>
                                      <a:pt x="316" y="0"/>
                                    </a:lnTo>
                                    <a:close/>
                                  </a:path>
                                </a:pathLst>
                              </a:custGeom>
                              <a:noFill/>
                              <a:ln w="9525" cap="flat" cmpd="sng">
                                <a:solidFill>
                                  <a:srgbClr val="FFFF00"/>
                                </a:solidFill>
                                <a:prstDash val="solid"/>
                                <a:headEnd type="none" w="med" len="med"/>
                                <a:tailEnd type="none" w="med" len="med"/>
                              </a:ln>
                            </wps:spPr>
                            <wps:bodyPr upright="1"/>
                          </wps:wsp>
                        </a:graphicData>
                      </a:graphic>
                    </wp:anchor>
                  </w:drawing>
                </mc:Choice>
                <mc:Fallback>
                  <w:pict>
                    <v:shape id="任意多边形 1106" o:spid="_x0000_s1026" o:spt="100" style="position:absolute;left:0pt;margin-left:100.55pt;margin-top:90.8pt;height:56.2pt;width:64.05pt;z-index:251674624;mso-width-relative:page;mso-height-relative:page;" filled="f" stroked="t" coordsize="1281,1124" o:gfxdata="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Jd8tn1wAAAAsBAAAPAAAAAAAAAAEAIAAAACIAAABkcnMvZG93&#10;bnJldi54bWxQSwECFAAUAAAACACHTuJAnRu5MawCAABWBgAADgAAAAAAAAABACAAAAAmAQAAZHJz&#10;L2Uyb0RvYy54bWxQSwUGAAAAAAYABgBZAQAARAYAAAAA&#10;" path="m316,0l9,256,24,676,0,858,308,1082,582,1124,757,783,1165,916,1281,691,990,575,1040,233,765,42,316,0xe">
                      <v:fill on="f" focussize="0,0"/>
                      <v:stroke color="#FFFF00" joinstyle="round"/>
                      <v:imagedata o:title=""/>
                      <o:lock v:ext="edit" aspectratio="f"/>
                    </v:shape>
                  </w:pict>
                </mc:Fallback>
              </mc:AlternateContent>
            </w:r>
            <w:r>
              <w:rPr>
                <w:rFonts w:ascii="Times New Roman" w:hAnsi="Times New Roman" w:eastAsia="宋体" w:cs="Times New Roman"/>
                <w:color w:val="000000" w:themeColor="text1"/>
                <w:sz w:val="24"/>
              </w:rPr>
              <mc:AlternateContent>
                <mc:Choice Requires="wps">
                  <w:drawing>
                    <wp:anchor distT="0" distB="0" distL="114300" distR="114300" simplePos="0" relativeHeight="251675648" behindDoc="0" locked="0" layoutInCell="1" allowOverlap="1">
                      <wp:simplePos x="0" y="0"/>
                      <wp:positionH relativeFrom="column">
                        <wp:posOffset>1458595</wp:posOffset>
                      </wp:positionH>
                      <wp:positionV relativeFrom="paragraph">
                        <wp:posOffset>2668270</wp:posOffset>
                      </wp:positionV>
                      <wp:extent cx="795655" cy="542925"/>
                      <wp:effectExtent l="4445" t="4445" r="7620" b="16510"/>
                      <wp:wrapNone/>
                      <wp:docPr id="277" name="任意多边形 1108"/>
                      <wp:cNvGraphicFramePr/>
                      <a:graphic xmlns:a="http://schemas.openxmlformats.org/drawingml/2006/main">
                        <a:graphicData uri="http://schemas.microsoft.com/office/word/2010/wordprocessingShape">
                          <wps:wsp>
                            <wps:cNvSpPr/>
                            <wps:spPr>
                              <a:xfrm>
                                <a:off x="0" y="0"/>
                                <a:ext cx="795655" cy="542925"/>
                              </a:xfrm>
                              <a:custGeom>
                                <a:avLst/>
                                <a:gdLst/>
                                <a:ahLst/>
                                <a:cxnLst/>
                                <a:pathLst>
                                  <a:path w="1253" h="855">
                                    <a:moveTo>
                                      <a:pt x="356" y="57"/>
                                    </a:moveTo>
                                    <a:lnTo>
                                      <a:pt x="274" y="282"/>
                                    </a:lnTo>
                                    <a:lnTo>
                                      <a:pt x="0" y="373"/>
                                    </a:lnTo>
                                    <a:lnTo>
                                      <a:pt x="31" y="542"/>
                                    </a:lnTo>
                                    <a:lnTo>
                                      <a:pt x="285" y="631"/>
                                    </a:lnTo>
                                    <a:lnTo>
                                      <a:pt x="323" y="855"/>
                                    </a:lnTo>
                                    <a:lnTo>
                                      <a:pt x="923" y="840"/>
                                    </a:lnTo>
                                    <a:lnTo>
                                      <a:pt x="1253" y="407"/>
                                    </a:lnTo>
                                    <a:lnTo>
                                      <a:pt x="1131" y="339"/>
                                    </a:lnTo>
                                    <a:lnTo>
                                      <a:pt x="815" y="542"/>
                                    </a:lnTo>
                                    <a:lnTo>
                                      <a:pt x="611" y="237"/>
                                    </a:lnTo>
                                    <a:lnTo>
                                      <a:pt x="702" y="180"/>
                                    </a:lnTo>
                                    <a:lnTo>
                                      <a:pt x="712" y="0"/>
                                    </a:lnTo>
                                    <a:lnTo>
                                      <a:pt x="356" y="57"/>
                                    </a:lnTo>
                                    <a:close/>
                                  </a:path>
                                </a:pathLst>
                              </a:custGeom>
                              <a:noFill/>
                              <a:ln w="9525" cap="flat" cmpd="sng">
                                <a:solidFill>
                                  <a:srgbClr val="FFFF00"/>
                                </a:solidFill>
                                <a:prstDash val="solid"/>
                                <a:headEnd type="none" w="med" len="med"/>
                                <a:tailEnd type="none" w="med" len="med"/>
                              </a:ln>
                            </wps:spPr>
                            <wps:bodyPr upright="1"/>
                          </wps:wsp>
                        </a:graphicData>
                      </a:graphic>
                    </wp:anchor>
                  </w:drawing>
                </mc:Choice>
                <mc:Fallback>
                  <w:pict>
                    <v:shape id="任意多边形 1108" o:spid="_x0000_s1026" o:spt="100" style="position:absolute;left:0pt;margin-left:114.85pt;margin-top:210.1pt;height:42.75pt;width:62.65pt;z-index:251675648;mso-width-relative:page;mso-height-relative:page;" filled="f" stroked="t" coordsize="1253,855" o:gfxdata="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B9r1tb2wAAAAsBAAAPAAAAAAAA&#10;AAEAIAAAACIAAABkcnMvZG93bnJldi54bWxQSwECFAAUAAAACACHTuJAfuJeTroCAAB9BgAADgAA&#10;AAAAAAABACAAAAAqAQAAZHJzL2Uyb0RvYy54bWxQSwUGAAAAAAYABgBZAQAAVgYAAAAA&#10;" path="m356,57l274,282,0,373,31,542,285,631,323,855,923,840,1253,407,1131,339,815,542,611,237,702,180,712,0,356,57xe">
                      <v:fill on="f" focussize="0,0"/>
                      <v:stroke color="#FFFF00" joinstyle="round"/>
                      <v:imagedata o:title=""/>
                      <o:lock v:ext="edit" aspectratio="f"/>
                    </v:shape>
                  </w:pict>
                </mc:Fallback>
              </mc:AlternateContent>
            </w:r>
            <w:r>
              <w:rPr>
                <w:rFonts w:ascii="Times New Roman" w:hAnsi="Times New Roman" w:eastAsia="宋体" w:cs="Times New Roman"/>
                <w:color w:val="000000" w:themeColor="text1"/>
                <w:sz w:val="24"/>
              </w:rPr>
              <w:drawing>
                <wp:anchor distT="0" distB="0" distL="114300" distR="114300" simplePos="0" relativeHeight="251672576" behindDoc="0" locked="0" layoutInCell="1" allowOverlap="1">
                  <wp:simplePos x="0" y="0"/>
                  <wp:positionH relativeFrom="column">
                    <wp:posOffset>4121150</wp:posOffset>
                  </wp:positionH>
                  <wp:positionV relativeFrom="paragraph">
                    <wp:posOffset>77470</wp:posOffset>
                  </wp:positionV>
                  <wp:extent cx="733425" cy="600075"/>
                  <wp:effectExtent l="19050" t="0" r="9525" b="0"/>
                  <wp:wrapNone/>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3425" cy="600075"/>
                          </a:xfrm>
                          <a:prstGeom prst="rect">
                            <a:avLst/>
                          </a:prstGeom>
                        </pic:spPr>
                      </pic:pic>
                    </a:graphicData>
                  </a:graphic>
                </wp:anchor>
              </w:drawing>
            </w:r>
            <w:r>
              <w:rPr>
                <w:rFonts w:ascii="Times New Roman" w:hAnsi="Times New Roman" w:eastAsia="宋体" w:cs="Times New Roman"/>
                <w:color w:val="000000" w:themeColor="text1"/>
                <w:sz w:val="24"/>
              </w:rPr>
              <mc:AlternateContent>
                <mc:Choice Requires="wps">
                  <w:drawing>
                    <wp:anchor distT="0" distB="0" distL="114300" distR="114300" simplePos="0" relativeHeight="251681792" behindDoc="0" locked="0" layoutInCell="1" allowOverlap="1">
                      <wp:simplePos x="0" y="0"/>
                      <wp:positionH relativeFrom="column">
                        <wp:posOffset>1456055</wp:posOffset>
                      </wp:positionH>
                      <wp:positionV relativeFrom="paragraph">
                        <wp:posOffset>1447165</wp:posOffset>
                      </wp:positionV>
                      <wp:extent cx="342900" cy="228600"/>
                      <wp:effectExtent l="0" t="0" r="0" b="0"/>
                      <wp:wrapNone/>
                      <wp:docPr id="279" name="矩形 1227"/>
                      <wp:cNvGraphicFramePr/>
                      <a:graphic xmlns:a="http://schemas.openxmlformats.org/drawingml/2006/main">
                        <a:graphicData uri="http://schemas.microsoft.com/office/word/2010/wordprocessingShape">
                          <wps:wsp>
                            <wps:cNvSpPr/>
                            <wps:spPr>
                              <a:xfrm>
                                <a:off x="0" y="0"/>
                                <a:ext cx="342900" cy="228600"/>
                              </a:xfrm>
                              <a:prstGeom prst="rect">
                                <a:avLst/>
                              </a:prstGeom>
                              <a:noFill/>
                              <a:ln>
                                <a:noFill/>
                              </a:ln>
                            </wps:spPr>
                            <wps:txbx>
                              <w:txbxContent>
                                <w:p>
                                  <w:pPr>
                                    <w:rPr>
                                      <w:rFonts w:ascii="黑体" w:hAnsi="黑体" w:eastAsia="黑体"/>
                                      <w:color w:val="FF0000"/>
                                    </w:rPr>
                                  </w:pPr>
                                  <w:r>
                                    <w:rPr>
                                      <w:rFonts w:ascii="黑体" w:hAnsi="黑体" w:eastAsia="黑体"/>
                                      <w:color w:val="FF0000"/>
                                    </w:rPr>
                                    <w:t>李郢</w:t>
                                  </w:r>
                                </w:p>
                              </w:txbxContent>
                            </wps:txbx>
                            <wps:bodyPr lIns="0" tIns="0" rIns="0" bIns="0" upright="1"/>
                          </wps:wsp>
                        </a:graphicData>
                      </a:graphic>
                    </wp:anchor>
                  </w:drawing>
                </mc:Choice>
                <mc:Fallback>
                  <w:pict>
                    <v:rect id="矩形 1227" o:spid="_x0000_s1026" o:spt="1" style="position:absolute;left:0pt;margin-left:114.65pt;margin-top:113.95pt;height:18pt;width:27pt;z-index:251681792;mso-width-relative:page;mso-height-relative:page;" filled="f" stroked="f" coordsize="21600,21600" o:gfxdata="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rR6LW2gAAAAsBAAAPAAAAAAAAAAEAIAAAACIAAABkcnMvZG93bnJldi54bWxQSwECFAAUAAAA&#10;CACHTuJAUnVm2rMBAABpAwAADgAAAAAAAAABACAAAAApAQAAZHJzL2Uyb0RvYy54bWxQSwUGAAAA&#10;AAYABgBZAQAATgUAAAAA&#10;">
                      <v:fill on="f" focussize="0,0"/>
                      <v:stroke on="f"/>
                      <v:imagedata o:title=""/>
                      <o:lock v:ext="edit" aspectratio="f"/>
                      <v:textbox inset="0mm,0mm,0mm,0mm">
                        <w:txbxContent>
                          <w:p>
                            <w:pPr>
                              <w:rPr>
                                <w:rFonts w:ascii="黑体" w:hAnsi="黑体" w:eastAsia="黑体"/>
                                <w:color w:val="FF0000"/>
                              </w:rPr>
                            </w:pPr>
                            <w:r>
                              <w:rPr>
                                <w:rFonts w:ascii="黑体" w:hAnsi="黑体" w:eastAsia="黑体"/>
                                <w:color w:val="FF0000"/>
                              </w:rPr>
                              <w:t>李郢</w:t>
                            </w:r>
                          </w:p>
                        </w:txbxContent>
                      </v:textbox>
                    </v:rect>
                  </w:pict>
                </mc:Fallback>
              </mc:AlternateContent>
            </w:r>
            <w:r>
              <w:rPr>
                <w:rFonts w:ascii="Times New Roman" w:hAnsi="Times New Roman" w:eastAsia="宋体" w:cs="Times New Roman"/>
                <w:color w:val="000000" w:themeColor="text1"/>
                <w:sz w:val="24"/>
              </w:rPr>
              <mc:AlternateContent>
                <mc:Choice Requires="wps">
                  <w:drawing>
                    <wp:anchor distT="0" distB="0" distL="114300" distR="114300" simplePos="0" relativeHeight="251682816" behindDoc="0" locked="0" layoutInCell="1" allowOverlap="1">
                      <wp:simplePos x="0" y="0"/>
                      <wp:positionH relativeFrom="column">
                        <wp:posOffset>1694180</wp:posOffset>
                      </wp:positionH>
                      <wp:positionV relativeFrom="paragraph">
                        <wp:posOffset>2952115</wp:posOffset>
                      </wp:positionV>
                      <wp:extent cx="342900" cy="228600"/>
                      <wp:effectExtent l="0" t="0" r="0" b="0"/>
                      <wp:wrapNone/>
                      <wp:docPr id="280" name="矩形 1228"/>
                      <wp:cNvGraphicFramePr/>
                      <a:graphic xmlns:a="http://schemas.openxmlformats.org/drawingml/2006/main">
                        <a:graphicData uri="http://schemas.microsoft.com/office/word/2010/wordprocessingShape">
                          <wps:wsp>
                            <wps:cNvSpPr/>
                            <wps:spPr>
                              <a:xfrm>
                                <a:off x="0" y="0"/>
                                <a:ext cx="342900" cy="228600"/>
                              </a:xfrm>
                              <a:prstGeom prst="rect">
                                <a:avLst/>
                              </a:prstGeom>
                              <a:noFill/>
                              <a:ln>
                                <a:noFill/>
                              </a:ln>
                            </wps:spPr>
                            <wps:txbx>
                              <w:txbxContent>
                                <w:p>
                                  <w:pPr>
                                    <w:rPr>
                                      <w:rFonts w:ascii="黑体" w:hAnsi="黑体" w:eastAsia="黑体"/>
                                      <w:color w:val="FF0000"/>
                                    </w:rPr>
                                  </w:pPr>
                                  <w:r>
                                    <w:rPr>
                                      <w:rFonts w:ascii="黑体" w:hAnsi="黑体" w:eastAsia="黑体"/>
                                      <w:color w:val="FF0000"/>
                                    </w:rPr>
                                    <w:t>张郢</w:t>
                                  </w:r>
                                </w:p>
                              </w:txbxContent>
                            </wps:txbx>
                            <wps:bodyPr lIns="0" tIns="0" rIns="0" bIns="0" upright="1"/>
                          </wps:wsp>
                        </a:graphicData>
                      </a:graphic>
                    </wp:anchor>
                  </w:drawing>
                </mc:Choice>
                <mc:Fallback>
                  <w:pict>
                    <v:rect id="矩形 1228" o:spid="_x0000_s1026" o:spt="1" style="position:absolute;left:0pt;margin-left:133.4pt;margin-top:232.45pt;height:18pt;width:27pt;z-index:251682816;mso-width-relative:page;mso-height-relative:page;" filled="f" stroked="f" coordsize="21600,21600" o:gfxdata="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liBfHbAAAACwEAAA8AAAAAAAAAAQAgAAAAIgAAAGRycy9kb3ducmV2LnhtbFBLAQIUABQAAAAI&#10;AIdO4kBMHeBLsQEAAGkDAAAOAAAAAAAAAAEAIAAAACoBAABkcnMvZTJvRG9jLnhtbFBLBQYAAAAA&#10;BgAGAFkBAABNBQAAAAA=&#10;">
                      <v:fill on="f" focussize="0,0"/>
                      <v:stroke on="f"/>
                      <v:imagedata o:title=""/>
                      <o:lock v:ext="edit" aspectratio="f"/>
                      <v:textbox inset="0mm,0mm,0mm,0mm">
                        <w:txbxContent>
                          <w:p>
                            <w:pPr>
                              <w:rPr>
                                <w:rFonts w:ascii="黑体" w:hAnsi="黑体" w:eastAsia="黑体"/>
                                <w:color w:val="FF0000"/>
                              </w:rPr>
                            </w:pPr>
                            <w:r>
                              <w:rPr>
                                <w:rFonts w:ascii="黑体" w:hAnsi="黑体" w:eastAsia="黑体"/>
                                <w:color w:val="FF0000"/>
                              </w:rPr>
                              <w:t>张郢</w:t>
                            </w:r>
                          </w:p>
                        </w:txbxContent>
                      </v:textbox>
                    </v:rect>
                  </w:pict>
                </mc:Fallback>
              </mc:AlternateContent>
            </w:r>
            <w:r>
              <w:rPr>
                <w:rFonts w:ascii="Times New Roman" w:hAnsi="Times New Roman" w:eastAsia="宋体" w:cs="Times New Roman"/>
                <w:color w:val="000000" w:themeColor="text1"/>
                <w:sz w:val="24"/>
              </w:rPr>
              <mc:AlternateContent>
                <mc:Choice Requires="wps">
                  <w:drawing>
                    <wp:anchor distT="0" distB="0" distL="114300" distR="114300" simplePos="0" relativeHeight="251686912" behindDoc="0" locked="0" layoutInCell="1" allowOverlap="1">
                      <wp:simplePos x="0" y="0"/>
                      <wp:positionH relativeFrom="column">
                        <wp:posOffset>2270760</wp:posOffset>
                      </wp:positionH>
                      <wp:positionV relativeFrom="paragraph">
                        <wp:posOffset>658495</wp:posOffset>
                      </wp:positionV>
                      <wp:extent cx="742315" cy="228600"/>
                      <wp:effectExtent l="0" t="0" r="0" b="0"/>
                      <wp:wrapNone/>
                      <wp:docPr id="284" name="矩形 1263"/>
                      <wp:cNvGraphicFramePr/>
                      <a:graphic xmlns:a="http://schemas.openxmlformats.org/drawingml/2006/main">
                        <a:graphicData uri="http://schemas.microsoft.com/office/word/2010/wordprocessingShape">
                          <wps:wsp>
                            <wps:cNvSpPr/>
                            <wps:spPr>
                              <a:xfrm>
                                <a:off x="0" y="0"/>
                                <a:ext cx="742315" cy="228600"/>
                              </a:xfrm>
                              <a:prstGeom prst="rect">
                                <a:avLst/>
                              </a:prstGeom>
                              <a:noFill/>
                              <a:ln>
                                <a:noFill/>
                              </a:ln>
                            </wps:spPr>
                            <wps:txbx>
                              <w:txbxContent>
                                <w:p>
                                  <w:pPr>
                                    <w:rPr>
                                      <w:rFonts w:ascii="黑体" w:hAnsi="黑体" w:eastAsia="黑体"/>
                                      <w:color w:val="FF0000"/>
                                    </w:rPr>
                                  </w:pPr>
                                  <w:r>
                                    <w:rPr>
                                      <w:rFonts w:hint="eastAsia" w:ascii="黑体" w:hAnsi="黑体" w:eastAsia="黑体"/>
                                      <w:color w:val="FF0000"/>
                                    </w:rPr>
                                    <w:t>老南</w:t>
                                  </w:r>
                                  <w:r>
                                    <w:rPr>
                                      <w:rFonts w:ascii="黑体" w:hAnsi="黑体" w:eastAsia="黑体"/>
                                      <w:color w:val="FF0000"/>
                                    </w:rPr>
                                    <w:t>郢新村</w:t>
                                  </w:r>
                                </w:p>
                              </w:txbxContent>
                            </wps:txbx>
                            <wps:bodyPr lIns="0" tIns="0" rIns="0" bIns="0" upright="1"/>
                          </wps:wsp>
                        </a:graphicData>
                      </a:graphic>
                    </wp:anchor>
                  </w:drawing>
                </mc:Choice>
                <mc:Fallback>
                  <w:pict>
                    <v:rect id="矩形 1263" o:spid="_x0000_s1026" o:spt="1" style="position:absolute;left:0pt;margin-left:178.8pt;margin-top:51.85pt;height:18pt;width:58.45pt;z-index:251686912;mso-width-relative:page;mso-height-relative:page;" filled="f" stroked="f" coordsize="21600,21600" o:gfxdata="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mgq0zbAAAACwEAAA8AAAAAAAAAAQAgAAAAIgAAAGRycy9kb3ducmV2LnhtbFBLAQIUABQA&#10;AAAIAIdO4kBB0MM4tAEAAGkDAAAOAAAAAAAAAAEAIAAAACoBAABkcnMvZTJvRG9jLnhtbFBLBQYA&#10;AAAABgAGAFkBAABQBQAAAAA=&#10;">
                      <v:fill on="f" focussize="0,0"/>
                      <v:stroke on="f"/>
                      <v:imagedata o:title=""/>
                      <o:lock v:ext="edit" aspectratio="f"/>
                      <v:textbox inset="0mm,0mm,0mm,0mm">
                        <w:txbxContent>
                          <w:p>
                            <w:pPr>
                              <w:rPr>
                                <w:rFonts w:ascii="黑体" w:hAnsi="黑体" w:eastAsia="黑体"/>
                                <w:color w:val="FF0000"/>
                              </w:rPr>
                            </w:pPr>
                            <w:r>
                              <w:rPr>
                                <w:rFonts w:hint="eastAsia" w:ascii="黑体" w:hAnsi="黑体" w:eastAsia="黑体"/>
                                <w:color w:val="FF0000"/>
                              </w:rPr>
                              <w:t>老南</w:t>
                            </w:r>
                            <w:r>
                              <w:rPr>
                                <w:rFonts w:ascii="黑体" w:hAnsi="黑体" w:eastAsia="黑体"/>
                                <w:color w:val="FF0000"/>
                              </w:rPr>
                              <w:t>郢新村</w:t>
                            </w:r>
                          </w:p>
                        </w:txbxContent>
                      </v:textbox>
                    </v:rect>
                  </w:pict>
                </mc:Fallback>
              </mc:AlternateContent>
            </w:r>
            <w:r>
              <w:rPr>
                <w:rFonts w:ascii="Times New Roman" w:hAnsi="Times New Roman" w:eastAsia="宋体" w:cs="Times New Roman"/>
                <w:color w:val="000000" w:themeColor="text1"/>
                <w:sz w:val="24"/>
              </w:rPr>
              <mc:AlternateContent>
                <mc:Choice Requires="wps">
                  <w:drawing>
                    <wp:anchor distT="0" distB="0" distL="114300" distR="114300" simplePos="0" relativeHeight="251676672" behindDoc="0" locked="0" layoutInCell="1" allowOverlap="1">
                      <wp:simplePos x="0" y="0"/>
                      <wp:positionH relativeFrom="column">
                        <wp:posOffset>1289050</wp:posOffset>
                      </wp:positionH>
                      <wp:positionV relativeFrom="paragraph">
                        <wp:posOffset>608330</wp:posOffset>
                      </wp:positionV>
                      <wp:extent cx="2518410" cy="2614295"/>
                      <wp:effectExtent l="4445" t="4445" r="6985" b="17780"/>
                      <wp:wrapNone/>
                      <wp:docPr id="278" name="矩形 1109"/>
                      <wp:cNvGraphicFramePr/>
                      <a:graphic xmlns:a="http://schemas.openxmlformats.org/drawingml/2006/main">
                        <a:graphicData uri="http://schemas.microsoft.com/office/word/2010/wordprocessingShape">
                          <wps:wsp>
                            <wps:cNvSpPr/>
                            <wps:spPr>
                              <a:xfrm>
                                <a:off x="0" y="0"/>
                                <a:ext cx="2518410" cy="2614295"/>
                              </a:xfrm>
                              <a:prstGeom prst="rect">
                                <a:avLst/>
                              </a:prstGeom>
                              <a:noFill/>
                              <a:ln w="9525" cap="flat" cmpd="sng">
                                <a:solidFill>
                                  <a:srgbClr val="0000FF"/>
                                </a:solidFill>
                                <a:prstDash val="solid"/>
                                <a:miter/>
                                <a:headEnd type="none" w="med" len="med"/>
                                <a:tailEnd type="none" w="med" len="med"/>
                              </a:ln>
                            </wps:spPr>
                            <wps:bodyPr upright="1"/>
                          </wps:wsp>
                        </a:graphicData>
                      </a:graphic>
                    </wp:anchor>
                  </w:drawing>
                </mc:Choice>
                <mc:Fallback>
                  <w:pict>
                    <v:rect id="矩形 1109" o:spid="_x0000_s1026" o:spt="1" style="position:absolute;left:0pt;margin-left:101.5pt;margin-top:47.9pt;height:205.85pt;width:198.3pt;z-index:251676672;mso-width-relative:page;mso-height-relative:page;" filled="f" stroked="t" coordsize="21600,21600" o:gfxdata="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K3auD2AAAAAoBAAAPAAAAAAAAAAEAIAAAACIAAABkcnMvZG93bnJl&#10;di54bWxQSwECFAAUAAAACACHTuJAetCdEP0BAAD7AwAADgAAAAAAAAABACAAAAAnAQAAZHJzL2Uy&#10;b0RvYy54bWxQSwUGAAAAAAYABgBZAQAAlgUAAAAA&#10;">
                      <v:fill on="f" focussize="0,0"/>
                      <v:stroke color="#0000FF" joinstyle="miter"/>
                      <v:imagedata o:title=""/>
                      <o:lock v:ext="edit" aspectratio="f"/>
                    </v:rect>
                  </w:pict>
                </mc:Fallback>
              </mc:AlternateContent>
            </w:r>
            <w:r>
              <w:rPr>
                <w:rFonts w:ascii="Times New Roman" w:hAnsi="Times New Roman" w:eastAsia="黑体" w:cs="Times New Roman"/>
                <w:color w:val="000000" w:themeColor="text1"/>
                <w:sz w:val="24"/>
                <w:szCs w:val="21"/>
              </w:rPr>
              <w:drawing>
                <wp:inline distT="0" distB="0" distL="0" distR="0">
                  <wp:extent cx="4829175" cy="4022090"/>
                  <wp:effectExtent l="19050" t="0" r="9525" b="0"/>
                  <wp:docPr id="7"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2"/>
                          <pic:cNvPicPr>
                            <a:picLocks noChangeAspect="1" noChangeArrowheads="1"/>
                          </pic:cNvPicPr>
                        </pic:nvPicPr>
                        <pic:blipFill>
                          <a:blip r:embed="rId8" cstate="print"/>
                          <a:srcRect/>
                          <a:stretch>
                            <a:fillRect/>
                          </a:stretch>
                        </pic:blipFill>
                        <pic:spPr>
                          <a:xfrm>
                            <a:off x="0" y="0"/>
                            <a:ext cx="4834968" cy="4026968"/>
                          </a:xfrm>
                          <a:prstGeom prst="rect">
                            <a:avLst/>
                          </a:prstGeom>
                          <a:noFill/>
                          <a:ln w="9525">
                            <a:noFill/>
                            <a:miter lim="800000"/>
                            <a:headEnd/>
                            <a:tailEnd/>
                          </a:ln>
                        </pic:spPr>
                      </pic:pic>
                    </a:graphicData>
                  </a:graphic>
                </wp:inline>
              </w:drawing>
            </w:r>
          </w:p>
          <w:p>
            <w:pPr>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图3-2  主要环境保护目标图</w:t>
            </w:r>
          </w:p>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kern w:val="0"/>
                <w:sz w:val="24"/>
                <w:szCs w:val="24"/>
              </w:rPr>
            </w:pPr>
          </w:p>
          <w:p>
            <w:pPr>
              <w:spacing w:line="360" w:lineRule="auto"/>
              <w:jc w:val="center"/>
              <w:rPr>
                <w:rFonts w:ascii="Times New Roman" w:hAnsi="Times New Roman" w:eastAsia="黑体" w:cs="Times New Roman"/>
                <w:color w:val="000000" w:themeColor="text1"/>
                <w:kern w:val="0"/>
                <w:sz w:val="24"/>
                <w:szCs w:val="24"/>
              </w:rPr>
            </w:pPr>
          </w:p>
        </w:tc>
      </w:tr>
    </w:tbl>
    <w:p>
      <w:pPr>
        <w:rPr>
          <w:rFonts w:ascii="Times New Roman" w:hAnsi="Times New Roman" w:cs="Times New Roman"/>
          <w:color w:val="000000" w:themeColor="text1"/>
        </w:rPr>
        <w:sectPr>
          <w:footerReference r:id="rId3" w:type="default"/>
          <w:pgSz w:w="11906" w:h="16838"/>
          <w:pgMar w:top="1440" w:right="1800" w:bottom="1440" w:left="1800" w:header="851" w:footer="992" w:gutter="0"/>
          <w:cols w:space="425" w:num="1"/>
          <w:docGrid w:type="lines" w:linePitch="312" w:charSpace="0"/>
        </w:sectPr>
      </w:pPr>
    </w:p>
    <w:tbl>
      <w:tblPr>
        <w:tblStyle w:val="17"/>
        <w:tblW w:w="50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7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313" w:type="pct"/>
            <w:tcMar>
              <w:left w:w="28" w:type="dxa"/>
              <w:right w:w="28" w:type="dxa"/>
            </w:tcMar>
            <w:vAlign w:val="center"/>
          </w:tcPr>
          <w:p>
            <w:pPr>
              <w:jc w:val="center"/>
              <w:rPr>
                <w:rFonts w:ascii="Times New Roman" w:hAnsi="Times New Roman" w:eastAsia="宋体" w:cs="Times New Roman"/>
                <w:bCs/>
                <w:color w:val="000000" w:themeColor="text1"/>
                <w:sz w:val="24"/>
                <w:szCs w:val="24"/>
              </w:rPr>
            </w:pPr>
            <w:r>
              <w:rPr>
                <w:rFonts w:ascii="Times New Roman" w:hAnsi="Times New Roman" w:eastAsia="宋体" w:cs="Times New Roman"/>
                <w:bCs/>
                <w:color w:val="000000" w:themeColor="text1"/>
                <w:sz w:val="24"/>
                <w:szCs w:val="24"/>
              </w:rPr>
              <w:t>污染</w:t>
            </w:r>
          </w:p>
          <w:p>
            <w:pPr>
              <w:jc w:val="center"/>
              <w:rPr>
                <w:rFonts w:ascii="Times New Roman" w:hAnsi="Times New Roman" w:eastAsia="宋体" w:cs="Times New Roman"/>
                <w:bCs/>
                <w:color w:val="000000" w:themeColor="text1"/>
                <w:sz w:val="24"/>
                <w:szCs w:val="24"/>
              </w:rPr>
            </w:pPr>
            <w:r>
              <w:rPr>
                <w:rFonts w:ascii="Times New Roman" w:hAnsi="Times New Roman" w:eastAsia="宋体" w:cs="Times New Roman"/>
                <w:bCs/>
                <w:color w:val="000000" w:themeColor="text1"/>
                <w:sz w:val="24"/>
                <w:szCs w:val="24"/>
              </w:rPr>
              <w:t>物排</w:t>
            </w:r>
          </w:p>
          <w:p>
            <w:pPr>
              <w:jc w:val="center"/>
              <w:rPr>
                <w:rFonts w:ascii="Times New Roman" w:hAnsi="Times New Roman" w:eastAsia="宋体" w:cs="Times New Roman"/>
                <w:bCs/>
                <w:color w:val="000000" w:themeColor="text1"/>
                <w:sz w:val="24"/>
                <w:szCs w:val="24"/>
              </w:rPr>
            </w:pPr>
            <w:r>
              <w:rPr>
                <w:rFonts w:ascii="Times New Roman" w:hAnsi="Times New Roman" w:eastAsia="宋体" w:cs="Times New Roman"/>
                <w:bCs/>
                <w:color w:val="000000" w:themeColor="text1"/>
                <w:sz w:val="24"/>
                <w:szCs w:val="24"/>
              </w:rPr>
              <w:t>放控</w:t>
            </w:r>
          </w:p>
          <w:p>
            <w:pPr>
              <w:jc w:val="center"/>
              <w:rPr>
                <w:rFonts w:ascii="Times New Roman" w:hAnsi="Times New Roman" w:eastAsia="宋体" w:cs="Times New Roman"/>
                <w:bCs/>
                <w:color w:val="000000" w:themeColor="text1"/>
                <w:sz w:val="24"/>
                <w:szCs w:val="24"/>
              </w:rPr>
            </w:pPr>
            <w:r>
              <w:rPr>
                <w:rFonts w:ascii="Times New Roman" w:hAnsi="Times New Roman" w:eastAsia="宋体" w:cs="Times New Roman"/>
                <w:bCs/>
                <w:color w:val="000000" w:themeColor="text1"/>
                <w:sz w:val="24"/>
                <w:szCs w:val="24"/>
              </w:rPr>
              <w:t>制标</w:t>
            </w:r>
          </w:p>
          <w:p>
            <w:pPr>
              <w:jc w:val="center"/>
              <w:rPr>
                <w:rFonts w:ascii="Times New Roman" w:hAnsi="Times New Roman" w:eastAsia="宋体" w:cs="Times New Roman"/>
                <w:color w:val="000000" w:themeColor="text1"/>
                <w:kern w:val="0"/>
                <w:szCs w:val="21"/>
              </w:rPr>
            </w:pPr>
            <w:r>
              <w:rPr>
                <w:rFonts w:ascii="Times New Roman" w:hAnsi="Times New Roman" w:eastAsia="宋体" w:cs="Times New Roman"/>
                <w:bCs/>
                <w:color w:val="000000" w:themeColor="text1"/>
                <w:sz w:val="24"/>
                <w:szCs w:val="24"/>
              </w:rPr>
              <w:t>准</w:t>
            </w:r>
          </w:p>
        </w:tc>
        <w:tc>
          <w:tcPr>
            <w:tcW w:w="4687" w:type="pct"/>
            <w:vAlign w:val="center"/>
          </w:tcPr>
          <w:p>
            <w:pPr>
              <w:pStyle w:val="50"/>
              <w:spacing w:line="360" w:lineRule="auto"/>
              <w:ind w:firstLine="482" w:firstLineChars="200"/>
              <w:rPr>
                <w:b/>
                <w:bCs/>
                <w:color w:val="000000" w:themeColor="text1"/>
                <w:sz w:val="24"/>
              </w:rPr>
            </w:pPr>
            <w:r>
              <w:rPr>
                <w:rStyle w:val="20"/>
                <w:color w:val="000000" w:themeColor="text1"/>
                <w:sz w:val="24"/>
              </w:rPr>
              <w:t>1、</w:t>
            </w:r>
            <w:r>
              <w:rPr>
                <w:b/>
                <w:bCs/>
                <w:color w:val="000000" w:themeColor="text1"/>
                <w:sz w:val="24"/>
              </w:rPr>
              <w:t>大气污染物排放标准</w:t>
            </w:r>
          </w:p>
          <w:p>
            <w:pPr>
              <w:pStyle w:val="50"/>
              <w:spacing w:line="360" w:lineRule="auto"/>
              <w:ind w:firstLine="480" w:firstLineChars="200"/>
              <w:rPr>
                <w:color w:val="000000" w:themeColor="text1"/>
                <w:sz w:val="24"/>
              </w:rPr>
            </w:pPr>
            <w:r>
              <w:rPr>
                <w:color w:val="000000" w:themeColor="text1"/>
                <w:sz w:val="24"/>
              </w:rPr>
              <w:t>本项目废气主要为颗粒物。DA001、DA002、DA003、DA004排气筒执行《大气污染物综合排放标准》（GB16297-1996）表2中二级排放限值；厂区内无组织排放执行《大气污染物综合排放标准》（GB16297-1996）表无组织排放浓度限值，具体排放标准见下表：</w:t>
            </w:r>
          </w:p>
          <w:p>
            <w:pPr>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表3-6  大气污染物排放标准</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5"/>
              <w:gridCol w:w="365"/>
              <w:gridCol w:w="1116"/>
              <w:gridCol w:w="978"/>
              <w:gridCol w:w="977"/>
              <w:gridCol w:w="838"/>
              <w:gridCol w:w="1116"/>
              <w:gridCol w:w="14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5" w:type="dxa"/>
                  <w:vMerge w:val="restart"/>
                  <w:vAlign w:val="center"/>
                </w:tcPr>
                <w:p>
                  <w:pPr>
                    <w:spacing w:line="276" w:lineRule="auto"/>
                    <w:contextualSpacing/>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排气筒编号</w:t>
                  </w:r>
                </w:p>
              </w:tc>
              <w:tc>
                <w:tcPr>
                  <w:tcW w:w="365" w:type="dxa"/>
                  <w:vMerge w:val="restart"/>
                  <w:vAlign w:val="center"/>
                </w:tcPr>
                <w:p>
                  <w:pPr>
                    <w:spacing w:line="276" w:lineRule="auto"/>
                    <w:contextualSpacing/>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污染物</w:t>
                  </w:r>
                </w:p>
              </w:tc>
              <w:tc>
                <w:tcPr>
                  <w:tcW w:w="1116" w:type="dxa"/>
                  <w:vMerge w:val="restart"/>
                  <w:vAlign w:val="center"/>
                </w:tcPr>
                <w:p>
                  <w:pPr>
                    <w:spacing w:line="276" w:lineRule="auto"/>
                    <w:contextualSpacing/>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最高允许排放浓度限值</w:t>
                  </w:r>
                </w:p>
                <w:p>
                  <w:pPr>
                    <w:spacing w:line="276" w:lineRule="auto"/>
                    <w:contextualSpacing/>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（mg/m</w:t>
                  </w:r>
                  <w:r>
                    <w:rPr>
                      <w:rFonts w:ascii="Times New Roman" w:hAnsi="Times New Roman" w:eastAsia="宋体" w:cs="Times New Roman"/>
                      <w:b/>
                      <w:bCs/>
                      <w:color w:val="000000" w:themeColor="text1"/>
                      <w:szCs w:val="21"/>
                      <w:vertAlign w:val="superscript"/>
                    </w:rPr>
                    <w:t>3</w:t>
                  </w:r>
                  <w:r>
                    <w:rPr>
                      <w:rFonts w:ascii="Times New Roman" w:hAnsi="Times New Roman" w:eastAsia="宋体" w:cs="Times New Roman"/>
                      <w:b/>
                      <w:bCs/>
                      <w:color w:val="000000" w:themeColor="text1"/>
                      <w:szCs w:val="21"/>
                    </w:rPr>
                    <w:t>）</w:t>
                  </w:r>
                </w:p>
              </w:tc>
              <w:tc>
                <w:tcPr>
                  <w:tcW w:w="1955" w:type="dxa"/>
                  <w:gridSpan w:val="2"/>
                  <w:vAlign w:val="center"/>
                </w:tcPr>
                <w:p>
                  <w:pPr>
                    <w:spacing w:line="276" w:lineRule="auto"/>
                    <w:contextualSpacing/>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最高允许排放速率</w:t>
                  </w:r>
                </w:p>
              </w:tc>
              <w:tc>
                <w:tcPr>
                  <w:tcW w:w="1954" w:type="dxa"/>
                  <w:gridSpan w:val="2"/>
                  <w:vAlign w:val="center"/>
                </w:tcPr>
                <w:p>
                  <w:pPr>
                    <w:spacing w:line="276" w:lineRule="auto"/>
                    <w:contextualSpacing/>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无组织排放</w:t>
                  </w:r>
                </w:p>
                <w:p>
                  <w:pPr>
                    <w:spacing w:line="276" w:lineRule="auto"/>
                    <w:contextualSpacing/>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监控浓度限值</w:t>
                  </w:r>
                </w:p>
              </w:tc>
              <w:tc>
                <w:tcPr>
                  <w:tcW w:w="1497" w:type="dxa"/>
                  <w:vMerge w:val="restart"/>
                  <w:vAlign w:val="center"/>
                </w:tcPr>
                <w:p>
                  <w:pPr>
                    <w:spacing w:line="276" w:lineRule="auto"/>
                    <w:contextualSpacing/>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执行</w:t>
                  </w:r>
                </w:p>
                <w:p>
                  <w:pPr>
                    <w:spacing w:line="276" w:lineRule="auto"/>
                    <w:contextualSpacing/>
                    <w:jc w:val="center"/>
                    <w:rPr>
                      <w:rFonts w:ascii="Times New Roman" w:hAnsi="Times New Roman" w:eastAsia="宋体" w:cs="Times New Roman"/>
                      <w:color w:val="000000" w:themeColor="text1"/>
                      <w:szCs w:val="21"/>
                    </w:rPr>
                  </w:pPr>
                  <w:r>
                    <w:rPr>
                      <w:rFonts w:ascii="Times New Roman" w:hAnsi="Times New Roman" w:eastAsia="宋体" w:cs="Times New Roman"/>
                      <w:b/>
                      <w:bCs/>
                      <w:color w:val="000000" w:themeColor="text1"/>
                      <w:szCs w:val="21"/>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5" w:type="dxa"/>
                  <w:vMerge w:val="continue"/>
                  <w:vAlign w:val="center"/>
                </w:tcPr>
                <w:p>
                  <w:pPr>
                    <w:spacing w:line="276" w:lineRule="auto"/>
                    <w:contextualSpacing/>
                    <w:jc w:val="center"/>
                    <w:rPr>
                      <w:rFonts w:ascii="Times New Roman" w:hAnsi="Times New Roman" w:eastAsia="宋体" w:cs="Times New Roman"/>
                      <w:b/>
                      <w:bCs/>
                      <w:color w:val="000000" w:themeColor="text1"/>
                      <w:szCs w:val="21"/>
                    </w:rPr>
                  </w:pPr>
                </w:p>
              </w:tc>
              <w:tc>
                <w:tcPr>
                  <w:tcW w:w="365" w:type="dxa"/>
                  <w:vMerge w:val="continue"/>
                  <w:vAlign w:val="center"/>
                </w:tcPr>
                <w:p>
                  <w:pPr>
                    <w:spacing w:line="276" w:lineRule="auto"/>
                    <w:contextualSpacing/>
                    <w:jc w:val="center"/>
                    <w:rPr>
                      <w:rFonts w:ascii="Times New Roman" w:hAnsi="Times New Roman" w:eastAsia="宋体" w:cs="Times New Roman"/>
                      <w:b/>
                      <w:bCs/>
                      <w:color w:val="000000" w:themeColor="text1"/>
                      <w:szCs w:val="21"/>
                    </w:rPr>
                  </w:pPr>
                </w:p>
              </w:tc>
              <w:tc>
                <w:tcPr>
                  <w:tcW w:w="1116" w:type="dxa"/>
                  <w:vMerge w:val="continue"/>
                  <w:vAlign w:val="center"/>
                </w:tcPr>
                <w:p>
                  <w:pPr>
                    <w:spacing w:line="276" w:lineRule="auto"/>
                    <w:contextualSpacing/>
                    <w:jc w:val="center"/>
                    <w:rPr>
                      <w:rFonts w:ascii="Times New Roman" w:hAnsi="Times New Roman" w:eastAsia="宋体" w:cs="Times New Roman"/>
                      <w:b/>
                      <w:bCs/>
                      <w:color w:val="000000" w:themeColor="text1"/>
                      <w:szCs w:val="21"/>
                    </w:rPr>
                  </w:pPr>
                </w:p>
              </w:tc>
              <w:tc>
                <w:tcPr>
                  <w:tcW w:w="978" w:type="dxa"/>
                  <w:vAlign w:val="center"/>
                </w:tcPr>
                <w:p>
                  <w:pPr>
                    <w:spacing w:line="276" w:lineRule="auto"/>
                    <w:contextualSpacing/>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排气筒高度（m）</w:t>
                  </w:r>
                </w:p>
              </w:tc>
              <w:tc>
                <w:tcPr>
                  <w:tcW w:w="977" w:type="dxa"/>
                  <w:vAlign w:val="center"/>
                </w:tcPr>
                <w:p>
                  <w:pPr>
                    <w:spacing w:line="276" w:lineRule="auto"/>
                    <w:contextualSpacing/>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速率（kg/h）</w:t>
                  </w:r>
                </w:p>
              </w:tc>
              <w:tc>
                <w:tcPr>
                  <w:tcW w:w="838" w:type="dxa"/>
                  <w:vAlign w:val="center"/>
                </w:tcPr>
                <w:p>
                  <w:pPr>
                    <w:spacing w:line="276" w:lineRule="auto"/>
                    <w:contextualSpacing/>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监控点</w:t>
                  </w:r>
                </w:p>
              </w:tc>
              <w:tc>
                <w:tcPr>
                  <w:tcW w:w="1116" w:type="dxa"/>
                  <w:vAlign w:val="center"/>
                </w:tcPr>
                <w:p>
                  <w:pPr>
                    <w:spacing w:line="276" w:lineRule="auto"/>
                    <w:contextualSpacing/>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浓度（mg/m</w:t>
                  </w:r>
                  <w:r>
                    <w:rPr>
                      <w:rFonts w:ascii="Times New Roman" w:hAnsi="Times New Roman" w:eastAsia="宋体" w:cs="Times New Roman"/>
                      <w:b/>
                      <w:bCs/>
                      <w:color w:val="000000" w:themeColor="text1"/>
                      <w:szCs w:val="21"/>
                      <w:vertAlign w:val="superscript"/>
                    </w:rPr>
                    <w:t>3</w:t>
                  </w:r>
                  <w:r>
                    <w:rPr>
                      <w:rFonts w:ascii="Times New Roman" w:hAnsi="Times New Roman" w:eastAsia="宋体" w:cs="Times New Roman"/>
                      <w:b/>
                      <w:bCs/>
                      <w:color w:val="000000" w:themeColor="text1"/>
                      <w:szCs w:val="21"/>
                    </w:rPr>
                    <w:t>）</w:t>
                  </w:r>
                </w:p>
              </w:tc>
              <w:tc>
                <w:tcPr>
                  <w:tcW w:w="1497" w:type="dxa"/>
                  <w:vMerge w:val="continue"/>
                  <w:vAlign w:val="center"/>
                </w:tcPr>
                <w:p>
                  <w:pPr>
                    <w:spacing w:line="276" w:lineRule="auto"/>
                    <w:contextualSpacing/>
                    <w:jc w:val="center"/>
                    <w:rPr>
                      <w:rFonts w:ascii="Times New Roman" w:hAnsi="Times New Roman" w:eastAsia="宋体" w:cs="Times New Roman"/>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885" w:type="dxa"/>
                  <w:vAlign w:val="center"/>
                </w:tcPr>
                <w:p>
                  <w:pPr>
                    <w:spacing w:line="276" w:lineRule="auto"/>
                    <w:contextualSpacing/>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DA001</w:t>
                  </w:r>
                </w:p>
              </w:tc>
              <w:tc>
                <w:tcPr>
                  <w:tcW w:w="365" w:type="dxa"/>
                  <w:vMerge w:val="restart"/>
                  <w:vAlign w:val="center"/>
                </w:tcPr>
                <w:p>
                  <w:pPr>
                    <w:spacing w:line="276" w:lineRule="auto"/>
                    <w:contextualSpacing/>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颗粒物</w:t>
                  </w:r>
                </w:p>
              </w:tc>
              <w:tc>
                <w:tcPr>
                  <w:tcW w:w="1116" w:type="dxa"/>
                  <w:vAlign w:val="center"/>
                </w:tcPr>
                <w:p>
                  <w:pPr>
                    <w:spacing w:line="276" w:lineRule="auto"/>
                    <w:contextualSpacing/>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120</w:t>
                  </w:r>
                </w:p>
              </w:tc>
              <w:tc>
                <w:tcPr>
                  <w:tcW w:w="978" w:type="dxa"/>
                  <w:vAlign w:val="center"/>
                </w:tcPr>
                <w:p>
                  <w:pPr>
                    <w:spacing w:line="276" w:lineRule="auto"/>
                    <w:contextualSpacing/>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15</w:t>
                  </w:r>
                </w:p>
              </w:tc>
              <w:tc>
                <w:tcPr>
                  <w:tcW w:w="977" w:type="dxa"/>
                  <w:vAlign w:val="center"/>
                </w:tcPr>
                <w:p>
                  <w:pPr>
                    <w:spacing w:line="276" w:lineRule="auto"/>
                    <w:contextualSpacing/>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3.5</w:t>
                  </w:r>
                </w:p>
              </w:tc>
              <w:tc>
                <w:tcPr>
                  <w:tcW w:w="838" w:type="dxa"/>
                  <w:vMerge w:val="restart"/>
                  <w:vAlign w:val="center"/>
                </w:tcPr>
                <w:p>
                  <w:pPr>
                    <w:spacing w:line="276" w:lineRule="auto"/>
                    <w:contextualSpacing/>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在厂界外设置监控点</w:t>
                  </w:r>
                </w:p>
              </w:tc>
              <w:tc>
                <w:tcPr>
                  <w:tcW w:w="1116" w:type="dxa"/>
                  <w:vMerge w:val="restart"/>
                  <w:vAlign w:val="center"/>
                </w:tcPr>
                <w:p>
                  <w:pPr>
                    <w:spacing w:line="276" w:lineRule="auto"/>
                    <w:contextualSpacing/>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1.0</w:t>
                  </w:r>
                </w:p>
              </w:tc>
              <w:tc>
                <w:tcPr>
                  <w:tcW w:w="1497" w:type="dxa"/>
                  <w:vMerge w:val="restart"/>
                  <w:vAlign w:val="center"/>
                </w:tcPr>
                <w:p>
                  <w:pPr>
                    <w:spacing w:line="276" w:lineRule="auto"/>
                    <w:contextualSpacing/>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《大气污染物综合排放标准》（GB16297-1996）表2中二级排放限值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885" w:type="dxa"/>
                  <w:vAlign w:val="center"/>
                </w:tcPr>
                <w:p>
                  <w:pPr>
                    <w:spacing w:line="276" w:lineRule="auto"/>
                    <w:contextualSpacing/>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DA002</w:t>
                  </w:r>
                </w:p>
              </w:tc>
              <w:tc>
                <w:tcPr>
                  <w:tcW w:w="365" w:type="dxa"/>
                  <w:vMerge w:val="continue"/>
                  <w:vAlign w:val="center"/>
                </w:tcPr>
                <w:p>
                  <w:pPr>
                    <w:spacing w:line="276" w:lineRule="auto"/>
                    <w:contextualSpacing/>
                    <w:jc w:val="center"/>
                    <w:rPr>
                      <w:rFonts w:ascii="Times New Roman" w:hAnsi="Times New Roman" w:eastAsia="宋体" w:cs="Times New Roman"/>
                      <w:color w:val="000000" w:themeColor="text1"/>
                      <w:szCs w:val="21"/>
                    </w:rPr>
                  </w:pPr>
                </w:p>
              </w:tc>
              <w:tc>
                <w:tcPr>
                  <w:tcW w:w="1116" w:type="dxa"/>
                  <w:vAlign w:val="center"/>
                </w:tcPr>
                <w:p>
                  <w:pPr>
                    <w:spacing w:line="276" w:lineRule="auto"/>
                    <w:contextualSpacing/>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120</w:t>
                  </w:r>
                </w:p>
              </w:tc>
              <w:tc>
                <w:tcPr>
                  <w:tcW w:w="978" w:type="dxa"/>
                  <w:vAlign w:val="center"/>
                </w:tcPr>
                <w:p>
                  <w:pPr>
                    <w:spacing w:line="276" w:lineRule="auto"/>
                    <w:contextualSpacing/>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15</w:t>
                  </w:r>
                </w:p>
              </w:tc>
              <w:tc>
                <w:tcPr>
                  <w:tcW w:w="977" w:type="dxa"/>
                  <w:vAlign w:val="center"/>
                </w:tcPr>
                <w:p>
                  <w:pPr>
                    <w:spacing w:line="276" w:lineRule="auto"/>
                    <w:contextualSpacing/>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3.5</w:t>
                  </w:r>
                </w:p>
              </w:tc>
              <w:tc>
                <w:tcPr>
                  <w:tcW w:w="838" w:type="dxa"/>
                  <w:vMerge w:val="continue"/>
                  <w:vAlign w:val="center"/>
                </w:tcPr>
                <w:p>
                  <w:pPr>
                    <w:spacing w:line="276" w:lineRule="auto"/>
                    <w:contextualSpacing/>
                    <w:jc w:val="center"/>
                    <w:rPr>
                      <w:rFonts w:ascii="Times New Roman" w:hAnsi="Times New Roman" w:eastAsia="宋体" w:cs="Times New Roman"/>
                      <w:color w:val="000000" w:themeColor="text1"/>
                      <w:szCs w:val="21"/>
                    </w:rPr>
                  </w:pPr>
                </w:p>
              </w:tc>
              <w:tc>
                <w:tcPr>
                  <w:tcW w:w="1116" w:type="dxa"/>
                  <w:vMerge w:val="continue"/>
                  <w:vAlign w:val="center"/>
                </w:tcPr>
                <w:p>
                  <w:pPr>
                    <w:spacing w:line="276" w:lineRule="auto"/>
                    <w:contextualSpacing/>
                    <w:jc w:val="center"/>
                    <w:rPr>
                      <w:rFonts w:ascii="Times New Roman" w:hAnsi="Times New Roman" w:eastAsia="宋体" w:cs="Times New Roman"/>
                      <w:b/>
                      <w:bCs/>
                      <w:color w:val="000000" w:themeColor="text1"/>
                      <w:szCs w:val="21"/>
                    </w:rPr>
                  </w:pPr>
                </w:p>
              </w:tc>
              <w:tc>
                <w:tcPr>
                  <w:tcW w:w="1497" w:type="dxa"/>
                  <w:vMerge w:val="continue"/>
                  <w:vAlign w:val="center"/>
                </w:tcPr>
                <w:p>
                  <w:pPr>
                    <w:spacing w:line="276" w:lineRule="auto"/>
                    <w:contextualSpacing/>
                    <w:jc w:val="center"/>
                    <w:rPr>
                      <w:rFonts w:ascii="Times New Roman" w:hAnsi="Times New Roman" w:eastAsia="宋体" w:cs="Times New Roman"/>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885" w:type="dxa"/>
                  <w:vAlign w:val="center"/>
                </w:tcPr>
                <w:p>
                  <w:pPr>
                    <w:spacing w:line="276" w:lineRule="auto"/>
                    <w:contextualSpacing/>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DA003</w:t>
                  </w:r>
                </w:p>
              </w:tc>
              <w:tc>
                <w:tcPr>
                  <w:tcW w:w="365" w:type="dxa"/>
                  <w:vMerge w:val="continue"/>
                  <w:vAlign w:val="center"/>
                </w:tcPr>
                <w:p>
                  <w:pPr>
                    <w:spacing w:line="276" w:lineRule="auto"/>
                    <w:contextualSpacing/>
                    <w:jc w:val="center"/>
                    <w:rPr>
                      <w:rFonts w:ascii="Times New Roman" w:hAnsi="Times New Roman" w:eastAsia="宋体" w:cs="Times New Roman"/>
                      <w:color w:val="000000" w:themeColor="text1"/>
                      <w:szCs w:val="21"/>
                    </w:rPr>
                  </w:pPr>
                </w:p>
              </w:tc>
              <w:tc>
                <w:tcPr>
                  <w:tcW w:w="1116" w:type="dxa"/>
                  <w:vAlign w:val="center"/>
                </w:tcPr>
                <w:p>
                  <w:pPr>
                    <w:spacing w:line="276" w:lineRule="auto"/>
                    <w:contextualSpacing/>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120</w:t>
                  </w:r>
                </w:p>
              </w:tc>
              <w:tc>
                <w:tcPr>
                  <w:tcW w:w="978" w:type="dxa"/>
                  <w:vAlign w:val="center"/>
                </w:tcPr>
                <w:p>
                  <w:pPr>
                    <w:spacing w:line="276" w:lineRule="auto"/>
                    <w:contextualSpacing/>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15</w:t>
                  </w:r>
                </w:p>
              </w:tc>
              <w:tc>
                <w:tcPr>
                  <w:tcW w:w="977" w:type="dxa"/>
                  <w:vAlign w:val="center"/>
                </w:tcPr>
                <w:p>
                  <w:pPr>
                    <w:spacing w:line="276" w:lineRule="auto"/>
                    <w:contextualSpacing/>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3.5</w:t>
                  </w:r>
                </w:p>
              </w:tc>
              <w:tc>
                <w:tcPr>
                  <w:tcW w:w="838" w:type="dxa"/>
                  <w:vMerge w:val="continue"/>
                  <w:vAlign w:val="center"/>
                </w:tcPr>
                <w:p>
                  <w:pPr>
                    <w:spacing w:line="276" w:lineRule="auto"/>
                    <w:contextualSpacing/>
                    <w:jc w:val="center"/>
                    <w:rPr>
                      <w:rFonts w:ascii="Times New Roman" w:hAnsi="Times New Roman" w:eastAsia="宋体" w:cs="Times New Roman"/>
                      <w:color w:val="000000" w:themeColor="text1"/>
                      <w:szCs w:val="21"/>
                    </w:rPr>
                  </w:pPr>
                </w:p>
              </w:tc>
              <w:tc>
                <w:tcPr>
                  <w:tcW w:w="1116" w:type="dxa"/>
                  <w:vMerge w:val="continue"/>
                  <w:vAlign w:val="center"/>
                </w:tcPr>
                <w:p>
                  <w:pPr>
                    <w:spacing w:line="276" w:lineRule="auto"/>
                    <w:contextualSpacing/>
                    <w:jc w:val="center"/>
                    <w:rPr>
                      <w:rFonts w:ascii="Times New Roman" w:hAnsi="Times New Roman" w:eastAsia="宋体" w:cs="Times New Roman"/>
                      <w:color w:val="000000" w:themeColor="text1"/>
                      <w:szCs w:val="21"/>
                    </w:rPr>
                  </w:pPr>
                </w:p>
              </w:tc>
              <w:tc>
                <w:tcPr>
                  <w:tcW w:w="1497" w:type="dxa"/>
                  <w:vMerge w:val="continue"/>
                  <w:vAlign w:val="center"/>
                </w:tcPr>
                <w:p>
                  <w:pPr>
                    <w:spacing w:line="276" w:lineRule="auto"/>
                    <w:contextualSpacing/>
                    <w:jc w:val="center"/>
                    <w:rPr>
                      <w:rFonts w:ascii="Times New Roman" w:hAnsi="Times New Roman" w:eastAsia="宋体" w:cs="Times New Roman"/>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885" w:type="dxa"/>
                  <w:vAlign w:val="center"/>
                </w:tcPr>
                <w:p>
                  <w:pPr>
                    <w:spacing w:line="276" w:lineRule="auto"/>
                    <w:contextualSpacing/>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DA004</w:t>
                  </w:r>
                </w:p>
              </w:tc>
              <w:tc>
                <w:tcPr>
                  <w:tcW w:w="365" w:type="dxa"/>
                  <w:vMerge w:val="continue"/>
                  <w:vAlign w:val="center"/>
                </w:tcPr>
                <w:p>
                  <w:pPr>
                    <w:spacing w:line="276" w:lineRule="auto"/>
                    <w:contextualSpacing/>
                    <w:jc w:val="center"/>
                    <w:rPr>
                      <w:rFonts w:ascii="Times New Roman" w:hAnsi="Times New Roman" w:eastAsia="宋体" w:cs="Times New Roman"/>
                      <w:color w:val="000000" w:themeColor="text1"/>
                      <w:szCs w:val="21"/>
                    </w:rPr>
                  </w:pPr>
                </w:p>
              </w:tc>
              <w:tc>
                <w:tcPr>
                  <w:tcW w:w="1116" w:type="dxa"/>
                  <w:vAlign w:val="center"/>
                </w:tcPr>
                <w:p>
                  <w:pPr>
                    <w:spacing w:line="276" w:lineRule="auto"/>
                    <w:contextualSpacing/>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120</w:t>
                  </w:r>
                </w:p>
              </w:tc>
              <w:tc>
                <w:tcPr>
                  <w:tcW w:w="978" w:type="dxa"/>
                  <w:vAlign w:val="center"/>
                </w:tcPr>
                <w:p>
                  <w:pPr>
                    <w:spacing w:line="276" w:lineRule="auto"/>
                    <w:contextualSpacing/>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15</w:t>
                  </w:r>
                </w:p>
              </w:tc>
              <w:tc>
                <w:tcPr>
                  <w:tcW w:w="977" w:type="dxa"/>
                  <w:vAlign w:val="center"/>
                </w:tcPr>
                <w:p>
                  <w:pPr>
                    <w:spacing w:line="276" w:lineRule="auto"/>
                    <w:contextualSpacing/>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3.5</w:t>
                  </w:r>
                </w:p>
              </w:tc>
              <w:tc>
                <w:tcPr>
                  <w:tcW w:w="838" w:type="dxa"/>
                  <w:vMerge w:val="continue"/>
                  <w:vAlign w:val="center"/>
                </w:tcPr>
                <w:p>
                  <w:pPr>
                    <w:spacing w:line="276" w:lineRule="auto"/>
                    <w:contextualSpacing/>
                    <w:jc w:val="center"/>
                    <w:rPr>
                      <w:rFonts w:ascii="Times New Roman" w:hAnsi="Times New Roman" w:eastAsia="宋体" w:cs="Times New Roman"/>
                      <w:color w:val="000000" w:themeColor="text1"/>
                      <w:szCs w:val="21"/>
                    </w:rPr>
                  </w:pPr>
                </w:p>
              </w:tc>
              <w:tc>
                <w:tcPr>
                  <w:tcW w:w="1116" w:type="dxa"/>
                  <w:vMerge w:val="continue"/>
                  <w:vAlign w:val="center"/>
                </w:tcPr>
                <w:p>
                  <w:pPr>
                    <w:spacing w:line="276" w:lineRule="auto"/>
                    <w:contextualSpacing/>
                    <w:jc w:val="center"/>
                    <w:rPr>
                      <w:rFonts w:ascii="Times New Roman" w:hAnsi="Times New Roman" w:eastAsia="宋体" w:cs="Times New Roman"/>
                      <w:color w:val="000000" w:themeColor="text1"/>
                      <w:szCs w:val="21"/>
                    </w:rPr>
                  </w:pPr>
                </w:p>
              </w:tc>
              <w:tc>
                <w:tcPr>
                  <w:tcW w:w="1497" w:type="dxa"/>
                  <w:vMerge w:val="continue"/>
                  <w:vAlign w:val="center"/>
                </w:tcPr>
                <w:p>
                  <w:pPr>
                    <w:spacing w:line="276" w:lineRule="auto"/>
                    <w:contextualSpacing/>
                    <w:jc w:val="center"/>
                    <w:rPr>
                      <w:rFonts w:ascii="Times New Roman" w:hAnsi="Times New Roman" w:eastAsia="宋体" w:cs="Times New Roman"/>
                      <w:color w:val="000000" w:themeColor="text1"/>
                      <w:szCs w:val="21"/>
                    </w:rPr>
                  </w:pPr>
                </w:p>
              </w:tc>
            </w:tr>
          </w:tbl>
          <w:p>
            <w:pPr>
              <w:spacing w:line="360" w:lineRule="auto"/>
              <w:ind w:firstLine="498" w:firstLineChars="200"/>
              <w:rPr>
                <w:rFonts w:ascii="Times New Roman" w:hAnsi="Times New Roman" w:eastAsia="宋体" w:cs="Times New Roman"/>
                <w:b/>
                <w:color w:val="000000" w:themeColor="text1"/>
                <w:spacing w:val="4"/>
                <w:sz w:val="24"/>
              </w:rPr>
            </w:pPr>
            <w:r>
              <w:rPr>
                <w:rFonts w:ascii="Times New Roman" w:hAnsi="Times New Roman" w:eastAsia="宋体" w:cs="Times New Roman"/>
                <w:b/>
                <w:color w:val="000000" w:themeColor="text1"/>
                <w:spacing w:val="4"/>
                <w:sz w:val="24"/>
              </w:rPr>
              <w:t>2、水污染物排放标准</w:t>
            </w:r>
          </w:p>
          <w:p>
            <w:pPr>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项目生活污水进化粪池</w:t>
            </w:r>
            <w:r>
              <w:rPr>
                <w:rFonts w:ascii="Times New Roman" w:hAnsi="Times New Roman" w:eastAsia="宋体" w:cs="Times New Roman"/>
                <w:color w:val="000000" w:themeColor="text1"/>
                <w:sz w:val="24"/>
                <w:szCs w:val="32"/>
              </w:rPr>
              <w:t>达到《污水综合排放标准》（GB8978-1996）中三级标准后接市政污水管网，进入</w:t>
            </w:r>
            <w:r>
              <w:rPr>
                <w:rFonts w:ascii="Times New Roman" w:hAnsi="Times New Roman" w:eastAsia="宋体" w:cs="Times New Roman"/>
                <w:color w:val="000000" w:themeColor="text1"/>
                <w:sz w:val="24"/>
              </w:rPr>
              <w:t>淮南现代产业园区污水处理厂</w:t>
            </w:r>
            <w:r>
              <w:rPr>
                <w:rFonts w:ascii="Times New Roman" w:hAnsi="Times New Roman" w:eastAsia="宋体" w:cs="Times New Roman"/>
                <w:color w:val="000000" w:themeColor="text1"/>
                <w:sz w:val="24"/>
                <w:szCs w:val="32"/>
              </w:rPr>
              <w:t>处理</w:t>
            </w:r>
            <w:r>
              <w:rPr>
                <w:rFonts w:ascii="Times New Roman" w:hAnsi="Times New Roman" w:eastAsia="宋体" w:cs="Times New Roman"/>
                <w:color w:val="000000" w:themeColor="text1"/>
                <w:sz w:val="24"/>
              </w:rPr>
              <w:t>达到《城镇污水处理厂污染物排放标准》(GB18918-2002)中一级A标准后进入瓦埠湖。淮南现代产业园区污水处理厂尾水排放执行《城镇污水处理厂污染物排放标准》（GB18918-2002）一级A标准。</w:t>
            </w:r>
          </w:p>
          <w:p>
            <w:pPr>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具体标准值详见下表所示：</w:t>
            </w:r>
          </w:p>
          <w:p>
            <w:pPr>
              <w:spacing w:line="360" w:lineRule="auto"/>
              <w:ind w:firstLine="480" w:firstLineChars="200"/>
              <w:rPr>
                <w:rFonts w:ascii="Times New Roman" w:hAnsi="Times New Roman" w:eastAsia="宋体" w:cs="Times New Roman"/>
                <w:color w:val="000000" w:themeColor="text1"/>
                <w:sz w:val="24"/>
              </w:rPr>
            </w:pPr>
          </w:p>
          <w:p>
            <w:pPr>
              <w:spacing w:line="360" w:lineRule="auto"/>
              <w:ind w:firstLine="480" w:firstLineChars="200"/>
              <w:rPr>
                <w:rFonts w:ascii="Times New Roman" w:hAnsi="Times New Roman" w:eastAsia="宋体" w:cs="Times New Roman"/>
                <w:color w:val="000000" w:themeColor="text1"/>
                <w:sz w:val="24"/>
              </w:rPr>
            </w:pPr>
          </w:p>
          <w:p>
            <w:pPr>
              <w:spacing w:line="360" w:lineRule="auto"/>
              <w:ind w:firstLine="480" w:firstLineChars="200"/>
              <w:rPr>
                <w:rFonts w:ascii="Times New Roman" w:hAnsi="Times New Roman" w:eastAsia="宋体" w:cs="Times New Roman"/>
                <w:color w:val="000000" w:themeColor="text1"/>
                <w:sz w:val="24"/>
              </w:rPr>
            </w:pPr>
          </w:p>
          <w:p>
            <w:pPr>
              <w:spacing w:line="360" w:lineRule="auto"/>
              <w:ind w:firstLine="480" w:firstLineChars="200"/>
              <w:rPr>
                <w:rFonts w:ascii="Times New Roman" w:hAnsi="Times New Roman" w:eastAsia="宋体" w:cs="Times New Roman"/>
                <w:color w:val="000000" w:themeColor="text1"/>
                <w:sz w:val="24"/>
              </w:rPr>
            </w:pPr>
          </w:p>
          <w:p>
            <w:pPr>
              <w:spacing w:line="360" w:lineRule="auto"/>
              <w:ind w:firstLine="480" w:firstLineChars="200"/>
              <w:rPr>
                <w:rFonts w:ascii="Times New Roman" w:hAnsi="Times New Roman" w:eastAsia="宋体" w:cs="Times New Roman"/>
                <w:color w:val="000000" w:themeColor="text1"/>
                <w:sz w:val="24"/>
              </w:rPr>
            </w:pPr>
          </w:p>
          <w:p>
            <w:pPr>
              <w:spacing w:line="360" w:lineRule="auto"/>
              <w:ind w:firstLine="480" w:firstLineChars="200"/>
              <w:rPr>
                <w:rFonts w:ascii="Times New Roman" w:hAnsi="Times New Roman" w:eastAsia="宋体" w:cs="Times New Roman"/>
                <w:color w:val="000000" w:themeColor="text1"/>
                <w:sz w:val="24"/>
              </w:rPr>
            </w:pPr>
          </w:p>
          <w:p>
            <w:pPr>
              <w:spacing w:line="360" w:lineRule="auto"/>
              <w:ind w:firstLine="480" w:firstLineChars="200"/>
              <w:rPr>
                <w:rFonts w:ascii="Times New Roman" w:hAnsi="Times New Roman" w:eastAsia="宋体" w:cs="Times New Roman"/>
                <w:color w:val="000000" w:themeColor="text1"/>
                <w:sz w:val="24"/>
              </w:rPr>
            </w:pPr>
          </w:p>
          <w:p>
            <w:pPr>
              <w:spacing w:line="360" w:lineRule="auto"/>
              <w:jc w:val="center"/>
              <w:rPr>
                <w:rFonts w:ascii="Times New Roman" w:hAnsi="Times New Roman" w:eastAsia="黑体" w:cs="Times New Roman"/>
                <w:b/>
                <w:bCs/>
                <w:color w:val="000000" w:themeColor="text1"/>
                <w:sz w:val="24"/>
                <w:szCs w:val="24"/>
              </w:rPr>
            </w:pPr>
            <w:r>
              <w:rPr>
                <w:rFonts w:ascii="Times New Roman" w:hAnsi="Times New Roman" w:eastAsia="黑体" w:cs="Times New Roman"/>
                <w:color w:val="000000" w:themeColor="text1"/>
                <w:sz w:val="24"/>
                <w:szCs w:val="24"/>
              </w:rPr>
              <w:t>表3-7  污水物排放标准   单位：mg/L（pH除外）</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399"/>
              <w:gridCol w:w="1980"/>
              <w:gridCol w:w="36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序号</w:t>
                  </w:r>
                </w:p>
              </w:tc>
              <w:tc>
                <w:tcPr>
                  <w:tcW w:w="1420" w:type="dxa"/>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污染物项目</w:t>
                  </w:r>
                </w:p>
              </w:tc>
              <w:tc>
                <w:tcPr>
                  <w:tcW w:w="2011" w:type="dxa"/>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Times New Roman" w:eastAsia="宋体" w:cs="Times New Roman"/>
                      <w:b/>
                      <w:bCs/>
                      <w:color w:val="000000" w:themeColor="text1"/>
                      <w:szCs w:val="21"/>
                    </w:rPr>
                    <w:t>《污水综合排放标准》（GB8978-1996）三级标准</w:t>
                  </w:r>
                </w:p>
              </w:tc>
              <w:tc>
                <w:tcPr>
                  <w:tcW w:w="3660" w:type="dxa"/>
                  <w:vAlign w:val="center"/>
                </w:tcPr>
                <w:p>
                  <w:pPr>
                    <w:spacing w:line="276" w:lineRule="auto"/>
                    <w:jc w:val="center"/>
                    <w:rPr>
                      <w:rFonts w:ascii="Times New Roman" w:hAnsi="Times New Roman" w:eastAsia="宋体" w:cs="Times New Roman"/>
                      <w:b/>
                      <w:bCs/>
                      <w:color w:val="000000" w:themeColor="text1"/>
                      <w:szCs w:val="21"/>
                    </w:rPr>
                  </w:pPr>
                  <w:r>
                    <w:rPr>
                      <w:rFonts w:ascii="Times New Roman" w:hAnsi="Times New Roman" w:eastAsia="宋体" w:cs="Times New Roman"/>
                      <w:b/>
                      <w:color w:val="000000" w:themeColor="text1"/>
                      <w:szCs w:val="21"/>
                    </w:rPr>
                    <w:t>《城镇污水处理厂污染物排放标准》（GB18918-2002）一级A标准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w:t>
                  </w:r>
                </w:p>
              </w:tc>
              <w:tc>
                <w:tcPr>
                  <w:tcW w:w="1420"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pH</w:t>
                  </w:r>
                </w:p>
              </w:tc>
              <w:tc>
                <w:tcPr>
                  <w:tcW w:w="2011"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snapToGrid w:val="0"/>
                      <w:color w:val="000000" w:themeColor="text1"/>
                    </w:rPr>
                    <w:t>6~9</w:t>
                  </w:r>
                </w:p>
              </w:tc>
              <w:tc>
                <w:tcPr>
                  <w:tcW w:w="3660"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snapToGrid w:val="0"/>
                      <w:color w:val="000000" w:themeColor="text1"/>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w:t>
                  </w:r>
                </w:p>
              </w:tc>
              <w:tc>
                <w:tcPr>
                  <w:tcW w:w="1420"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COD</w:t>
                  </w:r>
                </w:p>
              </w:tc>
              <w:tc>
                <w:tcPr>
                  <w:tcW w:w="2011"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500</w:t>
                  </w:r>
                </w:p>
              </w:tc>
              <w:tc>
                <w:tcPr>
                  <w:tcW w:w="3660"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snapToGrid w:val="0"/>
                      <w:color w:val="000000" w:themeColor="text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w:t>
                  </w:r>
                </w:p>
              </w:tc>
              <w:tc>
                <w:tcPr>
                  <w:tcW w:w="1420"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BOD</w:t>
                  </w:r>
                  <w:r>
                    <w:rPr>
                      <w:rFonts w:ascii="Times New Roman" w:hAnsi="Times New Roman" w:eastAsia="宋体" w:cs="Times New Roman"/>
                      <w:color w:val="000000" w:themeColor="text1"/>
                      <w:szCs w:val="21"/>
                      <w:vertAlign w:val="subscript"/>
                    </w:rPr>
                    <w:t>5</w:t>
                  </w:r>
                </w:p>
              </w:tc>
              <w:tc>
                <w:tcPr>
                  <w:tcW w:w="2011"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300</w:t>
                  </w:r>
                </w:p>
              </w:tc>
              <w:tc>
                <w:tcPr>
                  <w:tcW w:w="3660"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snapToGrid w:val="0"/>
                      <w:color w:val="000000" w:themeColor="text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w:t>
                  </w:r>
                </w:p>
              </w:tc>
              <w:tc>
                <w:tcPr>
                  <w:tcW w:w="1420"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SS</w:t>
                  </w:r>
                </w:p>
              </w:tc>
              <w:tc>
                <w:tcPr>
                  <w:tcW w:w="2011"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400</w:t>
                  </w:r>
                </w:p>
              </w:tc>
              <w:tc>
                <w:tcPr>
                  <w:tcW w:w="3660"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snapToGrid w:val="0"/>
                      <w:color w:val="000000" w:themeColor="text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w:t>
                  </w:r>
                </w:p>
              </w:tc>
              <w:tc>
                <w:tcPr>
                  <w:tcW w:w="1420"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NH</w:t>
                  </w:r>
                  <w:r>
                    <w:rPr>
                      <w:rFonts w:ascii="Times New Roman" w:hAnsi="Times New Roman" w:eastAsia="宋体" w:cs="Times New Roman"/>
                      <w:color w:val="000000" w:themeColor="text1"/>
                      <w:szCs w:val="21"/>
                      <w:vertAlign w:val="subscript"/>
                    </w:rPr>
                    <w:t>3</w:t>
                  </w:r>
                  <w:r>
                    <w:rPr>
                      <w:rFonts w:ascii="Times New Roman" w:hAnsi="Times New Roman" w:eastAsia="宋体" w:cs="Times New Roman"/>
                      <w:color w:val="000000" w:themeColor="text1"/>
                      <w:szCs w:val="21"/>
                    </w:rPr>
                    <w:t>-N</w:t>
                  </w:r>
                </w:p>
              </w:tc>
              <w:tc>
                <w:tcPr>
                  <w:tcW w:w="2011"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45</w:t>
                  </w:r>
                </w:p>
              </w:tc>
              <w:tc>
                <w:tcPr>
                  <w:tcW w:w="3660"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snapToGrid w:val="0"/>
                      <w:color w:val="000000" w:themeColor="text1"/>
                    </w:rPr>
                    <w:t>≤5（8）</w:t>
                  </w:r>
                </w:p>
              </w:tc>
            </w:tr>
          </w:tbl>
          <w:p>
            <w:pPr>
              <w:pStyle w:val="50"/>
              <w:spacing w:line="360" w:lineRule="auto"/>
              <w:ind w:firstLine="482" w:firstLineChars="200"/>
              <w:rPr>
                <w:rStyle w:val="20"/>
                <w:color w:val="000000" w:themeColor="text1"/>
                <w:sz w:val="24"/>
              </w:rPr>
            </w:pPr>
            <w:r>
              <w:rPr>
                <w:rStyle w:val="20"/>
                <w:color w:val="000000" w:themeColor="text1"/>
                <w:sz w:val="24"/>
              </w:rPr>
              <w:t>3、噪声</w:t>
            </w:r>
          </w:p>
          <w:p>
            <w:pPr>
              <w:spacing w:line="360" w:lineRule="auto"/>
              <w:ind w:firstLine="480" w:firstLineChars="200"/>
              <w:rPr>
                <w:rFonts w:ascii="Times New Roman" w:hAnsi="Times New Roman" w:eastAsia="宋体" w:cs="Times New Roman"/>
                <w:bCs/>
                <w:color w:val="000000" w:themeColor="text1"/>
                <w:kern w:val="0"/>
                <w:sz w:val="24"/>
                <w:szCs w:val="24"/>
              </w:rPr>
            </w:pPr>
            <w:r>
              <w:rPr>
                <w:rFonts w:ascii="Times New Roman" w:hAnsi="Times New Roman" w:eastAsia="宋体" w:cs="Times New Roman"/>
                <w:bCs/>
                <w:color w:val="000000" w:themeColor="text1"/>
                <w:kern w:val="0"/>
                <w:sz w:val="24"/>
                <w:szCs w:val="24"/>
              </w:rPr>
              <w:t>项目各厂界噪声排放执行中《工业企业厂界环境噪声排放标准》（GB12348-2008）中3类标准。详见下表。</w:t>
            </w:r>
          </w:p>
          <w:p>
            <w:pPr>
              <w:spacing w:line="360" w:lineRule="auto"/>
              <w:jc w:val="center"/>
              <w:rPr>
                <w:rFonts w:ascii="Times New Roman" w:hAnsi="Times New Roman" w:eastAsia="黑体" w:cs="Times New Roman"/>
                <w:bCs/>
                <w:color w:val="000000" w:themeColor="text1"/>
                <w:kern w:val="0"/>
                <w:sz w:val="24"/>
                <w:szCs w:val="24"/>
              </w:rPr>
            </w:pPr>
            <w:r>
              <w:rPr>
                <w:rFonts w:ascii="Times New Roman" w:hAnsi="Times New Roman" w:eastAsia="黑体" w:cs="Times New Roman"/>
                <w:bCs/>
                <w:color w:val="000000" w:themeColor="text1"/>
                <w:kern w:val="0"/>
                <w:sz w:val="24"/>
                <w:szCs w:val="24"/>
              </w:rPr>
              <w:t>表3-8  项目厂界环境噪声排放标准    单位：dB（A）</w:t>
            </w:r>
          </w:p>
          <w:tbl>
            <w:tblPr>
              <w:tblStyle w:val="1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61"/>
              <w:gridCol w:w="1962"/>
              <w:gridCol w:w="982"/>
              <w:gridCol w:w="982"/>
              <w:gridCol w:w="19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1" w:type="dxa"/>
                  <w:vMerge w:val="restart"/>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类型</w:t>
                  </w:r>
                </w:p>
              </w:tc>
              <w:tc>
                <w:tcPr>
                  <w:tcW w:w="1962" w:type="dxa"/>
                  <w:vMerge w:val="restart"/>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执行区域</w:t>
                  </w:r>
                </w:p>
              </w:tc>
              <w:tc>
                <w:tcPr>
                  <w:tcW w:w="1964" w:type="dxa"/>
                  <w:gridSpan w:val="2"/>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标准值</w:t>
                  </w:r>
                </w:p>
              </w:tc>
              <w:tc>
                <w:tcPr>
                  <w:tcW w:w="1962" w:type="dxa"/>
                  <w:vMerge w:val="restart"/>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1" w:type="dxa"/>
                  <w:vMerge w:val="continue"/>
                  <w:vAlign w:val="center"/>
                </w:tcPr>
                <w:p>
                  <w:pPr>
                    <w:spacing w:line="276" w:lineRule="auto"/>
                    <w:jc w:val="center"/>
                    <w:rPr>
                      <w:rFonts w:ascii="Times New Roman" w:hAnsi="Times New Roman" w:eastAsia="宋体" w:cs="Times New Roman"/>
                      <w:color w:val="000000" w:themeColor="text1"/>
                      <w:szCs w:val="21"/>
                    </w:rPr>
                  </w:pPr>
                </w:p>
              </w:tc>
              <w:tc>
                <w:tcPr>
                  <w:tcW w:w="1962" w:type="dxa"/>
                  <w:vMerge w:val="continue"/>
                  <w:vAlign w:val="center"/>
                </w:tcPr>
                <w:p>
                  <w:pPr>
                    <w:spacing w:line="276" w:lineRule="auto"/>
                    <w:jc w:val="center"/>
                    <w:rPr>
                      <w:rFonts w:ascii="Times New Roman" w:hAnsi="Times New Roman" w:eastAsia="宋体" w:cs="Times New Roman"/>
                      <w:color w:val="000000" w:themeColor="text1"/>
                      <w:szCs w:val="21"/>
                    </w:rPr>
                  </w:pPr>
                </w:p>
              </w:tc>
              <w:tc>
                <w:tcPr>
                  <w:tcW w:w="982" w:type="dxa"/>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昼</w:t>
                  </w:r>
                </w:p>
              </w:tc>
              <w:tc>
                <w:tcPr>
                  <w:tcW w:w="982" w:type="dxa"/>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夜</w:t>
                  </w:r>
                </w:p>
              </w:tc>
              <w:tc>
                <w:tcPr>
                  <w:tcW w:w="1962" w:type="dxa"/>
                  <w:vMerge w:val="continue"/>
                  <w:vAlign w:val="center"/>
                </w:tcPr>
                <w:p>
                  <w:pPr>
                    <w:spacing w:line="276" w:lineRule="auto"/>
                    <w:jc w:val="center"/>
                    <w:rPr>
                      <w:rFonts w:ascii="Times New Roman" w:hAnsi="Times New Roman" w:eastAsia="宋体" w:cs="Times New Roman"/>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1"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声环境</w:t>
                  </w:r>
                </w:p>
              </w:tc>
              <w:tc>
                <w:tcPr>
                  <w:tcW w:w="1962"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各厂界</w:t>
                  </w:r>
                </w:p>
              </w:tc>
              <w:tc>
                <w:tcPr>
                  <w:tcW w:w="982"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65</w:t>
                  </w:r>
                </w:p>
              </w:tc>
              <w:tc>
                <w:tcPr>
                  <w:tcW w:w="982"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55</w:t>
                  </w:r>
                </w:p>
              </w:tc>
              <w:tc>
                <w:tcPr>
                  <w:tcW w:w="1962" w:type="dxa"/>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3类标准</w:t>
                  </w:r>
                </w:p>
              </w:tc>
            </w:tr>
          </w:tbl>
          <w:p>
            <w:pPr>
              <w:pStyle w:val="50"/>
              <w:spacing w:line="360" w:lineRule="auto"/>
              <w:ind w:firstLine="482" w:firstLineChars="200"/>
              <w:rPr>
                <w:rStyle w:val="20"/>
                <w:color w:val="000000" w:themeColor="text1"/>
                <w:sz w:val="24"/>
              </w:rPr>
            </w:pPr>
            <w:r>
              <w:rPr>
                <w:rStyle w:val="20"/>
                <w:color w:val="000000" w:themeColor="text1"/>
                <w:sz w:val="24"/>
              </w:rPr>
              <w:t>4、固废</w:t>
            </w:r>
          </w:p>
          <w:p>
            <w:pPr>
              <w:spacing w:line="360" w:lineRule="auto"/>
              <w:ind w:firstLine="480" w:firstLineChars="200"/>
              <w:rPr>
                <w:rFonts w:ascii="Times New Roman" w:hAnsi="Times New Roman" w:cs="Times New Roman"/>
                <w:snapToGrid w:val="0"/>
                <w:color w:val="000000" w:themeColor="text1"/>
                <w:kern w:val="0"/>
                <w:sz w:val="24"/>
              </w:rPr>
            </w:pPr>
            <w:r>
              <w:rPr>
                <w:rFonts w:ascii="Times New Roman" w:hAnsi="Times New Roman" w:eastAsia="宋体" w:cs="Times New Roman"/>
                <w:color w:val="000000" w:themeColor="text1"/>
                <w:kern w:val="0"/>
                <w:sz w:val="24"/>
              </w:rPr>
              <w:t>按照《中华人民共和国固体废物污染环境防治法》的要求，固体废物要妥善处置，不得形成二次污染。一般工业固体废物废物贮存、处置参照执行《一般工业固体废物贮存和填埋污染控制标准》（GB18599-2020）；危险废物贮存执行《危险废物贮存污染控制标准》（GB18597-2023）中有关规定。</w:t>
            </w:r>
          </w:p>
          <w:p>
            <w:pPr>
              <w:spacing w:line="360" w:lineRule="auto"/>
              <w:jc w:val="left"/>
              <w:rPr>
                <w:rFonts w:ascii="Times New Roman" w:hAnsi="Times New Roman" w:cs="Times New Roman"/>
                <w:snapToGrid w:val="0"/>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313" w:type="pct"/>
            <w:vAlign w:val="center"/>
          </w:tcPr>
          <w:p>
            <w:pPr>
              <w:jc w:val="center"/>
              <w:rPr>
                <w:rFonts w:ascii="Times New Roman" w:hAnsi="Times New Roman" w:eastAsia="宋体" w:cs="Times New Roman"/>
                <w:bCs/>
                <w:color w:val="000000" w:themeColor="text1"/>
                <w:sz w:val="24"/>
                <w:szCs w:val="24"/>
              </w:rPr>
            </w:pPr>
            <w:r>
              <w:rPr>
                <w:rFonts w:ascii="Times New Roman" w:hAnsi="Times New Roman" w:eastAsia="宋体" w:cs="Times New Roman"/>
                <w:bCs/>
                <w:color w:val="000000" w:themeColor="text1"/>
                <w:sz w:val="24"/>
                <w:szCs w:val="24"/>
              </w:rPr>
              <w:t>总量</w:t>
            </w:r>
          </w:p>
          <w:p>
            <w:pPr>
              <w:jc w:val="center"/>
              <w:rPr>
                <w:rFonts w:ascii="Times New Roman" w:hAnsi="Times New Roman" w:eastAsia="宋体" w:cs="Times New Roman"/>
                <w:bCs/>
                <w:color w:val="000000" w:themeColor="text1"/>
                <w:sz w:val="24"/>
                <w:szCs w:val="24"/>
              </w:rPr>
            </w:pPr>
            <w:r>
              <w:rPr>
                <w:rFonts w:ascii="Times New Roman" w:hAnsi="Times New Roman" w:eastAsia="宋体" w:cs="Times New Roman"/>
                <w:bCs/>
                <w:color w:val="000000" w:themeColor="text1"/>
                <w:sz w:val="24"/>
                <w:szCs w:val="24"/>
              </w:rPr>
              <w:t>控制</w:t>
            </w:r>
          </w:p>
          <w:p>
            <w:pPr>
              <w:jc w:val="center"/>
              <w:rPr>
                <w:rFonts w:ascii="Times New Roman" w:hAnsi="Times New Roman" w:eastAsia="宋体" w:cs="Times New Roman"/>
                <w:color w:val="000000" w:themeColor="text1"/>
                <w:kern w:val="0"/>
                <w:szCs w:val="21"/>
              </w:rPr>
            </w:pPr>
            <w:r>
              <w:rPr>
                <w:rFonts w:ascii="Times New Roman" w:hAnsi="Times New Roman" w:eastAsia="宋体" w:cs="Times New Roman"/>
                <w:bCs/>
                <w:color w:val="000000" w:themeColor="text1"/>
                <w:sz w:val="24"/>
                <w:szCs w:val="24"/>
              </w:rPr>
              <w:t>指标</w:t>
            </w:r>
          </w:p>
        </w:tc>
        <w:tc>
          <w:tcPr>
            <w:tcW w:w="4687" w:type="pct"/>
          </w:tcPr>
          <w:p>
            <w:pPr>
              <w:spacing w:line="360" w:lineRule="auto"/>
              <w:ind w:firstLine="480" w:firstLineChars="200"/>
              <w:rPr>
                <w:rFonts w:ascii="Times New Roman" w:hAnsi="Times New Roman" w:eastAsia="宋体" w:cs="Times New Roman"/>
                <w:color w:val="000000" w:themeColor="text1"/>
                <w:kern w:val="0"/>
                <w:sz w:val="24"/>
              </w:rPr>
            </w:pPr>
            <w:r>
              <w:rPr>
                <w:rFonts w:ascii="Times New Roman" w:hAnsi="Times New Roman" w:eastAsia="宋体" w:cs="Times New Roman"/>
                <w:color w:val="000000" w:themeColor="text1"/>
                <w:kern w:val="0"/>
                <w:sz w:val="24"/>
              </w:rPr>
              <w:t>本项目涉及大气总量控制指标的污染物排放量为：颗粒物</w:t>
            </w:r>
            <w:r>
              <w:rPr>
                <w:rFonts w:hint="eastAsia" w:ascii="Times New Roman" w:hAnsi="Times New Roman" w:eastAsia="宋体" w:cs="Times New Roman"/>
                <w:color w:val="000000" w:themeColor="text1"/>
                <w:kern w:val="0"/>
                <w:sz w:val="24"/>
              </w:rPr>
              <w:t>3.21</w:t>
            </w:r>
            <w:r>
              <w:rPr>
                <w:rFonts w:ascii="Times New Roman" w:hAnsi="Times New Roman" w:eastAsia="宋体" w:cs="Times New Roman"/>
                <w:color w:val="000000" w:themeColor="text1"/>
                <w:kern w:val="0"/>
                <w:sz w:val="24"/>
              </w:rPr>
              <w:t>t/a。具体指标由生态环境主管部门核定。</w:t>
            </w:r>
          </w:p>
          <w:p>
            <w:pPr>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kern w:val="0"/>
                <w:sz w:val="24"/>
              </w:rPr>
              <w:t>本项目废水为生活污水，生活污水排放量为300m</w:t>
            </w:r>
            <w:r>
              <w:rPr>
                <w:rFonts w:ascii="Times New Roman" w:hAnsi="Times New Roman" w:eastAsia="宋体" w:cs="Times New Roman"/>
                <w:color w:val="000000" w:themeColor="text1"/>
                <w:kern w:val="0"/>
                <w:sz w:val="24"/>
                <w:vertAlign w:val="superscript"/>
              </w:rPr>
              <w:t>3</w:t>
            </w:r>
            <w:r>
              <w:rPr>
                <w:rFonts w:ascii="Times New Roman" w:hAnsi="Times New Roman" w:eastAsia="宋体" w:cs="Times New Roman"/>
                <w:color w:val="000000" w:themeColor="text1"/>
                <w:kern w:val="0"/>
                <w:sz w:val="24"/>
              </w:rPr>
              <w:t>/a</w:t>
            </w:r>
            <w:r>
              <w:rPr>
                <w:rFonts w:ascii="Times New Roman" w:hAnsi="Times New Roman" w:eastAsia="宋体" w:cs="Times New Roman"/>
                <w:color w:val="000000" w:themeColor="text1"/>
                <w:sz w:val="24"/>
              </w:rPr>
              <w:t>，</w:t>
            </w:r>
            <w:r>
              <w:rPr>
                <w:rFonts w:ascii="Times New Roman" w:hAnsi="Times New Roman" w:eastAsia="宋体" w:cs="Times New Roman"/>
                <w:color w:val="000000" w:themeColor="text1"/>
                <w:kern w:val="0"/>
                <w:sz w:val="24"/>
              </w:rPr>
              <w:t>废水控制指标统一纳入</w:t>
            </w:r>
            <w:r>
              <w:rPr>
                <w:rFonts w:ascii="Times New Roman" w:hAnsi="Times New Roman" w:eastAsia="宋体" w:cs="Times New Roman"/>
                <w:color w:val="000000" w:themeColor="text1"/>
                <w:sz w:val="24"/>
              </w:rPr>
              <w:t>淮南现代产业园区污水处理厂管理，无需另行申请总量指标。</w:t>
            </w:r>
          </w:p>
          <w:p>
            <w:pPr>
              <w:spacing w:line="336" w:lineRule="auto"/>
              <w:ind w:firstLine="480" w:firstLineChars="200"/>
              <w:jc w:val="left"/>
              <w:rPr>
                <w:rFonts w:ascii="Times New Roman" w:hAnsi="Times New Roman" w:eastAsia="宋体" w:cs="Times New Roman"/>
                <w:color w:val="000000" w:themeColor="text1"/>
                <w:kern w:val="0"/>
                <w:sz w:val="24"/>
              </w:rPr>
            </w:pPr>
          </w:p>
          <w:p>
            <w:pPr>
              <w:spacing w:line="336" w:lineRule="auto"/>
              <w:ind w:firstLine="480" w:firstLineChars="200"/>
              <w:jc w:val="left"/>
              <w:rPr>
                <w:rFonts w:ascii="Times New Roman" w:hAnsi="Times New Roman" w:eastAsia="宋体" w:cs="Times New Roman"/>
                <w:color w:val="000000" w:themeColor="text1"/>
                <w:kern w:val="0"/>
                <w:sz w:val="24"/>
              </w:rPr>
            </w:pPr>
          </w:p>
          <w:p>
            <w:pPr>
              <w:spacing w:line="336" w:lineRule="auto"/>
              <w:ind w:firstLine="480" w:firstLineChars="200"/>
              <w:jc w:val="left"/>
              <w:rPr>
                <w:rFonts w:ascii="Times New Roman" w:hAnsi="Times New Roman" w:eastAsia="宋体" w:cs="Times New Roman"/>
                <w:color w:val="000000" w:themeColor="text1"/>
                <w:kern w:val="0"/>
                <w:sz w:val="24"/>
              </w:rPr>
            </w:pPr>
          </w:p>
          <w:p>
            <w:pPr>
              <w:spacing w:line="336" w:lineRule="auto"/>
              <w:ind w:firstLine="480" w:firstLineChars="200"/>
              <w:jc w:val="left"/>
              <w:rPr>
                <w:rFonts w:ascii="Times New Roman" w:hAnsi="Times New Roman" w:eastAsia="宋体" w:cs="Times New Roman"/>
                <w:color w:val="000000" w:themeColor="text1"/>
                <w:kern w:val="0"/>
                <w:sz w:val="24"/>
              </w:rPr>
            </w:pPr>
          </w:p>
          <w:p>
            <w:pPr>
              <w:spacing w:line="336" w:lineRule="auto"/>
              <w:ind w:firstLine="480" w:firstLineChars="200"/>
              <w:jc w:val="left"/>
              <w:rPr>
                <w:rFonts w:ascii="Times New Roman" w:hAnsi="Times New Roman" w:eastAsia="宋体" w:cs="Times New Roman"/>
                <w:color w:val="000000" w:themeColor="text1"/>
                <w:kern w:val="0"/>
                <w:sz w:val="24"/>
              </w:rPr>
            </w:pPr>
          </w:p>
        </w:tc>
      </w:tr>
    </w:tbl>
    <w:p>
      <w:pPr>
        <w:widowControl/>
        <w:spacing w:line="240" w:lineRule="exact"/>
        <w:jc w:val="center"/>
        <w:outlineLvl w:val="0"/>
        <w:rPr>
          <w:rFonts w:ascii="Times New Roman" w:hAnsi="Times New Roman" w:eastAsia="黑体" w:cs="Times New Roman"/>
          <w:snapToGrid w:val="0"/>
          <w:color w:val="000000" w:themeColor="text1"/>
          <w:kern w:val="0"/>
          <w:sz w:val="30"/>
          <w:szCs w:val="30"/>
        </w:rPr>
        <w:sectPr>
          <w:pgSz w:w="11906" w:h="16838"/>
          <w:pgMar w:top="1440" w:right="1800" w:bottom="1440" w:left="1800" w:header="851" w:footer="992" w:gutter="0"/>
          <w:cols w:space="425" w:num="1"/>
          <w:docGrid w:type="lines" w:linePitch="312" w:charSpace="0"/>
        </w:sectPr>
      </w:pPr>
    </w:p>
    <w:p>
      <w:pPr>
        <w:widowControl/>
        <w:spacing w:before="100" w:beforeAutospacing="1" w:after="100" w:afterAutospacing="1"/>
        <w:jc w:val="center"/>
        <w:outlineLvl w:val="0"/>
        <w:rPr>
          <w:rFonts w:ascii="Times New Roman" w:hAnsi="Times New Roman" w:eastAsia="黑体" w:cs="Times New Roman"/>
          <w:snapToGrid w:val="0"/>
          <w:color w:val="000000" w:themeColor="text1"/>
          <w:kern w:val="0"/>
          <w:sz w:val="30"/>
          <w:szCs w:val="30"/>
        </w:rPr>
      </w:pPr>
      <w:r>
        <w:rPr>
          <w:rFonts w:ascii="Times New Roman" w:hAnsi="Times New Roman" w:eastAsia="黑体" w:cs="Times New Roman"/>
          <w:snapToGrid w:val="0"/>
          <w:color w:val="000000" w:themeColor="text1"/>
          <w:kern w:val="0"/>
          <w:sz w:val="30"/>
          <w:szCs w:val="30"/>
        </w:rPr>
        <w:t>四、主要环境影响和保护措施</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7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635" w:type="dxa"/>
            <w:tcMar>
              <w:left w:w="28" w:type="dxa"/>
              <w:right w:w="28" w:type="dxa"/>
            </w:tcMar>
            <w:vAlign w:val="center"/>
          </w:tcPr>
          <w:p>
            <w:pPr>
              <w:spacing w:line="360" w:lineRule="auto"/>
              <w:jc w:val="center"/>
              <w:rPr>
                <w:rFonts w:ascii="Times New Roman" w:hAnsi="Times New Roman" w:eastAsia="宋体" w:cs="Times New Roman"/>
                <w:bCs/>
                <w:color w:val="000000" w:themeColor="text1"/>
                <w:sz w:val="24"/>
                <w:szCs w:val="24"/>
              </w:rPr>
            </w:pPr>
            <w:r>
              <w:rPr>
                <w:rFonts w:ascii="Times New Roman" w:hAnsi="Times New Roman" w:eastAsia="宋体" w:cs="Times New Roman"/>
                <w:bCs/>
                <w:color w:val="000000" w:themeColor="text1"/>
                <w:sz w:val="24"/>
                <w:szCs w:val="24"/>
              </w:rPr>
              <w:t>施工期环境保护措施</w:t>
            </w:r>
          </w:p>
        </w:tc>
        <w:tc>
          <w:tcPr>
            <w:tcW w:w="7807" w:type="dxa"/>
          </w:tcPr>
          <w:p>
            <w:pPr>
              <w:spacing w:line="360" w:lineRule="auto"/>
              <w:ind w:firstLine="480" w:firstLineChars="200"/>
              <w:rPr>
                <w:rFonts w:ascii="Times New Roman" w:hAnsi="Times New Roman" w:eastAsia="宋体" w:cs="Times New Roman"/>
                <w:bCs/>
                <w:color w:val="000000" w:themeColor="text1"/>
                <w:sz w:val="24"/>
                <w:szCs w:val="24"/>
              </w:rPr>
            </w:pPr>
            <w:r>
              <w:rPr>
                <w:rFonts w:ascii="Times New Roman" w:hAnsi="Times New Roman" w:eastAsia="宋体" w:cs="Times New Roman"/>
                <w:bCs/>
                <w:color w:val="000000" w:themeColor="text1"/>
                <w:sz w:val="24"/>
                <w:szCs w:val="24"/>
              </w:rPr>
              <w:t>本项目租用</w:t>
            </w:r>
            <w:r>
              <w:rPr>
                <w:rFonts w:ascii="Times New Roman" w:hAnsi="Times New Roman" w:eastAsia="宋体" w:cs="Times New Roman"/>
                <w:color w:val="000000" w:themeColor="text1"/>
                <w:sz w:val="24"/>
              </w:rPr>
              <w:t>安徽强展新型建材有限公司</w:t>
            </w:r>
            <w:r>
              <w:rPr>
                <w:rFonts w:ascii="Times New Roman" w:hAnsi="Times New Roman" w:eastAsia="宋体" w:cs="Times New Roman"/>
                <w:bCs/>
                <w:color w:val="000000" w:themeColor="text1"/>
                <w:sz w:val="24"/>
                <w:szCs w:val="24"/>
              </w:rPr>
              <w:t>现有厂房和场地，施工期主要是对厂房进行分区、设备安装，不涉及大型土建工程，产生的污染物较少。因此，本次评价仅对其进行简要定性分析和评价。</w:t>
            </w:r>
          </w:p>
          <w:p>
            <w:pPr>
              <w:spacing w:line="360" w:lineRule="auto"/>
              <w:ind w:firstLine="480" w:firstLineChars="200"/>
              <w:rPr>
                <w:rFonts w:ascii="Times New Roman" w:hAnsi="Times New Roman" w:eastAsia="宋体" w:cs="Times New Roman"/>
                <w:bCs/>
                <w:color w:val="000000" w:themeColor="text1"/>
                <w:sz w:val="24"/>
                <w:szCs w:val="24"/>
              </w:rPr>
            </w:pPr>
            <w:r>
              <w:rPr>
                <w:rFonts w:ascii="Times New Roman" w:hAnsi="Times New Roman" w:eastAsia="宋体" w:cs="Times New Roman"/>
                <w:bCs/>
                <w:color w:val="000000" w:themeColor="text1"/>
                <w:sz w:val="24"/>
                <w:szCs w:val="24"/>
              </w:rPr>
              <w:t>施工期保护措施如下：</w:t>
            </w:r>
          </w:p>
          <w:p>
            <w:pPr>
              <w:spacing w:line="360" w:lineRule="auto"/>
              <w:ind w:firstLine="480" w:firstLineChars="200"/>
              <w:rPr>
                <w:rFonts w:ascii="Times New Roman" w:hAnsi="Times New Roman" w:eastAsia="宋体" w:cs="Times New Roman"/>
                <w:bCs/>
                <w:color w:val="000000" w:themeColor="text1"/>
                <w:sz w:val="24"/>
                <w:szCs w:val="24"/>
              </w:rPr>
            </w:pPr>
            <w:r>
              <w:rPr>
                <w:rFonts w:ascii="Times New Roman" w:hAnsi="Times New Roman" w:eastAsia="宋体" w:cs="Times New Roman"/>
                <w:bCs/>
                <w:color w:val="000000" w:themeColor="text1"/>
                <w:sz w:val="24"/>
                <w:szCs w:val="24"/>
              </w:rPr>
              <w:t>（1）施工人员生活废水经化粪池预处理后排入市政污水管网。</w:t>
            </w:r>
          </w:p>
          <w:p>
            <w:pPr>
              <w:spacing w:line="360" w:lineRule="auto"/>
              <w:ind w:firstLine="480" w:firstLineChars="200"/>
              <w:rPr>
                <w:rFonts w:ascii="Times New Roman" w:hAnsi="Times New Roman" w:eastAsia="宋体" w:cs="Times New Roman"/>
                <w:bCs/>
                <w:color w:val="000000" w:themeColor="text1"/>
                <w:sz w:val="24"/>
                <w:szCs w:val="24"/>
              </w:rPr>
            </w:pPr>
            <w:r>
              <w:rPr>
                <w:rFonts w:ascii="Times New Roman" w:hAnsi="Times New Roman" w:eastAsia="宋体" w:cs="Times New Roman"/>
                <w:bCs/>
                <w:color w:val="000000" w:themeColor="text1"/>
                <w:sz w:val="24"/>
                <w:szCs w:val="24"/>
              </w:rPr>
              <w:t>（2）施工人员生活垃圾由垃圾桶收集后委托环卫清运。</w:t>
            </w:r>
          </w:p>
          <w:p>
            <w:pPr>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bCs/>
                <w:color w:val="000000" w:themeColor="text1"/>
                <w:sz w:val="24"/>
                <w:szCs w:val="24"/>
              </w:rPr>
              <w:t>（3）通过关闭厂房门窗降低施工噪声对周围环境的影响。</w:t>
            </w:r>
          </w:p>
          <w:p>
            <w:pPr>
              <w:spacing w:line="360" w:lineRule="auto"/>
              <w:ind w:firstLine="480" w:firstLineChars="200"/>
              <w:rPr>
                <w:rFonts w:ascii="Times New Roman" w:hAnsi="Times New Roman" w:eastAsia="宋体" w:cs="Times New Roman"/>
                <w:color w:val="000000" w:themeColor="text1"/>
                <w:sz w:val="24"/>
              </w:rPr>
            </w:pPr>
          </w:p>
          <w:p>
            <w:pPr>
              <w:spacing w:line="360" w:lineRule="auto"/>
              <w:ind w:firstLine="480" w:firstLineChars="200"/>
              <w:rPr>
                <w:rFonts w:ascii="Times New Roman" w:hAnsi="Times New Roman" w:eastAsia="宋体" w:cs="Times New Roman"/>
                <w:color w:val="000000" w:themeColor="text1"/>
                <w:sz w:val="24"/>
              </w:rPr>
            </w:pPr>
          </w:p>
          <w:p>
            <w:pPr>
              <w:spacing w:line="360" w:lineRule="auto"/>
              <w:ind w:firstLine="480" w:firstLineChars="200"/>
              <w:rPr>
                <w:rFonts w:ascii="Times New Roman" w:hAnsi="Times New Roman" w:eastAsia="宋体" w:cs="Times New Roman"/>
                <w:color w:val="000000" w:themeColor="text1"/>
                <w:sz w:val="24"/>
              </w:rPr>
            </w:pPr>
          </w:p>
          <w:p>
            <w:pPr>
              <w:spacing w:line="360" w:lineRule="auto"/>
              <w:ind w:firstLine="480" w:firstLineChars="200"/>
              <w:rPr>
                <w:rFonts w:ascii="Times New Roman" w:hAnsi="Times New Roman" w:eastAsia="宋体" w:cs="Times New Roman"/>
                <w:color w:val="000000" w:themeColor="text1"/>
                <w:sz w:val="24"/>
              </w:rPr>
            </w:pPr>
          </w:p>
          <w:p>
            <w:pPr>
              <w:spacing w:line="360" w:lineRule="auto"/>
              <w:ind w:firstLine="480" w:firstLineChars="200"/>
              <w:rPr>
                <w:rFonts w:ascii="Times New Roman" w:hAnsi="Times New Roman" w:eastAsia="宋体" w:cs="Times New Roman"/>
                <w:color w:val="000000" w:themeColor="text1"/>
                <w:sz w:val="24"/>
              </w:rPr>
            </w:pPr>
          </w:p>
          <w:p>
            <w:pPr>
              <w:spacing w:line="360" w:lineRule="auto"/>
              <w:ind w:firstLine="480" w:firstLineChars="200"/>
              <w:rPr>
                <w:rFonts w:ascii="Times New Roman" w:hAnsi="Times New Roman" w:eastAsia="宋体" w:cs="Times New Roman"/>
                <w:color w:val="000000" w:themeColor="text1"/>
                <w:sz w:val="24"/>
              </w:rPr>
            </w:pPr>
          </w:p>
          <w:p>
            <w:pPr>
              <w:spacing w:line="360" w:lineRule="auto"/>
              <w:ind w:firstLine="480" w:firstLineChars="200"/>
              <w:rPr>
                <w:rFonts w:ascii="Times New Roman" w:hAnsi="Times New Roman" w:eastAsia="宋体" w:cs="Times New Roman"/>
                <w:color w:val="000000" w:themeColor="text1"/>
                <w:sz w:val="24"/>
              </w:rPr>
            </w:pPr>
          </w:p>
          <w:p>
            <w:pPr>
              <w:spacing w:line="360" w:lineRule="auto"/>
              <w:ind w:firstLine="480" w:firstLineChars="200"/>
              <w:rPr>
                <w:rFonts w:ascii="Times New Roman" w:hAnsi="Times New Roman" w:eastAsia="宋体" w:cs="Times New Roman"/>
                <w:color w:val="000000" w:themeColor="text1"/>
                <w:sz w:val="24"/>
              </w:rPr>
            </w:pPr>
          </w:p>
          <w:p>
            <w:pPr>
              <w:spacing w:line="360" w:lineRule="auto"/>
              <w:ind w:firstLine="480" w:firstLineChars="200"/>
              <w:rPr>
                <w:rFonts w:ascii="Times New Roman" w:hAnsi="Times New Roman" w:eastAsia="宋体" w:cs="Times New Roman"/>
                <w:color w:val="000000" w:themeColor="text1"/>
                <w:sz w:val="24"/>
              </w:rPr>
            </w:pPr>
          </w:p>
          <w:p>
            <w:pPr>
              <w:spacing w:line="360" w:lineRule="auto"/>
              <w:ind w:firstLine="480" w:firstLineChars="200"/>
              <w:rPr>
                <w:rFonts w:ascii="Times New Roman" w:hAnsi="Times New Roman" w:eastAsia="宋体" w:cs="Times New Roman"/>
                <w:color w:val="000000" w:themeColor="text1"/>
                <w:sz w:val="24"/>
              </w:rPr>
            </w:pPr>
          </w:p>
          <w:p>
            <w:pPr>
              <w:spacing w:line="360" w:lineRule="auto"/>
              <w:ind w:firstLine="480" w:firstLineChars="200"/>
              <w:rPr>
                <w:rFonts w:ascii="Times New Roman" w:hAnsi="Times New Roman" w:eastAsia="宋体" w:cs="Times New Roman"/>
                <w:color w:val="000000" w:themeColor="text1"/>
                <w:sz w:val="24"/>
              </w:rPr>
            </w:pPr>
          </w:p>
          <w:p>
            <w:pPr>
              <w:spacing w:line="360" w:lineRule="auto"/>
              <w:ind w:firstLine="480" w:firstLineChars="200"/>
              <w:rPr>
                <w:rFonts w:ascii="Times New Roman" w:hAnsi="Times New Roman" w:eastAsia="宋体" w:cs="Times New Roman"/>
                <w:color w:val="000000" w:themeColor="text1"/>
                <w:sz w:val="24"/>
              </w:rPr>
            </w:pPr>
          </w:p>
          <w:p>
            <w:pPr>
              <w:spacing w:line="360" w:lineRule="auto"/>
              <w:ind w:firstLine="480" w:firstLineChars="200"/>
              <w:rPr>
                <w:rFonts w:ascii="Times New Roman" w:hAnsi="Times New Roman" w:eastAsia="宋体" w:cs="Times New Roman"/>
                <w:color w:val="000000" w:themeColor="text1"/>
                <w:sz w:val="24"/>
              </w:rPr>
            </w:pPr>
          </w:p>
          <w:p>
            <w:pPr>
              <w:spacing w:line="360" w:lineRule="auto"/>
              <w:ind w:firstLine="480" w:firstLineChars="200"/>
              <w:rPr>
                <w:rFonts w:ascii="Times New Roman" w:hAnsi="Times New Roman" w:eastAsia="宋体" w:cs="Times New Roman"/>
                <w:color w:val="000000" w:themeColor="text1"/>
                <w:sz w:val="24"/>
              </w:rPr>
            </w:pPr>
          </w:p>
          <w:p>
            <w:pPr>
              <w:spacing w:line="360" w:lineRule="auto"/>
              <w:ind w:firstLine="480" w:firstLineChars="200"/>
              <w:rPr>
                <w:rFonts w:ascii="Times New Roman" w:hAnsi="Times New Roman" w:eastAsia="宋体" w:cs="Times New Roman"/>
                <w:color w:val="000000" w:themeColor="text1"/>
                <w:sz w:val="24"/>
              </w:rPr>
            </w:pPr>
          </w:p>
          <w:p>
            <w:pPr>
              <w:spacing w:line="360" w:lineRule="auto"/>
              <w:ind w:firstLine="480" w:firstLineChars="200"/>
              <w:rPr>
                <w:rFonts w:ascii="Times New Roman" w:hAnsi="Times New Roman" w:eastAsia="宋体" w:cs="Times New Roman"/>
                <w:color w:val="000000" w:themeColor="text1"/>
                <w:sz w:val="24"/>
              </w:rPr>
            </w:pPr>
          </w:p>
          <w:p>
            <w:pPr>
              <w:spacing w:line="360" w:lineRule="auto"/>
              <w:ind w:firstLine="480" w:firstLineChars="200"/>
              <w:rPr>
                <w:rFonts w:ascii="Times New Roman" w:hAnsi="Times New Roman" w:eastAsia="宋体" w:cs="Times New Roman"/>
                <w:color w:val="000000" w:themeColor="text1"/>
                <w:sz w:val="24"/>
              </w:rPr>
            </w:pPr>
          </w:p>
          <w:p>
            <w:pPr>
              <w:spacing w:line="360" w:lineRule="auto"/>
              <w:rPr>
                <w:rFonts w:ascii="Times New Roman" w:hAnsi="Times New Roman" w:eastAsia="宋体" w:cs="Times New Roman"/>
                <w:color w:val="000000" w:themeColor="text1"/>
                <w:sz w:val="24"/>
              </w:rPr>
            </w:pPr>
          </w:p>
          <w:p>
            <w:pPr>
              <w:spacing w:line="360" w:lineRule="auto"/>
              <w:rPr>
                <w:rFonts w:ascii="Times New Roman" w:hAnsi="Times New Roman" w:eastAsia="宋体" w:cs="Times New Roman"/>
                <w:color w:val="000000" w:themeColor="text1"/>
                <w:sz w:val="24"/>
              </w:rPr>
            </w:pPr>
          </w:p>
          <w:p>
            <w:pPr>
              <w:spacing w:line="360" w:lineRule="auto"/>
              <w:rPr>
                <w:rFonts w:ascii="Times New Roman" w:hAnsi="Times New Roman" w:eastAsia="宋体" w:cs="Times New Roman"/>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5" w:hRule="atLeast"/>
          <w:jc w:val="center"/>
        </w:trPr>
        <w:tc>
          <w:tcPr>
            <w:tcW w:w="635" w:type="dxa"/>
            <w:tcMar>
              <w:left w:w="28" w:type="dxa"/>
              <w:right w:w="28" w:type="dxa"/>
            </w:tcMar>
            <w:vAlign w:val="center"/>
          </w:tcPr>
          <w:p>
            <w:pPr>
              <w:spacing w:line="360" w:lineRule="auto"/>
              <w:jc w:val="center"/>
              <w:rPr>
                <w:rFonts w:ascii="Times New Roman" w:hAnsi="Times New Roman" w:eastAsia="宋体" w:cs="Times New Roman"/>
                <w:bCs/>
                <w:color w:val="000000" w:themeColor="text1"/>
                <w:sz w:val="24"/>
                <w:szCs w:val="24"/>
              </w:rPr>
            </w:pPr>
            <w:r>
              <w:rPr>
                <w:rFonts w:ascii="Times New Roman" w:hAnsi="Times New Roman" w:eastAsia="宋体" w:cs="Times New Roman"/>
                <w:bCs/>
                <w:color w:val="000000" w:themeColor="text1"/>
                <w:sz w:val="24"/>
                <w:szCs w:val="24"/>
              </w:rPr>
              <w:t>运营</w:t>
            </w:r>
          </w:p>
          <w:p>
            <w:pPr>
              <w:spacing w:line="360" w:lineRule="auto"/>
              <w:jc w:val="center"/>
              <w:rPr>
                <w:rFonts w:ascii="Times New Roman" w:hAnsi="Times New Roman" w:eastAsia="宋体" w:cs="Times New Roman"/>
                <w:bCs/>
                <w:color w:val="000000" w:themeColor="text1"/>
                <w:sz w:val="24"/>
                <w:szCs w:val="24"/>
              </w:rPr>
            </w:pPr>
            <w:r>
              <w:rPr>
                <w:rFonts w:ascii="Times New Roman" w:hAnsi="Times New Roman" w:eastAsia="宋体" w:cs="Times New Roman"/>
                <w:bCs/>
                <w:color w:val="000000" w:themeColor="text1"/>
                <w:sz w:val="24"/>
                <w:szCs w:val="24"/>
              </w:rPr>
              <w:t>期环</w:t>
            </w:r>
          </w:p>
          <w:p>
            <w:pPr>
              <w:spacing w:line="360" w:lineRule="auto"/>
              <w:jc w:val="center"/>
              <w:rPr>
                <w:rFonts w:ascii="Times New Roman" w:hAnsi="Times New Roman" w:eastAsia="宋体" w:cs="Times New Roman"/>
                <w:bCs/>
                <w:color w:val="000000" w:themeColor="text1"/>
                <w:sz w:val="24"/>
                <w:szCs w:val="24"/>
              </w:rPr>
            </w:pPr>
            <w:r>
              <w:rPr>
                <w:rFonts w:ascii="Times New Roman" w:hAnsi="Times New Roman" w:eastAsia="宋体" w:cs="Times New Roman"/>
                <w:bCs/>
                <w:color w:val="000000" w:themeColor="text1"/>
                <w:sz w:val="24"/>
                <w:szCs w:val="24"/>
              </w:rPr>
              <w:t>境影</w:t>
            </w:r>
          </w:p>
          <w:p>
            <w:pPr>
              <w:spacing w:line="360" w:lineRule="auto"/>
              <w:jc w:val="center"/>
              <w:rPr>
                <w:rFonts w:ascii="Times New Roman" w:hAnsi="Times New Roman" w:eastAsia="宋体" w:cs="Times New Roman"/>
                <w:bCs/>
                <w:color w:val="000000" w:themeColor="text1"/>
                <w:sz w:val="24"/>
                <w:szCs w:val="24"/>
              </w:rPr>
            </w:pPr>
            <w:r>
              <w:rPr>
                <w:rFonts w:ascii="Times New Roman" w:hAnsi="Times New Roman" w:eastAsia="宋体" w:cs="Times New Roman"/>
                <w:bCs/>
                <w:color w:val="000000" w:themeColor="text1"/>
                <w:sz w:val="24"/>
                <w:szCs w:val="24"/>
              </w:rPr>
              <w:t>响和</w:t>
            </w:r>
          </w:p>
          <w:p>
            <w:pPr>
              <w:spacing w:line="360" w:lineRule="auto"/>
              <w:jc w:val="center"/>
              <w:rPr>
                <w:rFonts w:ascii="Times New Roman" w:hAnsi="Times New Roman" w:eastAsia="宋体" w:cs="Times New Roman"/>
                <w:bCs/>
                <w:color w:val="000000" w:themeColor="text1"/>
                <w:sz w:val="24"/>
                <w:szCs w:val="24"/>
              </w:rPr>
            </w:pPr>
            <w:r>
              <w:rPr>
                <w:rFonts w:ascii="Times New Roman" w:hAnsi="Times New Roman" w:eastAsia="宋体" w:cs="Times New Roman"/>
                <w:bCs/>
                <w:color w:val="000000" w:themeColor="text1"/>
                <w:sz w:val="24"/>
                <w:szCs w:val="24"/>
              </w:rPr>
              <w:t>保护</w:t>
            </w:r>
          </w:p>
          <w:p>
            <w:pPr>
              <w:widowControl/>
              <w:spacing w:line="360" w:lineRule="auto"/>
              <w:jc w:val="center"/>
              <w:rPr>
                <w:rFonts w:ascii="Times New Roman" w:hAnsi="Times New Roman" w:eastAsia="宋体" w:cs="Times New Roman"/>
                <w:bCs/>
                <w:color w:val="000000" w:themeColor="text1"/>
                <w:sz w:val="24"/>
                <w:szCs w:val="24"/>
              </w:rPr>
            </w:pPr>
            <w:r>
              <w:rPr>
                <w:rFonts w:ascii="Times New Roman" w:hAnsi="Times New Roman" w:eastAsia="宋体" w:cs="Times New Roman"/>
                <w:bCs/>
                <w:color w:val="000000" w:themeColor="text1"/>
                <w:sz w:val="24"/>
                <w:szCs w:val="24"/>
              </w:rPr>
              <w:t>措施</w:t>
            </w:r>
          </w:p>
        </w:tc>
        <w:tc>
          <w:tcPr>
            <w:tcW w:w="7807" w:type="dxa"/>
          </w:tcPr>
          <w:p>
            <w:pPr>
              <w:spacing w:line="360" w:lineRule="auto"/>
              <w:ind w:firstLine="442" w:firstLineChars="200"/>
              <w:rPr>
                <w:rFonts w:ascii="Times New Roman" w:hAnsi="Times New Roman" w:eastAsia="宋体" w:cs="Times New Roman"/>
                <w:b/>
                <w:bCs/>
                <w:color w:val="000000" w:themeColor="text1"/>
                <w:spacing w:val="-10"/>
                <w:sz w:val="24"/>
                <w:szCs w:val="24"/>
              </w:rPr>
            </w:pPr>
            <w:r>
              <w:rPr>
                <w:rFonts w:ascii="Times New Roman" w:hAnsi="Times New Roman" w:eastAsia="宋体" w:cs="Times New Roman"/>
                <w:b/>
                <w:bCs/>
                <w:color w:val="000000" w:themeColor="text1"/>
                <w:spacing w:val="-10"/>
                <w:sz w:val="24"/>
                <w:szCs w:val="24"/>
              </w:rPr>
              <w:t>一、水污染物环境影响和保护措施</w:t>
            </w:r>
          </w:p>
          <w:p>
            <w:pPr>
              <w:spacing w:line="360" w:lineRule="auto"/>
              <w:ind w:firstLine="442" w:firstLineChars="200"/>
              <w:rPr>
                <w:rFonts w:ascii="Times New Roman" w:hAnsi="Times New Roman" w:eastAsia="宋体" w:cs="Times New Roman"/>
                <w:b/>
                <w:bCs/>
                <w:color w:val="000000" w:themeColor="text1"/>
                <w:spacing w:val="-10"/>
                <w:sz w:val="24"/>
                <w:szCs w:val="24"/>
              </w:rPr>
            </w:pPr>
            <w:r>
              <w:rPr>
                <w:rFonts w:ascii="Times New Roman" w:hAnsi="Times New Roman" w:eastAsia="宋体" w:cs="Times New Roman"/>
                <w:b/>
                <w:bCs/>
                <w:color w:val="000000" w:themeColor="text1"/>
                <w:spacing w:val="-10"/>
                <w:sz w:val="24"/>
                <w:szCs w:val="24"/>
              </w:rPr>
              <w:t>（一）、源强核算</w:t>
            </w:r>
          </w:p>
          <w:p>
            <w:pPr>
              <w:spacing w:line="360" w:lineRule="auto"/>
              <w:ind w:firstLine="472" w:firstLineChars="196"/>
              <w:rPr>
                <w:rFonts w:ascii="Times New Roman" w:hAnsi="Times New Roman" w:eastAsia="宋体" w:cs="Times New Roman"/>
                <w:b/>
                <w:color w:val="000000" w:themeColor="text1"/>
                <w:sz w:val="24"/>
                <w:szCs w:val="24"/>
              </w:rPr>
            </w:pPr>
            <w:r>
              <w:rPr>
                <w:rFonts w:ascii="Times New Roman" w:hAnsi="Times New Roman" w:eastAsia="宋体" w:cs="Times New Roman"/>
                <w:b/>
                <w:color w:val="000000" w:themeColor="text1"/>
                <w:sz w:val="24"/>
                <w:szCs w:val="24"/>
              </w:rPr>
              <w:t>1、生活污水</w:t>
            </w:r>
          </w:p>
          <w:p>
            <w:pPr>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本项目职工定员25人，根据《安徽省行业用水定额》（DB34/T679-2019），非住宿用水按50L/（人·天）。</w:t>
            </w:r>
            <w:r>
              <w:rPr>
                <w:rFonts w:ascii="Times New Roman" w:hAnsi="Times New Roman" w:eastAsia="宋体" w:cs="Times New Roman"/>
                <w:color w:val="000000" w:themeColor="text1"/>
                <w:sz w:val="24"/>
                <w:lang w:val="zh-TW"/>
              </w:rPr>
              <w:t>排放系数取0.8</w:t>
            </w:r>
            <w:r>
              <w:rPr>
                <w:rFonts w:ascii="Times New Roman" w:hAnsi="Times New Roman" w:eastAsia="宋体" w:cs="Times New Roman"/>
                <w:color w:val="000000" w:themeColor="text1"/>
                <w:sz w:val="24"/>
              </w:rPr>
              <w:t>。类比可知生活污水浓度分别为COD：300mg/L、BOD</w:t>
            </w:r>
            <w:r>
              <w:rPr>
                <w:rFonts w:ascii="Times New Roman" w:hAnsi="Times New Roman" w:eastAsia="宋体" w:cs="Times New Roman"/>
                <w:color w:val="000000" w:themeColor="text1"/>
                <w:sz w:val="24"/>
                <w:vertAlign w:val="subscript"/>
              </w:rPr>
              <w:t>5</w:t>
            </w:r>
            <w:r>
              <w:rPr>
                <w:rFonts w:ascii="Times New Roman" w:hAnsi="Times New Roman" w:eastAsia="宋体" w:cs="Times New Roman"/>
                <w:color w:val="000000" w:themeColor="text1"/>
                <w:sz w:val="24"/>
              </w:rPr>
              <w:t>：150 mg/L、SS：180mg/L、NH</w:t>
            </w:r>
            <w:r>
              <w:rPr>
                <w:rFonts w:ascii="Times New Roman" w:hAnsi="Times New Roman" w:eastAsia="宋体" w:cs="Times New Roman"/>
                <w:color w:val="000000" w:themeColor="text1"/>
                <w:sz w:val="24"/>
                <w:vertAlign w:val="subscript"/>
              </w:rPr>
              <w:t>3</w:t>
            </w:r>
            <w:r>
              <w:rPr>
                <w:rFonts w:ascii="Times New Roman" w:hAnsi="Times New Roman" w:eastAsia="宋体" w:cs="Times New Roman"/>
                <w:color w:val="000000" w:themeColor="text1"/>
                <w:sz w:val="24"/>
              </w:rPr>
              <w:t>-N：20mg/L。</w:t>
            </w:r>
          </w:p>
          <w:p>
            <w:pPr>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生活用水量=50L/（人·天）×25人=1.25m</w:t>
            </w:r>
            <w:r>
              <w:rPr>
                <w:rFonts w:ascii="Times New Roman" w:hAnsi="Times New Roman" w:eastAsia="宋体" w:cs="Times New Roman"/>
                <w:color w:val="000000" w:themeColor="text1"/>
                <w:sz w:val="24"/>
                <w:vertAlign w:val="superscript"/>
              </w:rPr>
              <w:t>3</w:t>
            </w:r>
            <w:r>
              <w:rPr>
                <w:rFonts w:ascii="Times New Roman" w:hAnsi="Times New Roman" w:eastAsia="宋体" w:cs="Times New Roman"/>
                <w:color w:val="000000" w:themeColor="text1"/>
                <w:sz w:val="24"/>
              </w:rPr>
              <w:t>/d=375m</w:t>
            </w:r>
            <w:r>
              <w:rPr>
                <w:rFonts w:ascii="Times New Roman" w:hAnsi="Times New Roman" w:eastAsia="宋体" w:cs="Times New Roman"/>
                <w:color w:val="000000" w:themeColor="text1"/>
                <w:sz w:val="24"/>
                <w:vertAlign w:val="superscript"/>
              </w:rPr>
              <w:t>3</w:t>
            </w:r>
            <w:r>
              <w:rPr>
                <w:rFonts w:ascii="Times New Roman" w:hAnsi="Times New Roman" w:eastAsia="宋体" w:cs="Times New Roman"/>
                <w:color w:val="000000" w:themeColor="text1"/>
                <w:sz w:val="24"/>
              </w:rPr>
              <w:t>/a；</w:t>
            </w:r>
          </w:p>
          <w:p>
            <w:pPr>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生活废水产生量=1.25t/d×</w:t>
            </w:r>
            <w:r>
              <w:rPr>
                <w:rFonts w:ascii="Times New Roman" w:hAnsi="Times New Roman" w:eastAsia="宋体" w:cs="Times New Roman"/>
                <w:color w:val="000000" w:themeColor="text1"/>
                <w:sz w:val="24"/>
                <w:lang w:val="zh-TW"/>
              </w:rPr>
              <w:t>0.8=</w:t>
            </w:r>
            <w:r>
              <w:rPr>
                <w:rFonts w:ascii="Times New Roman" w:hAnsi="Times New Roman" w:eastAsia="宋体" w:cs="Times New Roman"/>
                <w:color w:val="000000" w:themeColor="text1"/>
                <w:sz w:val="24"/>
              </w:rPr>
              <w:t>1m</w:t>
            </w:r>
            <w:r>
              <w:rPr>
                <w:rFonts w:ascii="Times New Roman" w:hAnsi="Times New Roman" w:eastAsia="宋体" w:cs="Times New Roman"/>
                <w:color w:val="000000" w:themeColor="text1"/>
                <w:sz w:val="24"/>
                <w:vertAlign w:val="superscript"/>
              </w:rPr>
              <w:t>3</w:t>
            </w:r>
            <w:r>
              <w:rPr>
                <w:rFonts w:ascii="Times New Roman" w:hAnsi="Times New Roman" w:eastAsia="宋体" w:cs="Times New Roman"/>
                <w:color w:val="000000" w:themeColor="text1"/>
                <w:sz w:val="24"/>
              </w:rPr>
              <w:t>/d=300m</w:t>
            </w:r>
            <w:r>
              <w:rPr>
                <w:rFonts w:ascii="Times New Roman" w:hAnsi="Times New Roman" w:eastAsia="宋体" w:cs="Times New Roman"/>
                <w:color w:val="000000" w:themeColor="text1"/>
                <w:sz w:val="24"/>
                <w:vertAlign w:val="superscript"/>
              </w:rPr>
              <w:t>3</w:t>
            </w:r>
            <w:r>
              <w:rPr>
                <w:rFonts w:ascii="Times New Roman" w:hAnsi="Times New Roman" w:eastAsia="宋体" w:cs="Times New Roman"/>
                <w:color w:val="000000" w:themeColor="text1"/>
                <w:sz w:val="24"/>
              </w:rPr>
              <w:t>/a；</w:t>
            </w:r>
          </w:p>
          <w:p>
            <w:pPr>
              <w:spacing w:line="360" w:lineRule="auto"/>
              <w:ind w:firstLine="442" w:firstLineChars="200"/>
              <w:rPr>
                <w:rFonts w:ascii="Times New Roman" w:hAnsi="Times New Roman" w:eastAsia="宋体" w:cs="Times New Roman"/>
                <w:b/>
                <w:bCs/>
                <w:color w:val="000000" w:themeColor="text1"/>
                <w:spacing w:val="-10"/>
                <w:sz w:val="24"/>
                <w:szCs w:val="24"/>
              </w:rPr>
            </w:pPr>
            <w:r>
              <w:rPr>
                <w:rFonts w:ascii="Times New Roman" w:hAnsi="Times New Roman" w:eastAsia="宋体" w:cs="Times New Roman"/>
                <w:b/>
                <w:bCs/>
                <w:color w:val="000000" w:themeColor="text1"/>
                <w:spacing w:val="-10"/>
                <w:sz w:val="24"/>
                <w:szCs w:val="24"/>
              </w:rPr>
              <w:t>2、搅拌用水</w:t>
            </w:r>
          </w:p>
          <w:p>
            <w:pPr>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项目镀衣砂和镀衣P砂生产过程中，原料进入搅拌机时需添加水搅拌，原料与水按100:1的比例添加，本项目镀衣砂和镀衣P砂产品原料用量为</w:t>
            </w:r>
            <w:r>
              <w:rPr>
                <w:rFonts w:hint="eastAsia" w:ascii="Times New Roman" w:hAnsi="Times New Roman" w:eastAsia="宋体" w:cs="Times New Roman"/>
                <w:color w:val="000000" w:themeColor="text1"/>
                <w:sz w:val="24"/>
              </w:rPr>
              <w:t>19757.52</w:t>
            </w:r>
            <w:r>
              <w:rPr>
                <w:rFonts w:ascii="Times New Roman" w:hAnsi="Times New Roman" w:eastAsia="宋体" w:cs="Times New Roman"/>
                <w:color w:val="000000" w:themeColor="text1"/>
                <w:sz w:val="24"/>
              </w:rPr>
              <w:t>t/a，则本项目搅拌用水量为0.6</w:t>
            </w:r>
            <w:r>
              <w:rPr>
                <w:rFonts w:hint="eastAsia" w:ascii="Times New Roman" w:hAnsi="Times New Roman" w:eastAsia="宋体" w:cs="Times New Roman"/>
                <w:color w:val="000000" w:themeColor="text1"/>
                <w:sz w:val="24"/>
              </w:rPr>
              <w:t>65</w:t>
            </w:r>
            <w:r>
              <w:rPr>
                <w:rFonts w:ascii="Times New Roman" w:hAnsi="Times New Roman" w:eastAsia="宋体" w:cs="Times New Roman"/>
                <w:color w:val="000000" w:themeColor="text1"/>
                <w:sz w:val="24"/>
              </w:rPr>
              <w:t>m</w:t>
            </w:r>
            <w:r>
              <w:rPr>
                <w:rFonts w:ascii="Times New Roman" w:hAnsi="Times New Roman" w:eastAsia="宋体" w:cs="Times New Roman"/>
                <w:color w:val="000000" w:themeColor="text1"/>
                <w:sz w:val="24"/>
                <w:vertAlign w:val="superscript"/>
              </w:rPr>
              <w:t>3</w:t>
            </w:r>
            <w:r>
              <w:rPr>
                <w:rFonts w:ascii="Times New Roman" w:hAnsi="Times New Roman" w:eastAsia="宋体" w:cs="Times New Roman"/>
                <w:color w:val="000000" w:themeColor="text1"/>
                <w:sz w:val="24"/>
              </w:rPr>
              <w:t>/d（</w:t>
            </w:r>
            <w:r>
              <w:rPr>
                <w:rFonts w:hint="eastAsia" w:ascii="Times New Roman" w:hAnsi="Times New Roman" w:eastAsia="宋体" w:cs="Times New Roman"/>
                <w:color w:val="000000" w:themeColor="text1"/>
                <w:sz w:val="24"/>
              </w:rPr>
              <w:t>199.57</w:t>
            </w:r>
            <w:r>
              <w:rPr>
                <w:rFonts w:ascii="Times New Roman" w:hAnsi="Times New Roman" w:eastAsia="宋体" w:cs="Times New Roman"/>
                <w:color w:val="000000" w:themeColor="text1"/>
                <w:sz w:val="24"/>
              </w:rPr>
              <w:t>m</w:t>
            </w:r>
            <w:r>
              <w:rPr>
                <w:rFonts w:ascii="Times New Roman" w:hAnsi="Times New Roman" w:eastAsia="宋体" w:cs="Times New Roman"/>
                <w:color w:val="000000" w:themeColor="text1"/>
                <w:sz w:val="24"/>
                <w:vertAlign w:val="superscript"/>
              </w:rPr>
              <w:t>3</w:t>
            </w:r>
            <w:r>
              <w:rPr>
                <w:rFonts w:ascii="Times New Roman" w:hAnsi="Times New Roman" w:eastAsia="宋体" w:cs="Times New Roman"/>
                <w:color w:val="000000" w:themeColor="text1"/>
                <w:sz w:val="24"/>
              </w:rPr>
              <w:t>/a），随产品全部进入窑炉内蒸发。</w:t>
            </w:r>
          </w:p>
          <w:p>
            <w:pPr>
              <w:tabs>
                <w:tab w:val="left" w:pos="5226"/>
              </w:tabs>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本项目废水源强及处理排放情况如下：</w:t>
            </w:r>
          </w:p>
          <w:p>
            <w:pPr>
              <w:widowControl/>
              <w:spacing w:line="360" w:lineRule="auto"/>
              <w:jc w:val="center"/>
              <w:rPr>
                <w:rFonts w:ascii="Times New Roman" w:hAnsi="Times New Roman" w:eastAsia="黑体" w:cs="Times New Roman"/>
                <w:color w:val="000000" w:themeColor="text1"/>
                <w:kern w:val="0"/>
                <w:sz w:val="24"/>
                <w:szCs w:val="24"/>
              </w:rPr>
            </w:pPr>
            <w:r>
              <w:rPr>
                <w:rFonts w:ascii="Times New Roman" w:hAnsi="Times New Roman" w:eastAsia="黑体" w:cs="Times New Roman"/>
                <w:color w:val="000000" w:themeColor="text1"/>
                <w:kern w:val="0"/>
                <w:sz w:val="24"/>
                <w:szCs w:val="24"/>
              </w:rPr>
              <w:t>表4-1  项目废水产生及排放情况一览表</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135"/>
              <w:gridCol w:w="1136"/>
              <w:gridCol w:w="1136"/>
              <w:gridCol w:w="1134"/>
              <w:gridCol w:w="1092"/>
              <w:gridCol w:w="9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3" w:type="pct"/>
                  <w:vMerge w:val="restart"/>
                  <w:tcBorders>
                    <w:top w:val="single" w:color="auto" w:sz="12" w:space="0"/>
                    <w:left w:val="nil"/>
                    <w:bottom w:val="single" w:color="auto" w:sz="4" w:space="0"/>
                    <w:right w:val="single" w:color="auto" w:sz="4" w:space="0"/>
                  </w:tcBorders>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废水量</w:t>
                  </w:r>
                </w:p>
              </w:tc>
              <w:tc>
                <w:tcPr>
                  <w:tcW w:w="748" w:type="pct"/>
                  <w:vMerge w:val="restart"/>
                  <w:tcBorders>
                    <w:top w:val="single" w:color="auto" w:sz="12"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污染物</w:t>
                  </w:r>
                </w:p>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名称</w:t>
                  </w:r>
                </w:p>
              </w:tc>
              <w:tc>
                <w:tcPr>
                  <w:tcW w:w="1496" w:type="pct"/>
                  <w:gridSpan w:val="2"/>
                  <w:tcBorders>
                    <w:top w:val="single" w:color="auto" w:sz="12"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污染物产生情况</w:t>
                  </w:r>
                </w:p>
              </w:tc>
              <w:tc>
                <w:tcPr>
                  <w:tcW w:w="747" w:type="pct"/>
                  <w:vMerge w:val="restart"/>
                  <w:tcBorders>
                    <w:top w:val="single" w:color="auto" w:sz="12"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治理</w:t>
                  </w:r>
                </w:p>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措施</w:t>
                  </w:r>
                </w:p>
              </w:tc>
              <w:tc>
                <w:tcPr>
                  <w:tcW w:w="1336" w:type="pct"/>
                  <w:gridSpan w:val="2"/>
                  <w:tcBorders>
                    <w:top w:val="single" w:color="auto" w:sz="12" w:space="0"/>
                    <w:left w:val="single" w:color="auto" w:sz="4" w:space="0"/>
                    <w:bottom w:val="single" w:color="auto" w:sz="4" w:space="0"/>
                    <w:right w:val="nil"/>
                  </w:tcBorders>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污染物排放情况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3" w:type="pct"/>
                  <w:vMerge w:val="continue"/>
                  <w:tcBorders>
                    <w:top w:val="single" w:color="auto" w:sz="12" w:space="0"/>
                    <w:left w:val="nil"/>
                    <w:bottom w:val="single" w:color="auto" w:sz="4" w:space="0"/>
                    <w:right w:val="single" w:color="auto" w:sz="4" w:space="0"/>
                  </w:tcBorders>
                  <w:vAlign w:val="center"/>
                </w:tcPr>
                <w:p>
                  <w:pPr>
                    <w:widowControl/>
                    <w:spacing w:line="276" w:lineRule="auto"/>
                    <w:jc w:val="center"/>
                    <w:rPr>
                      <w:rFonts w:ascii="Times New Roman" w:hAnsi="Times New Roman" w:eastAsia="宋体" w:cs="Times New Roman"/>
                      <w:b/>
                      <w:color w:val="000000" w:themeColor="text1"/>
                      <w:szCs w:val="21"/>
                    </w:rPr>
                  </w:pPr>
                </w:p>
              </w:tc>
              <w:tc>
                <w:tcPr>
                  <w:tcW w:w="748" w:type="pct"/>
                  <w:vMerge w:val="continue"/>
                  <w:tcBorders>
                    <w:top w:val="single" w:color="auto" w:sz="12" w:space="0"/>
                    <w:left w:val="single" w:color="auto" w:sz="4" w:space="0"/>
                    <w:bottom w:val="single" w:color="auto" w:sz="4" w:space="0"/>
                    <w:right w:val="single" w:color="auto" w:sz="4" w:space="0"/>
                  </w:tcBorders>
                  <w:vAlign w:val="center"/>
                </w:tcPr>
                <w:p>
                  <w:pPr>
                    <w:widowControl/>
                    <w:spacing w:line="276" w:lineRule="auto"/>
                    <w:jc w:val="center"/>
                    <w:rPr>
                      <w:rFonts w:ascii="Times New Roman" w:hAnsi="Times New Roman" w:eastAsia="宋体" w:cs="Times New Roman"/>
                      <w:b/>
                      <w:color w:val="000000" w:themeColor="text1"/>
                      <w:szCs w:val="21"/>
                    </w:rPr>
                  </w:pPr>
                </w:p>
              </w:tc>
              <w:tc>
                <w:tcPr>
                  <w:tcW w:w="748"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产生浓度（mg/L）</w:t>
                  </w:r>
                </w:p>
              </w:tc>
              <w:tc>
                <w:tcPr>
                  <w:tcW w:w="748"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产生量</w:t>
                  </w:r>
                </w:p>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（t/a）</w:t>
                  </w:r>
                </w:p>
              </w:tc>
              <w:tc>
                <w:tcPr>
                  <w:tcW w:w="747" w:type="pct"/>
                  <w:vMerge w:val="continue"/>
                  <w:tcBorders>
                    <w:top w:val="single" w:color="auto" w:sz="12" w:space="0"/>
                    <w:left w:val="single" w:color="auto" w:sz="4" w:space="0"/>
                    <w:bottom w:val="single" w:color="auto" w:sz="4" w:space="0"/>
                    <w:right w:val="single" w:color="auto" w:sz="4" w:space="0"/>
                  </w:tcBorders>
                  <w:vAlign w:val="center"/>
                </w:tcPr>
                <w:p>
                  <w:pPr>
                    <w:widowControl/>
                    <w:spacing w:line="276" w:lineRule="auto"/>
                    <w:jc w:val="center"/>
                    <w:rPr>
                      <w:rFonts w:ascii="Times New Roman" w:hAnsi="Times New Roman" w:eastAsia="宋体" w:cs="Times New Roman"/>
                      <w:b/>
                      <w:color w:val="000000" w:themeColor="text1"/>
                      <w:szCs w:val="21"/>
                    </w:rPr>
                  </w:pPr>
                </w:p>
              </w:tc>
              <w:tc>
                <w:tcPr>
                  <w:tcW w:w="719"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排放浓度（mg/L）</w:t>
                  </w:r>
                </w:p>
              </w:tc>
              <w:tc>
                <w:tcPr>
                  <w:tcW w:w="617" w:type="pct"/>
                  <w:tcBorders>
                    <w:top w:val="single" w:color="auto" w:sz="4" w:space="0"/>
                    <w:left w:val="single" w:color="auto" w:sz="4" w:space="0"/>
                    <w:bottom w:val="single" w:color="auto" w:sz="4" w:space="0"/>
                    <w:right w:val="nil"/>
                  </w:tcBorders>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3" w:type="pct"/>
                  <w:vMerge w:val="restart"/>
                  <w:tcBorders>
                    <w:top w:val="single" w:color="auto" w:sz="4" w:space="0"/>
                    <w:left w:val="nil"/>
                    <w:bottom w:val="single" w:color="auto" w:sz="12" w:space="0"/>
                    <w:right w:val="single" w:color="auto" w:sz="4" w:space="0"/>
                  </w:tcBorders>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生活污水1m</w:t>
                  </w:r>
                  <w:r>
                    <w:rPr>
                      <w:rFonts w:ascii="Times New Roman" w:hAnsi="Times New Roman" w:eastAsia="宋体" w:cs="Times New Roman"/>
                      <w:color w:val="000000" w:themeColor="text1"/>
                      <w:szCs w:val="21"/>
                      <w:vertAlign w:val="superscript"/>
                    </w:rPr>
                    <w:t>3</w:t>
                  </w:r>
                  <w:r>
                    <w:rPr>
                      <w:rFonts w:ascii="Times New Roman" w:hAnsi="Times New Roman" w:eastAsia="宋体" w:cs="Times New Roman"/>
                      <w:color w:val="000000" w:themeColor="text1"/>
                      <w:szCs w:val="21"/>
                    </w:rPr>
                    <w:t>/d</w:t>
                  </w:r>
                </w:p>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（300m</w:t>
                  </w:r>
                  <w:r>
                    <w:rPr>
                      <w:rFonts w:ascii="Times New Roman" w:hAnsi="Times New Roman" w:eastAsia="宋体" w:cs="Times New Roman"/>
                      <w:color w:val="000000" w:themeColor="text1"/>
                      <w:szCs w:val="21"/>
                      <w:vertAlign w:val="superscript"/>
                    </w:rPr>
                    <w:t>3</w:t>
                  </w:r>
                  <w:r>
                    <w:rPr>
                      <w:rFonts w:ascii="Times New Roman" w:hAnsi="Times New Roman" w:eastAsia="宋体" w:cs="Times New Roman"/>
                      <w:color w:val="000000" w:themeColor="text1"/>
                      <w:szCs w:val="21"/>
                    </w:rPr>
                    <w:t>/a）</w:t>
                  </w:r>
                </w:p>
              </w:tc>
              <w:tc>
                <w:tcPr>
                  <w:tcW w:w="748"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COD</w:t>
                  </w:r>
                </w:p>
              </w:tc>
              <w:tc>
                <w:tcPr>
                  <w:tcW w:w="748"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300</w:t>
                  </w:r>
                </w:p>
              </w:tc>
              <w:tc>
                <w:tcPr>
                  <w:tcW w:w="748"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0.09</w:t>
                  </w:r>
                </w:p>
              </w:tc>
              <w:tc>
                <w:tcPr>
                  <w:tcW w:w="747" w:type="pct"/>
                  <w:vMerge w:val="restart"/>
                  <w:tcBorders>
                    <w:top w:val="single" w:color="auto" w:sz="4" w:space="0"/>
                    <w:left w:val="single" w:color="auto" w:sz="4" w:space="0"/>
                    <w:bottom w:val="single" w:color="auto" w:sz="12" w:space="0"/>
                    <w:right w:val="single" w:color="auto" w:sz="4" w:space="0"/>
                  </w:tcBorders>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经化粪池处理后排入厂区污水总排口</w:t>
                  </w:r>
                </w:p>
              </w:tc>
              <w:tc>
                <w:tcPr>
                  <w:tcW w:w="719"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270</w:t>
                  </w:r>
                </w:p>
              </w:tc>
              <w:tc>
                <w:tcPr>
                  <w:tcW w:w="617" w:type="pct"/>
                  <w:tcBorders>
                    <w:top w:val="single" w:color="auto" w:sz="4" w:space="0"/>
                    <w:left w:val="single" w:color="auto" w:sz="4" w:space="0"/>
                    <w:bottom w:val="single" w:color="auto" w:sz="4" w:space="0"/>
                    <w:right w:val="nil"/>
                  </w:tcBorders>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0.081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3" w:type="pct"/>
                  <w:vMerge w:val="continue"/>
                  <w:tcBorders>
                    <w:top w:val="single" w:color="auto" w:sz="4" w:space="0"/>
                    <w:left w:val="nil"/>
                    <w:bottom w:val="single" w:color="auto" w:sz="12" w:space="0"/>
                    <w:right w:val="single" w:color="auto" w:sz="4" w:space="0"/>
                  </w:tcBorders>
                  <w:vAlign w:val="center"/>
                </w:tcPr>
                <w:p>
                  <w:pPr>
                    <w:widowControl/>
                    <w:spacing w:line="276" w:lineRule="auto"/>
                    <w:jc w:val="center"/>
                    <w:rPr>
                      <w:rFonts w:ascii="Times New Roman" w:hAnsi="Times New Roman" w:eastAsia="宋体" w:cs="Times New Roman"/>
                      <w:color w:val="000000" w:themeColor="text1"/>
                      <w:szCs w:val="21"/>
                    </w:rPr>
                  </w:pPr>
                </w:p>
              </w:tc>
              <w:tc>
                <w:tcPr>
                  <w:tcW w:w="748"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BOD</w:t>
                  </w:r>
                  <w:r>
                    <w:rPr>
                      <w:rFonts w:ascii="Times New Roman" w:hAnsi="Times New Roman" w:eastAsia="宋体" w:cs="Times New Roman"/>
                      <w:color w:val="000000" w:themeColor="text1"/>
                      <w:szCs w:val="21"/>
                      <w:vertAlign w:val="subscript"/>
                    </w:rPr>
                    <w:t>5</w:t>
                  </w:r>
                </w:p>
              </w:tc>
              <w:tc>
                <w:tcPr>
                  <w:tcW w:w="748"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150</w:t>
                  </w:r>
                </w:p>
              </w:tc>
              <w:tc>
                <w:tcPr>
                  <w:tcW w:w="748"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0.045</w:t>
                  </w:r>
                </w:p>
              </w:tc>
              <w:tc>
                <w:tcPr>
                  <w:tcW w:w="747" w:type="pct"/>
                  <w:vMerge w:val="continue"/>
                  <w:tcBorders>
                    <w:top w:val="single" w:color="auto" w:sz="4" w:space="0"/>
                    <w:left w:val="single" w:color="auto" w:sz="4" w:space="0"/>
                    <w:bottom w:val="single" w:color="auto" w:sz="12" w:space="0"/>
                    <w:right w:val="single" w:color="auto" w:sz="4" w:space="0"/>
                  </w:tcBorders>
                  <w:vAlign w:val="center"/>
                </w:tcPr>
                <w:p>
                  <w:pPr>
                    <w:widowControl/>
                    <w:spacing w:line="276" w:lineRule="auto"/>
                    <w:jc w:val="center"/>
                    <w:rPr>
                      <w:rFonts w:ascii="Times New Roman" w:hAnsi="Times New Roman" w:eastAsia="宋体" w:cs="Times New Roman"/>
                      <w:color w:val="000000" w:themeColor="text1"/>
                      <w:szCs w:val="21"/>
                    </w:rPr>
                  </w:pPr>
                </w:p>
              </w:tc>
              <w:tc>
                <w:tcPr>
                  <w:tcW w:w="719"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125</w:t>
                  </w:r>
                </w:p>
              </w:tc>
              <w:tc>
                <w:tcPr>
                  <w:tcW w:w="617" w:type="pct"/>
                  <w:tcBorders>
                    <w:top w:val="single" w:color="auto" w:sz="4" w:space="0"/>
                    <w:left w:val="single" w:color="auto" w:sz="4" w:space="0"/>
                    <w:bottom w:val="single" w:color="auto" w:sz="4" w:space="0"/>
                    <w:right w:val="nil"/>
                  </w:tcBorders>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0.038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3" w:type="pct"/>
                  <w:vMerge w:val="continue"/>
                  <w:tcBorders>
                    <w:top w:val="single" w:color="auto" w:sz="4" w:space="0"/>
                    <w:left w:val="nil"/>
                    <w:bottom w:val="single" w:color="auto" w:sz="12" w:space="0"/>
                    <w:right w:val="single" w:color="auto" w:sz="4" w:space="0"/>
                  </w:tcBorders>
                  <w:vAlign w:val="center"/>
                </w:tcPr>
                <w:p>
                  <w:pPr>
                    <w:widowControl/>
                    <w:spacing w:line="276" w:lineRule="auto"/>
                    <w:jc w:val="center"/>
                    <w:rPr>
                      <w:rFonts w:ascii="Times New Roman" w:hAnsi="Times New Roman" w:eastAsia="宋体" w:cs="Times New Roman"/>
                      <w:color w:val="000000" w:themeColor="text1"/>
                      <w:szCs w:val="21"/>
                    </w:rPr>
                  </w:pPr>
                </w:p>
              </w:tc>
              <w:tc>
                <w:tcPr>
                  <w:tcW w:w="748"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SS</w:t>
                  </w:r>
                </w:p>
              </w:tc>
              <w:tc>
                <w:tcPr>
                  <w:tcW w:w="748"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180</w:t>
                  </w:r>
                </w:p>
              </w:tc>
              <w:tc>
                <w:tcPr>
                  <w:tcW w:w="748"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0.054</w:t>
                  </w:r>
                </w:p>
              </w:tc>
              <w:tc>
                <w:tcPr>
                  <w:tcW w:w="747" w:type="pct"/>
                  <w:vMerge w:val="continue"/>
                  <w:tcBorders>
                    <w:top w:val="single" w:color="auto" w:sz="4" w:space="0"/>
                    <w:left w:val="single" w:color="auto" w:sz="4" w:space="0"/>
                    <w:bottom w:val="single" w:color="auto" w:sz="12" w:space="0"/>
                    <w:right w:val="single" w:color="auto" w:sz="4" w:space="0"/>
                  </w:tcBorders>
                  <w:vAlign w:val="center"/>
                </w:tcPr>
                <w:p>
                  <w:pPr>
                    <w:widowControl/>
                    <w:spacing w:line="276" w:lineRule="auto"/>
                    <w:jc w:val="center"/>
                    <w:rPr>
                      <w:rFonts w:ascii="Times New Roman" w:hAnsi="Times New Roman" w:eastAsia="宋体" w:cs="Times New Roman"/>
                      <w:color w:val="000000" w:themeColor="text1"/>
                      <w:szCs w:val="21"/>
                    </w:rPr>
                  </w:pPr>
                </w:p>
              </w:tc>
              <w:tc>
                <w:tcPr>
                  <w:tcW w:w="719"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120</w:t>
                  </w:r>
                </w:p>
              </w:tc>
              <w:tc>
                <w:tcPr>
                  <w:tcW w:w="617" w:type="pct"/>
                  <w:tcBorders>
                    <w:top w:val="single" w:color="auto" w:sz="4" w:space="0"/>
                    <w:left w:val="single" w:color="auto" w:sz="4" w:space="0"/>
                    <w:bottom w:val="single" w:color="auto" w:sz="4" w:space="0"/>
                    <w:right w:val="nil"/>
                  </w:tcBorders>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3" w:type="pct"/>
                  <w:vMerge w:val="continue"/>
                  <w:tcBorders>
                    <w:top w:val="single" w:color="auto" w:sz="4" w:space="0"/>
                    <w:left w:val="nil"/>
                    <w:bottom w:val="single" w:color="auto" w:sz="12" w:space="0"/>
                    <w:right w:val="single" w:color="auto" w:sz="4" w:space="0"/>
                  </w:tcBorders>
                  <w:vAlign w:val="center"/>
                </w:tcPr>
                <w:p>
                  <w:pPr>
                    <w:widowControl/>
                    <w:spacing w:line="276" w:lineRule="auto"/>
                    <w:jc w:val="center"/>
                    <w:rPr>
                      <w:rFonts w:ascii="Times New Roman" w:hAnsi="Times New Roman" w:eastAsia="宋体" w:cs="Times New Roman"/>
                      <w:color w:val="000000" w:themeColor="text1"/>
                      <w:szCs w:val="21"/>
                    </w:rPr>
                  </w:pPr>
                </w:p>
              </w:tc>
              <w:tc>
                <w:tcPr>
                  <w:tcW w:w="748" w:type="pct"/>
                  <w:tcBorders>
                    <w:top w:val="single" w:color="auto" w:sz="4" w:space="0"/>
                    <w:left w:val="single" w:color="auto" w:sz="4" w:space="0"/>
                    <w:bottom w:val="single" w:color="auto" w:sz="12" w:space="0"/>
                    <w:right w:val="single" w:color="auto" w:sz="4" w:space="0"/>
                  </w:tcBorders>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NH</w:t>
                  </w:r>
                  <w:r>
                    <w:rPr>
                      <w:rFonts w:ascii="Times New Roman" w:hAnsi="Times New Roman" w:eastAsia="宋体" w:cs="Times New Roman"/>
                      <w:color w:val="000000" w:themeColor="text1"/>
                      <w:szCs w:val="21"/>
                      <w:vertAlign w:val="subscript"/>
                    </w:rPr>
                    <w:t>3</w:t>
                  </w:r>
                  <w:r>
                    <w:rPr>
                      <w:rFonts w:ascii="Times New Roman" w:hAnsi="Times New Roman" w:eastAsia="宋体" w:cs="Times New Roman"/>
                      <w:color w:val="000000" w:themeColor="text1"/>
                      <w:szCs w:val="21"/>
                    </w:rPr>
                    <w:t>-N</w:t>
                  </w:r>
                </w:p>
              </w:tc>
              <w:tc>
                <w:tcPr>
                  <w:tcW w:w="748" w:type="pct"/>
                  <w:tcBorders>
                    <w:top w:val="single" w:color="auto" w:sz="4" w:space="0"/>
                    <w:left w:val="single" w:color="auto" w:sz="4" w:space="0"/>
                    <w:bottom w:val="single" w:color="auto" w:sz="12" w:space="0"/>
                    <w:right w:val="single" w:color="auto" w:sz="4" w:space="0"/>
                  </w:tcBorders>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w:t>
                  </w:r>
                </w:p>
              </w:tc>
              <w:tc>
                <w:tcPr>
                  <w:tcW w:w="748" w:type="pct"/>
                  <w:tcBorders>
                    <w:top w:val="single" w:color="auto" w:sz="4" w:space="0"/>
                    <w:left w:val="single" w:color="auto" w:sz="4" w:space="0"/>
                    <w:bottom w:val="single" w:color="auto" w:sz="12" w:space="0"/>
                    <w:right w:val="single" w:color="auto" w:sz="4" w:space="0"/>
                  </w:tcBorders>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0.006</w:t>
                  </w:r>
                </w:p>
              </w:tc>
              <w:tc>
                <w:tcPr>
                  <w:tcW w:w="747" w:type="pct"/>
                  <w:vMerge w:val="continue"/>
                  <w:tcBorders>
                    <w:top w:val="single" w:color="auto" w:sz="4" w:space="0"/>
                    <w:left w:val="single" w:color="auto" w:sz="4" w:space="0"/>
                    <w:bottom w:val="single" w:color="auto" w:sz="12" w:space="0"/>
                    <w:right w:val="single" w:color="auto" w:sz="4" w:space="0"/>
                  </w:tcBorders>
                  <w:vAlign w:val="center"/>
                </w:tcPr>
                <w:p>
                  <w:pPr>
                    <w:widowControl/>
                    <w:spacing w:line="276" w:lineRule="auto"/>
                    <w:jc w:val="center"/>
                    <w:rPr>
                      <w:rFonts w:ascii="Times New Roman" w:hAnsi="Times New Roman" w:eastAsia="宋体" w:cs="Times New Roman"/>
                      <w:color w:val="000000" w:themeColor="text1"/>
                      <w:szCs w:val="21"/>
                    </w:rPr>
                  </w:pPr>
                </w:p>
              </w:tc>
              <w:tc>
                <w:tcPr>
                  <w:tcW w:w="719" w:type="pct"/>
                  <w:tcBorders>
                    <w:top w:val="single" w:color="auto" w:sz="4" w:space="0"/>
                    <w:left w:val="single" w:color="auto" w:sz="4" w:space="0"/>
                    <w:bottom w:val="single" w:color="auto" w:sz="12" w:space="0"/>
                    <w:right w:val="single" w:color="auto" w:sz="4" w:space="0"/>
                  </w:tcBorders>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w:t>
                  </w:r>
                </w:p>
              </w:tc>
              <w:tc>
                <w:tcPr>
                  <w:tcW w:w="617" w:type="pct"/>
                  <w:tcBorders>
                    <w:top w:val="single" w:color="auto" w:sz="4" w:space="0"/>
                    <w:left w:val="single" w:color="auto" w:sz="4" w:space="0"/>
                    <w:bottom w:val="single" w:color="auto" w:sz="12" w:space="0"/>
                    <w:right w:val="nil"/>
                  </w:tcBorders>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0.06</w:t>
                  </w:r>
                </w:p>
              </w:tc>
            </w:tr>
          </w:tbl>
          <w:p>
            <w:pPr>
              <w:spacing w:line="360" w:lineRule="auto"/>
              <w:ind w:firstLine="482" w:firstLineChars="200"/>
              <w:rPr>
                <w:rFonts w:ascii="Times New Roman" w:hAnsi="Times New Roman" w:eastAsia="宋体" w:cs="Times New Roman"/>
                <w:b/>
                <w:bCs/>
                <w:color w:val="000000" w:themeColor="text1"/>
                <w:sz w:val="24"/>
                <w:szCs w:val="24"/>
              </w:rPr>
            </w:pPr>
            <w:r>
              <w:rPr>
                <w:rFonts w:ascii="Times New Roman" w:hAnsi="Times New Roman" w:eastAsia="宋体" w:cs="Times New Roman"/>
                <w:b/>
                <w:bCs/>
                <w:color w:val="000000" w:themeColor="text1"/>
                <w:sz w:val="24"/>
                <w:szCs w:val="24"/>
              </w:rPr>
              <w:t>（二）、运营期水环境保护措施</w:t>
            </w:r>
          </w:p>
          <w:p>
            <w:pPr>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根据《建设项目环境影响报告表编制技术指南（污染影响类）（试行）》要求，本项目废水排入淮南现代产业园区污水处理厂，属于间接排放，主要调查水污染控制和水环境影响减缓措施及对依托污水处理设施的环境可行性进行调查。</w:t>
            </w:r>
          </w:p>
          <w:p>
            <w:pPr>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（1）废水处理措施</w:t>
            </w:r>
          </w:p>
          <w:p>
            <w:pPr>
              <w:spacing w:line="360" w:lineRule="auto"/>
              <w:ind w:firstLine="480" w:firstLineChars="200"/>
              <w:rPr>
                <w:rFonts w:ascii="Times New Roman" w:hAnsi="Times New Roman" w:eastAsia="宋体" w:cs="Times New Roman"/>
                <w:bCs/>
                <w:color w:val="000000" w:themeColor="text1"/>
                <w:sz w:val="24"/>
                <w:szCs w:val="24"/>
              </w:rPr>
            </w:pPr>
            <w:r>
              <w:rPr>
                <w:rFonts w:ascii="Times New Roman" w:hAnsi="Times New Roman" w:eastAsia="宋体" w:cs="Times New Roman"/>
                <w:color w:val="000000" w:themeColor="text1"/>
                <w:sz w:val="24"/>
              </w:rPr>
              <w:t>项目用水主要为生活用水和搅拌用水，用水量为新鲜水1.9</w:t>
            </w:r>
            <w:r>
              <w:rPr>
                <w:rFonts w:hint="eastAsia" w:ascii="Times New Roman" w:hAnsi="Times New Roman" w:eastAsia="宋体" w:cs="Times New Roman"/>
                <w:color w:val="000000" w:themeColor="text1"/>
                <w:sz w:val="24"/>
              </w:rPr>
              <w:t>15</w:t>
            </w:r>
            <w:r>
              <w:rPr>
                <w:rFonts w:ascii="Times New Roman" w:hAnsi="Times New Roman" w:eastAsia="宋体" w:cs="Times New Roman"/>
                <w:color w:val="000000" w:themeColor="text1"/>
                <w:sz w:val="24"/>
              </w:rPr>
              <w:t>m</w:t>
            </w:r>
            <w:r>
              <w:rPr>
                <w:rFonts w:ascii="Times New Roman" w:hAnsi="Times New Roman" w:eastAsia="宋体" w:cs="Times New Roman"/>
                <w:color w:val="000000" w:themeColor="text1"/>
                <w:sz w:val="24"/>
                <w:vertAlign w:val="superscript"/>
              </w:rPr>
              <w:t>3</w:t>
            </w:r>
            <w:r>
              <w:rPr>
                <w:rFonts w:ascii="Times New Roman" w:hAnsi="Times New Roman" w:eastAsia="宋体" w:cs="Times New Roman"/>
                <w:color w:val="000000" w:themeColor="text1"/>
                <w:sz w:val="24"/>
              </w:rPr>
              <w:t>/d（57</w:t>
            </w:r>
            <w:r>
              <w:rPr>
                <w:rFonts w:hint="eastAsia" w:ascii="Times New Roman" w:hAnsi="Times New Roman" w:eastAsia="宋体" w:cs="Times New Roman"/>
                <w:color w:val="000000" w:themeColor="text1"/>
                <w:sz w:val="24"/>
              </w:rPr>
              <w:t>4.57</w:t>
            </w:r>
            <w:r>
              <w:rPr>
                <w:rFonts w:ascii="Times New Roman" w:hAnsi="Times New Roman" w:eastAsia="宋体" w:cs="Times New Roman"/>
                <w:color w:val="000000" w:themeColor="text1"/>
                <w:sz w:val="24"/>
              </w:rPr>
              <w:t>m</w:t>
            </w:r>
            <w:r>
              <w:rPr>
                <w:rFonts w:ascii="Times New Roman" w:hAnsi="Times New Roman" w:eastAsia="宋体" w:cs="Times New Roman"/>
                <w:color w:val="000000" w:themeColor="text1"/>
                <w:sz w:val="24"/>
                <w:vertAlign w:val="superscript"/>
              </w:rPr>
              <w:t>3</w:t>
            </w:r>
            <w:r>
              <w:rPr>
                <w:rFonts w:ascii="Times New Roman" w:hAnsi="Times New Roman" w:eastAsia="宋体" w:cs="Times New Roman"/>
                <w:color w:val="000000" w:themeColor="text1"/>
                <w:sz w:val="24"/>
              </w:rPr>
              <w:t>/a）。项目废水主要为生活污水，生活污水产生量为1m</w:t>
            </w:r>
            <w:r>
              <w:rPr>
                <w:rFonts w:ascii="Times New Roman" w:hAnsi="Times New Roman" w:eastAsia="宋体" w:cs="Times New Roman"/>
                <w:color w:val="000000" w:themeColor="text1"/>
                <w:sz w:val="24"/>
                <w:vertAlign w:val="superscript"/>
              </w:rPr>
              <w:t>3</w:t>
            </w:r>
            <w:r>
              <w:rPr>
                <w:rFonts w:ascii="Times New Roman" w:hAnsi="Times New Roman" w:eastAsia="宋体" w:cs="Times New Roman"/>
                <w:color w:val="000000" w:themeColor="text1"/>
                <w:sz w:val="24"/>
              </w:rPr>
              <w:t>/d（300m</w:t>
            </w:r>
            <w:r>
              <w:rPr>
                <w:rFonts w:ascii="Times New Roman" w:hAnsi="Times New Roman" w:eastAsia="宋体" w:cs="Times New Roman"/>
                <w:color w:val="000000" w:themeColor="text1"/>
                <w:sz w:val="24"/>
                <w:vertAlign w:val="superscript"/>
              </w:rPr>
              <w:t>3</w:t>
            </w:r>
            <w:r>
              <w:rPr>
                <w:rFonts w:ascii="Times New Roman" w:hAnsi="Times New Roman" w:eastAsia="宋体" w:cs="Times New Roman"/>
                <w:color w:val="000000" w:themeColor="text1"/>
                <w:sz w:val="24"/>
              </w:rPr>
              <w:t>/a），生活污水经化粪池预处理后，</w:t>
            </w:r>
            <w:r>
              <w:rPr>
                <w:rFonts w:ascii="Times New Roman" w:hAnsi="Times New Roman" w:eastAsia="宋体" w:cs="Times New Roman"/>
                <w:color w:val="000000" w:themeColor="text1"/>
                <w:sz w:val="24"/>
                <w:szCs w:val="32"/>
              </w:rPr>
              <w:t>外排进入市政污水管网，最终进入</w:t>
            </w:r>
            <w:r>
              <w:rPr>
                <w:rFonts w:ascii="Times New Roman" w:hAnsi="Times New Roman" w:eastAsia="宋体" w:cs="Times New Roman"/>
                <w:color w:val="000000" w:themeColor="text1"/>
                <w:sz w:val="24"/>
              </w:rPr>
              <w:t>淮南现代产业园区污水处理厂</w:t>
            </w:r>
            <w:r>
              <w:rPr>
                <w:rFonts w:ascii="Times New Roman" w:hAnsi="Times New Roman" w:eastAsia="宋体" w:cs="Times New Roman"/>
                <w:color w:val="000000" w:themeColor="text1"/>
                <w:sz w:val="24"/>
                <w:szCs w:val="32"/>
              </w:rPr>
              <w:t>进行处理</w:t>
            </w:r>
            <w:r>
              <w:rPr>
                <w:rFonts w:ascii="Times New Roman" w:hAnsi="Times New Roman" w:eastAsia="宋体" w:cs="Times New Roman"/>
                <w:color w:val="000000" w:themeColor="text1"/>
                <w:sz w:val="24"/>
              </w:rPr>
              <w:t>，污水处理厂尾水达到《城镇污水处理厂污染物排放标准》(GB18918-2002)一级A标准后排瓦埠湖</w:t>
            </w:r>
            <w:r>
              <w:rPr>
                <w:rFonts w:ascii="Times New Roman" w:hAnsi="Times New Roman" w:eastAsia="宋体" w:cs="Times New Roman"/>
                <w:bCs/>
                <w:color w:val="000000" w:themeColor="text1"/>
                <w:sz w:val="24"/>
                <w:szCs w:val="24"/>
              </w:rPr>
              <w:t>。</w:t>
            </w:r>
          </w:p>
          <w:p>
            <w:pPr>
              <w:spacing w:line="360" w:lineRule="auto"/>
              <w:ind w:firstLine="480" w:firstLineChars="200"/>
              <w:rPr>
                <w:rFonts w:ascii="Times New Roman" w:hAnsi="Times New Roman" w:eastAsia="宋体" w:cs="Times New Roman"/>
                <w:bCs/>
                <w:color w:val="000000" w:themeColor="text1"/>
                <w:sz w:val="24"/>
                <w:szCs w:val="24"/>
              </w:rPr>
            </w:pPr>
            <w:r>
              <w:rPr>
                <w:rFonts w:ascii="Times New Roman" w:hAnsi="Times New Roman" w:eastAsia="宋体" w:cs="Times New Roman"/>
                <w:bCs/>
                <w:color w:val="000000" w:themeColor="text1"/>
                <w:sz w:val="24"/>
                <w:szCs w:val="24"/>
              </w:rPr>
              <w:t>（2）废水处理可行性分析</w:t>
            </w:r>
          </w:p>
          <w:p>
            <w:pPr>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根据《排污许可证申请与核发技术规范 石墨及其他非金属矿物制品制造》（HJ1119-2020）中对生活污水污染防治设施要求为化粪池、生化池、其他。本项目生活污水处理设施为化粪池，为可行技术。</w:t>
            </w:r>
          </w:p>
          <w:p>
            <w:pPr>
              <w:spacing w:line="360" w:lineRule="auto"/>
              <w:ind w:firstLine="480" w:firstLineChars="200"/>
              <w:rPr>
                <w:rFonts w:ascii="Times New Roman" w:hAnsi="Times New Roman" w:eastAsia="宋体" w:cs="Times New Roman"/>
                <w:bCs/>
                <w:color w:val="000000" w:themeColor="text1"/>
                <w:sz w:val="24"/>
                <w:szCs w:val="24"/>
              </w:rPr>
            </w:pPr>
            <w:r>
              <w:rPr>
                <w:rFonts w:ascii="Times New Roman" w:hAnsi="Times New Roman" w:eastAsia="宋体" w:cs="Times New Roman"/>
                <w:bCs/>
                <w:color w:val="000000" w:themeColor="text1"/>
                <w:sz w:val="24"/>
                <w:szCs w:val="24"/>
              </w:rPr>
              <w:t>（3）废水依托</w:t>
            </w:r>
            <w:r>
              <w:rPr>
                <w:rFonts w:ascii="Times New Roman" w:hAnsi="Times New Roman" w:eastAsia="宋体" w:cs="Times New Roman"/>
                <w:color w:val="000000" w:themeColor="text1"/>
                <w:sz w:val="24"/>
              </w:rPr>
              <w:t>淮南现代产业园区污水处理厂</w:t>
            </w:r>
            <w:r>
              <w:rPr>
                <w:rFonts w:ascii="Times New Roman" w:hAnsi="Times New Roman" w:eastAsia="宋体" w:cs="Times New Roman"/>
                <w:bCs/>
                <w:color w:val="000000" w:themeColor="text1"/>
                <w:sz w:val="24"/>
                <w:szCs w:val="24"/>
              </w:rPr>
              <w:t>处理可行性</w:t>
            </w:r>
          </w:p>
          <w:p>
            <w:pPr>
              <w:spacing w:line="360" w:lineRule="auto"/>
              <w:ind w:firstLine="480" w:firstLineChars="200"/>
              <w:rPr>
                <w:rFonts w:ascii="Times New Roman" w:hAnsi="Times New Roman" w:eastAsia="宋体" w:cs="Times New Roman"/>
                <w:color w:val="000000" w:themeColor="text1"/>
                <w:kern w:val="0"/>
                <w:sz w:val="24"/>
              </w:rPr>
            </w:pPr>
            <w:r>
              <w:rPr>
                <w:rFonts w:ascii="Times New Roman" w:hAnsi="Times New Roman" w:eastAsia="宋体" w:cs="Times New Roman"/>
                <w:color w:val="000000" w:themeColor="text1"/>
                <w:sz w:val="24"/>
              </w:rPr>
              <w:t>淮南现代产业园区污水处理厂</w:t>
            </w:r>
            <w:r>
              <w:rPr>
                <w:rFonts w:ascii="Times New Roman" w:hAnsi="Times New Roman" w:eastAsia="宋体" w:cs="Times New Roman"/>
                <w:color w:val="000000" w:themeColor="text1"/>
                <w:kern w:val="0"/>
                <w:sz w:val="24"/>
              </w:rPr>
              <w:t>位于安徽省淮南市田家庵区西外环路东侧，日处理污水1000t，采用“预处理+生化处理+深度处理”工艺，占地面积7亩。出水水质执行《城镇污水处理厂污染物排放标准》（GB18918-2002）中一级A标准，尾水排入</w:t>
            </w:r>
            <w:r>
              <w:rPr>
                <w:rFonts w:ascii="Times New Roman" w:hAnsi="Times New Roman" w:eastAsia="宋体" w:cs="Times New Roman"/>
                <w:color w:val="000000" w:themeColor="text1"/>
                <w:sz w:val="24"/>
              </w:rPr>
              <w:t>瓦埠湖</w:t>
            </w:r>
            <w:r>
              <w:rPr>
                <w:rFonts w:ascii="Times New Roman" w:hAnsi="Times New Roman" w:eastAsia="宋体" w:cs="Times New Roman"/>
                <w:color w:val="000000" w:themeColor="text1"/>
                <w:kern w:val="0"/>
                <w:sz w:val="24"/>
              </w:rPr>
              <w:t>。</w:t>
            </w:r>
          </w:p>
          <w:p>
            <w:pPr>
              <w:spacing w:line="360" w:lineRule="auto"/>
              <w:ind w:firstLine="480" w:firstLineChars="200"/>
              <w:rPr>
                <w:rFonts w:ascii="Times New Roman" w:hAnsi="Times New Roman" w:eastAsia="宋体" w:cs="Times New Roman"/>
                <w:color w:val="000000" w:themeColor="text1"/>
                <w:kern w:val="0"/>
                <w:sz w:val="24"/>
              </w:rPr>
            </w:pPr>
            <w:r>
              <w:rPr>
                <w:rFonts w:ascii="Times New Roman" w:hAnsi="Times New Roman" w:eastAsia="宋体" w:cs="Times New Roman"/>
                <w:color w:val="000000" w:themeColor="text1"/>
                <w:kern w:val="0"/>
                <w:sz w:val="24"/>
              </w:rPr>
              <w:t>淮南现代产业园区污水处理厂工艺流程如下：</w:t>
            </w:r>
          </w:p>
          <w:p>
            <w:pPr>
              <w:spacing w:line="360" w:lineRule="auto"/>
              <w:jc w:val="center"/>
              <w:rPr>
                <w:rFonts w:ascii="Times New Roman" w:hAnsi="Times New Roman" w:cs="Times New Roman"/>
                <w:color w:val="000000" w:themeColor="text1"/>
                <w:kern w:val="0"/>
                <w:sz w:val="24"/>
              </w:rPr>
            </w:pPr>
            <w:r>
              <w:rPr>
                <w:rFonts w:ascii="Times New Roman" w:hAnsi="Times New Roman" w:cs="Times New Roman"/>
                <w:color w:val="000000" w:themeColor="text1"/>
              </w:rPr>
              <mc:AlternateContent>
                <mc:Choice Requires="wpc">
                  <w:drawing>
                    <wp:inline distT="0" distB="0" distL="114300" distR="114300">
                      <wp:extent cx="4770755" cy="4440555"/>
                      <wp:effectExtent l="0" t="0" r="0" b="9525"/>
                      <wp:docPr id="247" name="画布 11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8" name="矩形 1112"/>
                              <wps:cNvSpPr/>
                              <wps:spPr>
                                <a:xfrm>
                                  <a:off x="2376170" y="123825"/>
                                  <a:ext cx="733425" cy="230505"/>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黑体" w:cs="Times New Roman"/>
                                        <w:sz w:val="18"/>
                                      </w:rPr>
                                    </w:pPr>
                                    <w:r>
                                      <w:rPr>
                                        <w:rFonts w:ascii="Times New Roman" w:hAnsi="黑体" w:eastAsia="黑体" w:cs="Times New Roman"/>
                                        <w:sz w:val="18"/>
                                      </w:rPr>
                                      <w:t>经收集的原水</w:t>
                                    </w:r>
                                  </w:p>
                                </w:txbxContent>
                              </wps:txbx>
                              <wps:bodyPr lIns="0" tIns="36000" rIns="0" bIns="0" upright="1"/>
                            </wps:wsp>
                            <wps:wsp>
                              <wps:cNvPr id="209" name="矩形 1113"/>
                              <wps:cNvSpPr/>
                              <wps:spPr>
                                <a:xfrm>
                                  <a:off x="2376170" y="590550"/>
                                  <a:ext cx="733425" cy="230505"/>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黑体" w:cs="Times New Roman"/>
                                        <w:sz w:val="18"/>
                                      </w:rPr>
                                    </w:pPr>
                                    <w:r>
                                      <w:rPr>
                                        <w:rFonts w:ascii="Times New Roman" w:hAnsi="黑体" w:eastAsia="黑体" w:cs="Times New Roman"/>
                                        <w:sz w:val="18"/>
                                      </w:rPr>
                                      <w:t>格栅</w:t>
                                    </w:r>
                                    <w:r>
                                      <w:rPr>
                                        <w:rFonts w:ascii="Times New Roman" w:hAnsi="Times New Roman" w:eastAsia="黑体" w:cs="Times New Roman"/>
                                        <w:sz w:val="18"/>
                                      </w:rPr>
                                      <w:t>/</w:t>
                                    </w:r>
                                    <w:r>
                                      <w:rPr>
                                        <w:rFonts w:ascii="Times New Roman" w:hAnsi="黑体" w:eastAsia="黑体" w:cs="Times New Roman"/>
                                        <w:sz w:val="18"/>
                                      </w:rPr>
                                      <w:t>集水池</w:t>
                                    </w:r>
                                  </w:p>
                                </w:txbxContent>
                              </wps:txbx>
                              <wps:bodyPr lIns="0" tIns="36000" rIns="0" bIns="0" upright="1"/>
                            </wps:wsp>
                            <wps:wsp>
                              <wps:cNvPr id="210" name="矩形 1114"/>
                              <wps:cNvSpPr/>
                              <wps:spPr>
                                <a:xfrm>
                                  <a:off x="2376170" y="1057275"/>
                                  <a:ext cx="733425" cy="230505"/>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黑体" w:cs="Times New Roman"/>
                                        <w:sz w:val="18"/>
                                      </w:rPr>
                                    </w:pPr>
                                    <w:r>
                                      <w:rPr>
                                        <w:rFonts w:ascii="Times New Roman" w:hAnsi="黑体" w:eastAsia="黑体" w:cs="Times New Roman"/>
                                        <w:sz w:val="18"/>
                                      </w:rPr>
                                      <w:t>调节池</w:t>
                                    </w:r>
                                  </w:p>
                                </w:txbxContent>
                              </wps:txbx>
                              <wps:bodyPr lIns="0" tIns="36000" rIns="0" bIns="0" upright="1"/>
                            </wps:wsp>
                            <wps:wsp>
                              <wps:cNvPr id="211" name="矩形 1115"/>
                              <wps:cNvSpPr/>
                              <wps:spPr>
                                <a:xfrm>
                                  <a:off x="2376170" y="1533525"/>
                                  <a:ext cx="733425" cy="230505"/>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黑体" w:cs="Times New Roman"/>
                                        <w:sz w:val="18"/>
                                      </w:rPr>
                                    </w:pPr>
                                    <w:r>
                                      <w:rPr>
                                        <w:rFonts w:ascii="Times New Roman" w:hAnsi="Times New Roman" w:eastAsia="黑体" w:cs="Times New Roman"/>
                                        <w:sz w:val="18"/>
                                      </w:rPr>
                                      <w:t>AAO</w:t>
                                    </w:r>
                                    <w:r>
                                      <w:rPr>
                                        <w:rFonts w:ascii="Times New Roman" w:hAnsi="黑体" w:eastAsia="黑体" w:cs="Times New Roman"/>
                                        <w:sz w:val="18"/>
                                      </w:rPr>
                                      <w:t>生化池</w:t>
                                    </w:r>
                                  </w:p>
                                </w:txbxContent>
                              </wps:txbx>
                              <wps:bodyPr lIns="0" tIns="36000" rIns="0" bIns="0" upright="1"/>
                            </wps:wsp>
                            <wps:wsp>
                              <wps:cNvPr id="212" name="矩形 1116"/>
                              <wps:cNvSpPr/>
                              <wps:spPr>
                                <a:xfrm>
                                  <a:off x="2376170" y="2000250"/>
                                  <a:ext cx="733425" cy="230505"/>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黑体" w:cs="Times New Roman"/>
                                        <w:sz w:val="18"/>
                                      </w:rPr>
                                    </w:pPr>
                                    <w:r>
                                      <w:rPr>
                                        <w:rFonts w:ascii="Times New Roman" w:hAnsi="黑体" w:eastAsia="黑体" w:cs="Times New Roman"/>
                                        <w:sz w:val="18"/>
                                      </w:rPr>
                                      <w:t>二沉池</w:t>
                                    </w:r>
                                  </w:p>
                                </w:txbxContent>
                              </wps:txbx>
                              <wps:bodyPr lIns="0" tIns="36000" rIns="0" bIns="0" upright="1"/>
                            </wps:wsp>
                            <wps:wsp>
                              <wps:cNvPr id="213" name="矩形 1117"/>
                              <wps:cNvSpPr/>
                              <wps:spPr>
                                <a:xfrm>
                                  <a:off x="2376170" y="2466975"/>
                                  <a:ext cx="733425" cy="230505"/>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黑体" w:cs="Times New Roman"/>
                                        <w:sz w:val="18"/>
                                      </w:rPr>
                                    </w:pPr>
                                    <w:r>
                                      <w:rPr>
                                        <w:rFonts w:ascii="Times New Roman" w:hAnsi="黑体" w:eastAsia="黑体" w:cs="Times New Roman"/>
                                        <w:sz w:val="18"/>
                                      </w:rPr>
                                      <w:t>混凝反应</w:t>
                                    </w:r>
                                  </w:p>
                                </w:txbxContent>
                              </wps:txbx>
                              <wps:bodyPr lIns="0" tIns="36000" rIns="0" bIns="0" upright="1"/>
                            </wps:wsp>
                            <wps:wsp>
                              <wps:cNvPr id="214" name="矩形 1118"/>
                              <wps:cNvSpPr/>
                              <wps:spPr>
                                <a:xfrm>
                                  <a:off x="2376170" y="2876550"/>
                                  <a:ext cx="733425" cy="230505"/>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黑体" w:cs="Times New Roman"/>
                                        <w:sz w:val="18"/>
                                      </w:rPr>
                                    </w:pPr>
                                    <w:r>
                                      <w:rPr>
                                        <w:rFonts w:ascii="Times New Roman" w:hAnsi="黑体" w:eastAsia="黑体" w:cs="Times New Roman"/>
                                        <w:sz w:val="18"/>
                                      </w:rPr>
                                      <w:t>滤池</w:t>
                                    </w:r>
                                  </w:p>
                                </w:txbxContent>
                              </wps:txbx>
                              <wps:bodyPr lIns="0" tIns="36000" rIns="0" bIns="0" upright="1"/>
                            </wps:wsp>
                            <wps:wsp>
                              <wps:cNvPr id="215" name="矩形 1119"/>
                              <wps:cNvSpPr/>
                              <wps:spPr>
                                <a:xfrm>
                                  <a:off x="2376170" y="3314700"/>
                                  <a:ext cx="733425" cy="230505"/>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黑体" w:cs="Times New Roman"/>
                                        <w:sz w:val="18"/>
                                      </w:rPr>
                                    </w:pPr>
                                    <w:r>
                                      <w:rPr>
                                        <w:rFonts w:ascii="Times New Roman" w:hAnsi="黑体" w:eastAsia="黑体" w:cs="Times New Roman"/>
                                        <w:sz w:val="18"/>
                                      </w:rPr>
                                      <w:t>消毒池</w:t>
                                    </w:r>
                                  </w:p>
                                </w:txbxContent>
                              </wps:txbx>
                              <wps:bodyPr lIns="0" tIns="36000" rIns="0" bIns="0" upright="1"/>
                            </wps:wsp>
                            <wps:wsp>
                              <wps:cNvPr id="216" name="矩形 1120"/>
                              <wps:cNvSpPr/>
                              <wps:spPr>
                                <a:xfrm>
                                  <a:off x="2376170" y="3743325"/>
                                  <a:ext cx="733425" cy="230505"/>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黑体" w:cs="Times New Roman"/>
                                        <w:sz w:val="18"/>
                                      </w:rPr>
                                    </w:pPr>
                                    <w:r>
                                      <w:rPr>
                                        <w:rFonts w:ascii="Times New Roman" w:hAnsi="黑体" w:eastAsia="黑体" w:cs="Times New Roman"/>
                                        <w:sz w:val="18"/>
                                      </w:rPr>
                                      <w:t>外排水池</w:t>
                                    </w:r>
                                  </w:p>
                                </w:txbxContent>
                              </wps:txbx>
                              <wps:bodyPr lIns="0" tIns="36000" rIns="0" bIns="0" upright="1"/>
                            </wps:wsp>
                            <wps:wsp>
                              <wps:cNvPr id="217" name="矩形 1121"/>
                              <wps:cNvSpPr/>
                              <wps:spPr>
                                <a:xfrm>
                                  <a:off x="2376170" y="4210050"/>
                                  <a:ext cx="733425" cy="230505"/>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黑体" w:cs="Times New Roman"/>
                                        <w:sz w:val="18"/>
                                      </w:rPr>
                                    </w:pPr>
                                    <w:r>
                                      <w:rPr>
                                        <w:rFonts w:ascii="Times New Roman" w:hAnsi="黑体" w:eastAsia="黑体" w:cs="Times New Roman"/>
                                        <w:sz w:val="18"/>
                                      </w:rPr>
                                      <w:t>达标出水</w:t>
                                    </w:r>
                                  </w:p>
                                </w:txbxContent>
                              </wps:txbx>
                              <wps:bodyPr lIns="0" tIns="36000" rIns="0" bIns="0" upright="1"/>
                            </wps:wsp>
                            <wps:wsp>
                              <wps:cNvPr id="218" name="矩形 1122"/>
                              <wps:cNvSpPr/>
                              <wps:spPr>
                                <a:xfrm>
                                  <a:off x="3795395" y="590550"/>
                                  <a:ext cx="733425" cy="230505"/>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黑体" w:cs="Times New Roman"/>
                                        <w:sz w:val="18"/>
                                      </w:rPr>
                                    </w:pPr>
                                    <w:r>
                                      <w:rPr>
                                        <w:rFonts w:ascii="Times New Roman" w:hAnsi="黑体" w:eastAsia="黑体" w:cs="Times New Roman"/>
                                        <w:sz w:val="18"/>
                                      </w:rPr>
                                      <w:t>栅渣外运</w:t>
                                    </w:r>
                                  </w:p>
                                  <w:p>
                                    <w:pPr>
                                      <w:rPr>
                                        <w:rFonts w:ascii="Times New Roman" w:hAnsi="Times New Roman" w:eastAsia="黑体" w:cs="Times New Roman"/>
                                      </w:rPr>
                                    </w:pPr>
                                  </w:p>
                                </w:txbxContent>
                              </wps:txbx>
                              <wps:bodyPr lIns="0" tIns="36000" rIns="0" bIns="0" upright="1"/>
                            </wps:wsp>
                            <wps:wsp>
                              <wps:cNvPr id="219" name="矩形 1123"/>
                              <wps:cNvSpPr/>
                              <wps:spPr>
                                <a:xfrm>
                                  <a:off x="3795395" y="1057275"/>
                                  <a:ext cx="733425" cy="230505"/>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黑体" w:cs="Times New Roman"/>
                                        <w:sz w:val="18"/>
                                      </w:rPr>
                                    </w:pPr>
                                    <w:r>
                                      <w:rPr>
                                        <w:rFonts w:ascii="Times New Roman" w:hAnsi="黑体" w:eastAsia="黑体" w:cs="Times New Roman"/>
                                        <w:sz w:val="18"/>
                                      </w:rPr>
                                      <w:t>栅渣外运</w:t>
                                    </w:r>
                                  </w:p>
                                </w:txbxContent>
                              </wps:txbx>
                              <wps:bodyPr lIns="0" tIns="36000" rIns="0" bIns="0" upright="1"/>
                            </wps:wsp>
                            <wps:wsp>
                              <wps:cNvPr id="220" name="矩形 1124"/>
                              <wps:cNvSpPr/>
                              <wps:spPr>
                                <a:xfrm>
                                  <a:off x="3833495" y="2466975"/>
                                  <a:ext cx="733425" cy="230505"/>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黑体" w:cs="Times New Roman"/>
                                        <w:sz w:val="18"/>
                                      </w:rPr>
                                    </w:pPr>
                                    <w:r>
                                      <w:rPr>
                                        <w:rFonts w:ascii="Times New Roman" w:hAnsi="黑体" w:eastAsia="黑体" w:cs="Times New Roman"/>
                                        <w:sz w:val="18"/>
                                      </w:rPr>
                                      <w:t>絮</w:t>
                                    </w:r>
                                    <w:r>
                                      <w:rPr>
                                        <w:rFonts w:ascii="Times New Roman" w:hAnsi="Times New Roman" w:eastAsia="黑体" w:cs="Times New Roman"/>
                                        <w:sz w:val="18"/>
                                      </w:rPr>
                                      <w:t>/</w:t>
                                    </w:r>
                                    <w:r>
                                      <w:rPr>
                                        <w:rFonts w:ascii="Times New Roman" w:hAnsi="黑体" w:eastAsia="黑体" w:cs="Times New Roman"/>
                                        <w:sz w:val="18"/>
                                      </w:rPr>
                                      <w:t>助凝剂</w:t>
                                    </w:r>
                                  </w:p>
                                </w:txbxContent>
                              </wps:txbx>
                              <wps:bodyPr lIns="0" tIns="36000" rIns="0" bIns="0" upright="1"/>
                            </wps:wsp>
                            <wps:wsp>
                              <wps:cNvPr id="221" name="矩形 1125"/>
                              <wps:cNvSpPr/>
                              <wps:spPr>
                                <a:xfrm>
                                  <a:off x="1042670" y="2876550"/>
                                  <a:ext cx="733425" cy="230505"/>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黑体" w:cs="Times New Roman"/>
                                        <w:sz w:val="18"/>
                                      </w:rPr>
                                    </w:pPr>
                                    <w:r>
                                      <w:rPr>
                                        <w:rFonts w:ascii="Times New Roman" w:hAnsi="黑体" w:eastAsia="黑体" w:cs="Times New Roman"/>
                                        <w:sz w:val="18"/>
                                      </w:rPr>
                                      <w:t>集泥池</w:t>
                                    </w:r>
                                  </w:p>
                                </w:txbxContent>
                              </wps:txbx>
                              <wps:bodyPr lIns="0" tIns="36000" rIns="0" bIns="0" upright="1"/>
                            </wps:wsp>
                            <wps:wsp>
                              <wps:cNvPr id="222" name="矩形 1126"/>
                              <wps:cNvSpPr/>
                              <wps:spPr>
                                <a:xfrm>
                                  <a:off x="1042670" y="3781425"/>
                                  <a:ext cx="733425" cy="230505"/>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黑体" w:cs="Times New Roman"/>
                                        <w:sz w:val="18"/>
                                      </w:rPr>
                                    </w:pPr>
                                    <w:r>
                                      <w:rPr>
                                        <w:rFonts w:ascii="Times New Roman" w:hAnsi="黑体" w:eastAsia="黑体" w:cs="Times New Roman"/>
                                        <w:sz w:val="18"/>
                                      </w:rPr>
                                      <w:t>污泥压滤脱水</w:t>
                                    </w:r>
                                  </w:p>
                                </w:txbxContent>
                              </wps:txbx>
                              <wps:bodyPr lIns="0" tIns="36000" rIns="0" bIns="0" upright="1"/>
                            </wps:wsp>
                            <wps:wsp>
                              <wps:cNvPr id="223" name="矩形 1127"/>
                              <wps:cNvSpPr/>
                              <wps:spPr>
                                <a:xfrm>
                                  <a:off x="1042670" y="4210050"/>
                                  <a:ext cx="733425" cy="230505"/>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黑体" w:cs="Times New Roman"/>
                                        <w:sz w:val="18"/>
                                      </w:rPr>
                                    </w:pPr>
                                    <w:r>
                                      <w:rPr>
                                        <w:rFonts w:ascii="Times New Roman" w:hAnsi="黑体" w:eastAsia="黑体" w:cs="Times New Roman"/>
                                        <w:sz w:val="18"/>
                                      </w:rPr>
                                      <w:t>脱水污泥外运</w:t>
                                    </w:r>
                                  </w:p>
                                </w:txbxContent>
                              </wps:txbx>
                              <wps:bodyPr lIns="0" tIns="36000" rIns="0" bIns="0" upright="1"/>
                            </wps:wsp>
                            <wps:wsp>
                              <wps:cNvPr id="224" name="自选图形 1128"/>
                              <wps:cNvCnPr/>
                              <wps:spPr>
                                <a:xfrm>
                                  <a:off x="2743200" y="354330"/>
                                  <a:ext cx="635" cy="236220"/>
                                </a:xfrm>
                                <a:prstGeom prst="straightConnector1">
                                  <a:avLst/>
                                </a:prstGeom>
                                <a:ln w="9525" cap="flat" cmpd="sng">
                                  <a:solidFill>
                                    <a:srgbClr val="000000"/>
                                  </a:solidFill>
                                  <a:prstDash val="solid"/>
                                  <a:headEnd type="none" w="med" len="med"/>
                                  <a:tailEnd type="triangle" w="sm" len="med"/>
                                </a:ln>
                              </wps:spPr>
                              <wps:bodyPr/>
                            </wps:wsp>
                            <wps:wsp>
                              <wps:cNvPr id="225" name="自选图形 1129"/>
                              <wps:cNvCnPr/>
                              <wps:spPr>
                                <a:xfrm>
                                  <a:off x="2743200" y="821055"/>
                                  <a:ext cx="635" cy="236220"/>
                                </a:xfrm>
                                <a:prstGeom prst="straightConnector1">
                                  <a:avLst/>
                                </a:prstGeom>
                                <a:ln w="9525" cap="flat" cmpd="sng">
                                  <a:solidFill>
                                    <a:srgbClr val="000000"/>
                                  </a:solidFill>
                                  <a:prstDash val="solid"/>
                                  <a:headEnd type="none" w="med" len="med"/>
                                  <a:tailEnd type="triangle" w="sm" len="med"/>
                                </a:ln>
                              </wps:spPr>
                              <wps:bodyPr/>
                            </wps:wsp>
                            <wps:wsp>
                              <wps:cNvPr id="226" name="自选图形 1130"/>
                              <wps:cNvCnPr/>
                              <wps:spPr>
                                <a:xfrm>
                                  <a:off x="2743200" y="1287780"/>
                                  <a:ext cx="635" cy="245745"/>
                                </a:xfrm>
                                <a:prstGeom prst="straightConnector1">
                                  <a:avLst/>
                                </a:prstGeom>
                                <a:ln w="9525" cap="flat" cmpd="sng">
                                  <a:solidFill>
                                    <a:srgbClr val="000000"/>
                                  </a:solidFill>
                                  <a:prstDash val="solid"/>
                                  <a:headEnd type="none" w="med" len="med"/>
                                  <a:tailEnd type="triangle" w="sm" len="med"/>
                                </a:ln>
                              </wps:spPr>
                              <wps:bodyPr/>
                            </wps:wsp>
                            <wps:wsp>
                              <wps:cNvPr id="227" name="自选图形 1131"/>
                              <wps:cNvCnPr/>
                              <wps:spPr>
                                <a:xfrm>
                                  <a:off x="2743200" y="1764030"/>
                                  <a:ext cx="635" cy="236220"/>
                                </a:xfrm>
                                <a:prstGeom prst="straightConnector1">
                                  <a:avLst/>
                                </a:prstGeom>
                                <a:ln w="9525" cap="flat" cmpd="sng">
                                  <a:solidFill>
                                    <a:srgbClr val="000000"/>
                                  </a:solidFill>
                                  <a:prstDash val="solid"/>
                                  <a:headEnd type="none" w="med" len="med"/>
                                  <a:tailEnd type="triangle" w="sm" len="med"/>
                                </a:ln>
                              </wps:spPr>
                              <wps:bodyPr/>
                            </wps:wsp>
                            <wps:wsp>
                              <wps:cNvPr id="228" name="自选图形 1132"/>
                              <wps:cNvCnPr/>
                              <wps:spPr>
                                <a:xfrm>
                                  <a:off x="2743200" y="2230755"/>
                                  <a:ext cx="635" cy="236220"/>
                                </a:xfrm>
                                <a:prstGeom prst="straightConnector1">
                                  <a:avLst/>
                                </a:prstGeom>
                                <a:ln w="9525" cap="flat" cmpd="sng">
                                  <a:solidFill>
                                    <a:srgbClr val="000000"/>
                                  </a:solidFill>
                                  <a:prstDash val="solid"/>
                                  <a:headEnd type="none" w="med" len="med"/>
                                  <a:tailEnd type="triangle" w="sm" len="med"/>
                                </a:ln>
                              </wps:spPr>
                              <wps:bodyPr/>
                            </wps:wsp>
                            <wps:wsp>
                              <wps:cNvPr id="229" name="自选图形 1133"/>
                              <wps:cNvCnPr/>
                              <wps:spPr>
                                <a:xfrm>
                                  <a:off x="2743200" y="2697480"/>
                                  <a:ext cx="635" cy="179070"/>
                                </a:xfrm>
                                <a:prstGeom prst="straightConnector1">
                                  <a:avLst/>
                                </a:prstGeom>
                                <a:ln w="9525" cap="flat" cmpd="sng">
                                  <a:solidFill>
                                    <a:srgbClr val="000000"/>
                                  </a:solidFill>
                                  <a:prstDash val="solid"/>
                                  <a:headEnd type="none" w="med" len="med"/>
                                  <a:tailEnd type="triangle" w="sm" len="med"/>
                                </a:ln>
                              </wps:spPr>
                              <wps:bodyPr/>
                            </wps:wsp>
                            <wps:wsp>
                              <wps:cNvPr id="230" name="自选图形 1134"/>
                              <wps:cNvCnPr/>
                              <wps:spPr>
                                <a:xfrm>
                                  <a:off x="2743200" y="3107055"/>
                                  <a:ext cx="635" cy="207645"/>
                                </a:xfrm>
                                <a:prstGeom prst="straightConnector1">
                                  <a:avLst/>
                                </a:prstGeom>
                                <a:ln w="9525" cap="flat" cmpd="sng">
                                  <a:solidFill>
                                    <a:srgbClr val="000000"/>
                                  </a:solidFill>
                                  <a:prstDash val="solid"/>
                                  <a:headEnd type="none" w="med" len="med"/>
                                  <a:tailEnd type="triangle" w="sm" len="med"/>
                                </a:ln>
                              </wps:spPr>
                              <wps:bodyPr/>
                            </wps:wsp>
                            <wps:wsp>
                              <wps:cNvPr id="231" name="自选图形 1135"/>
                              <wps:cNvCnPr/>
                              <wps:spPr>
                                <a:xfrm>
                                  <a:off x="2743200" y="3545205"/>
                                  <a:ext cx="635" cy="198120"/>
                                </a:xfrm>
                                <a:prstGeom prst="straightConnector1">
                                  <a:avLst/>
                                </a:prstGeom>
                                <a:ln w="9525" cap="flat" cmpd="sng">
                                  <a:solidFill>
                                    <a:srgbClr val="000000"/>
                                  </a:solidFill>
                                  <a:prstDash val="solid"/>
                                  <a:headEnd type="none" w="med" len="med"/>
                                  <a:tailEnd type="triangle" w="sm" len="med"/>
                                </a:ln>
                              </wps:spPr>
                              <wps:bodyPr/>
                            </wps:wsp>
                            <wps:wsp>
                              <wps:cNvPr id="232" name="自选图形 1136"/>
                              <wps:cNvCnPr/>
                              <wps:spPr>
                                <a:xfrm>
                                  <a:off x="2743200" y="3973830"/>
                                  <a:ext cx="635" cy="236220"/>
                                </a:xfrm>
                                <a:prstGeom prst="straightConnector1">
                                  <a:avLst/>
                                </a:prstGeom>
                                <a:ln w="9525" cap="flat" cmpd="sng">
                                  <a:solidFill>
                                    <a:srgbClr val="000000"/>
                                  </a:solidFill>
                                  <a:prstDash val="solid"/>
                                  <a:headEnd type="none" w="med" len="med"/>
                                  <a:tailEnd type="triangle" w="sm" len="med"/>
                                </a:ln>
                              </wps:spPr>
                              <wps:bodyPr/>
                            </wps:wsp>
                            <wps:wsp>
                              <wps:cNvPr id="233" name="自选图形 1137"/>
                              <wps:cNvCnPr/>
                              <wps:spPr>
                                <a:xfrm>
                                  <a:off x="1409700" y="4011930"/>
                                  <a:ext cx="635" cy="198120"/>
                                </a:xfrm>
                                <a:prstGeom prst="straightConnector1">
                                  <a:avLst/>
                                </a:prstGeom>
                                <a:ln w="9525" cap="flat" cmpd="sng">
                                  <a:solidFill>
                                    <a:srgbClr val="000000"/>
                                  </a:solidFill>
                                  <a:prstDash val="solid"/>
                                  <a:headEnd type="none" w="med" len="med"/>
                                  <a:tailEnd type="triangle" w="sm" len="med"/>
                                </a:ln>
                              </wps:spPr>
                              <wps:bodyPr/>
                            </wps:wsp>
                            <wps:wsp>
                              <wps:cNvPr id="234" name="自选图形 1138"/>
                              <wps:cNvCnPr/>
                              <wps:spPr>
                                <a:xfrm>
                                  <a:off x="1409700" y="3107055"/>
                                  <a:ext cx="635" cy="674370"/>
                                </a:xfrm>
                                <a:prstGeom prst="straightConnector1">
                                  <a:avLst/>
                                </a:prstGeom>
                                <a:ln w="9525" cap="flat" cmpd="sng">
                                  <a:solidFill>
                                    <a:srgbClr val="000000"/>
                                  </a:solidFill>
                                  <a:prstDash val="solid"/>
                                  <a:headEnd type="none" w="med" len="med"/>
                                  <a:tailEnd type="triangle" w="sm" len="med"/>
                                </a:ln>
                              </wps:spPr>
                              <wps:bodyPr/>
                            </wps:wsp>
                            <wps:wsp>
                              <wps:cNvPr id="235" name="自选图形 1139"/>
                              <wps:cNvCnPr/>
                              <wps:spPr>
                                <a:xfrm flipH="1">
                                  <a:off x="1776095" y="2992120"/>
                                  <a:ext cx="600075" cy="635"/>
                                </a:xfrm>
                                <a:prstGeom prst="straightConnector1">
                                  <a:avLst/>
                                </a:prstGeom>
                                <a:ln w="9525" cap="flat" cmpd="sng">
                                  <a:solidFill>
                                    <a:srgbClr val="000000"/>
                                  </a:solidFill>
                                  <a:prstDash val="solid"/>
                                  <a:headEnd type="none" w="med" len="med"/>
                                  <a:tailEnd type="triangle" w="sm" len="med"/>
                                </a:ln>
                              </wps:spPr>
                              <wps:bodyPr/>
                            </wps:wsp>
                            <wps:wsp>
                              <wps:cNvPr id="236" name="自选图形 1140"/>
                              <wps:cNvCnPr/>
                              <wps:spPr>
                                <a:xfrm flipH="1">
                                  <a:off x="3109595" y="2582545"/>
                                  <a:ext cx="723900" cy="635"/>
                                </a:xfrm>
                                <a:prstGeom prst="straightConnector1">
                                  <a:avLst/>
                                </a:prstGeom>
                                <a:ln w="9525" cap="flat" cmpd="sng">
                                  <a:solidFill>
                                    <a:srgbClr val="000000"/>
                                  </a:solidFill>
                                  <a:prstDash val="solid"/>
                                  <a:headEnd type="none" w="med" len="med"/>
                                  <a:tailEnd type="triangle" w="sm" len="med"/>
                                </a:ln>
                              </wps:spPr>
                              <wps:bodyPr/>
                            </wps:wsp>
                            <wps:wsp>
                              <wps:cNvPr id="237" name="自选图形 1141"/>
                              <wps:cNvCnPr/>
                              <wps:spPr>
                                <a:xfrm>
                                  <a:off x="3109595" y="1172845"/>
                                  <a:ext cx="685800" cy="635"/>
                                </a:xfrm>
                                <a:prstGeom prst="straightConnector1">
                                  <a:avLst/>
                                </a:prstGeom>
                                <a:ln w="9525" cap="flat" cmpd="sng">
                                  <a:solidFill>
                                    <a:srgbClr val="000000"/>
                                  </a:solidFill>
                                  <a:prstDash val="solid"/>
                                  <a:headEnd type="none" w="med" len="med"/>
                                  <a:tailEnd type="triangle" w="sm" len="med"/>
                                </a:ln>
                              </wps:spPr>
                              <wps:bodyPr/>
                            </wps:wsp>
                            <wps:wsp>
                              <wps:cNvPr id="238" name="自选图形 1142"/>
                              <wps:cNvCnPr/>
                              <wps:spPr>
                                <a:xfrm>
                                  <a:off x="3109595" y="706120"/>
                                  <a:ext cx="685800" cy="635"/>
                                </a:xfrm>
                                <a:prstGeom prst="straightConnector1">
                                  <a:avLst/>
                                </a:prstGeom>
                                <a:ln w="9525" cap="flat" cmpd="sng">
                                  <a:solidFill>
                                    <a:srgbClr val="000000"/>
                                  </a:solidFill>
                                  <a:prstDash val="solid"/>
                                  <a:headEnd type="none" w="med" len="med"/>
                                  <a:tailEnd type="triangle" w="sm" len="med"/>
                                </a:ln>
                              </wps:spPr>
                              <wps:bodyPr/>
                            </wps:wsp>
                            <wps:wsp>
                              <wps:cNvPr id="239" name="自选图形 1143"/>
                              <wps:cNvCnPr/>
                              <wps:spPr>
                                <a:xfrm rot="-10800000" flipH="1">
                                  <a:off x="1042670" y="706120"/>
                                  <a:ext cx="1333500" cy="3190875"/>
                                </a:xfrm>
                                <a:prstGeom prst="bentConnector3">
                                  <a:avLst>
                                    <a:gd name="adj1" fmla="val -17144"/>
                                  </a:avLst>
                                </a:prstGeom>
                                <a:ln w="9525" cap="flat" cmpd="sng">
                                  <a:solidFill>
                                    <a:srgbClr val="000000"/>
                                  </a:solidFill>
                                  <a:prstDash val="solid"/>
                                  <a:miter/>
                                  <a:headEnd type="none" w="med" len="med"/>
                                  <a:tailEnd type="triangle" w="sm" len="med"/>
                                </a:ln>
                              </wps:spPr>
                              <wps:bodyPr/>
                            </wps:wsp>
                            <wps:wsp>
                              <wps:cNvPr id="240" name="自选图形 1144"/>
                              <wps:cNvCnPr/>
                              <wps:spPr>
                                <a:xfrm flipH="1" flipV="1">
                                  <a:off x="0" y="0"/>
                                  <a:ext cx="1042670" cy="2992120"/>
                                </a:xfrm>
                                <a:prstGeom prst="straightConnector1">
                                  <a:avLst/>
                                </a:prstGeom>
                                <a:ln>
                                  <a:noFill/>
                                </a:ln>
                              </wps:spPr>
                              <wps:bodyPr/>
                            </wps:wsp>
                            <wps:wsp>
                              <wps:cNvPr id="241" name="自选图形 1146"/>
                              <wps:cNvCnPr/>
                              <wps:spPr>
                                <a:xfrm flipV="1">
                                  <a:off x="3109595" y="1649095"/>
                                  <a:ext cx="635" cy="466725"/>
                                </a:xfrm>
                                <a:prstGeom prst="bentConnector3">
                                  <a:avLst>
                                    <a:gd name="adj1" fmla="val 35900000"/>
                                  </a:avLst>
                                </a:prstGeom>
                                <a:ln w="9525" cap="flat" cmpd="sng">
                                  <a:solidFill>
                                    <a:srgbClr val="000000"/>
                                  </a:solidFill>
                                  <a:prstDash val="solid"/>
                                  <a:miter/>
                                  <a:headEnd type="none" w="med" len="med"/>
                                  <a:tailEnd type="triangle" w="sm" len="med"/>
                                </a:ln>
                              </wps:spPr>
                              <wps:bodyPr/>
                            </wps:wsp>
                            <wps:wsp>
                              <wps:cNvPr id="242" name="自选图形 1147"/>
                              <wps:cNvCnPr/>
                              <wps:spPr>
                                <a:xfrm rot="-10800000" flipV="1">
                                  <a:off x="1409700" y="2115820"/>
                                  <a:ext cx="966470" cy="760730"/>
                                </a:xfrm>
                                <a:prstGeom prst="bentConnector2">
                                  <a:avLst/>
                                </a:prstGeom>
                                <a:ln w="9525" cap="flat" cmpd="sng">
                                  <a:solidFill>
                                    <a:srgbClr val="000000"/>
                                  </a:solidFill>
                                  <a:prstDash val="solid"/>
                                  <a:miter/>
                                  <a:headEnd type="none" w="med" len="med"/>
                                  <a:tailEnd type="triangle" w="sm" len="med"/>
                                </a:ln>
                              </wps:spPr>
                              <wps:bodyPr/>
                            </wps:wsp>
                            <wps:wsp>
                              <wps:cNvPr id="243" name="矩形 1148"/>
                              <wps:cNvSpPr/>
                              <wps:spPr>
                                <a:xfrm>
                                  <a:off x="629285" y="1601470"/>
                                  <a:ext cx="733425" cy="230505"/>
                                </a:xfrm>
                                <a:prstGeom prst="rect">
                                  <a:avLst/>
                                </a:prstGeom>
                                <a:noFill/>
                                <a:ln>
                                  <a:noFill/>
                                </a:ln>
                              </wps:spPr>
                              <wps:txbx>
                                <w:txbxContent>
                                  <w:p>
                                    <w:pPr>
                                      <w:jc w:val="center"/>
                                      <w:rPr>
                                        <w:rFonts w:ascii="Times New Roman" w:hAnsi="Times New Roman" w:eastAsia="黑体" w:cs="Times New Roman"/>
                                        <w:sz w:val="18"/>
                                      </w:rPr>
                                    </w:pPr>
                                    <w:r>
                                      <w:rPr>
                                        <w:rFonts w:ascii="Times New Roman" w:hAnsi="黑体" w:eastAsia="黑体" w:cs="Times New Roman"/>
                                        <w:sz w:val="18"/>
                                      </w:rPr>
                                      <w:t>上清液</w:t>
                                    </w:r>
                                  </w:p>
                                </w:txbxContent>
                              </wps:txbx>
                              <wps:bodyPr lIns="0" tIns="36000" rIns="0" bIns="0" upright="1"/>
                            </wps:wsp>
                            <wps:wsp>
                              <wps:cNvPr id="244" name="矩形 1149"/>
                              <wps:cNvSpPr/>
                              <wps:spPr>
                                <a:xfrm>
                                  <a:off x="1534160" y="1906270"/>
                                  <a:ext cx="733425" cy="230505"/>
                                </a:xfrm>
                                <a:prstGeom prst="rect">
                                  <a:avLst/>
                                </a:prstGeom>
                                <a:noFill/>
                                <a:ln>
                                  <a:noFill/>
                                </a:ln>
                              </wps:spPr>
                              <wps:txbx>
                                <w:txbxContent>
                                  <w:p>
                                    <w:pPr>
                                      <w:jc w:val="center"/>
                                      <w:rPr>
                                        <w:rFonts w:ascii="Times New Roman" w:hAnsi="Times New Roman" w:eastAsia="黑体" w:cs="Times New Roman"/>
                                        <w:sz w:val="18"/>
                                      </w:rPr>
                                    </w:pPr>
                                    <w:r>
                                      <w:rPr>
                                        <w:rFonts w:ascii="Times New Roman" w:hAnsi="黑体" w:eastAsia="黑体" w:cs="Times New Roman"/>
                                        <w:sz w:val="18"/>
                                      </w:rPr>
                                      <w:t>剩余污泥</w:t>
                                    </w:r>
                                  </w:p>
                                </w:txbxContent>
                              </wps:txbx>
                              <wps:bodyPr lIns="0" tIns="36000" rIns="0" bIns="0" upright="1"/>
                            </wps:wsp>
                            <wps:wsp>
                              <wps:cNvPr id="245" name="矩形 1150"/>
                              <wps:cNvSpPr/>
                              <wps:spPr>
                                <a:xfrm>
                                  <a:off x="3224530" y="1764030"/>
                                  <a:ext cx="733425" cy="230505"/>
                                </a:xfrm>
                                <a:prstGeom prst="rect">
                                  <a:avLst/>
                                </a:prstGeom>
                                <a:noFill/>
                                <a:ln>
                                  <a:noFill/>
                                </a:ln>
                              </wps:spPr>
                              <wps:txbx>
                                <w:txbxContent>
                                  <w:p>
                                    <w:pPr>
                                      <w:jc w:val="center"/>
                                      <w:rPr>
                                        <w:rFonts w:ascii="Times New Roman" w:hAnsi="Times New Roman" w:eastAsia="黑体" w:cs="Times New Roman"/>
                                        <w:sz w:val="18"/>
                                      </w:rPr>
                                    </w:pPr>
                                    <w:r>
                                      <w:rPr>
                                        <w:rFonts w:ascii="Times New Roman" w:hAnsi="黑体" w:eastAsia="黑体" w:cs="Times New Roman"/>
                                        <w:sz w:val="18"/>
                                      </w:rPr>
                                      <w:t>污泥回流</w:t>
                                    </w:r>
                                  </w:p>
                                </w:txbxContent>
                              </wps:txbx>
                              <wps:bodyPr lIns="0" tIns="36000" rIns="0" bIns="0" upright="1"/>
                            </wps:wsp>
                            <wps:wsp>
                              <wps:cNvPr id="246" name="自选图形 1526"/>
                              <wps:cNvCnPr/>
                              <wps:spPr>
                                <a:xfrm flipH="1">
                                  <a:off x="814070" y="2992120"/>
                                  <a:ext cx="228600" cy="635"/>
                                </a:xfrm>
                                <a:prstGeom prst="straightConnector1">
                                  <a:avLst/>
                                </a:prstGeom>
                                <a:ln w="9525" cap="flat" cmpd="sng">
                                  <a:solidFill>
                                    <a:srgbClr val="000000"/>
                                  </a:solidFill>
                                  <a:prstDash val="solid"/>
                                  <a:headEnd type="none" w="med" len="med"/>
                                  <a:tailEnd type="none" w="med" len="med"/>
                                </a:ln>
                              </wps:spPr>
                              <wps:bodyPr/>
                            </wps:wsp>
                          </wpc:wpc>
                        </a:graphicData>
                      </a:graphic>
                    </wp:inline>
                  </w:drawing>
                </mc:Choice>
                <mc:Fallback>
                  <w:pict>
                    <v:group id="画布 1110" o:spid="_x0000_s1026" o:spt="203" style="height:349.65pt;width:375.65pt;" coordsize="4770755,4440555" editas="canvas" o:gfxdata="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">
                      <o:lock v:ext="edit" aspectratio="f"/>
                      <v:rect id="画布 1110" o:spid="_x0000_s1026" o:spt="1" style="position:absolute;left:0;top:0;height:4440555;width:4770755;" filled="f" stroked="f" coordsize="21600,21600" o:gfxdata="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">
                        <v:fill on="f" focussize="0,0"/>
                        <v:stroke on="f"/>
                        <v:imagedata o:title=""/>
                        <o:lock v:ext="edit" text="t" aspectratio="t"/>
                      </v:rect>
                      <v:rect id="矩形 1112" o:spid="_x0000_s1026" o:spt="1" style="position:absolute;left:2376170;top:123825;height:230505;width:733425;" filled="f" stroked="t" coordsize="21600,21600" o:gfxdata="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do/161AAAAAUBAAAP&#10;AAAAAAAAAAEAIAAAACIAAABkcnMvZG93bnJldi54bWxQSwECFAAUAAAACACHTuJAtHfnWBwCAAA3&#10;BAAADgAAAAAAAAABACAAAAAjAQAAZHJzL2Uyb0RvYy54bWxQSwUGAAAAAAYABgBZAQAAsQUAAAAA&#10;">
                        <v:fill on="f" focussize="0,0"/>
                        <v:stroke color="#000000" joinstyle="miter"/>
                        <v:imagedata o:title=""/>
                        <o:lock v:ext="edit" aspectratio="f"/>
                        <v:textbox inset="0mm,1mm,0mm,0mm">
                          <w:txbxContent>
                            <w:p>
                              <w:pPr>
                                <w:jc w:val="center"/>
                                <w:rPr>
                                  <w:rFonts w:ascii="Times New Roman" w:hAnsi="Times New Roman" w:eastAsia="黑体" w:cs="Times New Roman"/>
                                  <w:sz w:val="18"/>
                                </w:rPr>
                              </w:pPr>
                              <w:r>
                                <w:rPr>
                                  <w:rFonts w:ascii="Times New Roman" w:hAnsi="黑体" w:eastAsia="黑体" w:cs="Times New Roman"/>
                                  <w:sz w:val="18"/>
                                </w:rPr>
                                <w:t>经收集的原水</w:t>
                              </w:r>
                            </w:p>
                          </w:txbxContent>
                        </v:textbox>
                      </v:rect>
                      <v:rect id="矩形 1113" o:spid="_x0000_s1026" o:spt="1" style="position:absolute;left:2376170;top:590550;height:230505;width:733425;" filled="f" stroked="t" coordsize="21600,21600" o:gfxdata="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aP9etQAAAAFAQAA&#10;DwAAAAAAAAABACAAAAAiAAAAZHJzL2Rvd25yZXYueG1sUEsBAhQAFAAAAAgAh07iQPimvdIdAgAA&#10;NwQAAA4AAAAAAAAAAQAgAAAAIwEAAGRycy9lMm9Eb2MueG1sUEsFBgAAAAAGAAYAWQEAALIFAAAA&#10;AA==&#10;">
                        <v:fill on="f" focussize="0,0"/>
                        <v:stroke color="#000000" joinstyle="miter"/>
                        <v:imagedata o:title=""/>
                        <o:lock v:ext="edit" aspectratio="f"/>
                        <v:textbox inset="0mm,1mm,0mm,0mm">
                          <w:txbxContent>
                            <w:p>
                              <w:pPr>
                                <w:jc w:val="center"/>
                                <w:rPr>
                                  <w:rFonts w:ascii="Times New Roman" w:hAnsi="Times New Roman" w:eastAsia="黑体" w:cs="Times New Roman"/>
                                  <w:sz w:val="18"/>
                                </w:rPr>
                              </w:pPr>
                              <w:r>
                                <w:rPr>
                                  <w:rFonts w:ascii="Times New Roman" w:hAnsi="黑体" w:eastAsia="黑体" w:cs="Times New Roman"/>
                                  <w:sz w:val="18"/>
                                </w:rPr>
                                <w:t>格栅</w:t>
                              </w:r>
                              <w:r>
                                <w:rPr>
                                  <w:rFonts w:ascii="Times New Roman" w:hAnsi="Times New Roman" w:eastAsia="黑体" w:cs="Times New Roman"/>
                                  <w:sz w:val="18"/>
                                </w:rPr>
                                <w:t>/</w:t>
                              </w:r>
                              <w:r>
                                <w:rPr>
                                  <w:rFonts w:ascii="Times New Roman" w:hAnsi="黑体" w:eastAsia="黑体" w:cs="Times New Roman"/>
                                  <w:sz w:val="18"/>
                                </w:rPr>
                                <w:t>集水池</w:t>
                              </w:r>
                            </w:p>
                          </w:txbxContent>
                        </v:textbox>
                      </v:rect>
                      <v:rect id="矩形 1114" o:spid="_x0000_s1026" o:spt="1" style="position:absolute;left:2376170;top:1057275;height:230505;width:733425;" filled="f" stroked="t" coordsize="21600,21600" o:gfxdata="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aP9etQAAAAFAQAA&#10;DwAAAAAAAAABACAAAAAiAAAAZHJzL2Rvd25yZXYueG1sUEsBAhQAFAAAAAgAh07iQE8XL8EdAgAA&#10;OAQAAA4AAAAAAAAAAQAgAAAAIwEAAGRycy9lMm9Eb2MueG1sUEsFBgAAAAAGAAYAWQEAALIFAAAA&#10;AA==&#10;">
                        <v:fill on="f" focussize="0,0"/>
                        <v:stroke color="#000000" joinstyle="miter"/>
                        <v:imagedata o:title=""/>
                        <o:lock v:ext="edit" aspectratio="f"/>
                        <v:textbox inset="0mm,1mm,0mm,0mm">
                          <w:txbxContent>
                            <w:p>
                              <w:pPr>
                                <w:jc w:val="center"/>
                                <w:rPr>
                                  <w:rFonts w:ascii="Times New Roman" w:hAnsi="Times New Roman" w:eastAsia="黑体" w:cs="Times New Roman"/>
                                  <w:sz w:val="18"/>
                                </w:rPr>
                              </w:pPr>
                              <w:r>
                                <w:rPr>
                                  <w:rFonts w:ascii="Times New Roman" w:hAnsi="黑体" w:eastAsia="黑体" w:cs="Times New Roman"/>
                                  <w:sz w:val="18"/>
                                </w:rPr>
                                <w:t>调节池</w:t>
                              </w:r>
                            </w:p>
                          </w:txbxContent>
                        </v:textbox>
                      </v:rect>
                      <v:rect id="矩形 1115" o:spid="_x0000_s1026" o:spt="1" style="position:absolute;left:2376170;top:1533525;height:230505;width:733425;" filled="f" stroked="t" coordsize="21600,21600" o:gfxdata="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aP9etQAAAAFAQAA&#10;DwAAAAAAAAABACAAAAAiAAAAZHJzL2Rvd25yZXYueG1sUEsBAhQAFAAAAAgAh07iQIgEVyUdAgAA&#10;OAQAAA4AAAAAAAAAAQAgAAAAIwEAAGRycy9lMm9Eb2MueG1sUEsFBgAAAAAGAAYAWQEAALIFAAAA&#10;AA==&#10;">
                        <v:fill on="f" focussize="0,0"/>
                        <v:stroke color="#000000" joinstyle="miter"/>
                        <v:imagedata o:title=""/>
                        <o:lock v:ext="edit" aspectratio="f"/>
                        <v:textbox inset="0mm,1mm,0mm,0mm">
                          <w:txbxContent>
                            <w:p>
                              <w:pPr>
                                <w:jc w:val="center"/>
                                <w:rPr>
                                  <w:rFonts w:ascii="Times New Roman" w:hAnsi="Times New Roman" w:eastAsia="黑体" w:cs="Times New Roman"/>
                                  <w:sz w:val="18"/>
                                </w:rPr>
                              </w:pPr>
                              <w:r>
                                <w:rPr>
                                  <w:rFonts w:ascii="Times New Roman" w:hAnsi="Times New Roman" w:eastAsia="黑体" w:cs="Times New Roman"/>
                                  <w:sz w:val="18"/>
                                </w:rPr>
                                <w:t>AAO</w:t>
                              </w:r>
                              <w:r>
                                <w:rPr>
                                  <w:rFonts w:ascii="Times New Roman" w:hAnsi="黑体" w:eastAsia="黑体" w:cs="Times New Roman"/>
                                  <w:sz w:val="18"/>
                                </w:rPr>
                                <w:t>生化池</w:t>
                              </w:r>
                            </w:p>
                          </w:txbxContent>
                        </v:textbox>
                      </v:rect>
                      <v:rect id="矩形 1116" o:spid="_x0000_s1026" o:spt="1" style="position:absolute;left:2376170;top:2000250;height:230505;width:733425;" filled="f" stroked="t" coordsize="21600,21600" o:gfxdata="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2j/XrUAAAABQEAAA8A&#10;AAAAAAAAAQAgAAAAIgAAAGRycy9kb3ducmV2LnhtbFBLAQIUABQAAAAIAIdO4kDqKQhGGwIAADgE&#10;AAAOAAAAAAAAAAEAIAAAACMBAABkcnMvZTJvRG9jLnhtbFBLBQYAAAAABgAGAFkBAACwBQAAAAA=&#10;">
                        <v:fill on="f" focussize="0,0"/>
                        <v:stroke color="#000000" joinstyle="miter"/>
                        <v:imagedata o:title=""/>
                        <o:lock v:ext="edit" aspectratio="f"/>
                        <v:textbox inset="0mm,1mm,0mm,0mm">
                          <w:txbxContent>
                            <w:p>
                              <w:pPr>
                                <w:jc w:val="center"/>
                                <w:rPr>
                                  <w:rFonts w:ascii="Times New Roman" w:hAnsi="Times New Roman" w:eastAsia="黑体" w:cs="Times New Roman"/>
                                  <w:sz w:val="18"/>
                                </w:rPr>
                              </w:pPr>
                              <w:r>
                                <w:rPr>
                                  <w:rFonts w:ascii="Times New Roman" w:hAnsi="黑体" w:eastAsia="黑体" w:cs="Times New Roman"/>
                                  <w:sz w:val="18"/>
                                </w:rPr>
                                <w:t>二沉池</w:t>
                              </w:r>
                            </w:p>
                          </w:txbxContent>
                        </v:textbox>
                      </v:rect>
                      <v:rect id="矩形 1117" o:spid="_x0000_s1026" o:spt="1" style="position:absolute;left:2376170;top:2466975;height:230505;width:733425;" filled="f" stroked="t" coordsize="21600,21600" o:gfxdata="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aP9etQAAAAFAQAA&#10;DwAAAAAAAAABACAAAAAiAAAAZHJzL2Rvd25yZXYueG1sUEsBAhQAFAAAAAgAh07iQKP7TyQdAgAA&#10;OAQAAA4AAAAAAAAAAQAgAAAAIwEAAGRycy9lMm9Eb2MueG1sUEsFBgAAAAAGAAYAWQEAALIFAAAA&#10;AA==&#10;">
                        <v:fill on="f" focussize="0,0"/>
                        <v:stroke color="#000000" joinstyle="miter"/>
                        <v:imagedata o:title=""/>
                        <o:lock v:ext="edit" aspectratio="f"/>
                        <v:textbox inset="0mm,1mm,0mm,0mm">
                          <w:txbxContent>
                            <w:p>
                              <w:pPr>
                                <w:jc w:val="center"/>
                                <w:rPr>
                                  <w:rFonts w:ascii="Times New Roman" w:hAnsi="Times New Roman" w:eastAsia="黑体" w:cs="Times New Roman"/>
                                  <w:sz w:val="18"/>
                                </w:rPr>
                              </w:pPr>
                              <w:r>
                                <w:rPr>
                                  <w:rFonts w:ascii="Times New Roman" w:hAnsi="黑体" w:eastAsia="黑体" w:cs="Times New Roman"/>
                                  <w:sz w:val="18"/>
                                </w:rPr>
                                <w:t>混凝反应</w:t>
                              </w:r>
                            </w:p>
                          </w:txbxContent>
                        </v:textbox>
                      </v:rect>
                      <v:rect id="矩形 1118" o:spid="_x0000_s1026" o:spt="1" style="position:absolute;left:2376170;top:2876550;height:230505;width:733425;" filled="f" stroked="t" coordsize="21600,21600" o:gfxdata="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do/161AAAAAUBAAAP&#10;AAAAAAAAAAEAIAAAACIAAABkcnMvZG93bnJldi54bWxQSwECFAAUAAAACACHTuJAGWhkbxwCAAA4&#10;BAAADgAAAAAAAAABACAAAAAjAQAAZHJzL2Uyb0RvYy54bWxQSwUGAAAAAAYABgBZAQAAsQUAAAAA&#10;">
                        <v:fill on="f" focussize="0,0"/>
                        <v:stroke color="#000000" joinstyle="miter"/>
                        <v:imagedata o:title=""/>
                        <o:lock v:ext="edit" aspectratio="f"/>
                        <v:textbox inset="0mm,1mm,0mm,0mm">
                          <w:txbxContent>
                            <w:p>
                              <w:pPr>
                                <w:jc w:val="center"/>
                                <w:rPr>
                                  <w:rFonts w:ascii="Times New Roman" w:hAnsi="Times New Roman" w:eastAsia="黑体" w:cs="Times New Roman"/>
                                  <w:sz w:val="18"/>
                                </w:rPr>
                              </w:pPr>
                              <w:r>
                                <w:rPr>
                                  <w:rFonts w:ascii="Times New Roman" w:hAnsi="黑体" w:eastAsia="黑体" w:cs="Times New Roman"/>
                                  <w:sz w:val="18"/>
                                </w:rPr>
                                <w:t>滤池</w:t>
                              </w:r>
                            </w:p>
                          </w:txbxContent>
                        </v:textbox>
                      </v:rect>
                      <v:rect id="矩形 1119" o:spid="_x0000_s1026" o:spt="1" style="position:absolute;left:2376170;top:3314700;height:230505;width:733425;" filled="f" stroked="t" coordsize="21600,21600" o:gfxdata="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aP9etQAAAAFAQAA&#10;DwAAAAAAAAABACAAAAAiAAAAZHJzL2Rvd25yZXYueG1sUEsBAhQAFAAAAAgAh07iQA6bX+cdAgAA&#10;OAQAAA4AAAAAAAAAAQAgAAAAIwEAAGRycy9lMm9Eb2MueG1sUEsFBgAAAAAGAAYAWQEAALIFAAAA&#10;AA==&#10;">
                        <v:fill on="f" focussize="0,0"/>
                        <v:stroke color="#000000" joinstyle="miter"/>
                        <v:imagedata o:title=""/>
                        <o:lock v:ext="edit" aspectratio="f"/>
                        <v:textbox inset="0mm,1mm,0mm,0mm">
                          <w:txbxContent>
                            <w:p>
                              <w:pPr>
                                <w:jc w:val="center"/>
                                <w:rPr>
                                  <w:rFonts w:ascii="Times New Roman" w:hAnsi="Times New Roman" w:eastAsia="黑体" w:cs="Times New Roman"/>
                                  <w:sz w:val="18"/>
                                </w:rPr>
                              </w:pPr>
                              <w:r>
                                <w:rPr>
                                  <w:rFonts w:ascii="Times New Roman" w:hAnsi="黑体" w:eastAsia="黑体" w:cs="Times New Roman"/>
                                  <w:sz w:val="18"/>
                                </w:rPr>
                                <w:t>消毒池</w:t>
                              </w:r>
                            </w:p>
                          </w:txbxContent>
                        </v:textbox>
                      </v:rect>
                      <v:rect id="矩形 1120" o:spid="_x0000_s1026" o:spt="1" style="position:absolute;left:2376170;top:3743325;height:230505;width:733425;" filled="f" stroked="t" coordsize="21600,21600" o:gfxdata="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do/161AAAAAUBAAAP&#10;AAAAAAAAAAEAIAAAACIAAABkcnMvZG93bnJldi54bWxQSwECFAAUAAAACACHTuJArR5F6hwCAAA4&#10;BAAADgAAAAAAAAABACAAAAAjAQAAZHJzL2Uyb0RvYy54bWxQSwUGAAAAAAYABgBZAQAAsQUAAAAA&#10;">
                        <v:fill on="f" focussize="0,0"/>
                        <v:stroke color="#000000" joinstyle="miter"/>
                        <v:imagedata o:title=""/>
                        <o:lock v:ext="edit" aspectratio="f"/>
                        <v:textbox inset="0mm,1mm,0mm,0mm">
                          <w:txbxContent>
                            <w:p>
                              <w:pPr>
                                <w:jc w:val="center"/>
                                <w:rPr>
                                  <w:rFonts w:ascii="Times New Roman" w:hAnsi="Times New Roman" w:eastAsia="黑体" w:cs="Times New Roman"/>
                                  <w:sz w:val="18"/>
                                </w:rPr>
                              </w:pPr>
                              <w:r>
                                <w:rPr>
                                  <w:rFonts w:ascii="Times New Roman" w:hAnsi="黑体" w:eastAsia="黑体" w:cs="Times New Roman"/>
                                  <w:sz w:val="18"/>
                                </w:rPr>
                                <w:t>外排水池</w:t>
                              </w:r>
                            </w:p>
                          </w:txbxContent>
                        </v:textbox>
                      </v:rect>
                      <v:rect id="矩形 1121" o:spid="_x0000_s1026" o:spt="1" style="position:absolute;left:2376170;top:4210050;height:230505;width:733425;" filled="f" stroked="t" coordsize="21600,21600" o:gfxdata="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do/161AAAAAUBAAAP&#10;AAAAAAAAAAEAIAAAACIAAABkcnMvZG93bnJldi54bWxQSwECFAAUAAAACACHTuJArXKDSxwCAAA4&#10;BAAADgAAAAAAAAABACAAAAAjAQAAZHJzL2Uyb0RvYy54bWxQSwUGAAAAAAYABgBZAQAAsQUAAAAA&#10;">
                        <v:fill on="f" focussize="0,0"/>
                        <v:stroke color="#000000" joinstyle="miter"/>
                        <v:imagedata o:title=""/>
                        <o:lock v:ext="edit" aspectratio="f"/>
                        <v:textbox inset="0mm,1mm,0mm,0mm">
                          <w:txbxContent>
                            <w:p>
                              <w:pPr>
                                <w:jc w:val="center"/>
                                <w:rPr>
                                  <w:rFonts w:ascii="Times New Roman" w:hAnsi="Times New Roman" w:eastAsia="黑体" w:cs="Times New Roman"/>
                                  <w:sz w:val="18"/>
                                </w:rPr>
                              </w:pPr>
                              <w:r>
                                <w:rPr>
                                  <w:rFonts w:ascii="Times New Roman" w:hAnsi="黑体" w:eastAsia="黑体" w:cs="Times New Roman"/>
                                  <w:sz w:val="18"/>
                                </w:rPr>
                                <w:t>达标出水</w:t>
                              </w:r>
                            </w:p>
                          </w:txbxContent>
                        </v:textbox>
                      </v:rect>
                      <v:rect id="矩形 1122" o:spid="_x0000_s1026" o:spt="1" style="position:absolute;left:3795395;top:590550;height:230505;width:733425;" filled="f" stroked="t" coordsize="21600,21600" o:gfxdata="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aP9etQAAAAFAQAA&#10;DwAAAAAAAAABACAAAAAiAAAAZHJzL2Rvd25yZXYueG1sUEsBAhQAFAAAAAgAh07iQAJpH1UdAgAA&#10;NwQAAA4AAAAAAAAAAQAgAAAAIwEAAGRycy9lMm9Eb2MueG1sUEsFBgAAAAAGAAYAWQEAALIFAAAA&#10;AA==&#10;">
                        <v:fill on="f" focussize="0,0"/>
                        <v:stroke color="#000000" joinstyle="miter"/>
                        <v:imagedata o:title=""/>
                        <o:lock v:ext="edit" aspectratio="f"/>
                        <v:textbox inset="0mm,1mm,0mm,0mm">
                          <w:txbxContent>
                            <w:p>
                              <w:pPr>
                                <w:jc w:val="center"/>
                                <w:rPr>
                                  <w:rFonts w:ascii="Times New Roman" w:hAnsi="Times New Roman" w:eastAsia="黑体" w:cs="Times New Roman"/>
                                  <w:sz w:val="18"/>
                                </w:rPr>
                              </w:pPr>
                              <w:r>
                                <w:rPr>
                                  <w:rFonts w:ascii="Times New Roman" w:hAnsi="黑体" w:eastAsia="黑体" w:cs="Times New Roman"/>
                                  <w:sz w:val="18"/>
                                </w:rPr>
                                <w:t>栅渣外运</w:t>
                              </w:r>
                            </w:p>
                            <w:p>
                              <w:pPr>
                                <w:rPr>
                                  <w:rFonts w:ascii="Times New Roman" w:hAnsi="Times New Roman" w:eastAsia="黑体" w:cs="Times New Roman"/>
                                </w:rPr>
                              </w:pPr>
                            </w:p>
                          </w:txbxContent>
                        </v:textbox>
                      </v:rect>
                      <v:rect id="矩形 1123" o:spid="_x0000_s1026" o:spt="1" style="position:absolute;left:3795395;top:1057275;height:230505;width:733425;" filled="f" stroked="t" coordsize="21600,21600" o:gfxdata="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do/161AAAAAUB&#10;AAAPAAAAAAAAAAEAIAAAACIAAABkcnMvZG93bnJldi54bWxQSwECFAAUAAAACACHTuJAVQyFFB8C&#10;AAA4BAAADgAAAAAAAAABACAAAAAjAQAAZHJzL2Uyb0RvYy54bWxQSwUGAAAAAAYABgBZAQAAtAUA&#10;AAAA&#10;">
                        <v:fill on="f" focussize="0,0"/>
                        <v:stroke color="#000000" joinstyle="miter"/>
                        <v:imagedata o:title=""/>
                        <o:lock v:ext="edit" aspectratio="f"/>
                        <v:textbox inset="0mm,1mm,0mm,0mm">
                          <w:txbxContent>
                            <w:p>
                              <w:pPr>
                                <w:jc w:val="center"/>
                                <w:rPr>
                                  <w:rFonts w:ascii="Times New Roman" w:hAnsi="Times New Roman" w:eastAsia="黑体" w:cs="Times New Roman"/>
                                  <w:sz w:val="18"/>
                                </w:rPr>
                              </w:pPr>
                              <w:r>
                                <w:rPr>
                                  <w:rFonts w:ascii="Times New Roman" w:hAnsi="黑体" w:eastAsia="黑体" w:cs="Times New Roman"/>
                                  <w:sz w:val="18"/>
                                </w:rPr>
                                <w:t>栅渣外运</w:t>
                              </w:r>
                            </w:p>
                          </w:txbxContent>
                        </v:textbox>
                      </v:rect>
                      <v:rect id="矩形 1124" o:spid="_x0000_s1026" o:spt="1" style="position:absolute;left:3833495;top:2466975;height:230505;width:733425;" filled="f" stroked="t" coordsize="21600,21600" o:gfxdata="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aP9etQAAAAFAQAA&#10;DwAAAAAAAAABACAAAAAiAAAAZHJzL2Rvd25yZXYueG1sUEsBAhQAFAAAAAgAh07iQAcdbAUdAgAA&#10;OAQAAA4AAAAAAAAAAQAgAAAAIwEAAGRycy9lMm9Eb2MueG1sUEsFBgAAAAAGAAYAWQEAALIFAAAA&#10;AA==&#10;">
                        <v:fill on="f" focussize="0,0"/>
                        <v:stroke color="#000000" joinstyle="miter"/>
                        <v:imagedata o:title=""/>
                        <o:lock v:ext="edit" aspectratio="f"/>
                        <v:textbox inset="0mm,1mm,0mm,0mm">
                          <w:txbxContent>
                            <w:p>
                              <w:pPr>
                                <w:jc w:val="center"/>
                                <w:rPr>
                                  <w:rFonts w:ascii="Times New Roman" w:hAnsi="Times New Roman" w:eastAsia="黑体" w:cs="Times New Roman"/>
                                  <w:sz w:val="18"/>
                                </w:rPr>
                              </w:pPr>
                              <w:r>
                                <w:rPr>
                                  <w:rFonts w:ascii="Times New Roman" w:hAnsi="黑体" w:eastAsia="黑体" w:cs="Times New Roman"/>
                                  <w:sz w:val="18"/>
                                </w:rPr>
                                <w:t>絮</w:t>
                              </w:r>
                              <w:r>
                                <w:rPr>
                                  <w:rFonts w:ascii="Times New Roman" w:hAnsi="Times New Roman" w:eastAsia="黑体" w:cs="Times New Roman"/>
                                  <w:sz w:val="18"/>
                                </w:rPr>
                                <w:t>/</w:t>
                              </w:r>
                              <w:r>
                                <w:rPr>
                                  <w:rFonts w:ascii="Times New Roman" w:hAnsi="黑体" w:eastAsia="黑体" w:cs="Times New Roman"/>
                                  <w:sz w:val="18"/>
                                </w:rPr>
                                <w:t>助凝剂</w:t>
                              </w:r>
                            </w:p>
                          </w:txbxContent>
                        </v:textbox>
                      </v:rect>
                      <v:rect id="矩形 1125" o:spid="_x0000_s1026" o:spt="1" style="position:absolute;left:1042670;top:2876550;height:230505;width:733425;" filled="f" stroked="t" coordsize="21600,21600" o:gfxdata="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do/161AAAAAUBAAAP&#10;AAAAAAAAAAEAIAAAACIAAABkcnMvZG93bnJldi54bWxQSwECFAAUAAAACACHTuJA3T52aBwCAAA4&#10;BAAADgAAAAAAAAABACAAAAAjAQAAZHJzL2Uyb0RvYy54bWxQSwUGAAAAAAYABgBZAQAAsQUAAAAA&#10;">
                        <v:fill on="f" focussize="0,0"/>
                        <v:stroke color="#000000" joinstyle="miter"/>
                        <v:imagedata o:title=""/>
                        <o:lock v:ext="edit" aspectratio="f"/>
                        <v:textbox inset="0mm,1mm,0mm,0mm">
                          <w:txbxContent>
                            <w:p>
                              <w:pPr>
                                <w:jc w:val="center"/>
                                <w:rPr>
                                  <w:rFonts w:ascii="Times New Roman" w:hAnsi="Times New Roman" w:eastAsia="黑体" w:cs="Times New Roman"/>
                                  <w:sz w:val="18"/>
                                </w:rPr>
                              </w:pPr>
                              <w:r>
                                <w:rPr>
                                  <w:rFonts w:ascii="Times New Roman" w:hAnsi="黑体" w:eastAsia="黑体" w:cs="Times New Roman"/>
                                  <w:sz w:val="18"/>
                                </w:rPr>
                                <w:t>集泥池</w:t>
                              </w:r>
                            </w:p>
                          </w:txbxContent>
                        </v:textbox>
                      </v:rect>
                      <v:rect id="矩形 1126" o:spid="_x0000_s1026" o:spt="1" style="position:absolute;left:1042670;top:3781425;height:230505;width:733425;" filled="f" stroked="t" coordsize="21600,21600" o:gfxdata="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aP9etQAAAAFAQAA&#10;DwAAAAAAAAABACAAAAAiAAAAZHJzL2Rvd25yZXYueG1sUEsBAhQAFAAAAAgAh07iQPCz/AMdAgAA&#10;OAQAAA4AAAAAAAAAAQAgAAAAIwEAAGRycy9lMm9Eb2MueG1sUEsFBgAAAAAGAAYAWQEAALIFAAAA&#10;AA==&#10;">
                        <v:fill on="f" focussize="0,0"/>
                        <v:stroke color="#000000" joinstyle="miter"/>
                        <v:imagedata o:title=""/>
                        <o:lock v:ext="edit" aspectratio="f"/>
                        <v:textbox inset="0mm,1mm,0mm,0mm">
                          <w:txbxContent>
                            <w:p>
                              <w:pPr>
                                <w:jc w:val="center"/>
                                <w:rPr>
                                  <w:rFonts w:ascii="Times New Roman" w:hAnsi="Times New Roman" w:eastAsia="黑体" w:cs="Times New Roman"/>
                                  <w:sz w:val="18"/>
                                </w:rPr>
                              </w:pPr>
                              <w:r>
                                <w:rPr>
                                  <w:rFonts w:ascii="Times New Roman" w:hAnsi="黑体" w:eastAsia="黑体" w:cs="Times New Roman"/>
                                  <w:sz w:val="18"/>
                                </w:rPr>
                                <w:t>污泥压滤脱水</w:t>
                              </w:r>
                            </w:p>
                          </w:txbxContent>
                        </v:textbox>
                      </v:rect>
                      <v:rect id="矩形 1127" o:spid="_x0000_s1026" o:spt="1" style="position:absolute;left:1042670;top:4210050;height:230505;width:733425;" filled="f" stroked="t" coordsize="21600,21600" o:gfxdata="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aP9etQAAAAFAQAA&#10;DwAAAAAAAAABACAAAAAiAAAAZHJzL2Rvd25yZXYueG1sUEsBAhQAFAAAAAgAh07iQE13LFgdAgAA&#10;OAQAAA4AAAAAAAAAAQAgAAAAIwEAAGRycy9lMm9Eb2MueG1sUEsFBgAAAAAGAAYAWQEAALIFAAAA&#10;AA==&#10;">
                        <v:fill on="f" focussize="0,0"/>
                        <v:stroke color="#000000" joinstyle="miter"/>
                        <v:imagedata o:title=""/>
                        <o:lock v:ext="edit" aspectratio="f"/>
                        <v:textbox inset="0mm,1mm,0mm,0mm">
                          <w:txbxContent>
                            <w:p>
                              <w:pPr>
                                <w:jc w:val="center"/>
                                <w:rPr>
                                  <w:rFonts w:ascii="Times New Roman" w:hAnsi="Times New Roman" w:eastAsia="黑体" w:cs="Times New Roman"/>
                                  <w:sz w:val="18"/>
                                </w:rPr>
                              </w:pPr>
                              <w:r>
                                <w:rPr>
                                  <w:rFonts w:ascii="Times New Roman" w:hAnsi="黑体" w:eastAsia="黑体" w:cs="Times New Roman"/>
                                  <w:sz w:val="18"/>
                                </w:rPr>
                                <w:t>脱水污泥外运</w:t>
                              </w:r>
                            </w:p>
                          </w:txbxContent>
                        </v:textbox>
                      </v:rect>
                      <v:shape id="自选图形 1128" o:spid="_x0000_s1026" o:spt="32" type="#_x0000_t32" style="position:absolute;left:2743200;top:354330;height:236220;width:635;" filled="f" stroked="t" coordsize="21600,21600" o:gfxdata="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6+73I1wAAAAUBAAAPAAAAAAAAAAEA&#10;IAAAACIAAABkcnMvZG93bnJldi54bWxQSwECFAAUAAAACACHTuJARoVYNBACAAD3AwAADgAAAAAA&#10;AAABACAAAAAmAQAAZHJzL2Uyb0RvYy54bWxQSwUGAAAAAAYABgBZAQAAqAUAAAAA&#10;">
                        <v:fill on="f" focussize="0,0"/>
                        <v:stroke color="#000000" joinstyle="round" endarrow="block" endarrowwidth="narrow"/>
                        <v:imagedata o:title=""/>
                        <o:lock v:ext="edit" aspectratio="f"/>
                      </v:shape>
                      <v:shape id="自选图形 1129" o:spid="_x0000_s1026" o:spt="32" type="#_x0000_t32" style="position:absolute;left:2743200;top:821055;height:236220;width:635;" filled="f" stroked="t" coordsize="21600,21600" o:gfxdata="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6+73I1wAAAAUBAAAPAAAAAAAAAAEA&#10;IAAAACIAAABkcnMvZG93bnJldi54bWxQSwECFAAUAAAACACHTuJAY0bJshACAAD3AwAADgAAAAAA&#10;AAABACAAAAAmAQAAZHJzL2Uyb0RvYy54bWxQSwUGAAAAAAYABgBZAQAAqAUAAAAA&#10;">
                        <v:fill on="f" focussize="0,0"/>
                        <v:stroke color="#000000" joinstyle="round" endarrow="block" endarrowwidth="narrow"/>
                        <v:imagedata o:title=""/>
                        <o:lock v:ext="edit" aspectratio="f"/>
                      </v:shape>
                      <v:shape id="自选图形 1130" o:spid="_x0000_s1026" o:spt="32" type="#_x0000_t32" style="position:absolute;left:2743200;top:1287780;height:245745;width:635;" filled="f" stroked="t" coordsize="21600,21600" o:gfxdata="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6+73I1wAAAAUBAAAPAAAAAAAAAAEAIAAA&#10;ACIAAABkcnMvZG93bnJldi54bWxQSwECFAAUAAAACACHTuJAvATfpA0CAAD4AwAADgAAAAAAAAAB&#10;ACAAAAAmAQAAZHJzL2Uyb0RvYy54bWxQSwUGAAAAAAYABgBZAQAApQUAAAAA&#10;">
                        <v:fill on="f" focussize="0,0"/>
                        <v:stroke color="#000000" joinstyle="round" endarrow="block" endarrowwidth="narrow"/>
                        <v:imagedata o:title=""/>
                        <o:lock v:ext="edit" aspectratio="f"/>
                      </v:shape>
                      <v:shape id="自选图形 1131" o:spid="_x0000_s1026" o:spt="32" type="#_x0000_t32" style="position:absolute;left:2743200;top:1764030;height:236220;width:635;" filled="f" stroked="t" coordsize="21600,21600" o:gfxdata="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6+73I1wAAAAUBAAAPAAAAAAAAAAEA&#10;IAAAACIAAABkcnMvZG93bnJldi54bWxQSwECFAAUAAAACACHTuJAoQMgTRACAAD4AwAADgAAAAAA&#10;AAABACAAAAAmAQAAZHJzL2Uyb0RvYy54bWxQSwUGAAAAAAYABgBZAQAAqAUAAAAA&#10;">
                        <v:fill on="f" focussize="0,0"/>
                        <v:stroke color="#000000" joinstyle="round" endarrow="block" endarrowwidth="narrow"/>
                        <v:imagedata o:title=""/>
                        <o:lock v:ext="edit" aspectratio="f"/>
                      </v:shape>
                      <v:shape id="自选图形 1132" o:spid="_x0000_s1026" o:spt="32" type="#_x0000_t32" style="position:absolute;left:2743200;top:2230755;height:236220;width:635;" filled="f" stroked="t" coordsize="21600,21600" o:gfxdata="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r7vcjXAAAABQEAAA8AAAAAAAAAAQAg&#10;AAAAIgAAAGRycy9kb3ducmV2LnhtbFBLAQIUABQAAAAIAIdO4kDAn5FoDwIAAPgDAAAOAAAAAAAA&#10;AAEAIAAAACYBAABkcnMvZTJvRG9jLnhtbFBLBQYAAAAABgAGAFkBAACnBQAAAAA=&#10;">
                        <v:fill on="f" focussize="0,0"/>
                        <v:stroke color="#000000" joinstyle="round" endarrow="block" endarrowwidth="narrow"/>
                        <v:imagedata o:title=""/>
                        <o:lock v:ext="edit" aspectratio="f"/>
                      </v:shape>
                      <v:shape id="自选图形 1133" o:spid="_x0000_s1026" o:spt="32" type="#_x0000_t32" style="position:absolute;left:2743200;top:2697480;height:179070;width:635;" filled="f" stroked="t" coordsize="21600,21600" o:gfxdata="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u9yNcAAAAFAQAADwAAAAAAAAAB&#10;ACAAAAAiAAAAZHJzL2Rvd25yZXYueG1sUEsBAhQAFAAAAAgAh07iQJWBw9IRAgAA+AMAAA4AAAAA&#10;AAAAAQAgAAAAJgEAAGRycy9lMm9Eb2MueG1sUEsFBgAAAAAGAAYAWQEAAKkFAAAAAA==&#10;">
                        <v:fill on="f" focussize="0,0"/>
                        <v:stroke color="#000000" joinstyle="round" endarrow="block" endarrowwidth="narrow"/>
                        <v:imagedata o:title=""/>
                        <o:lock v:ext="edit" aspectratio="f"/>
                      </v:shape>
                      <v:shape id="自选图形 1134" o:spid="_x0000_s1026" o:spt="32" type="#_x0000_t32" style="position:absolute;left:2743200;top:3107055;height:207645;width:635;" filled="f" stroked="t" coordsize="21600,21600" o:gfxdata="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u9yNcAAAAFAQAADwAAAAAAAAAB&#10;ACAAAAAiAAAAZHJzL2Rvd25yZXYueG1sUEsBAhQAFAAAAAgAh07iQObWQ3MRAgAA+AMAAA4AAAAA&#10;AAAAAQAgAAAAJgEAAGRycy9lMm9Eb2MueG1sUEsFBgAAAAAGAAYAWQEAAKkFAAAAAA==&#10;">
                        <v:fill on="f" focussize="0,0"/>
                        <v:stroke color="#000000" joinstyle="round" endarrow="block" endarrowwidth="narrow"/>
                        <v:imagedata o:title=""/>
                        <o:lock v:ext="edit" aspectratio="f"/>
                      </v:shape>
                      <v:shape id="自选图形 1135" o:spid="_x0000_s1026" o:spt="32" type="#_x0000_t32" style="position:absolute;left:2743200;top:3545205;height:198120;width:635;" filled="f" stroked="t" coordsize="21600,21600" o:gfxdata="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r7vcjXAAAABQEAAA8AAAAAAAAA&#10;AQAgAAAAIgAAAGRycy9kb3ducmV2LnhtbFBLAQIUABQAAAAIAIdO4kC9m94xEgIAAPgDAAAOAAAA&#10;AAAAAAEAIAAAACYBAABkcnMvZTJvRG9jLnhtbFBLBQYAAAAABgAGAFkBAACqBQAAAAA=&#10;">
                        <v:fill on="f" focussize="0,0"/>
                        <v:stroke color="#000000" joinstyle="round" endarrow="block" endarrowwidth="narrow"/>
                        <v:imagedata o:title=""/>
                        <o:lock v:ext="edit" aspectratio="f"/>
                      </v:shape>
                      <v:shape id="自选图形 1136" o:spid="_x0000_s1026" o:spt="32" type="#_x0000_t32" style="position:absolute;left:2743200;top:3973830;height:236220;width:635;" filled="f" stroked="t" coordsize="21600,21600" o:gfxdata="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u9yNcAAAAFAQAADwAAAAAAAAAB&#10;ACAAAAAiAAAAZHJzL2Rvd25yZXYueG1sUEsBAhQAFAAAAAgAh07iQH3j/0sRAgAA+AMAAA4AAAAA&#10;AAAAAQAgAAAAJgEAAGRycy9lMm9Eb2MueG1sUEsFBgAAAAAGAAYAWQEAAKkFAAAAAA==&#10;">
                        <v:fill on="f" focussize="0,0"/>
                        <v:stroke color="#000000" joinstyle="round" endarrow="block" endarrowwidth="narrow"/>
                        <v:imagedata o:title=""/>
                        <o:lock v:ext="edit" aspectratio="f"/>
                      </v:shape>
                      <v:shape id="自选图形 1137" o:spid="_x0000_s1026" o:spt="32" type="#_x0000_t32" style="position:absolute;left:1409700;top:4011930;height:198120;width:635;" filled="f" stroked="t" coordsize="21600,21600" o:gfxdata="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u9yNcAAAAFAQAADwAAAAAAAAAB&#10;ACAAAAAiAAAAZHJzL2Rvd25yZXYueG1sUEsBAhQAFAAAAAgAh07iQJSKs0MRAgAA+AMAAA4AAAAA&#10;AAAAAQAgAAAAJgEAAGRycy9lMm9Eb2MueG1sUEsFBgAAAAAGAAYAWQEAAKkFAAAAAA==&#10;">
                        <v:fill on="f" focussize="0,0"/>
                        <v:stroke color="#000000" joinstyle="round" endarrow="block" endarrowwidth="narrow"/>
                        <v:imagedata o:title=""/>
                        <o:lock v:ext="edit" aspectratio="f"/>
                      </v:shape>
                      <v:shape id="自选图形 1138" o:spid="_x0000_s1026" o:spt="32" type="#_x0000_t32" style="position:absolute;left:1409700;top:3107055;height:674370;width:635;" filled="f" stroked="t" coordsize="21600,21600" o:gfxdata="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6+73I1wAAAAUBAAAPAAAAAAAA&#10;AAEAIAAAACIAAABkcnMvZG93bnJldi54bWxQSwECFAAUAAAACACHTuJAdjhwyBMCAAD4AwAADgAA&#10;AAAAAAABACAAAAAmAQAAZHJzL2Uyb0RvYy54bWxQSwUGAAAAAAYABgBZAQAAqwUAAAAA&#10;">
                        <v:fill on="f" focussize="0,0"/>
                        <v:stroke color="#000000" joinstyle="round" endarrow="block" endarrowwidth="narrow"/>
                        <v:imagedata o:title=""/>
                        <o:lock v:ext="edit" aspectratio="f"/>
                      </v:shape>
                      <v:shape id="自选图形 1139" o:spid="_x0000_s1026" o:spt="32" type="#_x0000_t32" style="position:absolute;left:1776095;top:2992119;flip:x;height:635;width:600075;" filled="f" stroked="t" coordsize="21600,21600" o:gfxdata="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2czp2dcAAAAFAQAADwAAAAAA&#10;AAABACAAAAAiAAAAZHJzL2Rvd25yZXYueG1sUEsBAhQAFAAAAAgAh07iQBn0pUIUAgAAAgQAAA4A&#10;AAAAAAAAAQAgAAAAJgEAAGRycy9lMm9Eb2MueG1sUEsFBgAAAAAGAAYAWQEAAKwFAAAAAA==&#10;">
                        <v:fill on="f" focussize="0,0"/>
                        <v:stroke color="#000000" joinstyle="round" endarrow="block" endarrowwidth="narrow"/>
                        <v:imagedata o:title=""/>
                        <o:lock v:ext="edit" aspectratio="f"/>
                      </v:shape>
                      <v:shape id="自选图形 1140" o:spid="_x0000_s1026" o:spt="32" type="#_x0000_t32" style="position:absolute;left:3109595;top:2582545;flip:x;height:635;width:723900;" filled="f" stroked="t" coordsize="21600,21600" o:gfxdata="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ZzOnZ1wAAAAUBAAAP&#10;AAAAAAAAAAEAIAAAACIAAABkcnMvZG93bnJldi54bWxQSwECFAAUAAAACACHTuJA0N0LMxkCAAAC&#10;BAAADgAAAAAAAAABACAAAAAmAQAAZHJzL2Uyb0RvYy54bWxQSwUGAAAAAAYABgBZAQAAsQUAAAAA&#10;">
                        <v:fill on="f" focussize="0,0"/>
                        <v:stroke color="#000000" joinstyle="round" endarrow="block" endarrowwidth="narrow"/>
                        <v:imagedata o:title=""/>
                        <o:lock v:ext="edit" aspectratio="f"/>
                      </v:shape>
                      <v:shape id="自选图形 1141" o:spid="_x0000_s1026" o:spt="32" type="#_x0000_t32" style="position:absolute;left:3109595;top:1172845;height:635;width:685800;" filled="f" stroked="t" coordsize="21600,21600" o:gfxdata="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u9yNcAAAAFAQAADwAAAAAA&#10;AAABACAAAAAiAAAAZHJzL2Rvd25yZXYueG1sUEsBAhQAFAAAAAgAh07iQL4awooUAgAA+AMAAA4A&#10;AAAAAAAAAQAgAAAAJgEAAGRycy9lMm9Eb2MueG1sUEsFBgAAAAAGAAYAWQEAAKwFAAAAAA==&#10;">
                        <v:fill on="f" focussize="0,0"/>
                        <v:stroke color="#000000" joinstyle="round" endarrow="block" endarrowwidth="narrow"/>
                        <v:imagedata o:title=""/>
                        <o:lock v:ext="edit" aspectratio="f"/>
                      </v:shape>
                      <v:shape id="自选图形 1142" o:spid="_x0000_s1026" o:spt="32" type="#_x0000_t32" style="position:absolute;left:3109595;top:706120;height:635;width:685800;" filled="f" stroked="t" coordsize="21600,21600" o:gfxdata="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r7vcjXAAAABQEAAA8AAAAAAAAAAQAg&#10;AAAAIgAAAGRycy9kb3ducmV2LnhtbFBLAQIUABQAAAAIAIdO4kAmnAJ3DwIAAPcDAAAOAAAAAAAA&#10;AAEAIAAAACYBAABkcnMvZTJvRG9jLnhtbFBLBQYAAAAABgAGAFkBAACnBQAAAAA=&#10;">
                        <v:fill on="f" focussize="0,0"/>
                        <v:stroke color="#000000" joinstyle="round" endarrow="block" endarrowwidth="narrow"/>
                        <v:imagedata o:title=""/>
                        <o:lock v:ext="edit" aspectratio="f"/>
                      </v:shape>
                      <v:shape id="自选图形 1143" o:spid="_x0000_s1026" o:spt="34" type="#_x0000_t34" style="position:absolute;left:1042670;top:706120;flip:x;height:3190875;width:1333500;rotation:11796480f;" filled="f" stroked="t" coordsize="21600,21600" o:gfxdata="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SiJ7l1gAAAAUBAAAPAAAAAAAAAAEAIAAAACIAAABk&#10;cnMvZG93bnJldi54bWxQSwECFAAUAAAACACHTuJAGgyMAEECAABKBAAADgAAAAAAAAABACAAAAAl&#10;AQAAZHJzL2Uyb0RvYy54bWxQSwUGAAAAAAYABgBZAQAA2AUAAAAA&#10;" adj="-3703">
                        <v:fill on="f" focussize="0,0"/>
                        <v:stroke color="#000000" joinstyle="miter" endarrow="block" endarrowwidth="narrow"/>
                        <v:imagedata o:title=""/>
                        <o:lock v:ext="edit" aspectratio="f"/>
                      </v:shape>
                      <v:shape id="自选图形 1144" o:spid="_x0000_s1026" o:spt="32" type="#_x0000_t32" style="position:absolute;left:0;top:0;flip:x y;height:2992120;width:1042670;" filled="f" stroked="f" coordsize="21600,21600" o:gfxdata="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EDW5D2AAAAAUBAAAPAAAAAAAAAAEAIAAAACIAAABkcnMvZG93bnJldi54bWxQSwECFAAU&#10;AAAACACHTuJAhpzob7gBAABNAwAADgAAAAAAAAABACAAAAAnAQAAZHJzL2Uyb0RvYy54bWxQSwUG&#10;AAAAAAYABgBZAQAAUQUAAAAA&#10;">
                        <v:fill on="f" focussize="0,0"/>
                        <v:stroke on="f"/>
                        <v:imagedata o:title=""/>
                        <o:lock v:ext="edit" aspectratio="f"/>
                      </v:shape>
                      <v:shape id="自选图形 1146" o:spid="_x0000_s1026" o:spt="34" type="#_x0000_t34" style="position:absolute;left:3109595;top:1649095;flip:y;height:466725;width:635;" filled="f" stroked="t" coordsize="21600,21600" o:gfxdata="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EgXV1gAAAAUBAAAPAAAAAAAAAAEAIAAAACIAAABkcnMvZG93bnJldi54bWxQSwEC&#10;FAAUAAAACACHTuJA+IIsHS8CAAA4BAAADgAAAAAAAAABACAAAAAlAQAAZHJzL2Uyb0RvYy54bWxQ&#10;SwUGAAAAAAYABgBZAQAAxgUAAAAA&#10;" adj="7754400">
                        <v:fill on="f" focussize="0,0"/>
                        <v:stroke color="#000000" joinstyle="miter" endarrow="block" endarrowwidth="narrow"/>
                        <v:imagedata o:title=""/>
                        <o:lock v:ext="edit" aspectratio="f"/>
                      </v:shape>
                      <v:shape id="自选图形 1147" o:spid="_x0000_s1026" o:spt="33" type="#_x0000_t33" style="position:absolute;left:1409700;top:2115820;flip:y;height:760730;width:966470;rotation:11796480f;" filled="f" stroked="t" coordsize="21600,21600" o:gfxdata="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V1+N/T&#10;AAAABQEAAA8AAAAAAAAAAQAgAAAAIgAAAGRycy9kb3ducmV2LnhtbFBLAQIUABQAAAAIAIdO4kDL&#10;tq+AJQIAABsEAAAOAAAAAAAAAAEAIAAAACIBAABkcnMvZTJvRG9jLnhtbFBLBQYAAAAABgAGAFkB&#10;AAC5BQAAAAA=&#10;">
                        <v:fill on="f" focussize="0,0"/>
                        <v:stroke color="#000000" joinstyle="miter" endarrow="block" endarrowwidth="narrow"/>
                        <v:imagedata o:title=""/>
                        <o:lock v:ext="edit" aspectratio="f"/>
                      </v:shape>
                      <v:rect id="矩形 1148" o:spid="_x0000_s1026" o:spt="1" style="position:absolute;left:629285;top:1601470;height:230505;width:733425;" filled="f" stroked="f" coordsize="21600,21600" o:gfxdata="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rYA+49YAAAAFAQAADwAAAAAAAAABACAAAAAiAAAAZHJzL2Rvd25yZXYu&#10;eG1sUEsBAhQAFAAAAAgAh07iQGpSOyfEAQAAeAMAAA4AAAAAAAAAAQAgAAAAJQEAAGRycy9lMm9E&#10;b2MueG1sUEsFBgAAAAAGAAYAWQEAAFsFAAAAAA==&#10;">
                        <v:fill on="f" focussize="0,0"/>
                        <v:stroke on="f"/>
                        <v:imagedata o:title=""/>
                        <o:lock v:ext="edit" aspectratio="f"/>
                        <v:textbox inset="0mm,1mm,0mm,0mm">
                          <w:txbxContent>
                            <w:p>
                              <w:pPr>
                                <w:jc w:val="center"/>
                                <w:rPr>
                                  <w:rFonts w:ascii="Times New Roman" w:hAnsi="Times New Roman" w:eastAsia="黑体" w:cs="Times New Roman"/>
                                  <w:sz w:val="18"/>
                                </w:rPr>
                              </w:pPr>
                              <w:r>
                                <w:rPr>
                                  <w:rFonts w:ascii="Times New Roman" w:hAnsi="黑体" w:eastAsia="黑体" w:cs="Times New Roman"/>
                                  <w:sz w:val="18"/>
                                </w:rPr>
                                <w:t>上清液</w:t>
                              </w:r>
                            </w:p>
                          </w:txbxContent>
                        </v:textbox>
                      </v:rect>
                      <v:rect id="矩形 1149" o:spid="_x0000_s1026" o:spt="1" style="position:absolute;left:1534160;top:1906270;height:230505;width:733425;" filled="f" stroked="f" coordsize="21600,21600" o:gfxdata="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rYA+49YAAAAFAQAADwAAAAAAAAABACAAAAAiAAAAZHJzL2Rvd25yZXYu&#10;eG1sUEsBAhQAFAAAAAgAh07iQNDHAEjEAQAAeQMAAA4AAAAAAAAAAQAgAAAAJQEAAGRycy9lMm9E&#10;b2MueG1sUEsFBgAAAAAGAAYAWQEAAFsFAAAAAA==&#10;">
                        <v:fill on="f" focussize="0,0"/>
                        <v:stroke on="f"/>
                        <v:imagedata o:title=""/>
                        <o:lock v:ext="edit" aspectratio="f"/>
                        <v:textbox inset="0mm,1mm,0mm,0mm">
                          <w:txbxContent>
                            <w:p>
                              <w:pPr>
                                <w:jc w:val="center"/>
                                <w:rPr>
                                  <w:rFonts w:ascii="Times New Roman" w:hAnsi="Times New Roman" w:eastAsia="黑体" w:cs="Times New Roman"/>
                                  <w:sz w:val="18"/>
                                </w:rPr>
                              </w:pPr>
                              <w:r>
                                <w:rPr>
                                  <w:rFonts w:ascii="Times New Roman" w:hAnsi="黑体" w:eastAsia="黑体" w:cs="Times New Roman"/>
                                  <w:sz w:val="18"/>
                                </w:rPr>
                                <w:t>剩余污泥</w:t>
                              </w:r>
                            </w:p>
                          </w:txbxContent>
                        </v:textbox>
                      </v:rect>
                      <v:rect id="矩形 1150" o:spid="_x0000_s1026" o:spt="1" style="position:absolute;left:3224530;top:1764030;height:230505;width:733425;" filled="f" stroked="f" coordsize="21600,21600" o:gfxdata="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tgD7j1gAAAAUBAAAPAAAAAAAAAAEAIAAAACIAAABkcnMvZG93bnJldi54&#10;bWxQSwECFAAUAAAACACHTuJARSfLNsMBAAB5AwAADgAAAAAAAAABACAAAAAlAQAAZHJzL2Uyb0Rv&#10;Yy54bWxQSwUGAAAAAAYABgBZAQAAWgUAAAAA&#10;">
                        <v:fill on="f" focussize="0,0"/>
                        <v:stroke on="f"/>
                        <v:imagedata o:title=""/>
                        <o:lock v:ext="edit" aspectratio="f"/>
                        <v:textbox inset="0mm,1mm,0mm,0mm">
                          <w:txbxContent>
                            <w:p>
                              <w:pPr>
                                <w:jc w:val="center"/>
                                <w:rPr>
                                  <w:rFonts w:ascii="Times New Roman" w:hAnsi="Times New Roman" w:eastAsia="黑体" w:cs="Times New Roman"/>
                                  <w:sz w:val="18"/>
                                </w:rPr>
                              </w:pPr>
                              <w:r>
                                <w:rPr>
                                  <w:rFonts w:ascii="Times New Roman" w:hAnsi="黑体" w:eastAsia="黑体" w:cs="Times New Roman"/>
                                  <w:sz w:val="18"/>
                                </w:rPr>
                                <w:t>污泥回流</w:t>
                              </w:r>
                            </w:p>
                          </w:txbxContent>
                        </v:textbox>
                      </v:rect>
                      <v:shape id="自选图形 1526" o:spid="_x0000_s1026" o:spt="32" type="#_x0000_t32" style="position:absolute;left:814070;top:2992119;flip:x;height:635;width:228600;" filled="f" stroked="t" coordsize="21600,21600" o:gfxdata="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pCdJDWAAAABQEAAA8AAAAAAAAAAQAgAAAA&#10;IgAAAGRycy9kb3ducmV2LnhtbFBLAQIUABQAAAAIAIdO4kC6ibFbDQIAAP4DAAAOAAAAAAAAAAEA&#10;IAAAACUBAABkcnMvZTJvRG9jLnhtbFBLBQYAAAAABgAGAFkBAACkBQAAAAA=&#10;">
                        <v:fill on="f" focussize="0,0"/>
                        <v:stroke color="#000000" joinstyle="round"/>
                        <v:imagedata o:title=""/>
                        <o:lock v:ext="edit" aspectratio="f"/>
                      </v:shape>
                      <w10:wrap type="none"/>
                      <w10:anchorlock/>
                    </v:group>
                  </w:pict>
                </mc:Fallback>
              </mc:AlternateContent>
            </w:r>
          </w:p>
          <w:p>
            <w:pPr>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图4-1  淮南现代产业园区污水处理厂废水处理工艺流程图</w:t>
            </w:r>
          </w:p>
          <w:p>
            <w:pPr>
              <w:spacing w:line="360" w:lineRule="auto"/>
              <w:ind w:firstLine="480" w:firstLineChars="200"/>
              <w:rPr>
                <w:rFonts w:ascii="Times New Roman" w:hAnsi="Times New Roman" w:eastAsia="宋体" w:cs="Times New Roman"/>
                <w:color w:val="000000" w:themeColor="text1"/>
                <w:kern w:val="0"/>
                <w:sz w:val="24"/>
              </w:rPr>
            </w:pPr>
            <w:r>
              <w:rPr>
                <w:rFonts w:ascii="Times New Roman" w:hAnsi="Times New Roman" w:eastAsia="宋体" w:cs="Times New Roman"/>
                <w:color w:val="000000" w:themeColor="text1"/>
                <w:kern w:val="0"/>
                <w:sz w:val="24"/>
              </w:rPr>
              <w:t>a.水量接管可行</w:t>
            </w:r>
          </w:p>
          <w:p>
            <w:pPr>
              <w:spacing w:line="360" w:lineRule="auto"/>
              <w:ind w:firstLine="480" w:firstLineChars="200"/>
              <w:rPr>
                <w:rFonts w:ascii="Times New Roman" w:hAnsi="Times New Roman" w:eastAsia="宋体" w:cs="Times New Roman"/>
                <w:color w:val="000000" w:themeColor="text1"/>
                <w:kern w:val="0"/>
                <w:sz w:val="24"/>
              </w:rPr>
            </w:pPr>
            <w:r>
              <w:rPr>
                <w:rFonts w:ascii="Times New Roman" w:hAnsi="Times New Roman" w:eastAsia="宋体" w:cs="Times New Roman"/>
                <w:color w:val="000000" w:themeColor="text1"/>
                <w:kern w:val="0"/>
                <w:sz w:val="24"/>
              </w:rPr>
              <w:t>淮南现代产业园区污水处理厂设计废水处理能力为1000t/d，本项目废水总量约为1m</w:t>
            </w:r>
            <w:r>
              <w:rPr>
                <w:rFonts w:ascii="Times New Roman" w:hAnsi="Times New Roman" w:eastAsia="宋体" w:cs="Times New Roman"/>
                <w:color w:val="000000" w:themeColor="text1"/>
                <w:kern w:val="0"/>
                <w:sz w:val="24"/>
                <w:vertAlign w:val="superscript"/>
              </w:rPr>
              <w:t>3</w:t>
            </w:r>
            <w:r>
              <w:rPr>
                <w:rFonts w:ascii="Times New Roman" w:hAnsi="Times New Roman" w:eastAsia="宋体" w:cs="Times New Roman"/>
                <w:color w:val="000000" w:themeColor="text1"/>
                <w:kern w:val="0"/>
                <w:sz w:val="24"/>
              </w:rPr>
              <w:t>/d，仅占产业园区污水处理厂日处理能力的0.1%。从水量上分析，本项目废水可以接管入淮南现代产业园区污水处理厂处理。</w:t>
            </w:r>
          </w:p>
          <w:p>
            <w:pPr>
              <w:spacing w:line="360" w:lineRule="auto"/>
              <w:ind w:firstLine="480" w:firstLineChars="200"/>
              <w:rPr>
                <w:rFonts w:ascii="Times New Roman" w:hAnsi="Times New Roman" w:eastAsia="宋体" w:cs="Times New Roman"/>
                <w:color w:val="000000" w:themeColor="text1"/>
                <w:kern w:val="0"/>
                <w:sz w:val="24"/>
              </w:rPr>
            </w:pPr>
            <w:r>
              <w:rPr>
                <w:rFonts w:ascii="Times New Roman" w:hAnsi="Times New Roman" w:eastAsia="宋体" w:cs="Times New Roman"/>
                <w:color w:val="000000" w:themeColor="text1"/>
                <w:kern w:val="0"/>
                <w:sz w:val="24"/>
              </w:rPr>
              <w:t>b.水质接管可行</w:t>
            </w:r>
          </w:p>
          <w:p>
            <w:pPr>
              <w:spacing w:line="360" w:lineRule="auto"/>
              <w:ind w:firstLine="480" w:firstLineChars="200"/>
              <w:rPr>
                <w:rFonts w:ascii="Times New Roman" w:hAnsi="Times New Roman" w:eastAsia="宋体" w:cs="Times New Roman"/>
                <w:color w:val="000000" w:themeColor="text1"/>
                <w:kern w:val="0"/>
                <w:sz w:val="24"/>
              </w:rPr>
            </w:pPr>
            <w:r>
              <w:rPr>
                <w:rFonts w:ascii="Times New Roman" w:hAnsi="Times New Roman" w:eastAsia="宋体" w:cs="Times New Roman"/>
                <w:color w:val="000000" w:themeColor="text1"/>
                <w:kern w:val="0"/>
                <w:sz w:val="24"/>
              </w:rPr>
              <w:t>本项目废水中的各类污染物的浓度满足淮南现代产业园区污水处理厂的接管标准要求，从水质上分析，淮南现代产业园区污水处理厂接纳本项目的废水是可行的。</w:t>
            </w:r>
          </w:p>
          <w:p>
            <w:pPr>
              <w:spacing w:line="360" w:lineRule="auto"/>
              <w:ind w:firstLine="480" w:firstLineChars="200"/>
              <w:rPr>
                <w:rFonts w:ascii="Times New Roman" w:hAnsi="Times New Roman" w:eastAsia="宋体" w:cs="Times New Roman"/>
                <w:color w:val="000000" w:themeColor="text1"/>
                <w:kern w:val="0"/>
                <w:sz w:val="24"/>
              </w:rPr>
            </w:pPr>
            <w:r>
              <w:rPr>
                <w:rFonts w:ascii="Times New Roman" w:hAnsi="Times New Roman" w:eastAsia="宋体" w:cs="Times New Roman"/>
                <w:color w:val="000000" w:themeColor="text1"/>
                <w:kern w:val="0"/>
                <w:sz w:val="24"/>
              </w:rPr>
              <w:t>c.管网配套建设</w:t>
            </w:r>
          </w:p>
          <w:p>
            <w:pPr>
              <w:spacing w:line="360" w:lineRule="auto"/>
              <w:ind w:firstLine="480" w:firstLineChars="200"/>
              <w:rPr>
                <w:rFonts w:ascii="Times New Roman" w:hAnsi="Times New Roman" w:eastAsia="宋体" w:cs="Times New Roman"/>
                <w:color w:val="000000" w:themeColor="text1"/>
                <w:kern w:val="0"/>
                <w:sz w:val="24"/>
              </w:rPr>
            </w:pPr>
            <w:r>
              <w:rPr>
                <w:rFonts w:ascii="Times New Roman" w:hAnsi="Times New Roman" w:eastAsia="宋体" w:cs="Times New Roman"/>
                <w:color w:val="000000" w:themeColor="text1"/>
                <w:kern w:val="0"/>
                <w:sz w:val="24"/>
              </w:rPr>
              <w:t>根据《淮南现代产业园污水工程规划图》可知，本项目位于淮南现代产业园区污水处理厂的收水范围，从收水管网覆盖方面分析，本项目废水接管入淮南现代产业园区污水处理厂处理可行。</w:t>
            </w:r>
          </w:p>
          <w:p>
            <w:pPr>
              <w:spacing w:line="360" w:lineRule="auto"/>
              <w:ind w:firstLine="480" w:firstLineChars="200"/>
              <w:rPr>
                <w:rFonts w:ascii="Times New Roman" w:hAnsi="Times New Roman" w:eastAsia="宋体" w:cs="Times New Roman"/>
                <w:color w:val="000000" w:themeColor="text1"/>
                <w:kern w:val="0"/>
                <w:sz w:val="24"/>
              </w:rPr>
            </w:pPr>
            <w:r>
              <w:rPr>
                <w:rFonts w:ascii="Times New Roman" w:hAnsi="Times New Roman" w:eastAsia="宋体" w:cs="Times New Roman"/>
                <w:color w:val="000000" w:themeColor="text1"/>
                <w:kern w:val="0"/>
                <w:sz w:val="24"/>
              </w:rPr>
              <w:t>综上可知，项目废水接入淮南现代产业园区污水处理厂处理是可行的。</w:t>
            </w:r>
          </w:p>
          <w:p>
            <w:pPr>
              <w:spacing w:line="360" w:lineRule="auto"/>
              <w:ind w:firstLine="442" w:firstLineChars="200"/>
              <w:rPr>
                <w:rFonts w:ascii="Times New Roman" w:hAnsi="Times New Roman" w:eastAsia="宋体" w:cs="Times New Roman"/>
                <w:b/>
                <w:bCs/>
                <w:color w:val="000000" w:themeColor="text1"/>
                <w:spacing w:val="-10"/>
                <w:sz w:val="24"/>
                <w:szCs w:val="24"/>
              </w:rPr>
            </w:pPr>
            <w:r>
              <w:rPr>
                <w:rFonts w:ascii="Times New Roman" w:hAnsi="Times New Roman" w:eastAsia="宋体" w:cs="Times New Roman"/>
                <w:b/>
                <w:bCs/>
                <w:color w:val="000000" w:themeColor="text1"/>
                <w:spacing w:val="-10"/>
                <w:sz w:val="24"/>
                <w:szCs w:val="24"/>
              </w:rPr>
              <w:t>4、</w:t>
            </w:r>
            <w:r>
              <w:rPr>
                <w:rFonts w:ascii="Times New Roman" w:hAnsi="Times New Roman" w:eastAsia="宋体" w:cs="Times New Roman"/>
                <w:b/>
                <w:bCs/>
                <w:color w:val="000000" w:themeColor="text1"/>
                <w:sz w:val="24"/>
                <w:szCs w:val="24"/>
              </w:rPr>
              <w:t>环境监测要求</w:t>
            </w:r>
          </w:p>
          <w:p>
            <w:pPr>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根据《排污单位自行监测技术指南 总则》（HJ819-2017）、《排污许可证申请与核发技术规范 石墨及其他非金属矿物制品制造》（HJ1119—2020）要求，本项目运行后，污染物废水监测计划如下。</w:t>
            </w:r>
          </w:p>
          <w:p>
            <w:pPr>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表4-2  项目废水污染源环境监测计划一览表</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1461"/>
              <w:gridCol w:w="3401"/>
              <w:gridCol w:w="16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pct"/>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类别</w:t>
                  </w:r>
                </w:p>
              </w:tc>
              <w:tc>
                <w:tcPr>
                  <w:tcW w:w="962" w:type="pct"/>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监测点位</w:t>
                  </w:r>
                </w:p>
              </w:tc>
              <w:tc>
                <w:tcPr>
                  <w:tcW w:w="2240" w:type="pct"/>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监测指标</w:t>
                  </w:r>
                </w:p>
              </w:tc>
              <w:tc>
                <w:tcPr>
                  <w:tcW w:w="1059" w:type="pct"/>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废水</w:t>
                  </w:r>
                </w:p>
              </w:tc>
              <w:tc>
                <w:tcPr>
                  <w:tcW w:w="96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厂区总排口</w:t>
                  </w:r>
                </w:p>
              </w:tc>
              <w:tc>
                <w:tcPr>
                  <w:tcW w:w="2240"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pH、COD</w:t>
                  </w:r>
                  <w:r>
                    <w:rPr>
                      <w:rFonts w:ascii="Times New Roman" w:hAnsi="Times New Roman" w:eastAsia="宋体" w:cs="Times New Roman"/>
                      <w:color w:val="000000" w:themeColor="text1"/>
                      <w:szCs w:val="21"/>
                      <w:vertAlign w:val="subscript"/>
                    </w:rPr>
                    <w:t>Cr</w:t>
                  </w:r>
                  <w:r>
                    <w:rPr>
                      <w:rFonts w:ascii="Times New Roman" w:hAnsi="Times New Roman" w:eastAsia="宋体" w:cs="Times New Roman"/>
                      <w:color w:val="000000" w:themeColor="text1"/>
                      <w:szCs w:val="21"/>
                    </w:rPr>
                    <w:t>、BOD</w:t>
                  </w:r>
                  <w:r>
                    <w:rPr>
                      <w:rFonts w:ascii="Times New Roman" w:hAnsi="Times New Roman" w:eastAsia="宋体" w:cs="Times New Roman"/>
                      <w:color w:val="000000" w:themeColor="text1"/>
                      <w:szCs w:val="21"/>
                      <w:vertAlign w:val="subscript"/>
                    </w:rPr>
                    <w:t>5</w:t>
                  </w:r>
                  <w:r>
                    <w:rPr>
                      <w:rFonts w:ascii="Times New Roman" w:hAnsi="Times New Roman" w:eastAsia="宋体" w:cs="Times New Roman"/>
                      <w:color w:val="000000" w:themeColor="text1"/>
                      <w:szCs w:val="21"/>
                    </w:rPr>
                    <w:t>、氨氮、SS</w:t>
                  </w:r>
                </w:p>
              </w:tc>
              <w:tc>
                <w:tcPr>
                  <w:tcW w:w="1059"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1次/年</w:t>
                  </w:r>
                </w:p>
              </w:tc>
            </w:tr>
          </w:tbl>
          <w:p>
            <w:pPr>
              <w:spacing w:line="360" w:lineRule="auto"/>
              <w:ind w:firstLine="442" w:firstLineChars="200"/>
              <w:rPr>
                <w:rFonts w:ascii="Times New Roman" w:hAnsi="Times New Roman" w:eastAsia="宋体" w:cs="Times New Roman"/>
                <w:b/>
                <w:bCs/>
                <w:color w:val="000000" w:themeColor="text1"/>
                <w:spacing w:val="-10"/>
                <w:sz w:val="24"/>
                <w:szCs w:val="24"/>
              </w:rPr>
            </w:pPr>
            <w:r>
              <w:rPr>
                <w:rFonts w:ascii="Times New Roman" w:hAnsi="Times New Roman" w:eastAsia="宋体" w:cs="Times New Roman"/>
                <w:b/>
                <w:bCs/>
                <w:color w:val="000000" w:themeColor="text1"/>
                <w:spacing w:val="-10"/>
                <w:sz w:val="24"/>
                <w:szCs w:val="24"/>
              </w:rPr>
              <w:t>二、运营期大气污染物环境影响和保护措施</w:t>
            </w:r>
          </w:p>
          <w:p>
            <w:pPr>
              <w:spacing w:line="360" w:lineRule="auto"/>
              <w:ind w:firstLine="442" w:firstLineChars="200"/>
              <w:rPr>
                <w:rFonts w:ascii="Times New Roman" w:hAnsi="Times New Roman" w:eastAsia="宋体" w:cs="Times New Roman"/>
                <w:b/>
                <w:bCs/>
                <w:color w:val="000000" w:themeColor="text1"/>
                <w:spacing w:val="-10"/>
                <w:sz w:val="24"/>
                <w:szCs w:val="24"/>
              </w:rPr>
            </w:pPr>
            <w:r>
              <w:rPr>
                <w:rFonts w:ascii="Times New Roman" w:hAnsi="Times New Roman" w:eastAsia="宋体" w:cs="Times New Roman"/>
                <w:b/>
                <w:bCs/>
                <w:color w:val="000000" w:themeColor="text1"/>
                <w:spacing w:val="-10"/>
                <w:sz w:val="24"/>
                <w:szCs w:val="24"/>
              </w:rPr>
              <w:t>（一）源强核算</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本项目废气主要为粒度砂生产过程中产生的</w:t>
            </w:r>
            <w:r>
              <w:rPr>
                <w:rFonts w:ascii="Times New Roman" w:hAnsi="Times New Roman" w:eastAsia="宋体" w:cs="Times New Roman"/>
                <w:bCs/>
                <w:color w:val="000000" w:themeColor="text1"/>
                <w:kern w:val="0"/>
                <w:sz w:val="24"/>
                <w:szCs w:val="24"/>
              </w:rPr>
              <w:t>G</w:t>
            </w:r>
            <w:r>
              <w:rPr>
                <w:rFonts w:ascii="Times New Roman" w:hAnsi="Times New Roman" w:eastAsia="宋体" w:cs="Times New Roman"/>
                <w:bCs/>
                <w:color w:val="000000" w:themeColor="text1"/>
                <w:kern w:val="0"/>
                <w:sz w:val="24"/>
                <w:szCs w:val="24"/>
                <w:vertAlign w:val="subscript"/>
              </w:rPr>
              <w:t>1</w:t>
            </w:r>
            <w:r>
              <w:rPr>
                <w:rFonts w:ascii="Times New Roman" w:hAnsi="Times New Roman" w:eastAsia="宋体" w:cs="Times New Roman"/>
                <w:bCs/>
                <w:color w:val="000000" w:themeColor="text1"/>
                <w:kern w:val="0"/>
                <w:sz w:val="24"/>
                <w:szCs w:val="24"/>
              </w:rPr>
              <w:t>：破碎废气</w:t>
            </w:r>
            <w:r>
              <w:rPr>
                <w:rFonts w:ascii="Times New Roman" w:hAnsi="Times New Roman" w:eastAsia="宋体" w:cs="Times New Roman"/>
                <w:color w:val="000000" w:themeColor="text1"/>
                <w:sz w:val="24"/>
                <w:szCs w:val="24"/>
              </w:rPr>
              <w:t>、</w:t>
            </w:r>
            <w:r>
              <w:rPr>
                <w:rFonts w:ascii="Times New Roman" w:hAnsi="Times New Roman" w:eastAsia="宋体" w:cs="Times New Roman"/>
                <w:bCs/>
                <w:color w:val="000000" w:themeColor="text1"/>
                <w:kern w:val="0"/>
                <w:sz w:val="24"/>
                <w:szCs w:val="24"/>
              </w:rPr>
              <w:t>G</w:t>
            </w:r>
            <w:r>
              <w:rPr>
                <w:rFonts w:ascii="Times New Roman" w:hAnsi="Times New Roman" w:eastAsia="宋体" w:cs="Times New Roman"/>
                <w:bCs/>
                <w:color w:val="000000" w:themeColor="text1"/>
                <w:kern w:val="0"/>
                <w:sz w:val="24"/>
                <w:szCs w:val="24"/>
                <w:vertAlign w:val="subscript"/>
              </w:rPr>
              <w:t>2</w:t>
            </w:r>
            <w:r>
              <w:rPr>
                <w:rFonts w:ascii="Times New Roman" w:hAnsi="Times New Roman" w:eastAsia="宋体" w:cs="Times New Roman"/>
                <w:bCs/>
                <w:color w:val="000000" w:themeColor="text1"/>
                <w:kern w:val="0"/>
                <w:sz w:val="24"/>
                <w:szCs w:val="24"/>
              </w:rPr>
              <w:t>：筛分废气</w:t>
            </w:r>
            <w:r>
              <w:rPr>
                <w:rFonts w:ascii="Times New Roman" w:hAnsi="Times New Roman" w:eastAsia="宋体" w:cs="Times New Roman"/>
                <w:color w:val="000000" w:themeColor="text1"/>
                <w:sz w:val="24"/>
                <w:szCs w:val="24"/>
              </w:rPr>
              <w:t>、</w:t>
            </w:r>
            <w:r>
              <w:rPr>
                <w:rFonts w:ascii="Times New Roman" w:hAnsi="Times New Roman" w:eastAsia="宋体" w:cs="Times New Roman"/>
                <w:bCs/>
                <w:color w:val="000000" w:themeColor="text1"/>
                <w:kern w:val="0"/>
                <w:sz w:val="24"/>
                <w:szCs w:val="24"/>
              </w:rPr>
              <w:t>G</w:t>
            </w:r>
            <w:r>
              <w:rPr>
                <w:rFonts w:ascii="Times New Roman" w:hAnsi="Times New Roman" w:eastAsia="宋体" w:cs="Times New Roman"/>
                <w:bCs/>
                <w:color w:val="000000" w:themeColor="text1"/>
                <w:kern w:val="0"/>
                <w:sz w:val="24"/>
                <w:szCs w:val="24"/>
                <w:vertAlign w:val="subscript"/>
              </w:rPr>
              <w:t>3</w:t>
            </w:r>
            <w:r>
              <w:rPr>
                <w:rFonts w:ascii="Times New Roman" w:hAnsi="Times New Roman" w:eastAsia="宋体" w:cs="Times New Roman"/>
                <w:bCs/>
                <w:color w:val="000000" w:themeColor="text1"/>
                <w:kern w:val="0"/>
                <w:sz w:val="24"/>
                <w:szCs w:val="24"/>
              </w:rPr>
              <w:t>：筛分废气；</w:t>
            </w:r>
            <w:r>
              <w:rPr>
                <w:rFonts w:ascii="Times New Roman" w:hAnsi="Times New Roman" w:eastAsia="宋体" w:cs="Times New Roman"/>
                <w:color w:val="000000" w:themeColor="text1"/>
                <w:sz w:val="24"/>
                <w:szCs w:val="24"/>
              </w:rPr>
              <w:t>镀衣砂生产过程中产生的</w:t>
            </w:r>
            <w:r>
              <w:rPr>
                <w:rFonts w:ascii="Times New Roman" w:hAnsi="Times New Roman" w:eastAsia="宋体" w:cs="Times New Roman"/>
                <w:bCs/>
                <w:color w:val="000000" w:themeColor="text1"/>
                <w:kern w:val="0"/>
                <w:sz w:val="24"/>
                <w:szCs w:val="24"/>
              </w:rPr>
              <w:t>G</w:t>
            </w:r>
            <w:r>
              <w:rPr>
                <w:rFonts w:hint="eastAsia" w:ascii="Times New Roman" w:hAnsi="Times New Roman" w:eastAsia="宋体" w:cs="Times New Roman"/>
                <w:bCs/>
                <w:color w:val="000000" w:themeColor="text1"/>
                <w:kern w:val="0"/>
                <w:sz w:val="24"/>
                <w:szCs w:val="24"/>
                <w:vertAlign w:val="subscript"/>
              </w:rPr>
              <w:t>4</w:t>
            </w:r>
            <w:r>
              <w:rPr>
                <w:rFonts w:ascii="Times New Roman" w:hAnsi="Times New Roman" w:eastAsia="宋体" w:cs="Times New Roman"/>
                <w:bCs/>
                <w:color w:val="000000" w:themeColor="text1"/>
                <w:kern w:val="0"/>
                <w:sz w:val="24"/>
                <w:szCs w:val="24"/>
              </w:rPr>
              <w:t>：混料废气、G</w:t>
            </w:r>
            <w:r>
              <w:rPr>
                <w:rFonts w:hint="eastAsia" w:ascii="Times New Roman" w:hAnsi="Times New Roman" w:eastAsia="宋体" w:cs="Times New Roman"/>
                <w:bCs/>
                <w:color w:val="000000" w:themeColor="text1"/>
                <w:kern w:val="0"/>
                <w:sz w:val="24"/>
                <w:szCs w:val="24"/>
                <w:vertAlign w:val="subscript"/>
              </w:rPr>
              <w:t>5</w:t>
            </w:r>
            <w:r>
              <w:rPr>
                <w:rFonts w:ascii="Times New Roman" w:hAnsi="Times New Roman" w:eastAsia="宋体" w:cs="Times New Roman"/>
                <w:bCs/>
                <w:color w:val="000000" w:themeColor="text1"/>
                <w:kern w:val="0"/>
                <w:sz w:val="24"/>
                <w:szCs w:val="24"/>
              </w:rPr>
              <w:t>：筛分废气；镀衣P砂生产过程中产生的G</w:t>
            </w:r>
            <w:r>
              <w:rPr>
                <w:rFonts w:hint="eastAsia" w:ascii="Times New Roman" w:hAnsi="Times New Roman" w:eastAsia="宋体" w:cs="Times New Roman"/>
                <w:bCs/>
                <w:color w:val="000000" w:themeColor="text1"/>
                <w:kern w:val="0"/>
                <w:sz w:val="24"/>
                <w:szCs w:val="24"/>
                <w:vertAlign w:val="subscript"/>
              </w:rPr>
              <w:t>6</w:t>
            </w:r>
            <w:r>
              <w:rPr>
                <w:rFonts w:ascii="Times New Roman" w:hAnsi="Times New Roman" w:eastAsia="宋体" w:cs="Times New Roman"/>
                <w:bCs/>
                <w:color w:val="000000" w:themeColor="text1"/>
                <w:kern w:val="0"/>
                <w:sz w:val="24"/>
                <w:szCs w:val="24"/>
              </w:rPr>
              <w:t>：风洗废气、G</w:t>
            </w:r>
            <w:r>
              <w:rPr>
                <w:rFonts w:hint="eastAsia" w:ascii="Times New Roman" w:hAnsi="Times New Roman" w:eastAsia="宋体" w:cs="Times New Roman"/>
                <w:bCs/>
                <w:color w:val="000000" w:themeColor="text1"/>
                <w:kern w:val="0"/>
                <w:sz w:val="24"/>
                <w:szCs w:val="24"/>
                <w:vertAlign w:val="subscript"/>
              </w:rPr>
              <w:t>7</w:t>
            </w:r>
            <w:r>
              <w:rPr>
                <w:rFonts w:ascii="Times New Roman" w:hAnsi="Times New Roman" w:eastAsia="宋体" w:cs="Times New Roman"/>
                <w:bCs/>
                <w:color w:val="000000" w:themeColor="text1"/>
                <w:kern w:val="0"/>
                <w:sz w:val="24"/>
                <w:szCs w:val="24"/>
              </w:rPr>
              <w:t>：混料废气、G</w:t>
            </w:r>
            <w:r>
              <w:rPr>
                <w:rFonts w:hint="eastAsia" w:ascii="Times New Roman" w:hAnsi="Times New Roman" w:eastAsia="宋体" w:cs="Times New Roman"/>
                <w:bCs/>
                <w:color w:val="000000" w:themeColor="text1"/>
                <w:kern w:val="0"/>
                <w:sz w:val="24"/>
                <w:szCs w:val="24"/>
                <w:vertAlign w:val="subscript"/>
              </w:rPr>
              <w:t>8</w:t>
            </w:r>
            <w:r>
              <w:rPr>
                <w:rFonts w:ascii="Times New Roman" w:hAnsi="Times New Roman" w:eastAsia="宋体" w:cs="Times New Roman"/>
                <w:bCs/>
                <w:color w:val="000000" w:themeColor="text1"/>
                <w:kern w:val="0"/>
                <w:sz w:val="24"/>
                <w:szCs w:val="24"/>
              </w:rPr>
              <w:t>：风洗废气、G</w:t>
            </w:r>
            <w:r>
              <w:rPr>
                <w:rFonts w:hint="eastAsia" w:ascii="Times New Roman" w:hAnsi="Times New Roman" w:eastAsia="宋体" w:cs="Times New Roman"/>
                <w:bCs/>
                <w:color w:val="000000" w:themeColor="text1"/>
                <w:kern w:val="0"/>
                <w:sz w:val="24"/>
                <w:szCs w:val="24"/>
                <w:vertAlign w:val="subscript"/>
              </w:rPr>
              <w:t>9</w:t>
            </w:r>
            <w:r>
              <w:rPr>
                <w:rFonts w:ascii="Times New Roman" w:hAnsi="Times New Roman" w:eastAsia="宋体" w:cs="Times New Roman"/>
                <w:bCs/>
                <w:color w:val="000000" w:themeColor="text1"/>
                <w:kern w:val="0"/>
                <w:sz w:val="24"/>
                <w:szCs w:val="24"/>
              </w:rPr>
              <w:t>：筛分废气</w:t>
            </w:r>
            <w:r>
              <w:rPr>
                <w:rFonts w:ascii="Times New Roman" w:hAnsi="Times New Roman" w:eastAsia="宋体" w:cs="Times New Roman"/>
                <w:color w:val="000000" w:themeColor="text1"/>
                <w:sz w:val="24"/>
                <w:szCs w:val="24"/>
              </w:rPr>
              <w:t>。</w:t>
            </w:r>
          </w:p>
          <w:p>
            <w:pPr>
              <w:spacing w:line="360" w:lineRule="auto"/>
              <w:ind w:firstLine="480" w:firstLineChars="200"/>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w:t>
            </w:r>
            <w:r>
              <w:rPr>
                <w:rFonts w:ascii="Times New Roman" w:hAnsi="Times New Roman" w:eastAsia="宋体" w:cs="Times New Roman"/>
                <w:color w:val="000000" w:themeColor="text1"/>
                <w:sz w:val="24"/>
                <w:szCs w:val="24"/>
              </w:rPr>
              <w:t>粒度砂生产线用于生产粒度砂，</w:t>
            </w:r>
            <w:r>
              <w:rPr>
                <w:rFonts w:ascii="Times New Roman" w:hAnsi="Times New Roman" w:eastAsia="宋体" w:cs="Times New Roman"/>
                <w:bCs/>
                <w:color w:val="000000" w:themeColor="text1"/>
                <w:kern w:val="0"/>
                <w:sz w:val="24"/>
                <w:szCs w:val="24"/>
              </w:rPr>
              <w:t>废气经集气罩</w:t>
            </w:r>
            <w:r>
              <w:rPr>
                <w:rFonts w:hint="eastAsia" w:ascii="Times New Roman" w:hAnsi="Times New Roman" w:eastAsia="宋体" w:cs="Times New Roman"/>
                <w:bCs/>
                <w:color w:val="000000" w:themeColor="text1"/>
                <w:kern w:val="0"/>
                <w:sz w:val="24"/>
                <w:szCs w:val="24"/>
              </w:rPr>
              <w:t>/密闭</w:t>
            </w:r>
            <w:r>
              <w:rPr>
                <w:rFonts w:ascii="Times New Roman" w:hAnsi="Times New Roman" w:eastAsia="宋体" w:cs="Times New Roman"/>
                <w:bCs/>
                <w:color w:val="000000" w:themeColor="text1"/>
                <w:kern w:val="0"/>
                <w:sz w:val="24"/>
                <w:szCs w:val="24"/>
              </w:rPr>
              <w:t>收集后通过</w:t>
            </w:r>
            <w:r>
              <w:rPr>
                <w:rFonts w:ascii="Times New Roman" w:hAnsi="Times New Roman" w:eastAsia="宋体" w:cs="Times New Roman"/>
                <w:color w:val="000000" w:themeColor="text1"/>
                <w:sz w:val="24"/>
                <w:szCs w:val="24"/>
              </w:rPr>
              <w:t>经</w:t>
            </w:r>
            <w:r>
              <w:rPr>
                <w:rFonts w:ascii="Times New Roman" w:hAnsi="Times New Roman" w:eastAsia="宋体" w:cs="Times New Roman"/>
                <w:bCs/>
                <w:color w:val="000000" w:themeColor="text1"/>
                <w:kern w:val="0"/>
                <w:sz w:val="24"/>
                <w:szCs w:val="24"/>
              </w:rPr>
              <w:t>脉冲式布袋除尘器（TA001）处理后通过15m高排气筒（DA001）排放；</w:t>
            </w:r>
            <w:r>
              <w:rPr>
                <w:rFonts w:hint="eastAsia" w:ascii="Times New Roman" w:hAnsi="Times New Roman" w:eastAsia="宋体" w:cs="Times New Roman"/>
                <w:bCs/>
                <w:color w:val="000000" w:themeColor="text1"/>
                <w:kern w:val="0"/>
                <w:sz w:val="24"/>
                <w:szCs w:val="24"/>
              </w:rPr>
              <w:t>2#</w:t>
            </w:r>
            <w:r>
              <w:rPr>
                <w:rFonts w:ascii="Times New Roman" w:hAnsi="Times New Roman" w:eastAsia="宋体" w:cs="Times New Roman"/>
                <w:bCs/>
                <w:color w:val="000000" w:themeColor="text1"/>
                <w:kern w:val="0"/>
                <w:sz w:val="24"/>
                <w:szCs w:val="24"/>
              </w:rPr>
              <w:t>粒度砂生产线</w:t>
            </w:r>
            <w:r>
              <w:rPr>
                <w:rFonts w:ascii="Times New Roman" w:hAnsi="Times New Roman" w:eastAsia="宋体" w:cs="Times New Roman"/>
                <w:color w:val="000000" w:themeColor="text1"/>
                <w:sz w:val="24"/>
                <w:szCs w:val="24"/>
              </w:rPr>
              <w:t>用于生产粒度砂，</w:t>
            </w:r>
            <w:r>
              <w:rPr>
                <w:rFonts w:ascii="Times New Roman" w:hAnsi="Times New Roman" w:eastAsia="宋体" w:cs="Times New Roman"/>
                <w:bCs/>
                <w:color w:val="000000" w:themeColor="text1"/>
                <w:kern w:val="0"/>
                <w:sz w:val="24"/>
                <w:szCs w:val="24"/>
              </w:rPr>
              <w:t>废气经集气罩</w:t>
            </w:r>
            <w:r>
              <w:rPr>
                <w:rFonts w:hint="eastAsia" w:ascii="Times New Roman" w:hAnsi="Times New Roman" w:eastAsia="宋体" w:cs="Times New Roman"/>
                <w:bCs/>
                <w:color w:val="000000" w:themeColor="text1"/>
                <w:kern w:val="0"/>
                <w:sz w:val="24"/>
                <w:szCs w:val="24"/>
              </w:rPr>
              <w:t>/密闭</w:t>
            </w:r>
            <w:r>
              <w:rPr>
                <w:rFonts w:ascii="Times New Roman" w:hAnsi="Times New Roman" w:eastAsia="宋体" w:cs="Times New Roman"/>
                <w:bCs/>
                <w:color w:val="000000" w:themeColor="text1"/>
                <w:kern w:val="0"/>
                <w:sz w:val="24"/>
                <w:szCs w:val="24"/>
              </w:rPr>
              <w:t>收集后通过脉冲式布袋除尘器（TA002）处理后通过15m高排气筒（DA002）排放；</w:t>
            </w:r>
            <w:r>
              <w:rPr>
                <w:rFonts w:hint="eastAsia" w:ascii="Times New Roman" w:hAnsi="Times New Roman" w:eastAsia="宋体" w:cs="Times New Roman"/>
                <w:bCs/>
                <w:color w:val="000000" w:themeColor="text1"/>
                <w:kern w:val="0"/>
                <w:sz w:val="24"/>
                <w:szCs w:val="24"/>
              </w:rPr>
              <w:t>3#</w:t>
            </w:r>
            <w:r>
              <w:rPr>
                <w:rFonts w:ascii="Times New Roman" w:hAnsi="Times New Roman" w:eastAsia="宋体" w:cs="Times New Roman"/>
                <w:color w:val="000000" w:themeColor="text1"/>
                <w:sz w:val="24"/>
                <w:szCs w:val="24"/>
              </w:rPr>
              <w:t>镀衣砂生产线用于生产镀衣砂，废气</w:t>
            </w:r>
            <w:r>
              <w:rPr>
                <w:rFonts w:ascii="Times New Roman" w:hAnsi="Times New Roman" w:eastAsia="宋体" w:cs="Times New Roman"/>
                <w:bCs/>
                <w:color w:val="000000" w:themeColor="text1"/>
                <w:kern w:val="0"/>
                <w:sz w:val="24"/>
                <w:szCs w:val="24"/>
              </w:rPr>
              <w:t>经集气罩</w:t>
            </w:r>
            <w:r>
              <w:rPr>
                <w:rFonts w:hint="eastAsia" w:ascii="Times New Roman" w:hAnsi="Times New Roman" w:eastAsia="宋体" w:cs="Times New Roman"/>
                <w:bCs/>
                <w:color w:val="000000" w:themeColor="text1"/>
                <w:kern w:val="0"/>
                <w:sz w:val="24"/>
                <w:szCs w:val="24"/>
              </w:rPr>
              <w:t>/密闭</w:t>
            </w:r>
            <w:r>
              <w:rPr>
                <w:rFonts w:ascii="Times New Roman" w:hAnsi="Times New Roman" w:eastAsia="宋体" w:cs="Times New Roman"/>
                <w:bCs/>
                <w:color w:val="000000" w:themeColor="text1"/>
                <w:kern w:val="0"/>
                <w:sz w:val="24"/>
                <w:szCs w:val="24"/>
              </w:rPr>
              <w:t>收集后通过脉冲式布袋除尘器（TA003）处理后通过15m高排气筒（DA003）排放；</w:t>
            </w:r>
            <w:r>
              <w:rPr>
                <w:rFonts w:hint="eastAsia" w:ascii="Times New Roman" w:hAnsi="Times New Roman" w:eastAsia="宋体" w:cs="Times New Roman"/>
                <w:bCs/>
                <w:color w:val="000000" w:themeColor="text1"/>
                <w:kern w:val="0"/>
                <w:sz w:val="24"/>
                <w:szCs w:val="24"/>
              </w:rPr>
              <w:t>4#</w:t>
            </w:r>
            <w:r>
              <w:rPr>
                <w:rFonts w:ascii="Times New Roman" w:hAnsi="Times New Roman" w:eastAsia="宋体" w:cs="Times New Roman"/>
                <w:color w:val="000000" w:themeColor="text1"/>
                <w:sz w:val="24"/>
                <w:szCs w:val="24"/>
              </w:rPr>
              <w:t>镀衣P砂生产线用于生产镀衣P砂，废气</w:t>
            </w:r>
            <w:r>
              <w:rPr>
                <w:rFonts w:ascii="Times New Roman" w:hAnsi="Times New Roman" w:eastAsia="宋体" w:cs="Times New Roman"/>
                <w:bCs/>
                <w:color w:val="000000" w:themeColor="text1"/>
                <w:kern w:val="0"/>
                <w:sz w:val="24"/>
                <w:szCs w:val="24"/>
              </w:rPr>
              <w:t>经集气罩</w:t>
            </w:r>
            <w:r>
              <w:rPr>
                <w:rFonts w:hint="eastAsia" w:ascii="Times New Roman" w:hAnsi="Times New Roman" w:eastAsia="宋体" w:cs="Times New Roman"/>
                <w:bCs/>
                <w:color w:val="000000" w:themeColor="text1"/>
                <w:kern w:val="0"/>
                <w:sz w:val="24"/>
                <w:szCs w:val="24"/>
              </w:rPr>
              <w:t>/密闭</w:t>
            </w:r>
            <w:r>
              <w:rPr>
                <w:rFonts w:ascii="Times New Roman" w:hAnsi="Times New Roman" w:eastAsia="宋体" w:cs="Times New Roman"/>
                <w:bCs/>
                <w:color w:val="000000" w:themeColor="text1"/>
                <w:kern w:val="0"/>
                <w:sz w:val="24"/>
                <w:szCs w:val="24"/>
              </w:rPr>
              <w:t>收集后通过脉冲式布袋除尘器（TA004）处理后通过15m高排气筒（DA004）排放</w:t>
            </w:r>
            <w:r>
              <w:rPr>
                <w:rFonts w:ascii="Times New Roman" w:hAnsi="Times New Roman" w:eastAsia="宋体" w:cs="Times New Roman"/>
                <w:color w:val="000000" w:themeColor="text1"/>
                <w:sz w:val="24"/>
                <w:szCs w:val="24"/>
              </w:rPr>
              <w:t>。本项目危废暂存间主要贮存机械维修时更换的废机油和废机油桶，其中废机油桶装密封贮存，正常情况下有机废气可忽略不计。</w:t>
            </w:r>
          </w:p>
          <w:p>
            <w:pPr>
              <w:spacing w:line="360" w:lineRule="auto"/>
              <w:ind w:firstLine="482" w:firstLineChars="200"/>
              <w:rPr>
                <w:rFonts w:ascii="Times New Roman" w:hAnsi="Times New Roman" w:eastAsia="宋体" w:cs="Times New Roman"/>
                <w:b/>
                <w:color w:val="000000" w:themeColor="text1"/>
                <w:sz w:val="24"/>
                <w:szCs w:val="24"/>
              </w:rPr>
            </w:pPr>
            <w:r>
              <w:rPr>
                <w:rFonts w:ascii="Times New Roman" w:hAnsi="Times New Roman" w:eastAsia="宋体" w:cs="Times New Roman"/>
                <w:b/>
                <w:color w:val="000000" w:themeColor="text1"/>
                <w:sz w:val="24"/>
                <w:szCs w:val="24"/>
              </w:rPr>
              <w:t>1、风量计算</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集气罩收集废气的风量根据《简明通风设计手册》进行计算，单个集气罩集气风量计算公式：</w:t>
            </w:r>
          </w:p>
          <w:p>
            <w:pPr>
              <w:spacing w:line="360" w:lineRule="auto"/>
              <w:ind w:firstLine="200"/>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Q=K（a+b）×h×V</w:t>
            </w:r>
            <w:r>
              <w:rPr>
                <w:rFonts w:ascii="Times New Roman" w:hAnsi="Times New Roman" w:eastAsia="宋体" w:cs="Times New Roman"/>
                <w:color w:val="000000" w:themeColor="text1"/>
                <w:sz w:val="24"/>
                <w:szCs w:val="24"/>
                <w:vertAlign w:val="subscript"/>
              </w:rPr>
              <w:t>0</w:t>
            </w:r>
            <w:r>
              <w:rPr>
                <w:rFonts w:ascii="Times New Roman" w:hAnsi="Times New Roman" w:eastAsia="宋体" w:cs="Times New Roman"/>
                <w:color w:val="000000" w:themeColor="text1"/>
                <w:sz w:val="24"/>
                <w:szCs w:val="24"/>
              </w:rPr>
              <w:t>×3600</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式中：Q为集气罩集气风量，单位为m</w:t>
            </w:r>
            <w:r>
              <w:rPr>
                <w:rFonts w:ascii="Times New Roman" w:hAnsi="Times New Roman" w:eastAsia="宋体" w:cs="Times New Roman"/>
                <w:color w:val="000000" w:themeColor="text1"/>
                <w:sz w:val="24"/>
                <w:szCs w:val="24"/>
                <w:vertAlign w:val="superscript"/>
              </w:rPr>
              <w:t>3</w:t>
            </w:r>
            <w:r>
              <w:rPr>
                <w:rFonts w:ascii="Times New Roman" w:hAnsi="Times New Roman" w:eastAsia="宋体" w:cs="Times New Roman"/>
                <w:color w:val="000000" w:themeColor="text1"/>
                <w:sz w:val="24"/>
                <w:szCs w:val="24"/>
              </w:rPr>
              <w:t>/h；</w:t>
            </w:r>
          </w:p>
          <w:p>
            <w:pPr>
              <w:spacing w:line="360" w:lineRule="auto"/>
              <w:ind w:firstLine="1200" w:firstLineChars="5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K为安全系数1.0；（a+b）为集气罩周长，单位为m；</w:t>
            </w:r>
          </w:p>
          <w:p>
            <w:pPr>
              <w:spacing w:line="360" w:lineRule="auto"/>
              <w:ind w:firstLine="1200" w:firstLineChars="5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h为罩口至污染源的距离，单位为m，本项目取0.3m；</w:t>
            </w:r>
          </w:p>
          <w:p>
            <w:pPr>
              <w:spacing w:line="360" w:lineRule="auto"/>
              <w:ind w:firstLine="1200" w:firstLineChars="5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Vx-污染源边缘控制风速，m/s；粉尘取值1.2m/s；</w:t>
            </w:r>
          </w:p>
          <w:p>
            <w:pPr>
              <w:spacing w:line="360" w:lineRule="auto"/>
              <w:ind w:firstLine="480" w:firstLineChars="200"/>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Q</w:t>
            </w:r>
            <w:r>
              <w:rPr>
                <w:rFonts w:hint="eastAsia" w:ascii="Times New Roman" w:hAnsi="Times New Roman" w:eastAsia="宋体" w:cs="Times New Roman"/>
                <w:color w:val="000000" w:themeColor="text1"/>
                <w:sz w:val="24"/>
                <w:szCs w:val="24"/>
                <w:vertAlign w:val="subscript"/>
              </w:rPr>
              <w:t>鄂破机</w:t>
            </w:r>
            <w:r>
              <w:rPr>
                <w:rFonts w:hint="eastAsia" w:ascii="Times New Roman" w:hAnsi="Times New Roman" w:eastAsia="宋体" w:cs="Times New Roman"/>
                <w:color w:val="000000" w:themeColor="text1"/>
                <w:sz w:val="24"/>
                <w:szCs w:val="24"/>
              </w:rPr>
              <w:t>=1.0×1.6×0.3×1.2×3600=2073.6</w:t>
            </w:r>
            <w:r>
              <w:rPr>
                <w:rFonts w:ascii="Times New Roman" w:hAnsi="Times New Roman" w:eastAsia="宋体" w:cs="Times New Roman"/>
                <w:color w:val="000000" w:themeColor="text1"/>
                <w:sz w:val="24"/>
                <w:szCs w:val="24"/>
              </w:rPr>
              <w:t>m</w:t>
            </w:r>
            <w:r>
              <w:rPr>
                <w:rFonts w:ascii="Times New Roman" w:hAnsi="Times New Roman" w:eastAsia="宋体" w:cs="Times New Roman"/>
                <w:color w:val="000000" w:themeColor="text1"/>
                <w:sz w:val="24"/>
                <w:szCs w:val="24"/>
                <w:vertAlign w:val="superscript"/>
              </w:rPr>
              <w:t>3</w:t>
            </w:r>
            <w:r>
              <w:rPr>
                <w:rFonts w:ascii="Times New Roman" w:hAnsi="Times New Roman" w:eastAsia="宋体" w:cs="Times New Roman"/>
                <w:color w:val="000000" w:themeColor="text1"/>
                <w:sz w:val="24"/>
                <w:szCs w:val="24"/>
              </w:rPr>
              <w:t>/h；</w:t>
            </w:r>
          </w:p>
          <w:p>
            <w:pPr>
              <w:spacing w:line="360" w:lineRule="auto"/>
              <w:ind w:firstLine="480" w:firstLineChars="200"/>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Q</w:t>
            </w:r>
            <w:r>
              <w:rPr>
                <w:rFonts w:hint="eastAsia" w:ascii="Times New Roman" w:hAnsi="Times New Roman" w:eastAsia="宋体" w:cs="Times New Roman"/>
                <w:color w:val="000000" w:themeColor="text1"/>
                <w:sz w:val="24"/>
                <w:szCs w:val="24"/>
                <w:vertAlign w:val="subscript"/>
              </w:rPr>
              <w:t>冲击式破碎机</w:t>
            </w:r>
            <w:r>
              <w:rPr>
                <w:rFonts w:hint="eastAsia" w:ascii="Times New Roman" w:hAnsi="Times New Roman" w:eastAsia="宋体" w:cs="Times New Roman"/>
                <w:color w:val="000000" w:themeColor="text1"/>
                <w:sz w:val="24"/>
                <w:szCs w:val="24"/>
              </w:rPr>
              <w:t>=1.0×1.6×0.3×1.2×3600=2073.6</w:t>
            </w:r>
            <w:r>
              <w:rPr>
                <w:rFonts w:ascii="Times New Roman" w:hAnsi="Times New Roman" w:eastAsia="宋体" w:cs="Times New Roman"/>
                <w:color w:val="000000" w:themeColor="text1"/>
                <w:sz w:val="24"/>
                <w:szCs w:val="24"/>
              </w:rPr>
              <w:t>m</w:t>
            </w:r>
            <w:r>
              <w:rPr>
                <w:rFonts w:ascii="Times New Roman" w:hAnsi="Times New Roman" w:eastAsia="宋体" w:cs="Times New Roman"/>
                <w:color w:val="000000" w:themeColor="text1"/>
                <w:sz w:val="24"/>
                <w:szCs w:val="24"/>
                <w:vertAlign w:val="superscript"/>
              </w:rPr>
              <w:t>3</w:t>
            </w:r>
            <w:r>
              <w:rPr>
                <w:rFonts w:ascii="Times New Roman" w:hAnsi="Times New Roman" w:eastAsia="宋体" w:cs="Times New Roman"/>
                <w:color w:val="000000" w:themeColor="text1"/>
                <w:sz w:val="24"/>
                <w:szCs w:val="24"/>
              </w:rPr>
              <w:t>/h；</w:t>
            </w:r>
          </w:p>
          <w:p>
            <w:pPr>
              <w:spacing w:line="360" w:lineRule="auto"/>
              <w:ind w:firstLine="480" w:firstLineChars="200"/>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Q</w:t>
            </w:r>
            <w:r>
              <w:rPr>
                <w:rFonts w:hint="eastAsia" w:ascii="Times New Roman" w:hAnsi="Times New Roman" w:eastAsia="宋体" w:cs="Times New Roman"/>
                <w:color w:val="000000" w:themeColor="text1"/>
                <w:sz w:val="24"/>
                <w:szCs w:val="24"/>
                <w:vertAlign w:val="subscript"/>
              </w:rPr>
              <w:t>对辊鸡</w:t>
            </w:r>
            <w:r>
              <w:rPr>
                <w:rFonts w:hint="eastAsia" w:ascii="Times New Roman" w:hAnsi="Times New Roman" w:eastAsia="宋体" w:cs="Times New Roman"/>
                <w:color w:val="000000" w:themeColor="text1"/>
                <w:sz w:val="24"/>
                <w:szCs w:val="24"/>
              </w:rPr>
              <w:t>=1.0×1.6×0.3×1.2×3600=2073.6</w:t>
            </w:r>
            <w:r>
              <w:rPr>
                <w:rFonts w:ascii="Times New Roman" w:hAnsi="Times New Roman" w:eastAsia="宋体" w:cs="Times New Roman"/>
                <w:color w:val="000000" w:themeColor="text1"/>
                <w:sz w:val="24"/>
                <w:szCs w:val="24"/>
              </w:rPr>
              <w:t>m</w:t>
            </w:r>
            <w:r>
              <w:rPr>
                <w:rFonts w:ascii="Times New Roman" w:hAnsi="Times New Roman" w:eastAsia="宋体" w:cs="Times New Roman"/>
                <w:color w:val="000000" w:themeColor="text1"/>
                <w:sz w:val="24"/>
                <w:szCs w:val="24"/>
                <w:vertAlign w:val="superscript"/>
              </w:rPr>
              <w:t>3</w:t>
            </w:r>
            <w:r>
              <w:rPr>
                <w:rFonts w:ascii="Times New Roman" w:hAnsi="Times New Roman" w:eastAsia="宋体" w:cs="Times New Roman"/>
                <w:color w:val="000000" w:themeColor="text1"/>
                <w:sz w:val="24"/>
                <w:szCs w:val="24"/>
              </w:rPr>
              <w:t>/h；</w:t>
            </w:r>
          </w:p>
          <w:p>
            <w:pPr>
              <w:spacing w:line="360" w:lineRule="auto"/>
              <w:ind w:firstLine="480" w:firstLineChars="200"/>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Q</w:t>
            </w:r>
            <w:r>
              <w:rPr>
                <w:rFonts w:hint="eastAsia" w:ascii="Times New Roman" w:hAnsi="Times New Roman" w:eastAsia="宋体" w:cs="Times New Roman"/>
                <w:color w:val="000000" w:themeColor="text1"/>
                <w:sz w:val="24"/>
                <w:szCs w:val="24"/>
                <w:vertAlign w:val="subscript"/>
              </w:rPr>
              <w:t>搅拌机</w:t>
            </w:r>
            <w:r>
              <w:rPr>
                <w:rFonts w:hint="eastAsia" w:ascii="Times New Roman" w:hAnsi="Times New Roman" w:eastAsia="宋体" w:cs="Times New Roman"/>
                <w:color w:val="000000" w:themeColor="text1"/>
                <w:sz w:val="24"/>
                <w:szCs w:val="24"/>
              </w:rPr>
              <w:t>=1.0×1.6×0.3×1.2×3600=2073.6</w:t>
            </w:r>
            <w:r>
              <w:rPr>
                <w:rFonts w:ascii="Times New Roman" w:hAnsi="Times New Roman" w:eastAsia="宋体" w:cs="Times New Roman"/>
                <w:color w:val="000000" w:themeColor="text1"/>
                <w:sz w:val="24"/>
                <w:szCs w:val="24"/>
              </w:rPr>
              <w:t>m</w:t>
            </w:r>
            <w:r>
              <w:rPr>
                <w:rFonts w:ascii="Times New Roman" w:hAnsi="Times New Roman" w:eastAsia="宋体" w:cs="Times New Roman"/>
                <w:color w:val="000000" w:themeColor="text1"/>
                <w:sz w:val="24"/>
                <w:szCs w:val="24"/>
                <w:vertAlign w:val="superscript"/>
              </w:rPr>
              <w:t>3</w:t>
            </w:r>
            <w:r>
              <w:rPr>
                <w:rFonts w:ascii="Times New Roman" w:hAnsi="Times New Roman" w:eastAsia="宋体" w:cs="Times New Roman"/>
                <w:color w:val="000000" w:themeColor="text1"/>
                <w:sz w:val="24"/>
                <w:szCs w:val="24"/>
              </w:rPr>
              <w:t>/h；</w:t>
            </w:r>
          </w:p>
          <w:p>
            <w:pPr>
              <w:spacing w:line="360" w:lineRule="auto"/>
              <w:ind w:firstLine="480" w:firstLineChars="200"/>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密闭区域的废气，采取换气的方式进行处理，换气次数取15次/h。</w:t>
            </w:r>
          </w:p>
          <w:p>
            <w:pPr>
              <w:spacing w:line="360" w:lineRule="auto"/>
              <w:ind w:firstLine="480" w:firstLineChars="200"/>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Q</w:t>
            </w:r>
            <w:r>
              <w:rPr>
                <w:rFonts w:hint="eastAsia" w:ascii="Times New Roman" w:hAnsi="Times New Roman" w:eastAsia="宋体" w:cs="Times New Roman"/>
                <w:color w:val="000000" w:themeColor="text1"/>
                <w:sz w:val="24"/>
                <w:szCs w:val="24"/>
                <w:vertAlign w:val="subscript"/>
              </w:rPr>
              <w:t>旋振筛</w:t>
            </w:r>
            <w:r>
              <w:rPr>
                <w:rFonts w:hint="eastAsia" w:ascii="Times New Roman" w:hAnsi="Times New Roman" w:eastAsia="宋体" w:cs="Times New Roman"/>
                <w:color w:val="000000" w:themeColor="text1"/>
                <w:sz w:val="24"/>
                <w:szCs w:val="24"/>
              </w:rPr>
              <w:t>=</w:t>
            </w:r>
            <w:r>
              <w:rPr>
                <w:rFonts w:hint="eastAsia" w:ascii="Times New Roman" w:hAnsi="Times New Roman" w:cs="Times New Roman"/>
                <w:bCs/>
                <w:color w:val="000000" w:themeColor="text1"/>
                <w:szCs w:val="21"/>
              </w:rPr>
              <w:t>3.0</w:t>
            </w:r>
            <w:r>
              <w:rPr>
                <w:rFonts w:hint="eastAsia" w:ascii="Times New Roman" w:hAnsi="Times New Roman" w:eastAsia="宋体" w:cs="Times New Roman"/>
                <w:color w:val="000000" w:themeColor="text1"/>
                <w:sz w:val="24"/>
                <w:szCs w:val="24"/>
              </w:rPr>
              <w:t>×</w:t>
            </w:r>
            <w:r>
              <w:rPr>
                <w:rFonts w:ascii="Times New Roman" w:hAnsi="Times New Roman" w:cs="Times New Roman"/>
                <w:bCs/>
                <w:color w:val="000000" w:themeColor="text1"/>
                <w:szCs w:val="21"/>
              </w:rPr>
              <w:t>3</w:t>
            </w:r>
            <w:r>
              <w:rPr>
                <w:rFonts w:hint="eastAsia" w:ascii="Times New Roman" w:hAnsi="Times New Roman" w:cs="Times New Roman"/>
                <w:bCs/>
                <w:color w:val="000000" w:themeColor="text1"/>
                <w:szCs w:val="21"/>
              </w:rPr>
              <w:t>.0</w:t>
            </w:r>
            <w:r>
              <w:rPr>
                <w:rFonts w:hint="eastAsia" w:ascii="Times New Roman" w:hAnsi="Times New Roman" w:eastAsia="宋体" w:cs="Times New Roman"/>
                <w:color w:val="000000" w:themeColor="text1"/>
                <w:sz w:val="24"/>
                <w:szCs w:val="24"/>
              </w:rPr>
              <w:t>×</w:t>
            </w:r>
            <w:r>
              <w:rPr>
                <w:rFonts w:hint="eastAsia" w:ascii="Times New Roman" w:hAnsi="Times New Roman" w:cs="Times New Roman"/>
                <w:bCs/>
                <w:color w:val="000000" w:themeColor="text1"/>
                <w:szCs w:val="21"/>
              </w:rPr>
              <w:t>2.5</w:t>
            </w:r>
            <w:r>
              <w:rPr>
                <w:rFonts w:hint="eastAsia" w:ascii="Times New Roman" w:hAnsi="Times New Roman" w:eastAsia="宋体" w:cs="Times New Roman"/>
                <w:color w:val="000000" w:themeColor="text1"/>
                <w:sz w:val="24"/>
                <w:szCs w:val="24"/>
              </w:rPr>
              <w:t>×15=337.5</w:t>
            </w:r>
            <w:r>
              <w:rPr>
                <w:rFonts w:ascii="Times New Roman" w:hAnsi="Times New Roman" w:eastAsia="宋体" w:cs="Times New Roman"/>
                <w:color w:val="000000" w:themeColor="text1"/>
                <w:sz w:val="24"/>
                <w:szCs w:val="24"/>
              </w:rPr>
              <w:t xml:space="preserve"> m</w:t>
            </w:r>
            <w:r>
              <w:rPr>
                <w:rFonts w:ascii="Times New Roman" w:hAnsi="Times New Roman" w:eastAsia="宋体" w:cs="Times New Roman"/>
                <w:color w:val="000000" w:themeColor="text1"/>
                <w:sz w:val="24"/>
                <w:szCs w:val="24"/>
                <w:vertAlign w:val="superscript"/>
              </w:rPr>
              <w:t>3</w:t>
            </w:r>
            <w:r>
              <w:rPr>
                <w:rFonts w:ascii="Times New Roman" w:hAnsi="Times New Roman" w:eastAsia="宋体" w:cs="Times New Roman"/>
                <w:color w:val="000000" w:themeColor="text1"/>
                <w:sz w:val="24"/>
                <w:szCs w:val="24"/>
              </w:rPr>
              <w:t>/h；</w:t>
            </w:r>
          </w:p>
          <w:p>
            <w:pPr>
              <w:spacing w:line="360" w:lineRule="auto"/>
              <w:ind w:firstLine="480" w:firstLineChars="200"/>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Q</w:t>
            </w:r>
            <w:r>
              <w:rPr>
                <w:rFonts w:hint="eastAsia" w:ascii="Times New Roman" w:hAnsi="Times New Roman" w:eastAsia="宋体" w:cs="Times New Roman"/>
                <w:color w:val="000000" w:themeColor="text1"/>
                <w:sz w:val="24"/>
                <w:szCs w:val="24"/>
                <w:vertAlign w:val="subscript"/>
              </w:rPr>
              <w:t>筛机</w:t>
            </w:r>
            <w:r>
              <w:rPr>
                <w:rFonts w:hint="eastAsia" w:ascii="Times New Roman" w:hAnsi="Times New Roman" w:eastAsia="宋体" w:cs="Times New Roman"/>
                <w:color w:val="000000" w:themeColor="text1"/>
                <w:sz w:val="24"/>
                <w:szCs w:val="24"/>
              </w:rPr>
              <w:t>=</w:t>
            </w:r>
            <w:r>
              <w:rPr>
                <w:rFonts w:hint="eastAsia" w:ascii="Times New Roman" w:hAnsi="Times New Roman" w:cs="Times New Roman"/>
                <w:bCs/>
                <w:color w:val="000000" w:themeColor="text1"/>
                <w:szCs w:val="21"/>
              </w:rPr>
              <w:t>3.0</w:t>
            </w:r>
            <w:r>
              <w:rPr>
                <w:rFonts w:hint="eastAsia" w:ascii="Times New Roman" w:hAnsi="Times New Roman" w:eastAsia="宋体" w:cs="Times New Roman"/>
                <w:color w:val="000000" w:themeColor="text1"/>
                <w:sz w:val="24"/>
                <w:szCs w:val="24"/>
              </w:rPr>
              <w:t>×</w:t>
            </w:r>
            <w:r>
              <w:rPr>
                <w:rFonts w:ascii="Times New Roman" w:hAnsi="Times New Roman" w:cs="Times New Roman"/>
                <w:bCs/>
                <w:color w:val="000000" w:themeColor="text1"/>
                <w:szCs w:val="21"/>
              </w:rPr>
              <w:t>3</w:t>
            </w:r>
            <w:r>
              <w:rPr>
                <w:rFonts w:hint="eastAsia" w:ascii="Times New Roman" w:hAnsi="Times New Roman" w:cs="Times New Roman"/>
                <w:bCs/>
                <w:color w:val="000000" w:themeColor="text1"/>
                <w:szCs w:val="21"/>
              </w:rPr>
              <w:t>.0</w:t>
            </w:r>
            <w:r>
              <w:rPr>
                <w:rFonts w:hint="eastAsia" w:ascii="Times New Roman" w:hAnsi="Times New Roman" w:eastAsia="宋体" w:cs="Times New Roman"/>
                <w:color w:val="000000" w:themeColor="text1"/>
                <w:sz w:val="24"/>
                <w:szCs w:val="24"/>
              </w:rPr>
              <w:t>×</w:t>
            </w:r>
            <w:r>
              <w:rPr>
                <w:rFonts w:hint="eastAsia" w:ascii="Times New Roman" w:hAnsi="Times New Roman" w:cs="Times New Roman"/>
                <w:bCs/>
                <w:color w:val="000000" w:themeColor="text1"/>
                <w:szCs w:val="21"/>
              </w:rPr>
              <w:t>2.5</w:t>
            </w:r>
            <w:r>
              <w:rPr>
                <w:rFonts w:hint="eastAsia" w:ascii="Times New Roman" w:hAnsi="Times New Roman" w:eastAsia="宋体" w:cs="Times New Roman"/>
                <w:color w:val="000000" w:themeColor="text1"/>
                <w:sz w:val="24"/>
                <w:szCs w:val="24"/>
              </w:rPr>
              <w:t>×15=337.5</w:t>
            </w:r>
            <w:r>
              <w:rPr>
                <w:rFonts w:ascii="Times New Roman" w:hAnsi="Times New Roman" w:eastAsia="宋体" w:cs="Times New Roman"/>
                <w:color w:val="000000" w:themeColor="text1"/>
                <w:sz w:val="24"/>
                <w:szCs w:val="24"/>
              </w:rPr>
              <w:t xml:space="preserve"> m</w:t>
            </w:r>
            <w:r>
              <w:rPr>
                <w:rFonts w:ascii="Times New Roman" w:hAnsi="Times New Roman" w:eastAsia="宋体" w:cs="Times New Roman"/>
                <w:color w:val="000000" w:themeColor="text1"/>
                <w:sz w:val="24"/>
                <w:szCs w:val="24"/>
                <w:vertAlign w:val="superscript"/>
              </w:rPr>
              <w:t>3</w:t>
            </w:r>
            <w:r>
              <w:rPr>
                <w:rFonts w:ascii="Times New Roman" w:hAnsi="Times New Roman" w:eastAsia="宋体" w:cs="Times New Roman"/>
                <w:color w:val="000000" w:themeColor="text1"/>
                <w:sz w:val="24"/>
                <w:szCs w:val="24"/>
              </w:rPr>
              <w:t>/h；</w:t>
            </w:r>
          </w:p>
          <w:p>
            <w:pPr>
              <w:spacing w:line="360" w:lineRule="auto"/>
              <w:ind w:firstLine="480" w:firstLineChars="200"/>
              <w:rPr>
                <w:rFonts w:ascii="Times New Roman" w:hAnsi="Times New Roman" w:cs="Times New Roman"/>
                <w:color w:val="000000" w:themeColor="text1"/>
                <w:szCs w:val="21"/>
              </w:rPr>
            </w:pPr>
            <w:r>
              <w:rPr>
                <w:rFonts w:hint="eastAsia" w:ascii="Times New Roman" w:hAnsi="Times New Roman" w:eastAsia="宋体" w:cs="Times New Roman"/>
                <w:color w:val="000000" w:themeColor="text1"/>
                <w:sz w:val="24"/>
                <w:szCs w:val="24"/>
              </w:rPr>
              <w:t>Q</w:t>
            </w:r>
            <w:r>
              <w:rPr>
                <w:rFonts w:hint="eastAsia" w:ascii="Times New Roman" w:hAnsi="Times New Roman" w:eastAsia="宋体" w:cs="Times New Roman"/>
                <w:color w:val="000000" w:themeColor="text1"/>
                <w:sz w:val="24"/>
                <w:szCs w:val="24"/>
                <w:vertAlign w:val="subscript"/>
              </w:rPr>
              <w:t>风洗机</w:t>
            </w:r>
            <w:r>
              <w:rPr>
                <w:rFonts w:hint="eastAsia" w:ascii="Times New Roman" w:hAnsi="Times New Roman" w:eastAsia="宋体" w:cs="Times New Roman"/>
                <w:color w:val="000000" w:themeColor="text1"/>
                <w:sz w:val="24"/>
                <w:szCs w:val="24"/>
              </w:rPr>
              <w:t>=</w:t>
            </w:r>
            <w:r>
              <w:rPr>
                <w:rFonts w:hint="eastAsia" w:ascii="Times New Roman" w:hAnsi="Times New Roman" w:cs="Times New Roman"/>
                <w:bCs/>
                <w:color w:val="000000" w:themeColor="text1"/>
                <w:szCs w:val="21"/>
              </w:rPr>
              <w:t>3.0</w:t>
            </w:r>
            <w:r>
              <w:rPr>
                <w:rFonts w:hint="eastAsia" w:ascii="Times New Roman" w:hAnsi="Times New Roman" w:eastAsia="宋体" w:cs="Times New Roman"/>
                <w:color w:val="000000" w:themeColor="text1"/>
                <w:sz w:val="24"/>
                <w:szCs w:val="24"/>
              </w:rPr>
              <w:t>×</w:t>
            </w:r>
            <w:r>
              <w:rPr>
                <w:rFonts w:ascii="Times New Roman" w:hAnsi="Times New Roman" w:cs="Times New Roman"/>
                <w:bCs/>
                <w:color w:val="000000" w:themeColor="text1"/>
                <w:szCs w:val="21"/>
              </w:rPr>
              <w:t>3</w:t>
            </w:r>
            <w:r>
              <w:rPr>
                <w:rFonts w:hint="eastAsia" w:ascii="Times New Roman" w:hAnsi="Times New Roman" w:cs="Times New Roman"/>
                <w:bCs/>
                <w:color w:val="000000" w:themeColor="text1"/>
                <w:szCs w:val="21"/>
              </w:rPr>
              <w:t>.0</w:t>
            </w:r>
            <w:r>
              <w:rPr>
                <w:rFonts w:hint="eastAsia" w:ascii="Times New Roman" w:hAnsi="Times New Roman" w:eastAsia="宋体" w:cs="Times New Roman"/>
                <w:color w:val="000000" w:themeColor="text1"/>
                <w:sz w:val="24"/>
                <w:szCs w:val="24"/>
              </w:rPr>
              <w:t>×</w:t>
            </w:r>
            <w:r>
              <w:rPr>
                <w:rFonts w:hint="eastAsia" w:ascii="Times New Roman" w:hAnsi="Times New Roman" w:cs="Times New Roman"/>
                <w:bCs/>
                <w:color w:val="000000" w:themeColor="text1"/>
                <w:szCs w:val="21"/>
              </w:rPr>
              <w:t>2.5</w:t>
            </w:r>
            <w:r>
              <w:rPr>
                <w:rFonts w:hint="eastAsia" w:ascii="Times New Roman" w:hAnsi="Times New Roman" w:eastAsia="宋体" w:cs="Times New Roman"/>
                <w:color w:val="000000" w:themeColor="text1"/>
                <w:sz w:val="24"/>
                <w:szCs w:val="24"/>
              </w:rPr>
              <w:t>×15=337.5</w:t>
            </w:r>
            <w:r>
              <w:rPr>
                <w:rFonts w:ascii="Times New Roman" w:hAnsi="Times New Roman" w:eastAsia="宋体" w:cs="Times New Roman"/>
                <w:color w:val="000000" w:themeColor="text1"/>
                <w:sz w:val="24"/>
                <w:szCs w:val="24"/>
              </w:rPr>
              <w:t xml:space="preserve"> m</w:t>
            </w:r>
            <w:r>
              <w:rPr>
                <w:rFonts w:ascii="Times New Roman" w:hAnsi="Times New Roman" w:eastAsia="宋体" w:cs="Times New Roman"/>
                <w:color w:val="000000" w:themeColor="text1"/>
                <w:sz w:val="24"/>
                <w:szCs w:val="24"/>
                <w:vertAlign w:val="superscript"/>
              </w:rPr>
              <w:t>3</w:t>
            </w:r>
            <w:r>
              <w:rPr>
                <w:rFonts w:ascii="Times New Roman" w:hAnsi="Times New Roman" w:eastAsia="宋体" w:cs="Times New Roman"/>
                <w:color w:val="000000" w:themeColor="text1"/>
                <w:sz w:val="24"/>
                <w:szCs w:val="24"/>
              </w:rPr>
              <w:t>/h；</w:t>
            </w:r>
          </w:p>
          <w:p>
            <w:pPr>
              <w:spacing w:line="360" w:lineRule="auto"/>
              <w:rPr>
                <w:rFonts w:ascii="Times New Roman" w:hAnsi="Times New Roman" w:eastAsia="宋体" w:cs="Times New Roman"/>
                <w:color w:val="000000" w:themeColor="text1"/>
                <w:sz w:val="24"/>
                <w:szCs w:val="24"/>
              </w:rPr>
            </w:pPr>
          </w:p>
          <w:p>
            <w:pPr>
              <w:spacing w:line="360" w:lineRule="auto"/>
              <w:rPr>
                <w:rFonts w:ascii="Times New Roman" w:hAnsi="Times New Roman" w:eastAsia="宋体" w:cs="Times New Roman"/>
                <w:color w:val="000000" w:themeColor="text1"/>
                <w:sz w:val="24"/>
                <w:szCs w:val="24"/>
              </w:rPr>
            </w:pPr>
          </w:p>
          <w:p>
            <w:pPr>
              <w:spacing w:line="360" w:lineRule="auto"/>
              <w:rPr>
                <w:rFonts w:ascii="Times New Roman" w:hAnsi="Times New Roman" w:eastAsia="宋体" w:cs="Times New Roman"/>
                <w:color w:val="000000" w:themeColor="text1"/>
                <w:sz w:val="24"/>
                <w:szCs w:val="24"/>
              </w:rPr>
            </w:pPr>
          </w:p>
          <w:p>
            <w:pPr>
              <w:spacing w:line="360" w:lineRule="auto"/>
              <w:rPr>
                <w:rFonts w:ascii="Times New Roman" w:hAnsi="Times New Roman" w:eastAsia="宋体" w:cs="Times New Roman"/>
                <w:color w:val="000000" w:themeColor="text1"/>
                <w:sz w:val="24"/>
                <w:szCs w:val="24"/>
              </w:rPr>
            </w:pPr>
          </w:p>
          <w:p>
            <w:pPr>
              <w:spacing w:line="360" w:lineRule="auto"/>
              <w:rPr>
                <w:rFonts w:ascii="Times New Roman" w:hAnsi="Times New Roman" w:eastAsia="宋体" w:cs="Times New Roman"/>
                <w:color w:val="000000" w:themeColor="text1"/>
                <w:sz w:val="24"/>
                <w:szCs w:val="24"/>
              </w:rPr>
            </w:pPr>
          </w:p>
          <w:p>
            <w:pPr>
              <w:spacing w:line="360" w:lineRule="auto"/>
              <w:rPr>
                <w:rFonts w:ascii="Times New Roman" w:hAnsi="Times New Roman" w:eastAsia="宋体" w:cs="Times New Roman"/>
                <w:color w:val="000000" w:themeColor="text1"/>
                <w:sz w:val="24"/>
                <w:szCs w:val="24"/>
              </w:rPr>
            </w:pPr>
          </w:p>
          <w:p>
            <w:pPr>
              <w:pStyle w:val="46"/>
              <w:adjustRightInd/>
              <w:spacing w:line="360" w:lineRule="auto"/>
              <w:ind w:left="0" w:right="0" w:firstLine="0"/>
              <w:jc w:val="center"/>
              <w:rPr>
                <w:rFonts w:ascii="Times New Roman" w:hAnsi="Times New Roman" w:eastAsia="黑体" w:cs="Times New Roman"/>
                <w:color w:val="000000" w:themeColor="text1"/>
                <w:szCs w:val="24"/>
              </w:rPr>
            </w:pPr>
            <w:r>
              <w:rPr>
                <w:rFonts w:ascii="Times New Roman" w:hAnsi="Times New Roman" w:eastAsia="黑体" w:cs="Times New Roman"/>
                <w:color w:val="000000" w:themeColor="text1"/>
                <w:szCs w:val="24"/>
              </w:rPr>
              <w:t>表4-3  项目风量核算表</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031"/>
              <w:gridCol w:w="958"/>
              <w:gridCol w:w="1119"/>
              <w:gridCol w:w="1119"/>
              <w:gridCol w:w="885"/>
              <w:gridCol w:w="392"/>
              <w:gridCol w:w="625"/>
              <w:gridCol w:w="7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Align w:val="center"/>
                </w:tcPr>
                <w:p>
                  <w:pPr>
                    <w:pStyle w:val="46"/>
                    <w:adjustRightInd/>
                    <w:spacing w:line="276" w:lineRule="auto"/>
                    <w:ind w:left="0" w:right="0" w:firstLine="0"/>
                    <w:jc w:val="cente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t>排气筒编号</w:t>
                  </w:r>
                </w:p>
              </w:tc>
              <w:tc>
                <w:tcPr>
                  <w:tcW w:w="679" w:type="pct"/>
                  <w:vAlign w:val="center"/>
                </w:tcPr>
                <w:p>
                  <w:pPr>
                    <w:pStyle w:val="46"/>
                    <w:adjustRightInd/>
                    <w:spacing w:line="276" w:lineRule="auto"/>
                    <w:ind w:left="0" w:right="0" w:firstLine="0"/>
                    <w:jc w:val="cente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t>废气处理装置</w:t>
                  </w:r>
                </w:p>
              </w:tc>
              <w:tc>
                <w:tcPr>
                  <w:tcW w:w="631" w:type="pct"/>
                  <w:vAlign w:val="center"/>
                </w:tcPr>
                <w:p>
                  <w:pPr>
                    <w:pStyle w:val="46"/>
                    <w:adjustRightInd/>
                    <w:spacing w:line="276" w:lineRule="auto"/>
                    <w:ind w:left="0" w:right="0" w:firstLine="0"/>
                    <w:jc w:val="cente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t>设备名称</w:t>
                  </w:r>
                </w:p>
              </w:tc>
              <w:tc>
                <w:tcPr>
                  <w:tcW w:w="737" w:type="pct"/>
                  <w:vAlign w:val="center"/>
                </w:tcPr>
                <w:p>
                  <w:pPr>
                    <w:pStyle w:val="46"/>
                    <w:adjustRightInd/>
                    <w:spacing w:line="276" w:lineRule="auto"/>
                    <w:ind w:left="0" w:right="0" w:firstLine="0"/>
                    <w:jc w:val="cente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t>废气收集方式</w:t>
                  </w:r>
                </w:p>
              </w:tc>
              <w:tc>
                <w:tcPr>
                  <w:tcW w:w="737" w:type="pct"/>
                  <w:vAlign w:val="center"/>
                </w:tcPr>
                <w:p>
                  <w:pPr>
                    <w:pStyle w:val="46"/>
                    <w:adjustRightInd/>
                    <w:spacing w:line="276" w:lineRule="auto"/>
                    <w:ind w:left="0" w:right="0" w:firstLine="0"/>
                    <w:jc w:val="cente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t>尺寸</w:t>
                  </w:r>
                </w:p>
              </w:tc>
              <w:tc>
                <w:tcPr>
                  <w:tcW w:w="583" w:type="pct"/>
                  <w:vAlign w:val="center"/>
                </w:tcPr>
                <w:p>
                  <w:pPr>
                    <w:pStyle w:val="46"/>
                    <w:adjustRightInd/>
                    <w:spacing w:line="276" w:lineRule="auto"/>
                    <w:ind w:left="0" w:right="0" w:firstLine="0"/>
                    <w:jc w:val="cente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t>单台设备所需风量（m</w:t>
                  </w:r>
                  <w:r>
                    <w:rPr>
                      <w:rFonts w:ascii="Times New Roman" w:hAnsi="Times New Roman" w:cs="Times New Roman"/>
                      <w:b/>
                      <w:color w:val="000000" w:themeColor="text1"/>
                      <w:sz w:val="21"/>
                      <w:szCs w:val="21"/>
                      <w:vertAlign w:val="superscript"/>
                    </w:rPr>
                    <w:t>3</w:t>
                  </w:r>
                  <w:r>
                    <w:rPr>
                      <w:rFonts w:ascii="Times New Roman" w:hAnsi="Times New Roman" w:cs="Times New Roman"/>
                      <w:b/>
                      <w:color w:val="000000" w:themeColor="text1"/>
                      <w:sz w:val="21"/>
                      <w:szCs w:val="21"/>
                    </w:rPr>
                    <w:t>/h）</w:t>
                  </w:r>
                </w:p>
              </w:tc>
              <w:tc>
                <w:tcPr>
                  <w:tcW w:w="258" w:type="pct"/>
                  <w:vAlign w:val="center"/>
                </w:tcPr>
                <w:p>
                  <w:pPr>
                    <w:pStyle w:val="46"/>
                    <w:adjustRightInd/>
                    <w:spacing w:line="276" w:lineRule="auto"/>
                    <w:ind w:left="0" w:right="0" w:firstLine="0"/>
                    <w:jc w:val="cente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t>数量</w:t>
                  </w:r>
                </w:p>
              </w:tc>
              <w:tc>
                <w:tcPr>
                  <w:tcW w:w="412" w:type="pct"/>
                  <w:vAlign w:val="center"/>
                </w:tcPr>
                <w:p>
                  <w:pPr>
                    <w:pStyle w:val="46"/>
                    <w:adjustRightInd/>
                    <w:spacing w:line="276" w:lineRule="auto"/>
                    <w:ind w:left="0" w:right="0" w:firstLine="0"/>
                    <w:jc w:val="cente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t>风量损耗</w:t>
                  </w:r>
                </w:p>
              </w:tc>
              <w:tc>
                <w:tcPr>
                  <w:tcW w:w="501" w:type="pct"/>
                  <w:vAlign w:val="center"/>
                </w:tcPr>
                <w:p>
                  <w:pPr>
                    <w:pStyle w:val="46"/>
                    <w:adjustRightInd/>
                    <w:spacing w:line="276" w:lineRule="auto"/>
                    <w:ind w:left="0" w:right="0" w:firstLine="0"/>
                    <w:jc w:val="cente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t>所需</w:t>
                  </w:r>
                </w:p>
                <w:p>
                  <w:pPr>
                    <w:pStyle w:val="46"/>
                    <w:adjustRightInd/>
                    <w:spacing w:line="276" w:lineRule="auto"/>
                    <w:ind w:left="0" w:right="0" w:firstLine="0"/>
                    <w:jc w:val="cente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t>总风量（m</w:t>
                  </w:r>
                  <w:r>
                    <w:rPr>
                      <w:rFonts w:ascii="Times New Roman" w:hAnsi="Times New Roman" w:cs="Times New Roman"/>
                      <w:b/>
                      <w:color w:val="000000" w:themeColor="text1"/>
                      <w:sz w:val="21"/>
                      <w:szCs w:val="21"/>
                      <w:vertAlign w:val="superscript"/>
                    </w:rPr>
                    <w:t>3</w:t>
                  </w:r>
                  <w:r>
                    <w:rPr>
                      <w:rFonts w:ascii="Times New Roman" w:hAnsi="Times New Roman" w:cs="Times New Roman"/>
                      <w:b/>
                      <w:color w:val="000000" w:themeColor="text1"/>
                      <w:sz w:val="21"/>
                      <w:szCs w:val="21"/>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restar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DA001</w:t>
                  </w:r>
                </w:p>
              </w:tc>
              <w:tc>
                <w:tcPr>
                  <w:tcW w:w="679" w:type="pct"/>
                  <w:vMerge w:val="restar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脉冲式布袋除尘器（TA00</w:t>
                  </w:r>
                  <w:r>
                    <w:rPr>
                      <w:rFonts w:hint="eastAsia" w:ascii="Times New Roman" w:hAnsi="Times New Roman" w:cs="Times New Roman"/>
                      <w:color w:val="000000" w:themeColor="text1"/>
                      <w:sz w:val="21"/>
                      <w:szCs w:val="21"/>
                    </w:rPr>
                    <w:t>1</w:t>
                  </w:r>
                  <w:r>
                    <w:rPr>
                      <w:rFonts w:ascii="Times New Roman" w:hAnsi="Times New Roman" w:cs="Times New Roman"/>
                      <w:color w:val="000000" w:themeColor="text1"/>
                      <w:sz w:val="21"/>
                      <w:szCs w:val="21"/>
                    </w:rPr>
                    <w:t>）</w:t>
                  </w:r>
                </w:p>
              </w:tc>
              <w:tc>
                <w:tcPr>
                  <w:tcW w:w="631"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鄂破机</w:t>
                  </w:r>
                </w:p>
              </w:tc>
              <w:tc>
                <w:tcPr>
                  <w:tcW w:w="737" w:type="pct"/>
                  <w:vAlign w:val="center"/>
                </w:tcPr>
                <w:p>
                  <w:pPr>
                    <w:pStyle w:val="46"/>
                    <w:adjustRightInd/>
                    <w:spacing w:line="276" w:lineRule="auto"/>
                    <w:ind w:left="0" w:right="0" w:firstLine="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集气罩</w:t>
                  </w:r>
                </w:p>
              </w:tc>
              <w:tc>
                <w:tcPr>
                  <w:tcW w:w="737" w:type="pct"/>
                  <w:vAlign w:val="center"/>
                </w:tcPr>
                <w:p>
                  <w:pPr>
                    <w:pStyle w:val="46"/>
                    <w:adjustRightInd/>
                    <w:spacing w:line="276" w:lineRule="auto"/>
                    <w:ind w:left="0" w:right="0" w:firstLine="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0.</w:t>
                  </w:r>
                  <w:r>
                    <w:rPr>
                      <w:rFonts w:hint="eastAsia" w:ascii="Times New Roman" w:hAnsi="Times New Roman" w:cs="Times New Roman"/>
                      <w:bCs/>
                      <w:color w:val="000000" w:themeColor="text1"/>
                      <w:sz w:val="21"/>
                      <w:szCs w:val="21"/>
                    </w:rPr>
                    <w:t>4</w:t>
                  </w:r>
                  <w:r>
                    <w:rPr>
                      <w:rFonts w:ascii="Times New Roman" w:hAnsi="Times New Roman" w:cs="Times New Roman"/>
                      <w:bCs/>
                      <w:color w:val="000000" w:themeColor="text1"/>
                      <w:sz w:val="21"/>
                      <w:szCs w:val="21"/>
                    </w:rPr>
                    <w:t>m*0.</w:t>
                  </w:r>
                  <w:r>
                    <w:rPr>
                      <w:rFonts w:hint="eastAsia" w:ascii="Times New Roman" w:hAnsi="Times New Roman" w:cs="Times New Roman"/>
                      <w:bCs/>
                      <w:color w:val="000000" w:themeColor="text1"/>
                      <w:sz w:val="21"/>
                      <w:szCs w:val="21"/>
                    </w:rPr>
                    <w:t>4</w:t>
                  </w:r>
                  <w:r>
                    <w:rPr>
                      <w:rFonts w:ascii="Times New Roman" w:hAnsi="Times New Roman" w:cs="Times New Roman"/>
                      <w:bCs/>
                      <w:color w:val="000000" w:themeColor="text1"/>
                      <w:sz w:val="21"/>
                      <w:szCs w:val="21"/>
                    </w:rPr>
                    <w:t>m</w:t>
                  </w:r>
                </w:p>
              </w:tc>
              <w:tc>
                <w:tcPr>
                  <w:tcW w:w="583"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2073.6</w:t>
                  </w:r>
                </w:p>
              </w:tc>
              <w:tc>
                <w:tcPr>
                  <w:tcW w:w="258"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w:t>
                  </w:r>
                </w:p>
              </w:tc>
              <w:tc>
                <w:tcPr>
                  <w:tcW w:w="412" w:type="pct"/>
                  <w:vMerge w:val="restar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20%</w:t>
                  </w:r>
                </w:p>
              </w:tc>
              <w:tc>
                <w:tcPr>
                  <w:tcW w:w="501" w:type="pct"/>
                  <w:vMerge w:val="restart"/>
                  <w:vAlign w:val="center"/>
                </w:tcPr>
                <w:p>
                  <w:pPr>
                    <w:pStyle w:val="46"/>
                    <w:spacing w:line="276" w:lineRule="auto"/>
                    <w:ind w:left="0" w:right="0" w:firstLine="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18927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continue"/>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p>
              </w:tc>
              <w:tc>
                <w:tcPr>
                  <w:tcW w:w="679" w:type="pct"/>
                  <w:vMerge w:val="continue"/>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p>
              </w:tc>
              <w:tc>
                <w:tcPr>
                  <w:tcW w:w="631"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冲击式破碎机</w:t>
                  </w:r>
                </w:p>
              </w:tc>
              <w:tc>
                <w:tcPr>
                  <w:tcW w:w="737" w:type="pct"/>
                  <w:vAlign w:val="center"/>
                </w:tcPr>
                <w:p>
                  <w:pPr>
                    <w:pStyle w:val="46"/>
                    <w:adjustRightInd/>
                    <w:spacing w:line="276" w:lineRule="auto"/>
                    <w:ind w:left="0" w:right="0" w:firstLine="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集气罩</w:t>
                  </w:r>
                </w:p>
              </w:tc>
              <w:tc>
                <w:tcPr>
                  <w:tcW w:w="737" w:type="pct"/>
                  <w:vAlign w:val="center"/>
                </w:tcPr>
                <w:p>
                  <w:pPr>
                    <w:pStyle w:val="46"/>
                    <w:adjustRightInd/>
                    <w:spacing w:line="276" w:lineRule="auto"/>
                    <w:ind w:left="0" w:right="0" w:firstLine="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0.</w:t>
                  </w:r>
                  <w:r>
                    <w:rPr>
                      <w:rFonts w:hint="eastAsia" w:ascii="Times New Roman" w:hAnsi="Times New Roman" w:cs="Times New Roman"/>
                      <w:bCs/>
                      <w:color w:val="000000" w:themeColor="text1"/>
                      <w:sz w:val="21"/>
                      <w:szCs w:val="21"/>
                    </w:rPr>
                    <w:t>4</w:t>
                  </w:r>
                  <w:r>
                    <w:rPr>
                      <w:rFonts w:ascii="Times New Roman" w:hAnsi="Times New Roman" w:cs="Times New Roman"/>
                      <w:bCs/>
                      <w:color w:val="000000" w:themeColor="text1"/>
                      <w:sz w:val="21"/>
                      <w:szCs w:val="21"/>
                    </w:rPr>
                    <w:t>m*0.</w:t>
                  </w:r>
                  <w:r>
                    <w:rPr>
                      <w:rFonts w:hint="eastAsia" w:ascii="Times New Roman" w:hAnsi="Times New Roman" w:cs="Times New Roman"/>
                      <w:bCs/>
                      <w:color w:val="000000" w:themeColor="text1"/>
                      <w:sz w:val="21"/>
                      <w:szCs w:val="21"/>
                    </w:rPr>
                    <w:t>4</w:t>
                  </w:r>
                  <w:r>
                    <w:rPr>
                      <w:rFonts w:ascii="Times New Roman" w:hAnsi="Times New Roman" w:cs="Times New Roman"/>
                      <w:bCs/>
                      <w:color w:val="000000" w:themeColor="text1"/>
                      <w:sz w:val="21"/>
                      <w:szCs w:val="21"/>
                    </w:rPr>
                    <w:t>m</w:t>
                  </w:r>
                </w:p>
              </w:tc>
              <w:tc>
                <w:tcPr>
                  <w:tcW w:w="583"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2073.6</w:t>
                  </w:r>
                </w:p>
              </w:tc>
              <w:tc>
                <w:tcPr>
                  <w:tcW w:w="258"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w:t>
                  </w:r>
                </w:p>
              </w:tc>
              <w:tc>
                <w:tcPr>
                  <w:tcW w:w="412" w:type="pct"/>
                  <w:vMerge w:val="continue"/>
                  <w:vAlign w:val="center"/>
                </w:tcPr>
                <w:p>
                  <w:pPr>
                    <w:pStyle w:val="46"/>
                    <w:spacing w:line="276" w:lineRule="auto"/>
                    <w:ind w:left="0" w:right="0" w:firstLine="0"/>
                    <w:jc w:val="center"/>
                    <w:rPr>
                      <w:rFonts w:ascii="Times New Roman" w:hAnsi="Times New Roman" w:cs="Times New Roman"/>
                      <w:color w:val="000000" w:themeColor="text1"/>
                      <w:sz w:val="21"/>
                      <w:szCs w:val="21"/>
                    </w:rPr>
                  </w:pPr>
                </w:p>
              </w:tc>
              <w:tc>
                <w:tcPr>
                  <w:tcW w:w="501" w:type="pct"/>
                  <w:vMerge w:val="continue"/>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continue"/>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p>
              </w:tc>
              <w:tc>
                <w:tcPr>
                  <w:tcW w:w="679" w:type="pct"/>
                  <w:vMerge w:val="continue"/>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p>
              </w:tc>
              <w:tc>
                <w:tcPr>
                  <w:tcW w:w="631"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对辊机</w:t>
                  </w:r>
                </w:p>
              </w:tc>
              <w:tc>
                <w:tcPr>
                  <w:tcW w:w="737" w:type="pct"/>
                  <w:vAlign w:val="center"/>
                </w:tcPr>
                <w:p>
                  <w:pPr>
                    <w:pStyle w:val="46"/>
                    <w:adjustRightInd/>
                    <w:spacing w:line="276" w:lineRule="auto"/>
                    <w:ind w:left="0" w:right="0" w:firstLine="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集气罩</w:t>
                  </w:r>
                </w:p>
              </w:tc>
              <w:tc>
                <w:tcPr>
                  <w:tcW w:w="737"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bCs/>
                      <w:color w:val="000000" w:themeColor="text1"/>
                      <w:sz w:val="21"/>
                      <w:szCs w:val="21"/>
                    </w:rPr>
                    <w:t>0.</w:t>
                  </w:r>
                  <w:r>
                    <w:rPr>
                      <w:rFonts w:hint="eastAsia" w:ascii="Times New Roman" w:hAnsi="Times New Roman" w:cs="Times New Roman"/>
                      <w:bCs/>
                      <w:color w:val="000000" w:themeColor="text1"/>
                      <w:sz w:val="21"/>
                      <w:szCs w:val="21"/>
                    </w:rPr>
                    <w:t>4</w:t>
                  </w:r>
                  <w:r>
                    <w:rPr>
                      <w:rFonts w:ascii="Times New Roman" w:hAnsi="Times New Roman" w:cs="Times New Roman"/>
                      <w:bCs/>
                      <w:color w:val="000000" w:themeColor="text1"/>
                      <w:sz w:val="21"/>
                      <w:szCs w:val="21"/>
                    </w:rPr>
                    <w:t>m*0.</w:t>
                  </w:r>
                  <w:r>
                    <w:rPr>
                      <w:rFonts w:hint="eastAsia" w:ascii="Times New Roman" w:hAnsi="Times New Roman" w:cs="Times New Roman"/>
                      <w:bCs/>
                      <w:color w:val="000000" w:themeColor="text1"/>
                      <w:sz w:val="21"/>
                      <w:szCs w:val="21"/>
                    </w:rPr>
                    <w:t>4</w:t>
                  </w:r>
                  <w:r>
                    <w:rPr>
                      <w:rFonts w:ascii="Times New Roman" w:hAnsi="Times New Roman" w:cs="Times New Roman"/>
                      <w:bCs/>
                      <w:color w:val="000000" w:themeColor="text1"/>
                      <w:sz w:val="21"/>
                      <w:szCs w:val="21"/>
                    </w:rPr>
                    <w:t>m</w:t>
                  </w:r>
                </w:p>
              </w:tc>
              <w:tc>
                <w:tcPr>
                  <w:tcW w:w="583"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2073.6</w:t>
                  </w:r>
                </w:p>
              </w:tc>
              <w:tc>
                <w:tcPr>
                  <w:tcW w:w="258"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w:t>
                  </w:r>
                </w:p>
              </w:tc>
              <w:tc>
                <w:tcPr>
                  <w:tcW w:w="412" w:type="pct"/>
                  <w:vMerge w:val="continue"/>
                  <w:vAlign w:val="center"/>
                </w:tcPr>
                <w:p>
                  <w:pPr>
                    <w:pStyle w:val="46"/>
                    <w:spacing w:line="276" w:lineRule="auto"/>
                    <w:ind w:left="0" w:right="0" w:firstLine="0"/>
                    <w:jc w:val="center"/>
                    <w:rPr>
                      <w:rFonts w:ascii="Times New Roman" w:hAnsi="Times New Roman" w:cs="Times New Roman"/>
                      <w:color w:val="000000" w:themeColor="text1"/>
                      <w:sz w:val="21"/>
                      <w:szCs w:val="21"/>
                    </w:rPr>
                  </w:pPr>
                </w:p>
              </w:tc>
              <w:tc>
                <w:tcPr>
                  <w:tcW w:w="501" w:type="pct"/>
                  <w:vMerge w:val="continue"/>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continue"/>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p>
              </w:tc>
              <w:tc>
                <w:tcPr>
                  <w:tcW w:w="679" w:type="pct"/>
                  <w:vMerge w:val="continue"/>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p>
              </w:tc>
              <w:tc>
                <w:tcPr>
                  <w:tcW w:w="631"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旋振筛</w:t>
                  </w:r>
                </w:p>
              </w:tc>
              <w:tc>
                <w:tcPr>
                  <w:tcW w:w="737" w:type="pct"/>
                  <w:vAlign w:val="center"/>
                </w:tcPr>
                <w:p>
                  <w:pPr>
                    <w:pStyle w:val="46"/>
                    <w:adjustRightInd/>
                    <w:spacing w:line="276" w:lineRule="auto"/>
                    <w:ind w:left="0" w:right="0" w:firstLine="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密闭收集</w:t>
                  </w:r>
                </w:p>
              </w:tc>
              <w:tc>
                <w:tcPr>
                  <w:tcW w:w="737" w:type="pct"/>
                  <w:vAlign w:val="center"/>
                </w:tcPr>
                <w:p>
                  <w:pPr>
                    <w:pStyle w:val="46"/>
                    <w:adjustRightInd/>
                    <w:spacing w:line="276" w:lineRule="auto"/>
                    <w:ind w:left="0" w:right="0" w:firstLine="0"/>
                    <w:jc w:val="center"/>
                    <w:rPr>
                      <w:rFonts w:ascii="Times New Roman" w:hAnsi="Times New Roman" w:cs="Times New Roman"/>
                      <w:bCs/>
                      <w:color w:val="000000" w:themeColor="text1"/>
                      <w:sz w:val="21"/>
                      <w:szCs w:val="21"/>
                    </w:rPr>
                  </w:pPr>
                  <w:r>
                    <w:rPr>
                      <w:rFonts w:hint="eastAsia" w:ascii="Times New Roman" w:hAnsi="Times New Roman" w:cs="Times New Roman"/>
                      <w:bCs/>
                      <w:color w:val="000000" w:themeColor="text1"/>
                      <w:sz w:val="21"/>
                      <w:szCs w:val="21"/>
                    </w:rPr>
                    <w:t>3.0</w:t>
                  </w:r>
                  <w:r>
                    <w:rPr>
                      <w:rFonts w:ascii="Times New Roman" w:hAnsi="Times New Roman" w:cs="Times New Roman"/>
                      <w:bCs/>
                      <w:color w:val="000000" w:themeColor="text1"/>
                      <w:sz w:val="21"/>
                      <w:szCs w:val="21"/>
                    </w:rPr>
                    <w:t>m*0.3m</w:t>
                  </w:r>
                  <w:r>
                    <w:rPr>
                      <w:rFonts w:hint="eastAsia" w:ascii="Times New Roman" w:hAnsi="Times New Roman" w:cs="Times New Roman"/>
                      <w:bCs/>
                      <w:color w:val="000000" w:themeColor="text1"/>
                      <w:sz w:val="21"/>
                      <w:szCs w:val="21"/>
                    </w:rPr>
                    <w:t>*2.5m</w:t>
                  </w:r>
                </w:p>
              </w:tc>
              <w:tc>
                <w:tcPr>
                  <w:tcW w:w="583"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337.5</w:t>
                  </w:r>
                </w:p>
              </w:tc>
              <w:tc>
                <w:tcPr>
                  <w:tcW w:w="258"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4</w:t>
                  </w:r>
                </w:p>
              </w:tc>
              <w:tc>
                <w:tcPr>
                  <w:tcW w:w="412" w:type="pct"/>
                  <w:vMerge w:val="continue"/>
                  <w:vAlign w:val="center"/>
                </w:tcPr>
                <w:p>
                  <w:pPr>
                    <w:pStyle w:val="46"/>
                    <w:spacing w:line="276" w:lineRule="auto"/>
                    <w:ind w:left="0" w:right="0" w:firstLine="0"/>
                    <w:jc w:val="center"/>
                    <w:rPr>
                      <w:rFonts w:ascii="Times New Roman" w:hAnsi="Times New Roman" w:cs="Times New Roman"/>
                      <w:color w:val="000000" w:themeColor="text1"/>
                      <w:sz w:val="21"/>
                      <w:szCs w:val="21"/>
                    </w:rPr>
                  </w:pPr>
                </w:p>
              </w:tc>
              <w:tc>
                <w:tcPr>
                  <w:tcW w:w="501" w:type="pct"/>
                  <w:vMerge w:val="continue"/>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continue"/>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p>
              </w:tc>
              <w:tc>
                <w:tcPr>
                  <w:tcW w:w="679" w:type="pct"/>
                  <w:vMerge w:val="continue"/>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p>
              </w:tc>
              <w:tc>
                <w:tcPr>
                  <w:tcW w:w="631"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筛机</w:t>
                  </w:r>
                </w:p>
              </w:tc>
              <w:tc>
                <w:tcPr>
                  <w:tcW w:w="737" w:type="pct"/>
                  <w:vAlign w:val="center"/>
                </w:tcPr>
                <w:p>
                  <w:pPr>
                    <w:pStyle w:val="46"/>
                    <w:adjustRightInd/>
                    <w:spacing w:line="276" w:lineRule="auto"/>
                    <w:ind w:left="0" w:right="0" w:firstLine="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密闭收集</w:t>
                  </w:r>
                </w:p>
              </w:tc>
              <w:tc>
                <w:tcPr>
                  <w:tcW w:w="737"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hint="eastAsia" w:ascii="Times New Roman" w:hAnsi="Times New Roman" w:cs="Times New Roman"/>
                      <w:bCs/>
                      <w:color w:val="000000" w:themeColor="text1"/>
                      <w:sz w:val="21"/>
                      <w:szCs w:val="21"/>
                    </w:rPr>
                    <w:t>3.0</w:t>
                  </w:r>
                  <w:r>
                    <w:rPr>
                      <w:rFonts w:ascii="Times New Roman" w:hAnsi="Times New Roman" w:cs="Times New Roman"/>
                      <w:bCs/>
                      <w:color w:val="000000" w:themeColor="text1"/>
                      <w:sz w:val="21"/>
                      <w:szCs w:val="21"/>
                    </w:rPr>
                    <w:t>m*0.3m</w:t>
                  </w:r>
                  <w:r>
                    <w:rPr>
                      <w:rFonts w:hint="eastAsia" w:ascii="Times New Roman" w:hAnsi="Times New Roman" w:cs="Times New Roman"/>
                      <w:bCs/>
                      <w:color w:val="000000" w:themeColor="text1"/>
                      <w:sz w:val="21"/>
                      <w:szCs w:val="21"/>
                    </w:rPr>
                    <w:t>*2.5m</w:t>
                  </w:r>
                </w:p>
              </w:tc>
              <w:tc>
                <w:tcPr>
                  <w:tcW w:w="583"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337.5</w:t>
                  </w:r>
                </w:p>
              </w:tc>
              <w:tc>
                <w:tcPr>
                  <w:tcW w:w="258"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4</w:t>
                  </w:r>
                </w:p>
              </w:tc>
              <w:tc>
                <w:tcPr>
                  <w:tcW w:w="412" w:type="pct"/>
                  <w:vMerge w:val="continue"/>
                  <w:vAlign w:val="center"/>
                </w:tcPr>
                <w:p>
                  <w:pPr>
                    <w:pStyle w:val="46"/>
                    <w:spacing w:line="276" w:lineRule="auto"/>
                    <w:ind w:left="0" w:right="0" w:firstLine="0"/>
                    <w:jc w:val="center"/>
                    <w:rPr>
                      <w:rFonts w:ascii="Times New Roman" w:hAnsi="Times New Roman" w:cs="Times New Roman"/>
                      <w:color w:val="000000" w:themeColor="text1"/>
                      <w:sz w:val="21"/>
                      <w:szCs w:val="21"/>
                    </w:rPr>
                  </w:pPr>
                </w:p>
              </w:tc>
              <w:tc>
                <w:tcPr>
                  <w:tcW w:w="501" w:type="pct"/>
                  <w:vMerge w:val="continue"/>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restar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DA002</w:t>
                  </w:r>
                </w:p>
              </w:tc>
              <w:tc>
                <w:tcPr>
                  <w:tcW w:w="679" w:type="pct"/>
                  <w:vMerge w:val="restar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脉冲式布袋除尘器（TA00</w:t>
                  </w:r>
                  <w:r>
                    <w:rPr>
                      <w:rFonts w:hint="eastAsia" w:ascii="Times New Roman" w:hAnsi="Times New Roman" w:cs="Times New Roman"/>
                      <w:color w:val="000000" w:themeColor="text1"/>
                      <w:sz w:val="21"/>
                      <w:szCs w:val="21"/>
                    </w:rPr>
                    <w:t>2</w:t>
                  </w:r>
                  <w:r>
                    <w:rPr>
                      <w:rFonts w:ascii="Times New Roman" w:hAnsi="Times New Roman" w:cs="Times New Roman"/>
                      <w:color w:val="000000" w:themeColor="text1"/>
                      <w:sz w:val="21"/>
                      <w:szCs w:val="21"/>
                    </w:rPr>
                    <w:t>）</w:t>
                  </w:r>
                </w:p>
              </w:tc>
              <w:tc>
                <w:tcPr>
                  <w:tcW w:w="631"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鄂破机</w:t>
                  </w:r>
                </w:p>
              </w:tc>
              <w:tc>
                <w:tcPr>
                  <w:tcW w:w="737" w:type="pct"/>
                  <w:vAlign w:val="center"/>
                </w:tcPr>
                <w:p>
                  <w:pPr>
                    <w:pStyle w:val="46"/>
                    <w:adjustRightInd/>
                    <w:spacing w:line="276" w:lineRule="auto"/>
                    <w:ind w:left="0" w:right="0" w:firstLine="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集气罩</w:t>
                  </w:r>
                </w:p>
              </w:tc>
              <w:tc>
                <w:tcPr>
                  <w:tcW w:w="737" w:type="pct"/>
                  <w:vAlign w:val="center"/>
                </w:tcPr>
                <w:p>
                  <w:pPr>
                    <w:pStyle w:val="46"/>
                    <w:adjustRightInd/>
                    <w:spacing w:line="276" w:lineRule="auto"/>
                    <w:ind w:left="0" w:right="0" w:firstLine="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0.</w:t>
                  </w:r>
                  <w:r>
                    <w:rPr>
                      <w:rFonts w:hint="eastAsia" w:ascii="Times New Roman" w:hAnsi="Times New Roman" w:cs="Times New Roman"/>
                      <w:bCs/>
                      <w:color w:val="000000" w:themeColor="text1"/>
                      <w:sz w:val="21"/>
                      <w:szCs w:val="21"/>
                    </w:rPr>
                    <w:t>4</w:t>
                  </w:r>
                  <w:r>
                    <w:rPr>
                      <w:rFonts w:ascii="Times New Roman" w:hAnsi="Times New Roman" w:cs="Times New Roman"/>
                      <w:bCs/>
                      <w:color w:val="000000" w:themeColor="text1"/>
                      <w:sz w:val="21"/>
                      <w:szCs w:val="21"/>
                    </w:rPr>
                    <w:t>m*0.</w:t>
                  </w:r>
                  <w:r>
                    <w:rPr>
                      <w:rFonts w:hint="eastAsia" w:ascii="Times New Roman" w:hAnsi="Times New Roman" w:cs="Times New Roman"/>
                      <w:bCs/>
                      <w:color w:val="000000" w:themeColor="text1"/>
                      <w:sz w:val="21"/>
                      <w:szCs w:val="21"/>
                    </w:rPr>
                    <w:t>4</w:t>
                  </w:r>
                  <w:r>
                    <w:rPr>
                      <w:rFonts w:ascii="Times New Roman" w:hAnsi="Times New Roman" w:cs="Times New Roman"/>
                      <w:bCs/>
                      <w:color w:val="000000" w:themeColor="text1"/>
                      <w:sz w:val="21"/>
                      <w:szCs w:val="21"/>
                    </w:rPr>
                    <w:t>m</w:t>
                  </w:r>
                </w:p>
              </w:tc>
              <w:tc>
                <w:tcPr>
                  <w:tcW w:w="583"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2073.6</w:t>
                  </w:r>
                </w:p>
              </w:tc>
              <w:tc>
                <w:tcPr>
                  <w:tcW w:w="258"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w:t>
                  </w:r>
                </w:p>
              </w:tc>
              <w:tc>
                <w:tcPr>
                  <w:tcW w:w="412" w:type="pct"/>
                  <w:vMerge w:val="continue"/>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p>
              </w:tc>
              <w:tc>
                <w:tcPr>
                  <w:tcW w:w="501" w:type="pct"/>
                  <w:vMerge w:val="restart"/>
                  <w:vAlign w:val="center"/>
                </w:tcPr>
                <w:p>
                  <w:pPr>
                    <w:pStyle w:val="46"/>
                    <w:spacing w:line="276" w:lineRule="auto"/>
                    <w:ind w:left="0" w:right="0" w:firstLine="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18927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continue"/>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p>
              </w:tc>
              <w:tc>
                <w:tcPr>
                  <w:tcW w:w="679" w:type="pct"/>
                  <w:vMerge w:val="continue"/>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p>
              </w:tc>
              <w:tc>
                <w:tcPr>
                  <w:tcW w:w="631"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冲击式破碎机</w:t>
                  </w:r>
                </w:p>
              </w:tc>
              <w:tc>
                <w:tcPr>
                  <w:tcW w:w="737" w:type="pct"/>
                  <w:vAlign w:val="center"/>
                </w:tcPr>
                <w:p>
                  <w:pPr>
                    <w:pStyle w:val="46"/>
                    <w:adjustRightInd/>
                    <w:spacing w:line="276" w:lineRule="auto"/>
                    <w:ind w:left="0" w:right="0" w:firstLine="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集气罩</w:t>
                  </w:r>
                </w:p>
              </w:tc>
              <w:tc>
                <w:tcPr>
                  <w:tcW w:w="737" w:type="pct"/>
                  <w:vAlign w:val="center"/>
                </w:tcPr>
                <w:p>
                  <w:pPr>
                    <w:pStyle w:val="46"/>
                    <w:adjustRightInd/>
                    <w:spacing w:line="276" w:lineRule="auto"/>
                    <w:ind w:left="0" w:right="0" w:firstLine="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0.</w:t>
                  </w:r>
                  <w:r>
                    <w:rPr>
                      <w:rFonts w:hint="eastAsia" w:ascii="Times New Roman" w:hAnsi="Times New Roman" w:cs="Times New Roman"/>
                      <w:bCs/>
                      <w:color w:val="000000" w:themeColor="text1"/>
                      <w:sz w:val="21"/>
                      <w:szCs w:val="21"/>
                    </w:rPr>
                    <w:t>4</w:t>
                  </w:r>
                  <w:r>
                    <w:rPr>
                      <w:rFonts w:ascii="Times New Roman" w:hAnsi="Times New Roman" w:cs="Times New Roman"/>
                      <w:bCs/>
                      <w:color w:val="000000" w:themeColor="text1"/>
                      <w:sz w:val="21"/>
                      <w:szCs w:val="21"/>
                    </w:rPr>
                    <w:t>m*0.</w:t>
                  </w:r>
                  <w:r>
                    <w:rPr>
                      <w:rFonts w:hint="eastAsia" w:ascii="Times New Roman" w:hAnsi="Times New Roman" w:cs="Times New Roman"/>
                      <w:bCs/>
                      <w:color w:val="000000" w:themeColor="text1"/>
                      <w:sz w:val="21"/>
                      <w:szCs w:val="21"/>
                    </w:rPr>
                    <w:t>4</w:t>
                  </w:r>
                  <w:r>
                    <w:rPr>
                      <w:rFonts w:ascii="Times New Roman" w:hAnsi="Times New Roman" w:cs="Times New Roman"/>
                      <w:bCs/>
                      <w:color w:val="000000" w:themeColor="text1"/>
                      <w:sz w:val="21"/>
                      <w:szCs w:val="21"/>
                    </w:rPr>
                    <w:t>m</w:t>
                  </w:r>
                </w:p>
              </w:tc>
              <w:tc>
                <w:tcPr>
                  <w:tcW w:w="583"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2073.6</w:t>
                  </w:r>
                </w:p>
              </w:tc>
              <w:tc>
                <w:tcPr>
                  <w:tcW w:w="258"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w:t>
                  </w:r>
                </w:p>
              </w:tc>
              <w:tc>
                <w:tcPr>
                  <w:tcW w:w="412" w:type="pct"/>
                  <w:vMerge w:val="continue"/>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p>
              </w:tc>
              <w:tc>
                <w:tcPr>
                  <w:tcW w:w="501" w:type="pct"/>
                  <w:vMerge w:val="continue"/>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continue"/>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p>
              </w:tc>
              <w:tc>
                <w:tcPr>
                  <w:tcW w:w="679" w:type="pct"/>
                  <w:vMerge w:val="continue"/>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p>
              </w:tc>
              <w:tc>
                <w:tcPr>
                  <w:tcW w:w="631"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对辊机</w:t>
                  </w:r>
                </w:p>
              </w:tc>
              <w:tc>
                <w:tcPr>
                  <w:tcW w:w="737" w:type="pct"/>
                  <w:vAlign w:val="center"/>
                </w:tcPr>
                <w:p>
                  <w:pPr>
                    <w:pStyle w:val="46"/>
                    <w:adjustRightInd/>
                    <w:spacing w:line="276" w:lineRule="auto"/>
                    <w:ind w:left="0" w:right="0" w:firstLine="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集气罩</w:t>
                  </w:r>
                </w:p>
              </w:tc>
              <w:tc>
                <w:tcPr>
                  <w:tcW w:w="737"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bCs/>
                      <w:color w:val="000000" w:themeColor="text1"/>
                      <w:sz w:val="21"/>
                      <w:szCs w:val="21"/>
                    </w:rPr>
                    <w:t>0.</w:t>
                  </w:r>
                  <w:r>
                    <w:rPr>
                      <w:rFonts w:hint="eastAsia" w:ascii="Times New Roman" w:hAnsi="Times New Roman" w:cs="Times New Roman"/>
                      <w:bCs/>
                      <w:color w:val="000000" w:themeColor="text1"/>
                      <w:sz w:val="21"/>
                      <w:szCs w:val="21"/>
                    </w:rPr>
                    <w:t>4</w:t>
                  </w:r>
                  <w:r>
                    <w:rPr>
                      <w:rFonts w:ascii="Times New Roman" w:hAnsi="Times New Roman" w:cs="Times New Roman"/>
                      <w:bCs/>
                      <w:color w:val="000000" w:themeColor="text1"/>
                      <w:sz w:val="21"/>
                      <w:szCs w:val="21"/>
                    </w:rPr>
                    <w:t>m*0.</w:t>
                  </w:r>
                  <w:r>
                    <w:rPr>
                      <w:rFonts w:hint="eastAsia" w:ascii="Times New Roman" w:hAnsi="Times New Roman" w:cs="Times New Roman"/>
                      <w:bCs/>
                      <w:color w:val="000000" w:themeColor="text1"/>
                      <w:sz w:val="21"/>
                      <w:szCs w:val="21"/>
                    </w:rPr>
                    <w:t>4</w:t>
                  </w:r>
                  <w:r>
                    <w:rPr>
                      <w:rFonts w:ascii="Times New Roman" w:hAnsi="Times New Roman" w:cs="Times New Roman"/>
                      <w:bCs/>
                      <w:color w:val="000000" w:themeColor="text1"/>
                      <w:sz w:val="21"/>
                      <w:szCs w:val="21"/>
                    </w:rPr>
                    <w:t>m</w:t>
                  </w:r>
                </w:p>
              </w:tc>
              <w:tc>
                <w:tcPr>
                  <w:tcW w:w="583"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2073.6</w:t>
                  </w:r>
                </w:p>
              </w:tc>
              <w:tc>
                <w:tcPr>
                  <w:tcW w:w="258"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w:t>
                  </w:r>
                </w:p>
              </w:tc>
              <w:tc>
                <w:tcPr>
                  <w:tcW w:w="412" w:type="pct"/>
                  <w:vMerge w:val="continue"/>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p>
              </w:tc>
              <w:tc>
                <w:tcPr>
                  <w:tcW w:w="501" w:type="pct"/>
                  <w:vMerge w:val="continue"/>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continue"/>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p>
              </w:tc>
              <w:tc>
                <w:tcPr>
                  <w:tcW w:w="679" w:type="pct"/>
                  <w:vMerge w:val="continue"/>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p>
              </w:tc>
              <w:tc>
                <w:tcPr>
                  <w:tcW w:w="631"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旋振筛</w:t>
                  </w:r>
                </w:p>
              </w:tc>
              <w:tc>
                <w:tcPr>
                  <w:tcW w:w="737" w:type="pct"/>
                  <w:vAlign w:val="center"/>
                </w:tcPr>
                <w:p>
                  <w:pPr>
                    <w:pStyle w:val="46"/>
                    <w:adjustRightInd/>
                    <w:spacing w:line="276" w:lineRule="auto"/>
                    <w:ind w:left="0" w:right="0" w:firstLine="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密闭收集</w:t>
                  </w:r>
                </w:p>
              </w:tc>
              <w:tc>
                <w:tcPr>
                  <w:tcW w:w="737" w:type="pct"/>
                  <w:vAlign w:val="center"/>
                </w:tcPr>
                <w:p>
                  <w:pPr>
                    <w:pStyle w:val="46"/>
                    <w:adjustRightInd/>
                    <w:spacing w:line="276" w:lineRule="auto"/>
                    <w:ind w:left="0" w:right="0" w:firstLine="0"/>
                    <w:jc w:val="center"/>
                    <w:rPr>
                      <w:rFonts w:ascii="Times New Roman" w:hAnsi="Times New Roman" w:cs="Times New Roman"/>
                      <w:bCs/>
                      <w:color w:val="000000" w:themeColor="text1"/>
                      <w:sz w:val="21"/>
                      <w:szCs w:val="21"/>
                    </w:rPr>
                  </w:pPr>
                  <w:r>
                    <w:rPr>
                      <w:rFonts w:hint="eastAsia" w:ascii="Times New Roman" w:hAnsi="Times New Roman" w:cs="Times New Roman"/>
                      <w:bCs/>
                      <w:color w:val="000000" w:themeColor="text1"/>
                      <w:sz w:val="21"/>
                      <w:szCs w:val="21"/>
                    </w:rPr>
                    <w:t>3.0</w:t>
                  </w:r>
                  <w:r>
                    <w:rPr>
                      <w:rFonts w:ascii="Times New Roman" w:hAnsi="Times New Roman" w:cs="Times New Roman"/>
                      <w:bCs/>
                      <w:color w:val="000000" w:themeColor="text1"/>
                      <w:sz w:val="21"/>
                      <w:szCs w:val="21"/>
                    </w:rPr>
                    <w:t>m*0.3m</w:t>
                  </w:r>
                  <w:r>
                    <w:rPr>
                      <w:rFonts w:hint="eastAsia" w:ascii="Times New Roman" w:hAnsi="Times New Roman" w:cs="Times New Roman"/>
                      <w:bCs/>
                      <w:color w:val="000000" w:themeColor="text1"/>
                      <w:sz w:val="21"/>
                      <w:szCs w:val="21"/>
                    </w:rPr>
                    <w:t>*2.5m</w:t>
                  </w:r>
                </w:p>
              </w:tc>
              <w:tc>
                <w:tcPr>
                  <w:tcW w:w="583"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337.5</w:t>
                  </w:r>
                </w:p>
              </w:tc>
              <w:tc>
                <w:tcPr>
                  <w:tcW w:w="258"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4</w:t>
                  </w:r>
                </w:p>
              </w:tc>
              <w:tc>
                <w:tcPr>
                  <w:tcW w:w="412" w:type="pct"/>
                  <w:vMerge w:val="continue"/>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p>
              </w:tc>
              <w:tc>
                <w:tcPr>
                  <w:tcW w:w="501" w:type="pct"/>
                  <w:vMerge w:val="continue"/>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continue"/>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p>
              </w:tc>
              <w:tc>
                <w:tcPr>
                  <w:tcW w:w="679" w:type="pct"/>
                  <w:vMerge w:val="continue"/>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p>
              </w:tc>
              <w:tc>
                <w:tcPr>
                  <w:tcW w:w="631"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筛机</w:t>
                  </w:r>
                </w:p>
              </w:tc>
              <w:tc>
                <w:tcPr>
                  <w:tcW w:w="737" w:type="pct"/>
                  <w:vAlign w:val="center"/>
                </w:tcPr>
                <w:p>
                  <w:pPr>
                    <w:pStyle w:val="46"/>
                    <w:adjustRightInd/>
                    <w:spacing w:line="276" w:lineRule="auto"/>
                    <w:ind w:left="0" w:right="0" w:firstLine="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密闭收集</w:t>
                  </w:r>
                </w:p>
              </w:tc>
              <w:tc>
                <w:tcPr>
                  <w:tcW w:w="737"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hint="eastAsia" w:ascii="Times New Roman" w:hAnsi="Times New Roman" w:cs="Times New Roman"/>
                      <w:bCs/>
                      <w:color w:val="000000" w:themeColor="text1"/>
                      <w:sz w:val="21"/>
                      <w:szCs w:val="21"/>
                    </w:rPr>
                    <w:t>3.0</w:t>
                  </w:r>
                  <w:r>
                    <w:rPr>
                      <w:rFonts w:ascii="Times New Roman" w:hAnsi="Times New Roman" w:cs="Times New Roman"/>
                      <w:bCs/>
                      <w:color w:val="000000" w:themeColor="text1"/>
                      <w:sz w:val="21"/>
                      <w:szCs w:val="21"/>
                    </w:rPr>
                    <w:t>m*0.3m</w:t>
                  </w:r>
                  <w:r>
                    <w:rPr>
                      <w:rFonts w:hint="eastAsia" w:ascii="Times New Roman" w:hAnsi="Times New Roman" w:cs="Times New Roman"/>
                      <w:bCs/>
                      <w:color w:val="000000" w:themeColor="text1"/>
                      <w:sz w:val="21"/>
                      <w:szCs w:val="21"/>
                    </w:rPr>
                    <w:t>*2.5m</w:t>
                  </w:r>
                </w:p>
              </w:tc>
              <w:tc>
                <w:tcPr>
                  <w:tcW w:w="583"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337.5</w:t>
                  </w:r>
                </w:p>
              </w:tc>
              <w:tc>
                <w:tcPr>
                  <w:tcW w:w="258"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4</w:t>
                  </w:r>
                </w:p>
              </w:tc>
              <w:tc>
                <w:tcPr>
                  <w:tcW w:w="412" w:type="pct"/>
                  <w:vMerge w:val="continue"/>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p>
              </w:tc>
              <w:tc>
                <w:tcPr>
                  <w:tcW w:w="501" w:type="pct"/>
                  <w:vMerge w:val="continue"/>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62" w:type="pct"/>
                  <w:vMerge w:val="restart"/>
                  <w:vAlign w:val="center"/>
                </w:tcPr>
                <w:p>
                  <w:pPr>
                    <w:widowControl/>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DA003</w:t>
                  </w:r>
                </w:p>
              </w:tc>
              <w:tc>
                <w:tcPr>
                  <w:tcW w:w="679" w:type="pct"/>
                  <w:vMerge w:val="restar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脉冲式布袋除尘器（TA003）</w:t>
                  </w:r>
                </w:p>
              </w:tc>
              <w:tc>
                <w:tcPr>
                  <w:tcW w:w="631"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搅拌机</w:t>
                  </w:r>
                </w:p>
              </w:tc>
              <w:tc>
                <w:tcPr>
                  <w:tcW w:w="737" w:type="pct"/>
                  <w:vAlign w:val="center"/>
                </w:tcPr>
                <w:p>
                  <w:pPr>
                    <w:pStyle w:val="46"/>
                    <w:adjustRightInd/>
                    <w:spacing w:line="276" w:lineRule="auto"/>
                    <w:ind w:left="0" w:right="0" w:firstLine="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集气罩</w:t>
                  </w:r>
                </w:p>
              </w:tc>
              <w:tc>
                <w:tcPr>
                  <w:tcW w:w="737" w:type="pct"/>
                  <w:vAlign w:val="center"/>
                </w:tcPr>
                <w:p>
                  <w:pPr>
                    <w:pStyle w:val="46"/>
                    <w:adjustRightInd/>
                    <w:spacing w:line="276" w:lineRule="auto"/>
                    <w:ind w:left="0" w:right="0" w:firstLine="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0.5m*0.5m</w:t>
                  </w:r>
                </w:p>
              </w:tc>
              <w:tc>
                <w:tcPr>
                  <w:tcW w:w="583"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2073.6</w:t>
                  </w:r>
                </w:p>
              </w:tc>
              <w:tc>
                <w:tcPr>
                  <w:tcW w:w="258"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4</w:t>
                  </w:r>
                </w:p>
              </w:tc>
              <w:tc>
                <w:tcPr>
                  <w:tcW w:w="412" w:type="pct"/>
                  <w:vMerge w:val="continue"/>
                  <w:vAlign w:val="center"/>
                </w:tcPr>
                <w:p>
                  <w:pPr>
                    <w:widowControl/>
                    <w:spacing w:line="276" w:lineRule="auto"/>
                    <w:jc w:val="center"/>
                    <w:rPr>
                      <w:rFonts w:ascii="Times New Roman" w:hAnsi="Times New Roman" w:eastAsia="宋体" w:cs="Times New Roman"/>
                      <w:color w:val="000000" w:themeColor="text1"/>
                      <w:szCs w:val="21"/>
                    </w:rPr>
                  </w:pPr>
                </w:p>
              </w:tc>
              <w:tc>
                <w:tcPr>
                  <w:tcW w:w="501" w:type="pct"/>
                  <w:vMerge w:val="restart"/>
                  <w:vAlign w:val="center"/>
                </w:tcPr>
                <w:p>
                  <w:pPr>
                    <w:pStyle w:val="46"/>
                    <w:spacing w:line="276" w:lineRule="auto"/>
                    <w:ind w:left="0" w:right="0" w:firstLine="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9644.4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continue"/>
                  <w:vAlign w:val="center"/>
                </w:tcPr>
                <w:p>
                  <w:pPr>
                    <w:widowControl/>
                    <w:spacing w:line="276" w:lineRule="auto"/>
                    <w:jc w:val="center"/>
                    <w:rPr>
                      <w:rFonts w:ascii="Times New Roman" w:hAnsi="Times New Roman" w:eastAsia="宋体" w:cs="Times New Roman"/>
                      <w:color w:val="000000" w:themeColor="text1"/>
                      <w:szCs w:val="21"/>
                    </w:rPr>
                  </w:pPr>
                </w:p>
              </w:tc>
              <w:tc>
                <w:tcPr>
                  <w:tcW w:w="679" w:type="pct"/>
                  <w:vMerge w:val="continue"/>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p>
              </w:tc>
              <w:tc>
                <w:tcPr>
                  <w:tcW w:w="631"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筛机</w:t>
                  </w:r>
                </w:p>
              </w:tc>
              <w:tc>
                <w:tcPr>
                  <w:tcW w:w="737" w:type="pct"/>
                  <w:vAlign w:val="center"/>
                </w:tcPr>
                <w:p>
                  <w:pPr>
                    <w:pStyle w:val="46"/>
                    <w:adjustRightInd/>
                    <w:spacing w:line="276" w:lineRule="auto"/>
                    <w:ind w:left="0" w:right="0" w:firstLine="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密闭收集</w:t>
                  </w:r>
                </w:p>
              </w:tc>
              <w:tc>
                <w:tcPr>
                  <w:tcW w:w="737"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hint="eastAsia" w:ascii="Times New Roman" w:hAnsi="Times New Roman" w:cs="Times New Roman"/>
                      <w:bCs/>
                      <w:color w:val="000000" w:themeColor="text1"/>
                      <w:sz w:val="21"/>
                      <w:szCs w:val="21"/>
                    </w:rPr>
                    <w:t>3.0</w:t>
                  </w:r>
                  <w:r>
                    <w:rPr>
                      <w:rFonts w:ascii="Times New Roman" w:hAnsi="Times New Roman" w:cs="Times New Roman"/>
                      <w:bCs/>
                      <w:color w:val="000000" w:themeColor="text1"/>
                      <w:sz w:val="21"/>
                      <w:szCs w:val="21"/>
                    </w:rPr>
                    <w:t>m*0.3m</w:t>
                  </w:r>
                  <w:r>
                    <w:rPr>
                      <w:rFonts w:hint="eastAsia" w:ascii="Times New Roman" w:hAnsi="Times New Roman" w:cs="Times New Roman"/>
                      <w:bCs/>
                      <w:color w:val="000000" w:themeColor="text1"/>
                      <w:sz w:val="21"/>
                      <w:szCs w:val="21"/>
                    </w:rPr>
                    <w:t>*2.5m</w:t>
                  </w:r>
                </w:p>
              </w:tc>
              <w:tc>
                <w:tcPr>
                  <w:tcW w:w="583"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337.5</w:t>
                  </w:r>
                </w:p>
              </w:tc>
              <w:tc>
                <w:tcPr>
                  <w:tcW w:w="258"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4</w:t>
                  </w:r>
                </w:p>
              </w:tc>
              <w:tc>
                <w:tcPr>
                  <w:tcW w:w="412" w:type="pct"/>
                  <w:vMerge w:val="continue"/>
                  <w:vAlign w:val="center"/>
                </w:tcPr>
                <w:p>
                  <w:pPr>
                    <w:widowControl/>
                    <w:spacing w:line="276" w:lineRule="auto"/>
                    <w:jc w:val="center"/>
                    <w:rPr>
                      <w:rFonts w:ascii="Times New Roman" w:hAnsi="Times New Roman" w:eastAsia="宋体" w:cs="Times New Roman"/>
                      <w:color w:val="000000" w:themeColor="text1"/>
                      <w:szCs w:val="21"/>
                    </w:rPr>
                  </w:pPr>
                </w:p>
              </w:tc>
              <w:tc>
                <w:tcPr>
                  <w:tcW w:w="501" w:type="pct"/>
                  <w:vMerge w:val="continue"/>
                  <w:vAlign w:val="center"/>
                </w:tcPr>
                <w:p>
                  <w:pPr>
                    <w:pStyle w:val="46"/>
                    <w:spacing w:line="276" w:lineRule="auto"/>
                    <w:ind w:left="0" w:right="0" w:firstLine="0"/>
                    <w:jc w:val="center"/>
                    <w:rPr>
                      <w:rFonts w:ascii="Times New Roman" w:hAnsi="Times New Roman" w:cs="Times New Roman"/>
                      <w:color w:val="000000" w:themeColor="text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restart"/>
                  <w:vAlign w:val="center"/>
                </w:tcPr>
                <w:p>
                  <w:pPr>
                    <w:widowControl/>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DA004</w:t>
                  </w:r>
                </w:p>
              </w:tc>
              <w:tc>
                <w:tcPr>
                  <w:tcW w:w="679" w:type="pct"/>
                  <w:vMerge w:val="restar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脉冲式布袋除尘器（TA00</w:t>
                  </w:r>
                  <w:r>
                    <w:rPr>
                      <w:rFonts w:hint="eastAsia" w:ascii="Times New Roman" w:hAnsi="Times New Roman" w:cs="Times New Roman"/>
                      <w:color w:val="000000" w:themeColor="text1"/>
                      <w:sz w:val="21"/>
                      <w:szCs w:val="21"/>
                    </w:rPr>
                    <w:t>4</w:t>
                  </w:r>
                  <w:r>
                    <w:rPr>
                      <w:rFonts w:ascii="Times New Roman" w:hAnsi="Times New Roman" w:cs="Times New Roman"/>
                      <w:color w:val="000000" w:themeColor="text1"/>
                      <w:sz w:val="21"/>
                      <w:szCs w:val="21"/>
                    </w:rPr>
                    <w:t>）</w:t>
                  </w:r>
                </w:p>
              </w:tc>
              <w:tc>
                <w:tcPr>
                  <w:tcW w:w="631"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风洗机</w:t>
                  </w:r>
                </w:p>
              </w:tc>
              <w:tc>
                <w:tcPr>
                  <w:tcW w:w="737" w:type="pct"/>
                  <w:vAlign w:val="center"/>
                </w:tcPr>
                <w:p>
                  <w:pPr>
                    <w:pStyle w:val="46"/>
                    <w:adjustRightInd/>
                    <w:spacing w:line="276" w:lineRule="auto"/>
                    <w:ind w:left="0" w:right="0" w:firstLine="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密闭收集</w:t>
                  </w:r>
                </w:p>
              </w:tc>
              <w:tc>
                <w:tcPr>
                  <w:tcW w:w="737"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hint="eastAsia" w:ascii="Times New Roman" w:hAnsi="Times New Roman" w:cs="Times New Roman"/>
                      <w:bCs/>
                      <w:color w:val="000000" w:themeColor="text1"/>
                      <w:sz w:val="21"/>
                      <w:szCs w:val="21"/>
                    </w:rPr>
                    <w:t>3.0</w:t>
                  </w:r>
                  <w:r>
                    <w:rPr>
                      <w:rFonts w:ascii="Times New Roman" w:hAnsi="Times New Roman" w:cs="Times New Roman"/>
                      <w:bCs/>
                      <w:color w:val="000000" w:themeColor="text1"/>
                      <w:sz w:val="21"/>
                      <w:szCs w:val="21"/>
                    </w:rPr>
                    <w:t>m*0.3m</w:t>
                  </w:r>
                  <w:r>
                    <w:rPr>
                      <w:rFonts w:hint="eastAsia" w:ascii="Times New Roman" w:hAnsi="Times New Roman" w:cs="Times New Roman"/>
                      <w:bCs/>
                      <w:color w:val="000000" w:themeColor="text1"/>
                      <w:sz w:val="21"/>
                      <w:szCs w:val="21"/>
                    </w:rPr>
                    <w:t>*2.5m</w:t>
                  </w:r>
                </w:p>
              </w:tc>
              <w:tc>
                <w:tcPr>
                  <w:tcW w:w="583"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337.5</w:t>
                  </w:r>
                </w:p>
              </w:tc>
              <w:tc>
                <w:tcPr>
                  <w:tcW w:w="258"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6</w:t>
                  </w:r>
                </w:p>
              </w:tc>
              <w:tc>
                <w:tcPr>
                  <w:tcW w:w="412" w:type="pct"/>
                  <w:vMerge w:val="continue"/>
                  <w:vAlign w:val="center"/>
                </w:tcPr>
                <w:p>
                  <w:pPr>
                    <w:widowControl/>
                    <w:spacing w:line="276" w:lineRule="auto"/>
                    <w:jc w:val="center"/>
                    <w:rPr>
                      <w:rFonts w:ascii="Times New Roman" w:hAnsi="Times New Roman" w:eastAsia="宋体" w:cs="Times New Roman"/>
                      <w:color w:val="000000" w:themeColor="text1"/>
                      <w:szCs w:val="21"/>
                    </w:rPr>
                  </w:pPr>
                </w:p>
              </w:tc>
              <w:tc>
                <w:tcPr>
                  <w:tcW w:w="501" w:type="pct"/>
                  <w:vMerge w:val="restar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9595.8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continue"/>
                  <w:vAlign w:val="center"/>
                </w:tcPr>
                <w:p>
                  <w:pPr>
                    <w:widowControl/>
                    <w:spacing w:line="276" w:lineRule="auto"/>
                    <w:rPr>
                      <w:rFonts w:ascii="Times New Roman" w:hAnsi="Times New Roman" w:eastAsia="宋体" w:cs="Times New Roman"/>
                      <w:color w:val="000000" w:themeColor="text1"/>
                      <w:szCs w:val="21"/>
                    </w:rPr>
                  </w:pPr>
                </w:p>
              </w:tc>
              <w:tc>
                <w:tcPr>
                  <w:tcW w:w="679" w:type="pct"/>
                  <w:vMerge w:val="continue"/>
                  <w:vAlign w:val="center"/>
                </w:tcPr>
                <w:p>
                  <w:pPr>
                    <w:pStyle w:val="46"/>
                    <w:adjustRightInd/>
                    <w:spacing w:line="276" w:lineRule="auto"/>
                    <w:ind w:left="0" w:right="0" w:firstLine="0"/>
                    <w:jc w:val="both"/>
                    <w:rPr>
                      <w:rFonts w:ascii="Times New Roman" w:hAnsi="Times New Roman" w:cs="Times New Roman"/>
                      <w:color w:val="000000" w:themeColor="text1"/>
                      <w:sz w:val="21"/>
                      <w:szCs w:val="21"/>
                    </w:rPr>
                  </w:pPr>
                </w:p>
              </w:tc>
              <w:tc>
                <w:tcPr>
                  <w:tcW w:w="631"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搅拌机</w:t>
                  </w:r>
                </w:p>
              </w:tc>
              <w:tc>
                <w:tcPr>
                  <w:tcW w:w="737" w:type="pct"/>
                  <w:vAlign w:val="center"/>
                </w:tcPr>
                <w:p>
                  <w:pPr>
                    <w:pStyle w:val="46"/>
                    <w:adjustRightInd/>
                    <w:spacing w:line="276" w:lineRule="auto"/>
                    <w:ind w:left="0" w:right="0" w:firstLine="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集气罩</w:t>
                  </w:r>
                </w:p>
              </w:tc>
              <w:tc>
                <w:tcPr>
                  <w:tcW w:w="737" w:type="pct"/>
                  <w:vAlign w:val="center"/>
                </w:tcPr>
                <w:p>
                  <w:pPr>
                    <w:pStyle w:val="46"/>
                    <w:adjustRightInd/>
                    <w:spacing w:line="276" w:lineRule="auto"/>
                    <w:ind w:left="0" w:right="0" w:firstLine="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0.5m*0.5m</w:t>
                  </w:r>
                </w:p>
              </w:tc>
              <w:tc>
                <w:tcPr>
                  <w:tcW w:w="583"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2073.6</w:t>
                  </w:r>
                </w:p>
              </w:tc>
              <w:tc>
                <w:tcPr>
                  <w:tcW w:w="258"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3</w:t>
                  </w:r>
                </w:p>
              </w:tc>
              <w:tc>
                <w:tcPr>
                  <w:tcW w:w="412" w:type="pct"/>
                  <w:vMerge w:val="continue"/>
                  <w:vAlign w:val="center"/>
                </w:tcPr>
                <w:p>
                  <w:pPr>
                    <w:widowControl/>
                    <w:spacing w:line="276" w:lineRule="auto"/>
                    <w:rPr>
                      <w:rFonts w:ascii="Times New Roman" w:hAnsi="Times New Roman" w:eastAsia="宋体" w:cs="Times New Roman"/>
                      <w:color w:val="000000" w:themeColor="text1"/>
                      <w:szCs w:val="21"/>
                    </w:rPr>
                  </w:pPr>
                </w:p>
              </w:tc>
              <w:tc>
                <w:tcPr>
                  <w:tcW w:w="501" w:type="pct"/>
                  <w:vMerge w:val="continue"/>
                  <w:vAlign w:val="center"/>
                </w:tcPr>
                <w:p>
                  <w:pPr>
                    <w:pStyle w:val="46"/>
                    <w:adjustRightInd/>
                    <w:spacing w:line="276" w:lineRule="auto"/>
                    <w:ind w:left="0" w:right="0" w:firstLine="0"/>
                    <w:jc w:val="both"/>
                    <w:rPr>
                      <w:rFonts w:ascii="Times New Roman" w:hAnsi="Times New Roman" w:cs="Times New Roman"/>
                      <w:color w:val="000000" w:themeColor="text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vMerge w:val="continue"/>
                  <w:vAlign w:val="center"/>
                </w:tcPr>
                <w:p>
                  <w:pPr>
                    <w:widowControl/>
                    <w:spacing w:line="276" w:lineRule="auto"/>
                    <w:rPr>
                      <w:rFonts w:ascii="Times New Roman" w:hAnsi="Times New Roman" w:eastAsia="宋体" w:cs="Times New Roman"/>
                      <w:color w:val="000000" w:themeColor="text1"/>
                      <w:szCs w:val="21"/>
                    </w:rPr>
                  </w:pPr>
                </w:p>
              </w:tc>
              <w:tc>
                <w:tcPr>
                  <w:tcW w:w="679" w:type="pct"/>
                  <w:vMerge w:val="continue"/>
                  <w:vAlign w:val="center"/>
                </w:tcPr>
                <w:p>
                  <w:pPr>
                    <w:pStyle w:val="46"/>
                    <w:adjustRightInd/>
                    <w:spacing w:line="276" w:lineRule="auto"/>
                    <w:ind w:left="0" w:right="0" w:firstLine="0"/>
                    <w:jc w:val="both"/>
                    <w:rPr>
                      <w:rFonts w:ascii="Times New Roman" w:hAnsi="Times New Roman" w:cs="Times New Roman"/>
                      <w:color w:val="000000" w:themeColor="text1"/>
                      <w:sz w:val="21"/>
                      <w:szCs w:val="21"/>
                    </w:rPr>
                  </w:pPr>
                </w:p>
              </w:tc>
              <w:tc>
                <w:tcPr>
                  <w:tcW w:w="631"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筛机</w:t>
                  </w:r>
                </w:p>
              </w:tc>
              <w:tc>
                <w:tcPr>
                  <w:tcW w:w="737" w:type="pct"/>
                  <w:vAlign w:val="center"/>
                </w:tcPr>
                <w:p>
                  <w:pPr>
                    <w:pStyle w:val="46"/>
                    <w:adjustRightInd/>
                    <w:spacing w:line="276" w:lineRule="auto"/>
                    <w:ind w:left="0" w:right="0" w:firstLine="0"/>
                    <w:jc w:val="center"/>
                    <w:rPr>
                      <w:rFonts w:ascii="Times New Roman" w:hAnsi="Times New Roman" w:cs="Times New Roman"/>
                      <w:bCs/>
                      <w:color w:val="000000" w:themeColor="text1"/>
                      <w:sz w:val="21"/>
                      <w:szCs w:val="21"/>
                    </w:rPr>
                  </w:pPr>
                  <w:r>
                    <w:rPr>
                      <w:rFonts w:ascii="Times New Roman" w:hAnsi="Times New Roman" w:cs="Times New Roman"/>
                      <w:bCs/>
                      <w:color w:val="000000" w:themeColor="text1"/>
                      <w:sz w:val="21"/>
                      <w:szCs w:val="21"/>
                    </w:rPr>
                    <w:t>密闭收集</w:t>
                  </w:r>
                </w:p>
              </w:tc>
              <w:tc>
                <w:tcPr>
                  <w:tcW w:w="737"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hint="eastAsia" w:ascii="Times New Roman" w:hAnsi="Times New Roman" w:cs="Times New Roman"/>
                      <w:bCs/>
                      <w:color w:val="000000" w:themeColor="text1"/>
                      <w:sz w:val="21"/>
                      <w:szCs w:val="21"/>
                    </w:rPr>
                    <w:t>3.0</w:t>
                  </w:r>
                  <w:r>
                    <w:rPr>
                      <w:rFonts w:ascii="Times New Roman" w:hAnsi="Times New Roman" w:cs="Times New Roman"/>
                      <w:bCs/>
                      <w:color w:val="000000" w:themeColor="text1"/>
                      <w:sz w:val="21"/>
                      <w:szCs w:val="21"/>
                    </w:rPr>
                    <w:t>m*0.3m</w:t>
                  </w:r>
                  <w:r>
                    <w:rPr>
                      <w:rFonts w:hint="eastAsia" w:ascii="Times New Roman" w:hAnsi="Times New Roman" w:cs="Times New Roman"/>
                      <w:bCs/>
                      <w:color w:val="000000" w:themeColor="text1"/>
                      <w:sz w:val="21"/>
                      <w:szCs w:val="21"/>
                    </w:rPr>
                    <w:t>*2.5m</w:t>
                  </w:r>
                </w:p>
              </w:tc>
              <w:tc>
                <w:tcPr>
                  <w:tcW w:w="583"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337.5</w:t>
                  </w:r>
                </w:p>
              </w:tc>
              <w:tc>
                <w:tcPr>
                  <w:tcW w:w="258" w:type="pct"/>
                  <w:vAlign w:val="center"/>
                </w:tcPr>
                <w:p>
                  <w:pPr>
                    <w:pStyle w:val="46"/>
                    <w:adjustRightInd/>
                    <w:spacing w:line="276" w:lineRule="auto"/>
                    <w:ind w:left="0" w:right="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4</w:t>
                  </w:r>
                </w:p>
              </w:tc>
              <w:tc>
                <w:tcPr>
                  <w:tcW w:w="412" w:type="pct"/>
                  <w:vMerge w:val="continue"/>
                  <w:vAlign w:val="center"/>
                </w:tcPr>
                <w:p>
                  <w:pPr>
                    <w:widowControl/>
                    <w:spacing w:line="276" w:lineRule="auto"/>
                    <w:rPr>
                      <w:rFonts w:ascii="Times New Roman" w:hAnsi="Times New Roman" w:eastAsia="宋体" w:cs="Times New Roman"/>
                      <w:color w:val="000000" w:themeColor="text1"/>
                      <w:szCs w:val="21"/>
                    </w:rPr>
                  </w:pPr>
                </w:p>
              </w:tc>
              <w:tc>
                <w:tcPr>
                  <w:tcW w:w="501" w:type="pct"/>
                  <w:vMerge w:val="continue"/>
                  <w:vAlign w:val="center"/>
                </w:tcPr>
                <w:p>
                  <w:pPr>
                    <w:pStyle w:val="46"/>
                    <w:adjustRightInd/>
                    <w:spacing w:line="276" w:lineRule="auto"/>
                    <w:ind w:left="0" w:right="0" w:firstLine="0"/>
                    <w:jc w:val="both"/>
                    <w:rPr>
                      <w:rFonts w:ascii="Times New Roman" w:hAnsi="Times New Roman" w:cs="Times New Roman"/>
                      <w:color w:val="000000" w:themeColor="text1"/>
                      <w:sz w:val="21"/>
                      <w:szCs w:val="21"/>
                    </w:rPr>
                  </w:pPr>
                </w:p>
              </w:tc>
            </w:tr>
          </w:tbl>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本项目</w:t>
            </w:r>
            <w:r>
              <w:rPr>
                <w:rFonts w:ascii="Times New Roman" w:hAnsi="Times New Roman" w:eastAsia="宋体" w:cs="Times New Roman"/>
                <w:bCs/>
                <w:color w:val="000000" w:themeColor="text1"/>
                <w:kern w:val="0"/>
                <w:sz w:val="24"/>
                <w:szCs w:val="24"/>
              </w:rPr>
              <w:t>脉冲式布袋除尘器</w:t>
            </w:r>
            <w:r>
              <w:rPr>
                <w:rFonts w:ascii="Times New Roman" w:hAnsi="Times New Roman" w:eastAsia="宋体" w:cs="Times New Roman"/>
                <w:color w:val="000000" w:themeColor="text1"/>
                <w:sz w:val="24"/>
                <w:szCs w:val="24"/>
              </w:rPr>
              <w:t>（TA001）风机风量定为</w:t>
            </w:r>
            <w:r>
              <w:rPr>
                <w:rFonts w:hint="eastAsia" w:ascii="Times New Roman" w:hAnsi="Times New Roman" w:eastAsia="宋体" w:cs="Times New Roman"/>
                <w:color w:val="000000" w:themeColor="text1"/>
                <w:sz w:val="24"/>
                <w:szCs w:val="24"/>
              </w:rPr>
              <w:t>19</w:t>
            </w:r>
            <w:r>
              <w:rPr>
                <w:rFonts w:ascii="Times New Roman" w:hAnsi="Times New Roman" w:eastAsia="宋体" w:cs="Times New Roman"/>
                <w:color w:val="000000" w:themeColor="text1"/>
                <w:sz w:val="24"/>
                <w:szCs w:val="24"/>
              </w:rPr>
              <w:t>000m</w:t>
            </w:r>
            <w:r>
              <w:rPr>
                <w:rFonts w:ascii="Times New Roman" w:hAnsi="Times New Roman" w:eastAsia="宋体" w:cs="Times New Roman"/>
                <w:color w:val="000000" w:themeColor="text1"/>
                <w:sz w:val="24"/>
                <w:szCs w:val="24"/>
                <w:vertAlign w:val="superscript"/>
              </w:rPr>
              <w:t>3</w:t>
            </w:r>
            <w:r>
              <w:rPr>
                <w:rFonts w:ascii="Times New Roman" w:hAnsi="Times New Roman" w:eastAsia="宋体" w:cs="Times New Roman"/>
                <w:color w:val="000000" w:themeColor="text1"/>
                <w:sz w:val="24"/>
                <w:szCs w:val="24"/>
              </w:rPr>
              <w:t>/h，</w:t>
            </w:r>
            <w:r>
              <w:rPr>
                <w:rFonts w:ascii="Times New Roman" w:hAnsi="Times New Roman" w:eastAsia="宋体" w:cs="Times New Roman"/>
                <w:bCs/>
                <w:color w:val="000000" w:themeColor="text1"/>
                <w:kern w:val="0"/>
                <w:sz w:val="24"/>
                <w:szCs w:val="24"/>
              </w:rPr>
              <w:t>脉冲式布袋除尘器</w:t>
            </w:r>
            <w:r>
              <w:rPr>
                <w:rFonts w:ascii="Times New Roman" w:hAnsi="Times New Roman" w:eastAsia="宋体" w:cs="Times New Roman"/>
                <w:color w:val="000000" w:themeColor="text1"/>
                <w:sz w:val="24"/>
                <w:szCs w:val="24"/>
              </w:rPr>
              <w:t>（TA002）风机风量定为</w:t>
            </w:r>
            <w:r>
              <w:rPr>
                <w:rFonts w:hint="eastAsia" w:ascii="Times New Roman" w:hAnsi="Times New Roman" w:eastAsia="宋体" w:cs="Times New Roman"/>
                <w:color w:val="000000" w:themeColor="text1"/>
                <w:sz w:val="24"/>
                <w:szCs w:val="24"/>
              </w:rPr>
              <w:t>19</w:t>
            </w:r>
            <w:r>
              <w:rPr>
                <w:rFonts w:ascii="Times New Roman" w:hAnsi="Times New Roman" w:eastAsia="宋体" w:cs="Times New Roman"/>
                <w:color w:val="000000" w:themeColor="text1"/>
                <w:sz w:val="24"/>
                <w:szCs w:val="24"/>
              </w:rPr>
              <w:t>000m</w:t>
            </w:r>
            <w:r>
              <w:rPr>
                <w:rFonts w:ascii="Times New Roman" w:hAnsi="Times New Roman" w:eastAsia="宋体" w:cs="Times New Roman"/>
                <w:color w:val="000000" w:themeColor="text1"/>
                <w:sz w:val="24"/>
                <w:szCs w:val="24"/>
                <w:vertAlign w:val="superscript"/>
              </w:rPr>
              <w:t>3</w:t>
            </w:r>
            <w:r>
              <w:rPr>
                <w:rFonts w:ascii="Times New Roman" w:hAnsi="Times New Roman" w:eastAsia="宋体" w:cs="Times New Roman"/>
                <w:color w:val="000000" w:themeColor="text1"/>
                <w:sz w:val="24"/>
                <w:szCs w:val="24"/>
              </w:rPr>
              <w:t>/h，</w:t>
            </w:r>
            <w:r>
              <w:rPr>
                <w:rFonts w:ascii="Times New Roman" w:hAnsi="Times New Roman" w:eastAsia="宋体" w:cs="Times New Roman"/>
                <w:bCs/>
                <w:color w:val="000000" w:themeColor="text1"/>
                <w:kern w:val="0"/>
                <w:sz w:val="24"/>
                <w:szCs w:val="24"/>
              </w:rPr>
              <w:t>脉冲式布袋除尘器</w:t>
            </w:r>
            <w:r>
              <w:rPr>
                <w:rFonts w:ascii="Times New Roman" w:hAnsi="Times New Roman" w:eastAsia="宋体" w:cs="Times New Roman"/>
                <w:color w:val="000000" w:themeColor="text1"/>
                <w:sz w:val="24"/>
                <w:szCs w:val="24"/>
              </w:rPr>
              <w:t>（TA003）风机风量定为</w:t>
            </w:r>
            <w:r>
              <w:rPr>
                <w:rFonts w:hint="eastAsia" w:ascii="Times New Roman" w:hAnsi="Times New Roman" w:eastAsia="宋体" w:cs="Times New Roman"/>
                <w:color w:val="000000" w:themeColor="text1"/>
                <w:sz w:val="24"/>
                <w:szCs w:val="24"/>
              </w:rPr>
              <w:t>1</w:t>
            </w:r>
            <w:r>
              <w:rPr>
                <w:rFonts w:ascii="Times New Roman" w:hAnsi="Times New Roman" w:eastAsia="宋体" w:cs="Times New Roman"/>
                <w:color w:val="000000" w:themeColor="text1"/>
                <w:sz w:val="24"/>
                <w:szCs w:val="24"/>
              </w:rPr>
              <w:t>0000m</w:t>
            </w:r>
            <w:r>
              <w:rPr>
                <w:rFonts w:ascii="Times New Roman" w:hAnsi="Times New Roman" w:eastAsia="宋体" w:cs="Times New Roman"/>
                <w:color w:val="000000" w:themeColor="text1"/>
                <w:sz w:val="24"/>
                <w:szCs w:val="24"/>
                <w:vertAlign w:val="superscript"/>
              </w:rPr>
              <w:t>3</w:t>
            </w:r>
            <w:r>
              <w:rPr>
                <w:rFonts w:ascii="Times New Roman" w:hAnsi="Times New Roman" w:eastAsia="宋体" w:cs="Times New Roman"/>
                <w:color w:val="000000" w:themeColor="text1"/>
                <w:sz w:val="24"/>
                <w:szCs w:val="24"/>
              </w:rPr>
              <w:t>/h，</w:t>
            </w:r>
            <w:r>
              <w:rPr>
                <w:rFonts w:ascii="Times New Roman" w:hAnsi="Times New Roman" w:eastAsia="宋体" w:cs="Times New Roman"/>
                <w:bCs/>
                <w:color w:val="000000" w:themeColor="text1"/>
                <w:kern w:val="0"/>
                <w:sz w:val="24"/>
                <w:szCs w:val="24"/>
              </w:rPr>
              <w:t>脉冲式布袋除尘器</w:t>
            </w:r>
            <w:r>
              <w:rPr>
                <w:rFonts w:ascii="Times New Roman" w:hAnsi="Times New Roman" w:eastAsia="宋体" w:cs="Times New Roman"/>
                <w:color w:val="000000" w:themeColor="text1"/>
                <w:sz w:val="24"/>
                <w:szCs w:val="24"/>
              </w:rPr>
              <w:t>（TA004）风机风量定为</w:t>
            </w:r>
            <w:r>
              <w:rPr>
                <w:rFonts w:hint="eastAsia" w:ascii="Times New Roman" w:hAnsi="Times New Roman" w:eastAsia="宋体" w:cs="Times New Roman"/>
                <w:color w:val="000000" w:themeColor="text1"/>
                <w:sz w:val="24"/>
                <w:szCs w:val="24"/>
              </w:rPr>
              <w:t>10</w:t>
            </w:r>
            <w:r>
              <w:rPr>
                <w:rFonts w:ascii="Times New Roman" w:hAnsi="Times New Roman" w:eastAsia="宋体" w:cs="Times New Roman"/>
                <w:color w:val="000000" w:themeColor="text1"/>
                <w:sz w:val="24"/>
                <w:szCs w:val="24"/>
              </w:rPr>
              <w:t>000m</w:t>
            </w:r>
            <w:r>
              <w:rPr>
                <w:rFonts w:ascii="Times New Roman" w:hAnsi="Times New Roman" w:eastAsia="宋体" w:cs="Times New Roman"/>
                <w:color w:val="000000" w:themeColor="text1"/>
                <w:sz w:val="24"/>
                <w:szCs w:val="24"/>
                <w:vertAlign w:val="superscript"/>
              </w:rPr>
              <w:t>3</w:t>
            </w:r>
            <w:r>
              <w:rPr>
                <w:rFonts w:ascii="Times New Roman" w:hAnsi="Times New Roman" w:eastAsia="宋体" w:cs="Times New Roman"/>
                <w:color w:val="000000" w:themeColor="text1"/>
                <w:sz w:val="24"/>
                <w:szCs w:val="24"/>
              </w:rPr>
              <w:t>/h。</w:t>
            </w:r>
          </w:p>
          <w:p>
            <w:pPr>
              <w:spacing w:line="360" w:lineRule="auto"/>
              <w:ind w:firstLine="482" w:firstLineChars="200"/>
              <w:rPr>
                <w:rFonts w:ascii="Times New Roman" w:hAnsi="Times New Roman" w:eastAsia="宋体" w:cs="Times New Roman"/>
                <w:b/>
                <w:bCs/>
                <w:color w:val="000000" w:themeColor="text1"/>
                <w:sz w:val="24"/>
                <w:szCs w:val="24"/>
              </w:rPr>
            </w:pPr>
            <w:r>
              <w:rPr>
                <w:rFonts w:ascii="Times New Roman" w:hAnsi="Times New Roman" w:eastAsia="宋体" w:cs="Times New Roman"/>
                <w:b/>
                <w:bCs/>
                <w:color w:val="000000" w:themeColor="text1"/>
                <w:sz w:val="24"/>
                <w:szCs w:val="24"/>
              </w:rPr>
              <w:t>2、排气筒（TA001）废气源强</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排气筒（TA001）废气主要为</w:t>
            </w:r>
            <w:r>
              <w:rPr>
                <w:rFonts w:ascii="Times New Roman" w:hAnsi="Times New Roman" w:eastAsia="宋体" w:cs="Times New Roman"/>
                <w:bCs/>
                <w:color w:val="000000" w:themeColor="text1"/>
                <w:kern w:val="0"/>
                <w:sz w:val="24"/>
                <w:szCs w:val="24"/>
              </w:rPr>
              <w:t>破碎废气</w:t>
            </w:r>
            <w:r>
              <w:rPr>
                <w:rFonts w:ascii="Times New Roman" w:hAnsi="Times New Roman" w:eastAsia="宋体" w:cs="Times New Roman"/>
                <w:color w:val="000000" w:themeColor="text1"/>
                <w:sz w:val="24"/>
                <w:szCs w:val="24"/>
              </w:rPr>
              <w:t>、</w:t>
            </w:r>
            <w:r>
              <w:rPr>
                <w:rFonts w:ascii="Times New Roman" w:hAnsi="Times New Roman" w:eastAsia="宋体" w:cs="Times New Roman"/>
                <w:bCs/>
                <w:color w:val="000000" w:themeColor="text1"/>
                <w:kern w:val="0"/>
                <w:sz w:val="24"/>
                <w:szCs w:val="24"/>
              </w:rPr>
              <w:t>筛分废气</w:t>
            </w:r>
            <w:r>
              <w:rPr>
                <w:rFonts w:ascii="Times New Roman" w:hAnsi="Times New Roman" w:eastAsia="宋体" w:cs="Times New Roman"/>
                <w:color w:val="000000" w:themeColor="text1"/>
                <w:sz w:val="24"/>
                <w:szCs w:val="24"/>
              </w:rPr>
              <w:t>。本项目年生产时间为4800h，废气集气罩收集效率按90%进行计算，密闭收集效率按</w:t>
            </w:r>
            <w:r>
              <w:rPr>
                <w:rFonts w:hint="eastAsia" w:ascii="Times New Roman" w:hAnsi="Times New Roman" w:eastAsia="宋体" w:cs="Times New Roman"/>
                <w:color w:val="000000" w:themeColor="text1"/>
                <w:sz w:val="24"/>
                <w:szCs w:val="24"/>
              </w:rPr>
              <w:t>10</w:t>
            </w:r>
            <w:r>
              <w:rPr>
                <w:rFonts w:ascii="Times New Roman" w:hAnsi="Times New Roman" w:eastAsia="宋体" w:cs="Times New Roman"/>
                <w:color w:val="000000" w:themeColor="text1"/>
                <w:sz w:val="24"/>
                <w:szCs w:val="24"/>
              </w:rPr>
              <w:t>0%进行计算，废气处理效率为99%。</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bCs/>
                <w:color w:val="000000" w:themeColor="text1"/>
                <w:kern w:val="0"/>
                <w:sz w:val="24"/>
                <w:szCs w:val="24"/>
              </w:rPr>
              <w:t>破碎废气：</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根据《排放源统计调查产排污核算方法和系数手册》中“</w:t>
            </w:r>
            <w:r>
              <w:rPr>
                <w:rFonts w:hint="eastAsia" w:ascii="Times New Roman" w:hAnsi="Times New Roman" w:eastAsia="宋体" w:cs="Times New Roman"/>
                <w:color w:val="000000" w:themeColor="text1"/>
                <w:sz w:val="24"/>
                <w:szCs w:val="24"/>
              </w:rPr>
              <w:t>3099其他非金属矿物制品制造行业系数手册</w:t>
            </w:r>
            <w:r>
              <w:rPr>
                <w:rFonts w:ascii="Times New Roman" w:hAnsi="Times New Roman" w:eastAsia="宋体" w:cs="Times New Roman"/>
                <w:color w:val="000000" w:themeColor="text1"/>
                <w:sz w:val="24"/>
                <w:szCs w:val="24"/>
              </w:rPr>
              <w:t>”，参照“</w:t>
            </w:r>
            <w:r>
              <w:rPr>
                <w:rFonts w:hint="eastAsia" w:ascii="Times New Roman" w:hAnsi="Times New Roman" w:eastAsia="宋体" w:cs="Times New Roman"/>
                <w:color w:val="000000" w:themeColor="text1"/>
                <w:sz w:val="24"/>
                <w:szCs w:val="24"/>
              </w:rPr>
              <w:t>3099 其他非金属矿物制品制造行业系数表（续1）</w:t>
            </w:r>
            <w:r>
              <w:rPr>
                <w:rFonts w:ascii="Times New Roman" w:hAnsi="Times New Roman" w:eastAsia="宋体" w:cs="Times New Roman"/>
                <w:color w:val="000000" w:themeColor="text1"/>
                <w:sz w:val="24"/>
                <w:szCs w:val="24"/>
              </w:rPr>
              <w:t>”，破碎废气产污系数取</w:t>
            </w:r>
            <w:r>
              <w:rPr>
                <w:rFonts w:hint="eastAsia" w:ascii="Times New Roman" w:hAnsi="Times New Roman" w:eastAsia="宋体" w:cs="Times New Roman"/>
                <w:color w:val="000000" w:themeColor="text1"/>
                <w:sz w:val="24"/>
                <w:szCs w:val="24"/>
              </w:rPr>
              <w:t>1.13千克/吨-产品</w:t>
            </w:r>
            <w:r>
              <w:rPr>
                <w:rFonts w:ascii="Times New Roman" w:hAnsi="Times New Roman" w:eastAsia="宋体" w:cs="Times New Roman"/>
                <w:color w:val="000000" w:themeColor="text1"/>
                <w:sz w:val="24"/>
                <w:szCs w:val="24"/>
              </w:rPr>
              <w:t>，根据生产方案可知，本项目单条粒度砂生产线年生产量为25000t/a，</w:t>
            </w:r>
            <w:r>
              <w:rPr>
                <w:rFonts w:ascii="Times New Roman" w:hAnsi="Times New Roman" w:eastAsia="宋体" w:cs="Times New Roman"/>
                <w:bCs/>
                <w:color w:val="000000" w:themeColor="text1"/>
                <w:kern w:val="0"/>
                <w:sz w:val="24"/>
                <w:szCs w:val="24"/>
              </w:rPr>
              <w:t>破碎废气经</w:t>
            </w:r>
            <w:r>
              <w:rPr>
                <w:rFonts w:hint="eastAsia" w:ascii="Times New Roman" w:hAnsi="Times New Roman" w:eastAsia="宋体" w:cs="Times New Roman"/>
                <w:bCs/>
                <w:color w:val="000000" w:themeColor="text1"/>
                <w:kern w:val="0"/>
                <w:sz w:val="24"/>
                <w:szCs w:val="24"/>
              </w:rPr>
              <w:t>集气罩收集后，经“脉冲式布袋除尘器（TA001）”处理后通过15m高排气筒（DA001）排放</w:t>
            </w:r>
            <w:r>
              <w:rPr>
                <w:rFonts w:ascii="Times New Roman" w:hAnsi="Times New Roman" w:eastAsia="宋体" w:cs="Times New Roman"/>
                <w:color w:val="000000" w:themeColor="text1"/>
                <w:sz w:val="24"/>
                <w:szCs w:val="24"/>
              </w:rPr>
              <w:t>。</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bCs/>
                <w:color w:val="000000" w:themeColor="text1"/>
                <w:kern w:val="0"/>
                <w:sz w:val="24"/>
                <w:szCs w:val="24"/>
              </w:rPr>
              <w:t>破碎废气</w:t>
            </w:r>
            <w:r>
              <w:rPr>
                <w:rFonts w:ascii="Times New Roman" w:hAnsi="Times New Roman" w:eastAsia="宋体" w:cs="Times New Roman"/>
                <w:color w:val="000000" w:themeColor="text1"/>
                <w:sz w:val="24"/>
                <w:szCs w:val="24"/>
              </w:rPr>
              <w:t>粉尘产生</w:t>
            </w:r>
            <w:r>
              <w:rPr>
                <w:rFonts w:ascii="Times New Roman" w:hAnsi="Times New Roman" w:eastAsia="宋体" w:cs="Times New Roman"/>
                <w:bCs/>
                <w:color w:val="000000" w:themeColor="text1"/>
                <w:kern w:val="0"/>
                <w:sz w:val="24"/>
                <w:szCs w:val="24"/>
              </w:rPr>
              <w:t>量=</w:t>
            </w:r>
            <w:r>
              <w:rPr>
                <w:rFonts w:hint="eastAsia" w:ascii="Times New Roman" w:hAnsi="Times New Roman" w:eastAsia="宋体" w:cs="Times New Roman"/>
                <w:bCs/>
                <w:color w:val="000000" w:themeColor="text1"/>
                <w:kern w:val="0"/>
                <w:sz w:val="24"/>
                <w:szCs w:val="24"/>
              </w:rPr>
              <w:t>1.13</w:t>
            </w:r>
            <w:r>
              <w:rPr>
                <w:rFonts w:ascii="Times New Roman" w:hAnsi="Times New Roman" w:eastAsia="宋体" w:cs="Times New Roman"/>
                <w:bCs/>
                <w:color w:val="000000" w:themeColor="text1"/>
                <w:kern w:val="0"/>
                <w:sz w:val="24"/>
                <w:szCs w:val="24"/>
              </w:rPr>
              <w:t>kg/t×25000t/a=</w:t>
            </w:r>
            <w:r>
              <w:rPr>
                <w:rFonts w:hint="eastAsia" w:ascii="Times New Roman" w:hAnsi="Times New Roman" w:eastAsia="宋体" w:cs="Times New Roman"/>
                <w:bCs/>
                <w:color w:val="000000" w:themeColor="text1"/>
                <w:kern w:val="0"/>
                <w:sz w:val="24"/>
                <w:szCs w:val="24"/>
              </w:rPr>
              <w:t>28.25</w:t>
            </w:r>
            <w:r>
              <w:rPr>
                <w:rFonts w:ascii="Times New Roman" w:hAnsi="Times New Roman" w:eastAsia="宋体" w:cs="Times New Roman"/>
                <w:bCs/>
                <w:color w:val="000000" w:themeColor="text1"/>
                <w:kern w:val="0"/>
                <w:sz w:val="24"/>
                <w:szCs w:val="24"/>
              </w:rPr>
              <w:t>t/a；</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bCs/>
                <w:color w:val="000000" w:themeColor="text1"/>
                <w:kern w:val="0"/>
                <w:sz w:val="24"/>
                <w:szCs w:val="24"/>
              </w:rPr>
              <w:t>筛分废气：</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根据《排放源统计调查产排污核算方法和系数手册》中“</w:t>
            </w:r>
            <w:r>
              <w:rPr>
                <w:rFonts w:hint="eastAsia" w:ascii="Times New Roman" w:hAnsi="Times New Roman" w:eastAsia="宋体" w:cs="Times New Roman"/>
                <w:color w:val="000000" w:themeColor="text1"/>
                <w:sz w:val="24"/>
                <w:szCs w:val="24"/>
              </w:rPr>
              <w:t>3099其他非金属矿物制品制造行业系数手册</w:t>
            </w:r>
            <w:r>
              <w:rPr>
                <w:rFonts w:ascii="Times New Roman" w:hAnsi="Times New Roman" w:eastAsia="宋体" w:cs="Times New Roman"/>
                <w:color w:val="000000" w:themeColor="text1"/>
                <w:sz w:val="24"/>
                <w:szCs w:val="24"/>
              </w:rPr>
              <w:t>”，参照“</w:t>
            </w:r>
            <w:r>
              <w:rPr>
                <w:rFonts w:hint="eastAsia" w:ascii="Times New Roman" w:hAnsi="Times New Roman" w:eastAsia="宋体" w:cs="Times New Roman"/>
                <w:color w:val="000000" w:themeColor="text1"/>
                <w:sz w:val="24"/>
                <w:szCs w:val="24"/>
              </w:rPr>
              <w:t>3099 其他非金属矿物制品制造行业系数表（续1）</w:t>
            </w:r>
            <w:r>
              <w:rPr>
                <w:rFonts w:ascii="Times New Roman" w:hAnsi="Times New Roman" w:eastAsia="宋体" w:cs="Times New Roman"/>
                <w:color w:val="000000" w:themeColor="text1"/>
                <w:sz w:val="24"/>
                <w:szCs w:val="24"/>
              </w:rPr>
              <w:t>”，筛分废气产污系数取</w:t>
            </w:r>
            <w:r>
              <w:rPr>
                <w:rFonts w:hint="eastAsia" w:ascii="Times New Roman" w:hAnsi="Times New Roman" w:eastAsia="宋体" w:cs="Times New Roman"/>
                <w:color w:val="000000" w:themeColor="text1"/>
                <w:sz w:val="24"/>
                <w:szCs w:val="24"/>
              </w:rPr>
              <w:t>1.13千克/吨-产品</w:t>
            </w:r>
            <w:r>
              <w:rPr>
                <w:rFonts w:ascii="Times New Roman" w:hAnsi="Times New Roman" w:eastAsia="宋体" w:cs="Times New Roman"/>
                <w:color w:val="000000" w:themeColor="text1"/>
                <w:sz w:val="24"/>
                <w:szCs w:val="24"/>
              </w:rPr>
              <w:t>，根据生产方案可知，本项目单条粒度砂生产线年生产量为25000t/a，</w:t>
            </w:r>
            <w:r>
              <w:rPr>
                <w:rFonts w:ascii="Times New Roman" w:hAnsi="Times New Roman" w:eastAsia="宋体" w:cs="Times New Roman"/>
                <w:bCs/>
                <w:color w:val="000000" w:themeColor="text1"/>
                <w:kern w:val="0"/>
                <w:sz w:val="24"/>
                <w:szCs w:val="24"/>
              </w:rPr>
              <w:t>筛分废气经</w:t>
            </w:r>
            <w:r>
              <w:rPr>
                <w:rFonts w:hint="eastAsia" w:ascii="Times New Roman" w:hAnsi="Times New Roman" w:eastAsia="宋体" w:cs="Times New Roman"/>
                <w:bCs/>
                <w:color w:val="000000" w:themeColor="text1"/>
                <w:kern w:val="0"/>
                <w:sz w:val="24"/>
                <w:szCs w:val="24"/>
              </w:rPr>
              <w:t>密闭收集后，经“脉冲式布袋除尘器（TA001）”处理后通过15m高排气筒（DA001）排放</w:t>
            </w:r>
            <w:r>
              <w:rPr>
                <w:rFonts w:ascii="Times New Roman" w:hAnsi="Times New Roman" w:eastAsia="宋体" w:cs="Times New Roman"/>
                <w:color w:val="000000" w:themeColor="text1"/>
                <w:sz w:val="24"/>
                <w:szCs w:val="24"/>
              </w:rPr>
              <w:t>。</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bCs/>
                <w:color w:val="000000" w:themeColor="text1"/>
                <w:kern w:val="0"/>
                <w:sz w:val="24"/>
                <w:szCs w:val="24"/>
              </w:rPr>
              <w:t>筛分废气</w:t>
            </w:r>
            <w:r>
              <w:rPr>
                <w:rFonts w:ascii="Times New Roman" w:hAnsi="Times New Roman" w:eastAsia="宋体" w:cs="Times New Roman"/>
                <w:color w:val="000000" w:themeColor="text1"/>
                <w:sz w:val="24"/>
                <w:szCs w:val="24"/>
              </w:rPr>
              <w:t>粉尘产生量</w:t>
            </w:r>
            <w:r>
              <w:rPr>
                <w:rFonts w:ascii="Times New Roman" w:hAnsi="Times New Roman" w:eastAsia="宋体" w:cs="Times New Roman"/>
                <w:bCs/>
                <w:color w:val="000000" w:themeColor="text1"/>
                <w:kern w:val="0"/>
                <w:sz w:val="24"/>
                <w:szCs w:val="24"/>
              </w:rPr>
              <w:t>=</w:t>
            </w:r>
            <w:r>
              <w:rPr>
                <w:rFonts w:hint="eastAsia" w:ascii="Times New Roman" w:hAnsi="Times New Roman" w:eastAsia="宋体" w:cs="Times New Roman"/>
                <w:bCs/>
                <w:color w:val="000000" w:themeColor="text1"/>
                <w:kern w:val="0"/>
                <w:sz w:val="24"/>
                <w:szCs w:val="24"/>
              </w:rPr>
              <w:t>1.13</w:t>
            </w:r>
            <w:r>
              <w:rPr>
                <w:rFonts w:ascii="Times New Roman" w:hAnsi="Times New Roman" w:eastAsia="宋体" w:cs="Times New Roman"/>
                <w:bCs/>
                <w:color w:val="000000" w:themeColor="text1"/>
                <w:kern w:val="0"/>
                <w:sz w:val="24"/>
                <w:szCs w:val="24"/>
              </w:rPr>
              <w:t>kg/t×25000t/a=</w:t>
            </w:r>
            <w:r>
              <w:rPr>
                <w:rFonts w:hint="eastAsia" w:ascii="Times New Roman" w:hAnsi="Times New Roman" w:eastAsia="宋体" w:cs="Times New Roman"/>
                <w:bCs/>
                <w:color w:val="000000" w:themeColor="text1"/>
                <w:kern w:val="0"/>
                <w:sz w:val="24"/>
                <w:szCs w:val="24"/>
              </w:rPr>
              <w:t>28.25</w:t>
            </w:r>
            <w:r>
              <w:rPr>
                <w:rFonts w:ascii="Times New Roman" w:hAnsi="Times New Roman" w:eastAsia="宋体" w:cs="Times New Roman"/>
                <w:bCs/>
                <w:color w:val="000000" w:themeColor="text1"/>
                <w:kern w:val="0"/>
                <w:sz w:val="24"/>
                <w:szCs w:val="24"/>
              </w:rPr>
              <w:t>t/a；</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综上，排气筒（TA001）的废气源强如下：</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颗粒物产生量=</w:t>
            </w:r>
            <w:r>
              <w:rPr>
                <w:rFonts w:hint="eastAsia" w:ascii="Times New Roman" w:hAnsi="Times New Roman" w:eastAsia="宋体" w:cs="Times New Roman"/>
                <w:color w:val="000000" w:themeColor="text1"/>
                <w:sz w:val="24"/>
                <w:szCs w:val="24"/>
              </w:rPr>
              <w:t>28.25</w:t>
            </w:r>
            <w:r>
              <w:rPr>
                <w:rFonts w:ascii="Times New Roman" w:hAnsi="Times New Roman" w:eastAsia="宋体" w:cs="Times New Roman"/>
                <w:color w:val="000000" w:themeColor="text1"/>
                <w:sz w:val="24"/>
                <w:szCs w:val="24"/>
              </w:rPr>
              <w:t>t/a+</w:t>
            </w:r>
            <w:r>
              <w:rPr>
                <w:rFonts w:hint="eastAsia" w:ascii="Times New Roman" w:hAnsi="Times New Roman" w:eastAsia="宋体" w:cs="Times New Roman"/>
                <w:color w:val="000000" w:themeColor="text1"/>
                <w:sz w:val="24"/>
                <w:szCs w:val="24"/>
              </w:rPr>
              <w:t>28.25</w:t>
            </w:r>
            <w:r>
              <w:rPr>
                <w:rFonts w:ascii="Times New Roman" w:hAnsi="Times New Roman" w:eastAsia="宋体" w:cs="Times New Roman"/>
                <w:color w:val="000000" w:themeColor="text1"/>
                <w:sz w:val="24"/>
                <w:szCs w:val="24"/>
              </w:rPr>
              <w:t>t/a=</w:t>
            </w:r>
            <w:r>
              <w:rPr>
                <w:rFonts w:hint="eastAsia" w:ascii="Times New Roman" w:hAnsi="Times New Roman" w:eastAsia="宋体" w:cs="Times New Roman"/>
                <w:color w:val="000000" w:themeColor="text1"/>
                <w:sz w:val="24"/>
                <w:szCs w:val="24"/>
              </w:rPr>
              <w:t>56.5</w:t>
            </w:r>
            <w:r>
              <w:rPr>
                <w:rFonts w:ascii="Times New Roman" w:hAnsi="Times New Roman" w:eastAsia="宋体" w:cs="Times New Roman"/>
                <w:color w:val="000000" w:themeColor="text1"/>
                <w:sz w:val="24"/>
                <w:szCs w:val="24"/>
              </w:rPr>
              <w:t>t/a；</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颗粒物产生速率=</w:t>
            </w:r>
            <w:r>
              <w:rPr>
                <w:rFonts w:hint="eastAsia" w:ascii="Times New Roman" w:hAnsi="Times New Roman" w:eastAsia="宋体" w:cs="Times New Roman"/>
                <w:color w:val="000000" w:themeColor="text1"/>
                <w:sz w:val="24"/>
                <w:szCs w:val="24"/>
              </w:rPr>
              <w:t>56.5</w:t>
            </w:r>
            <w:r>
              <w:rPr>
                <w:rFonts w:ascii="Times New Roman" w:hAnsi="Times New Roman" w:eastAsia="宋体" w:cs="Times New Roman"/>
                <w:color w:val="000000" w:themeColor="text1"/>
                <w:sz w:val="24"/>
                <w:szCs w:val="24"/>
              </w:rPr>
              <w:t>t/a÷4800h≈</w:t>
            </w:r>
            <w:r>
              <w:rPr>
                <w:rFonts w:hint="eastAsia" w:ascii="Times New Roman" w:hAnsi="Times New Roman" w:eastAsia="宋体" w:cs="Times New Roman"/>
                <w:color w:val="000000" w:themeColor="text1"/>
                <w:sz w:val="24"/>
                <w:szCs w:val="24"/>
              </w:rPr>
              <w:t>11.77</w:t>
            </w:r>
            <w:r>
              <w:rPr>
                <w:rFonts w:ascii="Times New Roman" w:hAnsi="Times New Roman" w:eastAsia="宋体" w:cs="Times New Roman"/>
                <w:color w:val="000000" w:themeColor="text1"/>
                <w:sz w:val="24"/>
                <w:szCs w:val="24"/>
              </w:rPr>
              <w:t>kg/h；</w:t>
            </w:r>
          </w:p>
          <w:p>
            <w:pPr>
              <w:spacing w:line="360" w:lineRule="auto"/>
              <w:ind w:left="1919" w:leftChars="228" w:hanging="1440" w:hangingChars="6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颗粒物排放量=</w:t>
            </w:r>
            <w:r>
              <w:rPr>
                <w:rFonts w:hint="eastAsia" w:ascii="Times New Roman" w:hAnsi="Times New Roman" w:eastAsia="宋体" w:cs="Times New Roman"/>
                <w:color w:val="000000" w:themeColor="text1"/>
                <w:sz w:val="24"/>
                <w:szCs w:val="24"/>
              </w:rPr>
              <w:t>28.25</w:t>
            </w:r>
            <w:r>
              <w:rPr>
                <w:rFonts w:ascii="Times New Roman" w:hAnsi="Times New Roman" w:eastAsia="宋体" w:cs="Times New Roman"/>
                <w:color w:val="000000" w:themeColor="text1"/>
                <w:sz w:val="24"/>
                <w:szCs w:val="24"/>
              </w:rPr>
              <w:t>t/a×90%×（1-99%）+</w:t>
            </w:r>
            <w:r>
              <w:rPr>
                <w:rFonts w:hint="eastAsia" w:ascii="Times New Roman" w:hAnsi="Times New Roman" w:eastAsia="宋体" w:cs="Times New Roman"/>
                <w:color w:val="000000" w:themeColor="text1"/>
                <w:sz w:val="24"/>
                <w:szCs w:val="24"/>
              </w:rPr>
              <w:t>28.25</w:t>
            </w:r>
            <w:r>
              <w:rPr>
                <w:rFonts w:ascii="Times New Roman" w:hAnsi="Times New Roman" w:eastAsia="宋体" w:cs="Times New Roman"/>
                <w:color w:val="000000" w:themeColor="text1"/>
                <w:sz w:val="24"/>
                <w:szCs w:val="24"/>
              </w:rPr>
              <w:t>t/a×</w:t>
            </w:r>
            <w:r>
              <w:rPr>
                <w:rFonts w:hint="eastAsia" w:ascii="Times New Roman" w:hAnsi="Times New Roman" w:eastAsia="宋体" w:cs="Times New Roman"/>
                <w:color w:val="000000" w:themeColor="text1"/>
                <w:sz w:val="24"/>
                <w:szCs w:val="24"/>
              </w:rPr>
              <w:t>10</w:t>
            </w:r>
            <w:r>
              <w:rPr>
                <w:rFonts w:ascii="Times New Roman" w:hAnsi="Times New Roman" w:eastAsia="宋体" w:cs="Times New Roman"/>
                <w:color w:val="000000" w:themeColor="text1"/>
                <w:sz w:val="24"/>
                <w:szCs w:val="24"/>
              </w:rPr>
              <w:t>0%×（1-99%）≈</w:t>
            </w:r>
            <w:r>
              <w:rPr>
                <w:rFonts w:hint="eastAsia" w:ascii="Times New Roman" w:hAnsi="Times New Roman" w:eastAsia="宋体" w:cs="Times New Roman"/>
                <w:color w:val="000000" w:themeColor="text1"/>
                <w:sz w:val="24"/>
                <w:szCs w:val="24"/>
              </w:rPr>
              <w:t>0.537</w:t>
            </w:r>
            <w:r>
              <w:rPr>
                <w:rFonts w:ascii="Times New Roman" w:hAnsi="Times New Roman" w:eastAsia="宋体" w:cs="Times New Roman"/>
                <w:color w:val="000000" w:themeColor="text1"/>
                <w:sz w:val="24"/>
                <w:szCs w:val="24"/>
              </w:rPr>
              <w:t>t</w:t>
            </w:r>
            <w:r>
              <w:rPr>
                <w:rFonts w:hint="eastAsia" w:ascii="Times New Roman" w:hAnsi="Times New Roman" w:eastAsia="宋体" w:cs="Times New Roman"/>
                <w:color w:val="000000" w:themeColor="text1"/>
                <w:sz w:val="24"/>
                <w:szCs w:val="24"/>
              </w:rPr>
              <w:t>/a</w:t>
            </w:r>
            <w:r>
              <w:rPr>
                <w:rFonts w:ascii="Times New Roman" w:hAnsi="Times New Roman" w:eastAsia="宋体" w:cs="Times New Roman"/>
                <w:color w:val="000000" w:themeColor="text1"/>
                <w:sz w:val="24"/>
                <w:szCs w:val="24"/>
              </w:rPr>
              <w:t>；</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颗粒物排放速率=0.</w:t>
            </w:r>
            <w:r>
              <w:rPr>
                <w:rFonts w:hint="eastAsia" w:ascii="Times New Roman" w:hAnsi="Times New Roman" w:eastAsia="宋体" w:cs="Times New Roman"/>
                <w:color w:val="000000" w:themeColor="text1"/>
                <w:sz w:val="24"/>
                <w:szCs w:val="24"/>
              </w:rPr>
              <w:t>537</w:t>
            </w:r>
            <w:r>
              <w:rPr>
                <w:rFonts w:ascii="Times New Roman" w:hAnsi="Times New Roman" w:eastAsia="宋体" w:cs="Times New Roman"/>
                <w:color w:val="000000" w:themeColor="text1"/>
                <w:sz w:val="24"/>
                <w:szCs w:val="24"/>
              </w:rPr>
              <w:t>t÷4800h≈0.</w:t>
            </w:r>
            <w:r>
              <w:rPr>
                <w:rFonts w:hint="eastAsia" w:ascii="Times New Roman" w:hAnsi="Times New Roman" w:eastAsia="宋体" w:cs="Times New Roman"/>
                <w:color w:val="000000" w:themeColor="text1"/>
                <w:sz w:val="24"/>
                <w:szCs w:val="24"/>
              </w:rPr>
              <w:t>112</w:t>
            </w:r>
            <w:r>
              <w:rPr>
                <w:rFonts w:ascii="Times New Roman" w:hAnsi="Times New Roman" w:eastAsia="宋体" w:cs="Times New Roman"/>
                <w:color w:val="000000" w:themeColor="text1"/>
                <w:sz w:val="24"/>
                <w:szCs w:val="24"/>
              </w:rPr>
              <w:t>kg/h；</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颗粒物排放浓度=0.</w:t>
            </w:r>
            <w:r>
              <w:rPr>
                <w:rFonts w:hint="eastAsia" w:ascii="Times New Roman" w:hAnsi="Times New Roman" w:eastAsia="宋体" w:cs="Times New Roman"/>
                <w:color w:val="000000" w:themeColor="text1"/>
                <w:sz w:val="24"/>
                <w:szCs w:val="24"/>
              </w:rPr>
              <w:t>537</w:t>
            </w:r>
            <w:r>
              <w:rPr>
                <w:rFonts w:ascii="Times New Roman" w:hAnsi="Times New Roman" w:eastAsia="宋体" w:cs="Times New Roman"/>
                <w:color w:val="000000" w:themeColor="text1"/>
                <w:sz w:val="24"/>
                <w:szCs w:val="24"/>
              </w:rPr>
              <w:t>t÷4800h÷</w:t>
            </w:r>
            <w:r>
              <w:rPr>
                <w:rFonts w:hint="eastAsia" w:ascii="Times New Roman" w:hAnsi="Times New Roman" w:eastAsia="宋体" w:cs="Times New Roman"/>
                <w:color w:val="000000" w:themeColor="text1"/>
                <w:sz w:val="24"/>
                <w:szCs w:val="24"/>
              </w:rPr>
              <w:t>1</w:t>
            </w:r>
            <w:r>
              <w:rPr>
                <w:rFonts w:ascii="Times New Roman" w:hAnsi="Times New Roman" w:eastAsia="宋体" w:cs="Times New Roman"/>
                <w:color w:val="000000" w:themeColor="text1"/>
                <w:sz w:val="24"/>
                <w:szCs w:val="24"/>
              </w:rPr>
              <w:t>9000m</w:t>
            </w:r>
            <w:r>
              <w:rPr>
                <w:rFonts w:ascii="Times New Roman" w:hAnsi="Times New Roman" w:eastAsia="宋体" w:cs="Times New Roman"/>
                <w:color w:val="000000" w:themeColor="text1"/>
                <w:sz w:val="24"/>
                <w:szCs w:val="24"/>
                <w:vertAlign w:val="superscript"/>
              </w:rPr>
              <w:t>3</w:t>
            </w:r>
            <w:r>
              <w:rPr>
                <w:rFonts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rPr>
              <w:t>5.888</w:t>
            </w:r>
            <w:r>
              <w:rPr>
                <w:rFonts w:ascii="Times New Roman" w:hAnsi="Times New Roman" w:eastAsia="宋体" w:cs="Times New Roman"/>
                <w:color w:val="000000" w:themeColor="text1"/>
                <w:sz w:val="24"/>
                <w:szCs w:val="24"/>
              </w:rPr>
              <w:t>mg/m</w:t>
            </w:r>
            <w:r>
              <w:rPr>
                <w:rFonts w:ascii="Times New Roman" w:hAnsi="Times New Roman" w:eastAsia="宋体" w:cs="Times New Roman"/>
                <w:color w:val="000000" w:themeColor="text1"/>
                <w:sz w:val="24"/>
                <w:szCs w:val="24"/>
                <w:vertAlign w:val="superscript"/>
              </w:rPr>
              <w:t>3</w:t>
            </w:r>
            <w:r>
              <w:rPr>
                <w:rFonts w:ascii="Times New Roman" w:hAnsi="Times New Roman" w:eastAsia="宋体" w:cs="Times New Roman"/>
                <w:color w:val="000000" w:themeColor="text1"/>
                <w:sz w:val="24"/>
                <w:szCs w:val="24"/>
              </w:rPr>
              <w:t>；</w:t>
            </w:r>
          </w:p>
          <w:p>
            <w:pPr>
              <w:spacing w:line="360" w:lineRule="auto"/>
              <w:ind w:firstLine="482" w:firstLineChars="200"/>
              <w:rPr>
                <w:rFonts w:ascii="Times New Roman" w:hAnsi="Times New Roman" w:eastAsia="宋体" w:cs="Times New Roman"/>
                <w:b/>
                <w:bCs/>
                <w:color w:val="000000" w:themeColor="text1"/>
                <w:sz w:val="24"/>
                <w:szCs w:val="24"/>
              </w:rPr>
            </w:pPr>
            <w:r>
              <w:rPr>
                <w:rFonts w:ascii="Times New Roman" w:hAnsi="Times New Roman" w:eastAsia="宋体" w:cs="Times New Roman"/>
                <w:b/>
                <w:bCs/>
                <w:color w:val="000000" w:themeColor="text1"/>
                <w:sz w:val="24"/>
                <w:szCs w:val="24"/>
              </w:rPr>
              <w:t>3、排气筒（TA002）废气源强</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排气筒（TA00</w:t>
            </w:r>
            <w:r>
              <w:rPr>
                <w:rFonts w:hint="eastAsia" w:ascii="Times New Roman" w:hAnsi="Times New Roman" w:eastAsia="宋体" w:cs="Times New Roman"/>
                <w:color w:val="000000" w:themeColor="text1"/>
                <w:sz w:val="24"/>
                <w:szCs w:val="24"/>
              </w:rPr>
              <w:t>2</w:t>
            </w:r>
            <w:r>
              <w:rPr>
                <w:rFonts w:ascii="Times New Roman" w:hAnsi="Times New Roman" w:eastAsia="宋体" w:cs="Times New Roman"/>
                <w:color w:val="000000" w:themeColor="text1"/>
                <w:sz w:val="24"/>
                <w:szCs w:val="24"/>
              </w:rPr>
              <w:t>）废气主要为</w:t>
            </w:r>
            <w:r>
              <w:rPr>
                <w:rFonts w:ascii="Times New Roman" w:hAnsi="Times New Roman" w:eastAsia="宋体" w:cs="Times New Roman"/>
                <w:bCs/>
                <w:color w:val="000000" w:themeColor="text1"/>
                <w:kern w:val="0"/>
                <w:sz w:val="24"/>
                <w:szCs w:val="24"/>
              </w:rPr>
              <w:t>破碎废气</w:t>
            </w:r>
            <w:r>
              <w:rPr>
                <w:rFonts w:ascii="Times New Roman" w:hAnsi="Times New Roman" w:eastAsia="宋体" w:cs="Times New Roman"/>
                <w:color w:val="000000" w:themeColor="text1"/>
                <w:sz w:val="24"/>
                <w:szCs w:val="24"/>
              </w:rPr>
              <w:t>、</w:t>
            </w:r>
            <w:r>
              <w:rPr>
                <w:rFonts w:ascii="Times New Roman" w:hAnsi="Times New Roman" w:eastAsia="宋体" w:cs="Times New Roman"/>
                <w:bCs/>
                <w:color w:val="000000" w:themeColor="text1"/>
                <w:kern w:val="0"/>
                <w:sz w:val="24"/>
                <w:szCs w:val="24"/>
              </w:rPr>
              <w:t>筛分废气</w:t>
            </w:r>
            <w:r>
              <w:rPr>
                <w:rFonts w:ascii="Times New Roman" w:hAnsi="Times New Roman" w:eastAsia="宋体" w:cs="Times New Roman"/>
                <w:color w:val="000000" w:themeColor="text1"/>
                <w:sz w:val="24"/>
                <w:szCs w:val="24"/>
              </w:rPr>
              <w:t>。本项目年生产时间为4800h，废气集气罩收集效率按90%进行计算，密闭收集效率按</w:t>
            </w:r>
            <w:r>
              <w:rPr>
                <w:rFonts w:hint="eastAsia" w:ascii="Times New Roman" w:hAnsi="Times New Roman" w:eastAsia="宋体" w:cs="Times New Roman"/>
                <w:color w:val="000000" w:themeColor="text1"/>
                <w:sz w:val="24"/>
                <w:szCs w:val="24"/>
              </w:rPr>
              <w:t>10</w:t>
            </w:r>
            <w:r>
              <w:rPr>
                <w:rFonts w:ascii="Times New Roman" w:hAnsi="Times New Roman" w:eastAsia="宋体" w:cs="Times New Roman"/>
                <w:color w:val="000000" w:themeColor="text1"/>
                <w:sz w:val="24"/>
                <w:szCs w:val="24"/>
              </w:rPr>
              <w:t>0%进行计算，废气处理效率为99%。</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bCs/>
                <w:color w:val="000000" w:themeColor="text1"/>
                <w:kern w:val="0"/>
                <w:sz w:val="24"/>
                <w:szCs w:val="24"/>
              </w:rPr>
              <w:t>破碎废气</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根据《排放源统计调查产排污核算方法和系数手册》中“</w:t>
            </w:r>
            <w:r>
              <w:rPr>
                <w:rFonts w:hint="eastAsia" w:ascii="Times New Roman" w:hAnsi="Times New Roman" w:eastAsia="宋体" w:cs="Times New Roman"/>
                <w:color w:val="000000" w:themeColor="text1"/>
                <w:sz w:val="24"/>
                <w:szCs w:val="24"/>
              </w:rPr>
              <w:t>3099其他非金属矿物制品制造行业系数手册</w:t>
            </w:r>
            <w:r>
              <w:rPr>
                <w:rFonts w:ascii="Times New Roman" w:hAnsi="Times New Roman" w:eastAsia="宋体" w:cs="Times New Roman"/>
                <w:color w:val="000000" w:themeColor="text1"/>
                <w:sz w:val="24"/>
                <w:szCs w:val="24"/>
              </w:rPr>
              <w:t>”，参照“</w:t>
            </w:r>
            <w:r>
              <w:rPr>
                <w:rFonts w:hint="eastAsia" w:ascii="Times New Roman" w:hAnsi="Times New Roman" w:eastAsia="宋体" w:cs="Times New Roman"/>
                <w:color w:val="000000" w:themeColor="text1"/>
                <w:sz w:val="24"/>
                <w:szCs w:val="24"/>
              </w:rPr>
              <w:t>3099 其他非金属矿物制品制造行业系数表（续1）</w:t>
            </w:r>
            <w:r>
              <w:rPr>
                <w:rFonts w:ascii="Times New Roman" w:hAnsi="Times New Roman" w:eastAsia="宋体" w:cs="Times New Roman"/>
                <w:color w:val="000000" w:themeColor="text1"/>
                <w:sz w:val="24"/>
                <w:szCs w:val="24"/>
              </w:rPr>
              <w:t>”，破碎废气产污系数取</w:t>
            </w:r>
            <w:r>
              <w:rPr>
                <w:rFonts w:hint="eastAsia" w:ascii="Times New Roman" w:hAnsi="Times New Roman" w:eastAsia="宋体" w:cs="Times New Roman"/>
                <w:color w:val="000000" w:themeColor="text1"/>
                <w:sz w:val="24"/>
                <w:szCs w:val="24"/>
              </w:rPr>
              <w:t>1.13千克/吨-产品</w:t>
            </w:r>
            <w:r>
              <w:rPr>
                <w:rFonts w:ascii="Times New Roman" w:hAnsi="Times New Roman" w:eastAsia="宋体" w:cs="Times New Roman"/>
                <w:color w:val="000000" w:themeColor="text1"/>
                <w:sz w:val="24"/>
                <w:szCs w:val="24"/>
              </w:rPr>
              <w:t>，根据生产方案可知，本项目单条粒度砂生产线年生产量为25000t/a，</w:t>
            </w:r>
            <w:r>
              <w:rPr>
                <w:rFonts w:ascii="Times New Roman" w:hAnsi="Times New Roman" w:eastAsia="宋体" w:cs="Times New Roman"/>
                <w:bCs/>
                <w:color w:val="000000" w:themeColor="text1"/>
                <w:kern w:val="0"/>
                <w:sz w:val="24"/>
                <w:szCs w:val="24"/>
              </w:rPr>
              <w:t>破碎废气经</w:t>
            </w:r>
            <w:r>
              <w:rPr>
                <w:rFonts w:hint="eastAsia" w:ascii="Times New Roman" w:hAnsi="Times New Roman" w:eastAsia="宋体" w:cs="Times New Roman"/>
                <w:bCs/>
                <w:color w:val="000000" w:themeColor="text1"/>
                <w:kern w:val="0"/>
                <w:sz w:val="24"/>
                <w:szCs w:val="24"/>
              </w:rPr>
              <w:t>集气罩收集后，经“脉冲式布袋除尘器（TA002）”处理后通过15m高排气筒（DA002）排放</w:t>
            </w:r>
            <w:r>
              <w:rPr>
                <w:rFonts w:ascii="Times New Roman" w:hAnsi="Times New Roman" w:eastAsia="宋体" w:cs="Times New Roman"/>
                <w:color w:val="000000" w:themeColor="text1"/>
                <w:sz w:val="24"/>
                <w:szCs w:val="24"/>
              </w:rPr>
              <w:t>。</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bCs/>
                <w:color w:val="000000" w:themeColor="text1"/>
                <w:kern w:val="0"/>
                <w:sz w:val="24"/>
                <w:szCs w:val="24"/>
              </w:rPr>
              <w:t>破碎废气</w:t>
            </w:r>
            <w:r>
              <w:rPr>
                <w:rFonts w:ascii="Times New Roman" w:hAnsi="Times New Roman" w:eastAsia="宋体" w:cs="Times New Roman"/>
                <w:color w:val="000000" w:themeColor="text1"/>
                <w:sz w:val="24"/>
                <w:szCs w:val="24"/>
              </w:rPr>
              <w:t>粉尘产生</w:t>
            </w:r>
            <w:r>
              <w:rPr>
                <w:rFonts w:ascii="Times New Roman" w:hAnsi="Times New Roman" w:eastAsia="宋体" w:cs="Times New Roman"/>
                <w:bCs/>
                <w:color w:val="000000" w:themeColor="text1"/>
                <w:kern w:val="0"/>
                <w:sz w:val="24"/>
                <w:szCs w:val="24"/>
              </w:rPr>
              <w:t>量=</w:t>
            </w:r>
            <w:r>
              <w:rPr>
                <w:rFonts w:hint="eastAsia" w:ascii="Times New Roman" w:hAnsi="Times New Roman" w:eastAsia="宋体" w:cs="Times New Roman"/>
                <w:bCs/>
                <w:color w:val="000000" w:themeColor="text1"/>
                <w:kern w:val="0"/>
                <w:sz w:val="24"/>
                <w:szCs w:val="24"/>
              </w:rPr>
              <w:t>1.13</w:t>
            </w:r>
            <w:r>
              <w:rPr>
                <w:rFonts w:ascii="Times New Roman" w:hAnsi="Times New Roman" w:eastAsia="宋体" w:cs="Times New Roman"/>
                <w:bCs/>
                <w:color w:val="000000" w:themeColor="text1"/>
                <w:kern w:val="0"/>
                <w:sz w:val="24"/>
                <w:szCs w:val="24"/>
              </w:rPr>
              <w:t>kg/t×25000t/a=</w:t>
            </w:r>
            <w:r>
              <w:rPr>
                <w:rFonts w:hint="eastAsia" w:ascii="Times New Roman" w:hAnsi="Times New Roman" w:eastAsia="宋体" w:cs="Times New Roman"/>
                <w:bCs/>
                <w:color w:val="000000" w:themeColor="text1"/>
                <w:kern w:val="0"/>
                <w:sz w:val="24"/>
                <w:szCs w:val="24"/>
              </w:rPr>
              <w:t>28.25</w:t>
            </w:r>
            <w:r>
              <w:rPr>
                <w:rFonts w:ascii="Times New Roman" w:hAnsi="Times New Roman" w:eastAsia="宋体" w:cs="Times New Roman"/>
                <w:bCs/>
                <w:color w:val="000000" w:themeColor="text1"/>
                <w:kern w:val="0"/>
                <w:sz w:val="24"/>
                <w:szCs w:val="24"/>
              </w:rPr>
              <w:t>t/a；</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bCs/>
                <w:color w:val="000000" w:themeColor="text1"/>
                <w:kern w:val="0"/>
                <w:sz w:val="24"/>
                <w:szCs w:val="24"/>
              </w:rPr>
              <w:t>筛分废气</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根据《排放源统计调查产排污核算方法和系数手册》中“</w:t>
            </w:r>
            <w:r>
              <w:rPr>
                <w:rFonts w:hint="eastAsia" w:ascii="Times New Roman" w:hAnsi="Times New Roman" w:eastAsia="宋体" w:cs="Times New Roman"/>
                <w:color w:val="000000" w:themeColor="text1"/>
                <w:sz w:val="24"/>
                <w:szCs w:val="24"/>
              </w:rPr>
              <w:t>3099其他非金属矿物制品制造行业系数手册</w:t>
            </w:r>
            <w:r>
              <w:rPr>
                <w:rFonts w:ascii="Times New Roman" w:hAnsi="Times New Roman" w:eastAsia="宋体" w:cs="Times New Roman"/>
                <w:color w:val="000000" w:themeColor="text1"/>
                <w:sz w:val="24"/>
                <w:szCs w:val="24"/>
              </w:rPr>
              <w:t>”，参照“</w:t>
            </w:r>
            <w:r>
              <w:rPr>
                <w:rFonts w:hint="eastAsia" w:ascii="Times New Roman" w:hAnsi="Times New Roman" w:eastAsia="宋体" w:cs="Times New Roman"/>
                <w:color w:val="000000" w:themeColor="text1"/>
                <w:sz w:val="24"/>
                <w:szCs w:val="24"/>
              </w:rPr>
              <w:t>3099 其他非金属矿物制品制造行业系数表（续1）</w:t>
            </w:r>
            <w:r>
              <w:rPr>
                <w:rFonts w:ascii="Times New Roman" w:hAnsi="Times New Roman" w:eastAsia="宋体" w:cs="Times New Roman"/>
                <w:color w:val="000000" w:themeColor="text1"/>
                <w:sz w:val="24"/>
                <w:szCs w:val="24"/>
              </w:rPr>
              <w:t>”，筛分废气产污系数取</w:t>
            </w:r>
            <w:r>
              <w:rPr>
                <w:rFonts w:hint="eastAsia" w:ascii="Times New Roman" w:hAnsi="Times New Roman" w:eastAsia="宋体" w:cs="Times New Roman"/>
                <w:color w:val="000000" w:themeColor="text1"/>
                <w:sz w:val="24"/>
                <w:szCs w:val="24"/>
              </w:rPr>
              <w:t>1.13千克/吨-产品</w:t>
            </w:r>
            <w:r>
              <w:rPr>
                <w:rFonts w:ascii="Times New Roman" w:hAnsi="Times New Roman" w:eastAsia="宋体" w:cs="Times New Roman"/>
                <w:color w:val="000000" w:themeColor="text1"/>
                <w:sz w:val="24"/>
                <w:szCs w:val="24"/>
              </w:rPr>
              <w:t>，根据生产方案可知，本项目单条粒度砂生产线年生产量为25000t/a，</w:t>
            </w:r>
            <w:r>
              <w:rPr>
                <w:rFonts w:ascii="Times New Roman" w:hAnsi="Times New Roman" w:eastAsia="宋体" w:cs="Times New Roman"/>
                <w:bCs/>
                <w:color w:val="000000" w:themeColor="text1"/>
                <w:kern w:val="0"/>
                <w:sz w:val="24"/>
                <w:szCs w:val="24"/>
              </w:rPr>
              <w:t>筛分废气经</w:t>
            </w:r>
            <w:r>
              <w:rPr>
                <w:rFonts w:hint="eastAsia" w:ascii="Times New Roman" w:hAnsi="Times New Roman" w:eastAsia="宋体" w:cs="Times New Roman"/>
                <w:bCs/>
                <w:color w:val="000000" w:themeColor="text1"/>
                <w:kern w:val="0"/>
                <w:sz w:val="24"/>
                <w:szCs w:val="24"/>
              </w:rPr>
              <w:t>密闭收集后，经“脉冲式布袋除尘器（TA002）”处理后通过15m高排气筒（DA002）排放</w:t>
            </w:r>
            <w:r>
              <w:rPr>
                <w:rFonts w:ascii="Times New Roman" w:hAnsi="Times New Roman" w:eastAsia="宋体" w:cs="Times New Roman"/>
                <w:color w:val="000000" w:themeColor="text1"/>
                <w:sz w:val="24"/>
                <w:szCs w:val="24"/>
              </w:rPr>
              <w:t>。</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bCs/>
                <w:color w:val="000000" w:themeColor="text1"/>
                <w:kern w:val="0"/>
                <w:sz w:val="24"/>
                <w:szCs w:val="24"/>
              </w:rPr>
              <w:t>筛分废气</w:t>
            </w:r>
            <w:r>
              <w:rPr>
                <w:rFonts w:ascii="Times New Roman" w:hAnsi="Times New Roman" w:eastAsia="宋体" w:cs="Times New Roman"/>
                <w:color w:val="000000" w:themeColor="text1"/>
                <w:sz w:val="24"/>
                <w:szCs w:val="24"/>
              </w:rPr>
              <w:t>粉尘产生量</w:t>
            </w:r>
            <w:r>
              <w:rPr>
                <w:rFonts w:ascii="Times New Roman" w:hAnsi="Times New Roman" w:eastAsia="宋体" w:cs="Times New Roman"/>
                <w:bCs/>
                <w:color w:val="000000" w:themeColor="text1"/>
                <w:kern w:val="0"/>
                <w:sz w:val="24"/>
                <w:szCs w:val="24"/>
              </w:rPr>
              <w:t>=</w:t>
            </w:r>
            <w:r>
              <w:rPr>
                <w:rFonts w:hint="eastAsia" w:ascii="Times New Roman" w:hAnsi="Times New Roman" w:eastAsia="宋体" w:cs="Times New Roman"/>
                <w:bCs/>
                <w:color w:val="000000" w:themeColor="text1"/>
                <w:kern w:val="0"/>
                <w:sz w:val="24"/>
                <w:szCs w:val="24"/>
              </w:rPr>
              <w:t>1.13</w:t>
            </w:r>
            <w:r>
              <w:rPr>
                <w:rFonts w:ascii="Times New Roman" w:hAnsi="Times New Roman" w:eastAsia="宋体" w:cs="Times New Roman"/>
                <w:bCs/>
                <w:color w:val="000000" w:themeColor="text1"/>
                <w:kern w:val="0"/>
                <w:sz w:val="24"/>
                <w:szCs w:val="24"/>
              </w:rPr>
              <w:t>kg/t×25000t/a=</w:t>
            </w:r>
            <w:r>
              <w:rPr>
                <w:rFonts w:hint="eastAsia" w:ascii="Times New Roman" w:hAnsi="Times New Roman" w:eastAsia="宋体" w:cs="Times New Roman"/>
                <w:bCs/>
                <w:color w:val="000000" w:themeColor="text1"/>
                <w:kern w:val="0"/>
                <w:sz w:val="24"/>
                <w:szCs w:val="24"/>
              </w:rPr>
              <w:t>28.25</w:t>
            </w:r>
            <w:r>
              <w:rPr>
                <w:rFonts w:ascii="Times New Roman" w:hAnsi="Times New Roman" w:eastAsia="宋体" w:cs="Times New Roman"/>
                <w:bCs/>
                <w:color w:val="000000" w:themeColor="text1"/>
                <w:kern w:val="0"/>
                <w:sz w:val="24"/>
                <w:szCs w:val="24"/>
              </w:rPr>
              <w:t>t/a；</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综上，排气筒（TA00</w:t>
            </w:r>
            <w:r>
              <w:rPr>
                <w:rFonts w:hint="eastAsia" w:ascii="Times New Roman" w:hAnsi="Times New Roman" w:eastAsia="宋体" w:cs="Times New Roman"/>
                <w:color w:val="000000" w:themeColor="text1"/>
                <w:sz w:val="24"/>
                <w:szCs w:val="24"/>
              </w:rPr>
              <w:t>2</w:t>
            </w:r>
            <w:r>
              <w:rPr>
                <w:rFonts w:ascii="Times New Roman" w:hAnsi="Times New Roman" w:eastAsia="宋体" w:cs="Times New Roman"/>
                <w:color w:val="000000" w:themeColor="text1"/>
                <w:sz w:val="24"/>
                <w:szCs w:val="24"/>
              </w:rPr>
              <w:t>）的废气源强如下：</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颗粒物产生量=</w:t>
            </w:r>
            <w:r>
              <w:rPr>
                <w:rFonts w:hint="eastAsia" w:ascii="Times New Roman" w:hAnsi="Times New Roman" w:eastAsia="宋体" w:cs="Times New Roman"/>
                <w:color w:val="000000" w:themeColor="text1"/>
                <w:sz w:val="24"/>
                <w:szCs w:val="24"/>
              </w:rPr>
              <w:t>28.25</w:t>
            </w:r>
            <w:r>
              <w:rPr>
                <w:rFonts w:ascii="Times New Roman" w:hAnsi="Times New Roman" w:eastAsia="宋体" w:cs="Times New Roman"/>
                <w:color w:val="000000" w:themeColor="text1"/>
                <w:sz w:val="24"/>
                <w:szCs w:val="24"/>
              </w:rPr>
              <w:t>t/a+</w:t>
            </w:r>
            <w:r>
              <w:rPr>
                <w:rFonts w:hint="eastAsia" w:ascii="Times New Roman" w:hAnsi="Times New Roman" w:eastAsia="宋体" w:cs="Times New Roman"/>
                <w:color w:val="000000" w:themeColor="text1"/>
                <w:sz w:val="24"/>
                <w:szCs w:val="24"/>
              </w:rPr>
              <w:t>28.25</w:t>
            </w:r>
            <w:r>
              <w:rPr>
                <w:rFonts w:ascii="Times New Roman" w:hAnsi="Times New Roman" w:eastAsia="宋体" w:cs="Times New Roman"/>
                <w:color w:val="000000" w:themeColor="text1"/>
                <w:sz w:val="24"/>
                <w:szCs w:val="24"/>
              </w:rPr>
              <w:t>t/a=</w:t>
            </w:r>
            <w:r>
              <w:rPr>
                <w:rFonts w:hint="eastAsia" w:ascii="Times New Roman" w:hAnsi="Times New Roman" w:eastAsia="宋体" w:cs="Times New Roman"/>
                <w:color w:val="000000" w:themeColor="text1"/>
                <w:sz w:val="24"/>
                <w:szCs w:val="24"/>
              </w:rPr>
              <w:t>56.5</w:t>
            </w:r>
            <w:r>
              <w:rPr>
                <w:rFonts w:ascii="Times New Roman" w:hAnsi="Times New Roman" w:eastAsia="宋体" w:cs="Times New Roman"/>
                <w:color w:val="000000" w:themeColor="text1"/>
                <w:sz w:val="24"/>
                <w:szCs w:val="24"/>
              </w:rPr>
              <w:t>t/a；</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颗粒物产生速率=</w:t>
            </w:r>
            <w:r>
              <w:rPr>
                <w:rFonts w:hint="eastAsia" w:ascii="Times New Roman" w:hAnsi="Times New Roman" w:eastAsia="宋体" w:cs="Times New Roman"/>
                <w:color w:val="000000" w:themeColor="text1"/>
                <w:sz w:val="24"/>
                <w:szCs w:val="24"/>
              </w:rPr>
              <w:t>56.5</w:t>
            </w:r>
            <w:r>
              <w:rPr>
                <w:rFonts w:ascii="Times New Roman" w:hAnsi="Times New Roman" w:eastAsia="宋体" w:cs="Times New Roman"/>
                <w:color w:val="000000" w:themeColor="text1"/>
                <w:sz w:val="24"/>
                <w:szCs w:val="24"/>
              </w:rPr>
              <w:t>t/a÷4800h≈</w:t>
            </w:r>
            <w:r>
              <w:rPr>
                <w:rFonts w:hint="eastAsia" w:ascii="Times New Roman" w:hAnsi="Times New Roman" w:eastAsia="宋体" w:cs="Times New Roman"/>
                <w:color w:val="000000" w:themeColor="text1"/>
                <w:sz w:val="24"/>
                <w:szCs w:val="24"/>
              </w:rPr>
              <w:t>11.77</w:t>
            </w:r>
            <w:r>
              <w:rPr>
                <w:rFonts w:ascii="Times New Roman" w:hAnsi="Times New Roman" w:eastAsia="宋体" w:cs="Times New Roman"/>
                <w:color w:val="000000" w:themeColor="text1"/>
                <w:sz w:val="24"/>
                <w:szCs w:val="24"/>
              </w:rPr>
              <w:t>kg/h；</w:t>
            </w:r>
          </w:p>
          <w:p>
            <w:pPr>
              <w:spacing w:line="360" w:lineRule="auto"/>
              <w:ind w:left="1919" w:leftChars="228" w:hanging="1440" w:hangingChars="6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颗粒物排放量=</w:t>
            </w:r>
            <w:r>
              <w:rPr>
                <w:rFonts w:hint="eastAsia" w:ascii="Times New Roman" w:hAnsi="Times New Roman" w:eastAsia="宋体" w:cs="Times New Roman"/>
                <w:color w:val="000000" w:themeColor="text1"/>
                <w:sz w:val="24"/>
                <w:szCs w:val="24"/>
              </w:rPr>
              <w:t>28.25</w:t>
            </w:r>
            <w:r>
              <w:rPr>
                <w:rFonts w:ascii="Times New Roman" w:hAnsi="Times New Roman" w:eastAsia="宋体" w:cs="Times New Roman"/>
                <w:color w:val="000000" w:themeColor="text1"/>
                <w:sz w:val="24"/>
                <w:szCs w:val="24"/>
              </w:rPr>
              <w:t>t/a×90%×（1-99%）+</w:t>
            </w:r>
            <w:r>
              <w:rPr>
                <w:rFonts w:hint="eastAsia" w:ascii="Times New Roman" w:hAnsi="Times New Roman" w:eastAsia="宋体" w:cs="Times New Roman"/>
                <w:color w:val="000000" w:themeColor="text1"/>
                <w:sz w:val="24"/>
                <w:szCs w:val="24"/>
              </w:rPr>
              <w:t>28.25</w:t>
            </w:r>
            <w:r>
              <w:rPr>
                <w:rFonts w:ascii="Times New Roman" w:hAnsi="Times New Roman" w:eastAsia="宋体" w:cs="Times New Roman"/>
                <w:color w:val="000000" w:themeColor="text1"/>
                <w:sz w:val="24"/>
                <w:szCs w:val="24"/>
              </w:rPr>
              <w:t>t/a×</w:t>
            </w:r>
            <w:r>
              <w:rPr>
                <w:rFonts w:hint="eastAsia" w:ascii="Times New Roman" w:hAnsi="Times New Roman" w:eastAsia="宋体" w:cs="Times New Roman"/>
                <w:color w:val="000000" w:themeColor="text1"/>
                <w:sz w:val="24"/>
                <w:szCs w:val="24"/>
              </w:rPr>
              <w:t>10</w:t>
            </w:r>
            <w:r>
              <w:rPr>
                <w:rFonts w:ascii="Times New Roman" w:hAnsi="Times New Roman" w:eastAsia="宋体" w:cs="Times New Roman"/>
                <w:color w:val="000000" w:themeColor="text1"/>
                <w:sz w:val="24"/>
                <w:szCs w:val="24"/>
              </w:rPr>
              <w:t>0%×（1-99%）≈</w:t>
            </w:r>
            <w:r>
              <w:rPr>
                <w:rFonts w:hint="eastAsia" w:ascii="Times New Roman" w:hAnsi="Times New Roman" w:eastAsia="宋体" w:cs="Times New Roman"/>
                <w:color w:val="000000" w:themeColor="text1"/>
                <w:sz w:val="24"/>
                <w:szCs w:val="24"/>
              </w:rPr>
              <w:t>0.537</w:t>
            </w:r>
            <w:r>
              <w:rPr>
                <w:rFonts w:ascii="Times New Roman" w:hAnsi="Times New Roman" w:eastAsia="宋体" w:cs="Times New Roman"/>
                <w:color w:val="000000" w:themeColor="text1"/>
                <w:sz w:val="24"/>
                <w:szCs w:val="24"/>
              </w:rPr>
              <w:t>t</w:t>
            </w:r>
            <w:r>
              <w:rPr>
                <w:rFonts w:hint="eastAsia" w:ascii="Times New Roman" w:hAnsi="Times New Roman" w:eastAsia="宋体" w:cs="Times New Roman"/>
                <w:color w:val="000000" w:themeColor="text1"/>
                <w:sz w:val="24"/>
                <w:szCs w:val="24"/>
              </w:rPr>
              <w:t>/a</w:t>
            </w:r>
            <w:r>
              <w:rPr>
                <w:rFonts w:ascii="Times New Roman" w:hAnsi="Times New Roman" w:eastAsia="宋体" w:cs="Times New Roman"/>
                <w:color w:val="000000" w:themeColor="text1"/>
                <w:sz w:val="24"/>
                <w:szCs w:val="24"/>
              </w:rPr>
              <w:t>；</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颗粒物排放速率=0.</w:t>
            </w:r>
            <w:r>
              <w:rPr>
                <w:rFonts w:hint="eastAsia" w:ascii="Times New Roman" w:hAnsi="Times New Roman" w:eastAsia="宋体" w:cs="Times New Roman"/>
                <w:color w:val="000000" w:themeColor="text1"/>
                <w:sz w:val="24"/>
                <w:szCs w:val="24"/>
              </w:rPr>
              <w:t>537</w:t>
            </w:r>
            <w:r>
              <w:rPr>
                <w:rFonts w:ascii="Times New Roman" w:hAnsi="Times New Roman" w:eastAsia="宋体" w:cs="Times New Roman"/>
                <w:color w:val="000000" w:themeColor="text1"/>
                <w:sz w:val="24"/>
                <w:szCs w:val="24"/>
              </w:rPr>
              <w:t>t÷4800h≈0.</w:t>
            </w:r>
            <w:r>
              <w:rPr>
                <w:rFonts w:hint="eastAsia" w:ascii="Times New Roman" w:hAnsi="Times New Roman" w:eastAsia="宋体" w:cs="Times New Roman"/>
                <w:color w:val="000000" w:themeColor="text1"/>
                <w:sz w:val="24"/>
                <w:szCs w:val="24"/>
              </w:rPr>
              <w:t>112</w:t>
            </w:r>
            <w:r>
              <w:rPr>
                <w:rFonts w:ascii="Times New Roman" w:hAnsi="Times New Roman" w:eastAsia="宋体" w:cs="Times New Roman"/>
                <w:color w:val="000000" w:themeColor="text1"/>
                <w:sz w:val="24"/>
                <w:szCs w:val="24"/>
              </w:rPr>
              <w:t>kg/h；</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颗粒物排放浓度=0.</w:t>
            </w:r>
            <w:r>
              <w:rPr>
                <w:rFonts w:hint="eastAsia" w:ascii="Times New Roman" w:hAnsi="Times New Roman" w:eastAsia="宋体" w:cs="Times New Roman"/>
                <w:color w:val="000000" w:themeColor="text1"/>
                <w:sz w:val="24"/>
                <w:szCs w:val="24"/>
              </w:rPr>
              <w:t>537</w:t>
            </w:r>
            <w:r>
              <w:rPr>
                <w:rFonts w:ascii="Times New Roman" w:hAnsi="Times New Roman" w:eastAsia="宋体" w:cs="Times New Roman"/>
                <w:color w:val="000000" w:themeColor="text1"/>
                <w:sz w:val="24"/>
                <w:szCs w:val="24"/>
              </w:rPr>
              <w:t>t÷4800h÷</w:t>
            </w:r>
            <w:r>
              <w:rPr>
                <w:rFonts w:hint="eastAsia" w:ascii="Times New Roman" w:hAnsi="Times New Roman" w:eastAsia="宋体" w:cs="Times New Roman"/>
                <w:color w:val="000000" w:themeColor="text1"/>
                <w:sz w:val="24"/>
                <w:szCs w:val="24"/>
              </w:rPr>
              <w:t>1</w:t>
            </w:r>
            <w:r>
              <w:rPr>
                <w:rFonts w:ascii="Times New Roman" w:hAnsi="Times New Roman" w:eastAsia="宋体" w:cs="Times New Roman"/>
                <w:color w:val="000000" w:themeColor="text1"/>
                <w:sz w:val="24"/>
                <w:szCs w:val="24"/>
              </w:rPr>
              <w:t>9000m</w:t>
            </w:r>
            <w:r>
              <w:rPr>
                <w:rFonts w:ascii="Times New Roman" w:hAnsi="Times New Roman" w:eastAsia="宋体" w:cs="Times New Roman"/>
                <w:color w:val="000000" w:themeColor="text1"/>
                <w:sz w:val="24"/>
                <w:szCs w:val="24"/>
                <w:vertAlign w:val="superscript"/>
              </w:rPr>
              <w:t>3</w:t>
            </w:r>
            <w:r>
              <w:rPr>
                <w:rFonts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rPr>
              <w:t>5.888</w:t>
            </w:r>
            <w:r>
              <w:rPr>
                <w:rFonts w:ascii="Times New Roman" w:hAnsi="Times New Roman" w:eastAsia="宋体" w:cs="Times New Roman"/>
                <w:color w:val="000000" w:themeColor="text1"/>
                <w:sz w:val="24"/>
                <w:szCs w:val="24"/>
              </w:rPr>
              <w:t>mg/m</w:t>
            </w:r>
            <w:r>
              <w:rPr>
                <w:rFonts w:ascii="Times New Roman" w:hAnsi="Times New Roman" w:eastAsia="宋体" w:cs="Times New Roman"/>
                <w:color w:val="000000" w:themeColor="text1"/>
                <w:sz w:val="24"/>
                <w:szCs w:val="24"/>
                <w:vertAlign w:val="superscript"/>
              </w:rPr>
              <w:t>3</w:t>
            </w:r>
            <w:r>
              <w:rPr>
                <w:rFonts w:ascii="Times New Roman" w:hAnsi="Times New Roman" w:eastAsia="宋体" w:cs="Times New Roman"/>
                <w:color w:val="000000" w:themeColor="text1"/>
                <w:sz w:val="24"/>
                <w:szCs w:val="24"/>
              </w:rPr>
              <w:t>；</w:t>
            </w:r>
          </w:p>
          <w:p>
            <w:pPr>
              <w:spacing w:line="360" w:lineRule="auto"/>
              <w:ind w:firstLine="482" w:firstLineChars="200"/>
              <w:rPr>
                <w:rFonts w:ascii="Times New Roman" w:hAnsi="Times New Roman" w:eastAsia="宋体" w:cs="Times New Roman"/>
                <w:b/>
                <w:bCs/>
                <w:color w:val="000000" w:themeColor="text1"/>
                <w:sz w:val="24"/>
                <w:szCs w:val="24"/>
              </w:rPr>
            </w:pPr>
            <w:r>
              <w:rPr>
                <w:rFonts w:ascii="Times New Roman" w:hAnsi="Times New Roman" w:eastAsia="宋体" w:cs="Times New Roman"/>
                <w:b/>
                <w:bCs/>
                <w:color w:val="000000" w:themeColor="text1"/>
                <w:sz w:val="24"/>
                <w:szCs w:val="24"/>
              </w:rPr>
              <w:t>4、排气筒（TA003）废气源强</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排气筒（TA003）废气主要为</w:t>
            </w:r>
            <w:r>
              <w:rPr>
                <w:rFonts w:ascii="Times New Roman" w:hAnsi="Times New Roman" w:eastAsia="宋体" w:cs="Times New Roman"/>
                <w:bCs/>
                <w:color w:val="000000" w:themeColor="text1"/>
                <w:kern w:val="0"/>
                <w:sz w:val="24"/>
                <w:szCs w:val="24"/>
              </w:rPr>
              <w:t>混料废气、筛分废气</w:t>
            </w:r>
            <w:r>
              <w:rPr>
                <w:rFonts w:ascii="Times New Roman" w:hAnsi="Times New Roman" w:eastAsia="宋体" w:cs="Times New Roman"/>
                <w:color w:val="000000" w:themeColor="text1"/>
                <w:sz w:val="24"/>
                <w:szCs w:val="24"/>
              </w:rPr>
              <w:t>。本项目年生产时间为4800h，废气集气罩收集效率按90%进行计算，密闭收集效率按</w:t>
            </w:r>
            <w:r>
              <w:rPr>
                <w:rFonts w:hint="eastAsia" w:ascii="Times New Roman" w:hAnsi="Times New Roman" w:eastAsia="宋体" w:cs="Times New Roman"/>
                <w:color w:val="000000" w:themeColor="text1"/>
                <w:sz w:val="24"/>
                <w:szCs w:val="24"/>
              </w:rPr>
              <w:t>10</w:t>
            </w:r>
            <w:r>
              <w:rPr>
                <w:rFonts w:ascii="Times New Roman" w:hAnsi="Times New Roman" w:eastAsia="宋体" w:cs="Times New Roman"/>
                <w:color w:val="000000" w:themeColor="text1"/>
                <w:sz w:val="24"/>
                <w:szCs w:val="24"/>
              </w:rPr>
              <w:t>0%进行计算，废气处理效率为99%。</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bCs/>
                <w:color w:val="000000" w:themeColor="text1"/>
                <w:kern w:val="0"/>
                <w:sz w:val="24"/>
                <w:szCs w:val="24"/>
              </w:rPr>
              <w:t>混料废气：</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本项目混料过程中使用的原料为</w:t>
            </w:r>
            <w:r>
              <w:rPr>
                <w:rFonts w:ascii="Times New Roman" w:hAnsi="Times New Roman" w:eastAsia="宋体" w:cs="Times New Roman"/>
                <w:bCs/>
                <w:color w:val="000000" w:themeColor="text1"/>
                <w:kern w:val="0"/>
                <w:sz w:val="24"/>
              </w:rPr>
              <w:t>粒度砂、硼玻璃、长石、染料（氧化铁红、氧化锆）、水玻璃、水，类似水泥制品制造，</w:t>
            </w:r>
            <w:r>
              <w:rPr>
                <w:rFonts w:ascii="Times New Roman" w:hAnsi="Times New Roman" w:eastAsia="宋体" w:cs="Times New Roman"/>
                <w:color w:val="000000" w:themeColor="text1"/>
                <w:sz w:val="24"/>
                <w:szCs w:val="24"/>
              </w:rPr>
              <w:t>参照《排放源统计调查产排污核算方法和系数手册》中“</w:t>
            </w:r>
            <w:r>
              <w:rPr>
                <w:rFonts w:hint="eastAsia" w:ascii="Times New Roman" w:hAnsi="Times New Roman" w:eastAsia="宋体" w:cs="Times New Roman"/>
                <w:color w:val="000000" w:themeColor="text1"/>
                <w:sz w:val="24"/>
                <w:szCs w:val="24"/>
              </w:rPr>
              <w:t>3021水泥制品制造（含3022砼结构构件制造、3029其他水泥类似制品制造）</w:t>
            </w:r>
            <w:r>
              <w:rPr>
                <w:rFonts w:ascii="Times New Roman" w:hAnsi="Times New Roman" w:eastAsia="宋体" w:cs="Times New Roman"/>
                <w:color w:val="000000" w:themeColor="text1"/>
                <w:sz w:val="24"/>
                <w:szCs w:val="24"/>
              </w:rPr>
              <w:t>”，参照“</w:t>
            </w:r>
            <w:r>
              <w:rPr>
                <w:rFonts w:hint="eastAsia" w:ascii="Times New Roman" w:hAnsi="Times New Roman" w:eastAsia="宋体" w:cs="Times New Roman"/>
                <w:color w:val="000000" w:themeColor="text1"/>
                <w:sz w:val="24"/>
                <w:szCs w:val="24"/>
              </w:rPr>
              <w:t>3021水泥制品制造（含3022砼结构构件制造、3029其他水泥类似制品制造）行业（续1）</w:t>
            </w:r>
            <w:r>
              <w:rPr>
                <w:rFonts w:ascii="Times New Roman" w:hAnsi="Times New Roman" w:eastAsia="宋体" w:cs="Times New Roman"/>
                <w:color w:val="000000" w:themeColor="text1"/>
                <w:sz w:val="24"/>
                <w:szCs w:val="24"/>
              </w:rPr>
              <w:t>”，混料废气产污系数取</w:t>
            </w:r>
            <w:r>
              <w:rPr>
                <w:rFonts w:hint="eastAsia" w:ascii="Times New Roman" w:hAnsi="Times New Roman" w:eastAsia="宋体" w:cs="Times New Roman"/>
                <w:color w:val="000000" w:themeColor="text1"/>
                <w:sz w:val="24"/>
                <w:szCs w:val="24"/>
              </w:rPr>
              <w:t>0.13千克/吨-产品</w:t>
            </w:r>
            <w:r>
              <w:rPr>
                <w:rFonts w:ascii="Times New Roman" w:hAnsi="Times New Roman" w:eastAsia="宋体" w:cs="Times New Roman"/>
                <w:color w:val="000000" w:themeColor="text1"/>
                <w:sz w:val="24"/>
                <w:szCs w:val="24"/>
              </w:rPr>
              <w:t>，根据生产方案可知，本项目单条镀衣砂生产线年生产量为</w:t>
            </w:r>
            <w:r>
              <w:rPr>
                <w:rFonts w:hint="eastAsia" w:ascii="Times New Roman" w:hAnsi="Times New Roman" w:eastAsia="宋体" w:cs="Times New Roman"/>
                <w:color w:val="000000" w:themeColor="text1"/>
                <w:sz w:val="24"/>
                <w:szCs w:val="24"/>
              </w:rPr>
              <w:t>10</w:t>
            </w:r>
            <w:r>
              <w:rPr>
                <w:rFonts w:ascii="Times New Roman" w:hAnsi="Times New Roman" w:eastAsia="宋体" w:cs="Times New Roman"/>
                <w:color w:val="000000" w:themeColor="text1"/>
                <w:sz w:val="24"/>
                <w:szCs w:val="24"/>
              </w:rPr>
              <w:t>000t/a，</w:t>
            </w:r>
            <w:r>
              <w:rPr>
                <w:rFonts w:ascii="Times New Roman" w:hAnsi="Times New Roman" w:eastAsia="宋体" w:cs="Times New Roman"/>
                <w:bCs/>
                <w:color w:val="000000" w:themeColor="text1"/>
                <w:kern w:val="0"/>
                <w:sz w:val="24"/>
                <w:szCs w:val="24"/>
              </w:rPr>
              <w:t>混料废气经</w:t>
            </w:r>
            <w:r>
              <w:rPr>
                <w:rFonts w:hint="eastAsia" w:ascii="Times New Roman" w:hAnsi="Times New Roman" w:eastAsia="宋体" w:cs="Times New Roman"/>
                <w:bCs/>
                <w:color w:val="000000" w:themeColor="text1"/>
                <w:kern w:val="0"/>
                <w:sz w:val="24"/>
                <w:szCs w:val="24"/>
              </w:rPr>
              <w:t>集气罩收集后，经“脉冲式布袋除尘器（TA003）”处理后通过15m高排气筒（DA003）排放</w:t>
            </w:r>
            <w:r>
              <w:rPr>
                <w:rFonts w:ascii="Times New Roman" w:hAnsi="Times New Roman" w:eastAsia="宋体" w:cs="Times New Roman"/>
                <w:color w:val="000000" w:themeColor="text1"/>
                <w:sz w:val="24"/>
                <w:szCs w:val="24"/>
              </w:rPr>
              <w:t>。</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bCs/>
                <w:color w:val="000000" w:themeColor="text1"/>
                <w:kern w:val="0"/>
                <w:sz w:val="24"/>
                <w:szCs w:val="24"/>
              </w:rPr>
              <w:t>混料废气粉尘产生量=</w:t>
            </w:r>
            <w:r>
              <w:rPr>
                <w:rFonts w:hint="eastAsia" w:ascii="Times New Roman" w:hAnsi="Times New Roman" w:eastAsia="宋体" w:cs="Times New Roman"/>
                <w:bCs/>
                <w:color w:val="000000" w:themeColor="text1"/>
                <w:kern w:val="0"/>
                <w:sz w:val="24"/>
                <w:szCs w:val="24"/>
              </w:rPr>
              <w:t>0.13</w:t>
            </w:r>
            <w:r>
              <w:rPr>
                <w:rFonts w:ascii="Times New Roman" w:hAnsi="Times New Roman" w:eastAsia="宋体" w:cs="Times New Roman"/>
                <w:bCs/>
                <w:color w:val="000000" w:themeColor="text1"/>
                <w:kern w:val="0"/>
                <w:sz w:val="24"/>
                <w:szCs w:val="24"/>
              </w:rPr>
              <w:t>kg/t×10000t/a=</w:t>
            </w:r>
            <w:r>
              <w:rPr>
                <w:rFonts w:hint="eastAsia" w:ascii="Times New Roman" w:hAnsi="Times New Roman" w:eastAsia="宋体" w:cs="Times New Roman"/>
                <w:bCs/>
                <w:color w:val="000000" w:themeColor="text1"/>
                <w:kern w:val="0"/>
                <w:sz w:val="24"/>
                <w:szCs w:val="24"/>
              </w:rPr>
              <w:t>1.3</w:t>
            </w:r>
            <w:r>
              <w:rPr>
                <w:rFonts w:ascii="Times New Roman" w:hAnsi="Times New Roman" w:eastAsia="宋体" w:cs="Times New Roman"/>
                <w:bCs/>
                <w:color w:val="000000" w:themeColor="text1"/>
                <w:kern w:val="0"/>
                <w:sz w:val="24"/>
                <w:szCs w:val="24"/>
              </w:rPr>
              <w:t>t/a；</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bCs/>
                <w:color w:val="000000" w:themeColor="text1"/>
                <w:kern w:val="0"/>
                <w:sz w:val="24"/>
                <w:szCs w:val="24"/>
              </w:rPr>
              <w:t>筛分废气：</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根据《排放源统计调查产排污核算方法和系数手册》中“</w:t>
            </w:r>
            <w:r>
              <w:rPr>
                <w:rFonts w:hint="eastAsia" w:ascii="Times New Roman" w:hAnsi="Times New Roman" w:eastAsia="宋体" w:cs="Times New Roman"/>
                <w:color w:val="000000" w:themeColor="text1"/>
                <w:sz w:val="24"/>
                <w:szCs w:val="24"/>
              </w:rPr>
              <w:t>3099其他非金属矿物制品制造行业系数手册</w:t>
            </w:r>
            <w:r>
              <w:rPr>
                <w:rFonts w:ascii="Times New Roman" w:hAnsi="Times New Roman" w:eastAsia="宋体" w:cs="Times New Roman"/>
                <w:color w:val="000000" w:themeColor="text1"/>
                <w:sz w:val="24"/>
                <w:szCs w:val="24"/>
              </w:rPr>
              <w:t>”，参照“</w:t>
            </w:r>
            <w:r>
              <w:rPr>
                <w:rFonts w:hint="eastAsia" w:ascii="Times New Roman" w:hAnsi="Times New Roman" w:eastAsia="宋体" w:cs="Times New Roman"/>
                <w:color w:val="000000" w:themeColor="text1"/>
                <w:sz w:val="24"/>
                <w:szCs w:val="24"/>
              </w:rPr>
              <w:t>3099 其他非金属矿物制品制造行业系数表（续1）</w:t>
            </w:r>
            <w:r>
              <w:rPr>
                <w:rFonts w:ascii="Times New Roman" w:hAnsi="Times New Roman" w:eastAsia="宋体" w:cs="Times New Roman"/>
                <w:color w:val="000000" w:themeColor="text1"/>
                <w:sz w:val="24"/>
                <w:szCs w:val="24"/>
              </w:rPr>
              <w:t>”，筛分废气产污系数取</w:t>
            </w:r>
            <w:r>
              <w:rPr>
                <w:rFonts w:hint="eastAsia" w:ascii="Times New Roman" w:hAnsi="Times New Roman" w:eastAsia="宋体" w:cs="Times New Roman"/>
                <w:color w:val="000000" w:themeColor="text1"/>
                <w:sz w:val="24"/>
                <w:szCs w:val="24"/>
              </w:rPr>
              <w:t>1.13千克/吨-产品</w:t>
            </w:r>
            <w:r>
              <w:rPr>
                <w:rFonts w:ascii="Times New Roman" w:hAnsi="Times New Roman" w:eastAsia="宋体" w:cs="Times New Roman"/>
                <w:color w:val="000000" w:themeColor="text1"/>
                <w:sz w:val="24"/>
                <w:szCs w:val="24"/>
              </w:rPr>
              <w:t>，根据生产方案可知，本项目单条粒度砂生产线年生产量为</w:t>
            </w:r>
            <w:r>
              <w:rPr>
                <w:rFonts w:hint="eastAsia" w:ascii="Times New Roman" w:hAnsi="Times New Roman" w:eastAsia="宋体" w:cs="Times New Roman"/>
                <w:color w:val="000000" w:themeColor="text1"/>
                <w:sz w:val="24"/>
                <w:szCs w:val="24"/>
              </w:rPr>
              <w:t>10</w:t>
            </w:r>
            <w:r>
              <w:rPr>
                <w:rFonts w:ascii="Times New Roman" w:hAnsi="Times New Roman" w:eastAsia="宋体" w:cs="Times New Roman"/>
                <w:color w:val="000000" w:themeColor="text1"/>
                <w:sz w:val="24"/>
                <w:szCs w:val="24"/>
              </w:rPr>
              <w:t>000t/a，</w:t>
            </w:r>
            <w:r>
              <w:rPr>
                <w:rFonts w:ascii="Times New Roman" w:hAnsi="Times New Roman" w:eastAsia="宋体" w:cs="Times New Roman"/>
                <w:bCs/>
                <w:color w:val="000000" w:themeColor="text1"/>
                <w:kern w:val="0"/>
                <w:sz w:val="24"/>
                <w:szCs w:val="24"/>
              </w:rPr>
              <w:t>筛分废气经密闭</w:t>
            </w:r>
            <w:r>
              <w:rPr>
                <w:rFonts w:hint="eastAsia" w:ascii="Times New Roman" w:hAnsi="Times New Roman" w:eastAsia="宋体" w:cs="Times New Roman"/>
                <w:bCs/>
                <w:color w:val="000000" w:themeColor="text1"/>
                <w:kern w:val="0"/>
                <w:sz w:val="24"/>
                <w:szCs w:val="24"/>
              </w:rPr>
              <w:t>收集后，经“脉冲式布袋除尘器（TA003）”处理后通过15m高排气筒（DA003）排放</w:t>
            </w:r>
            <w:r>
              <w:rPr>
                <w:rFonts w:ascii="Times New Roman" w:hAnsi="Times New Roman" w:eastAsia="宋体" w:cs="Times New Roman"/>
                <w:color w:val="000000" w:themeColor="text1"/>
                <w:sz w:val="24"/>
                <w:szCs w:val="24"/>
              </w:rPr>
              <w:t>。</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bCs/>
                <w:color w:val="000000" w:themeColor="text1"/>
                <w:kern w:val="0"/>
                <w:sz w:val="24"/>
                <w:szCs w:val="24"/>
              </w:rPr>
              <w:t>G</w:t>
            </w:r>
            <w:r>
              <w:rPr>
                <w:rFonts w:hint="eastAsia" w:ascii="Times New Roman" w:hAnsi="Times New Roman" w:eastAsia="宋体" w:cs="Times New Roman"/>
                <w:bCs/>
                <w:color w:val="000000" w:themeColor="text1"/>
                <w:kern w:val="0"/>
                <w:sz w:val="24"/>
                <w:szCs w:val="24"/>
                <w:vertAlign w:val="subscript"/>
              </w:rPr>
              <w:t>5</w:t>
            </w:r>
            <w:r>
              <w:rPr>
                <w:rFonts w:ascii="Times New Roman" w:hAnsi="Times New Roman" w:eastAsia="宋体" w:cs="Times New Roman"/>
                <w:bCs/>
                <w:color w:val="000000" w:themeColor="text1"/>
                <w:kern w:val="0"/>
                <w:sz w:val="24"/>
                <w:szCs w:val="24"/>
              </w:rPr>
              <w:t>：筛分废气粉尘产生量=</w:t>
            </w:r>
            <w:r>
              <w:rPr>
                <w:rFonts w:hint="eastAsia" w:ascii="Times New Roman" w:hAnsi="Times New Roman" w:eastAsia="宋体" w:cs="Times New Roman"/>
                <w:bCs/>
                <w:color w:val="000000" w:themeColor="text1"/>
                <w:kern w:val="0"/>
                <w:sz w:val="24"/>
                <w:szCs w:val="24"/>
              </w:rPr>
              <w:t>1.13</w:t>
            </w:r>
            <w:r>
              <w:rPr>
                <w:rFonts w:ascii="Times New Roman" w:hAnsi="Times New Roman" w:eastAsia="宋体" w:cs="Times New Roman"/>
                <w:bCs/>
                <w:color w:val="000000" w:themeColor="text1"/>
                <w:kern w:val="0"/>
                <w:sz w:val="24"/>
                <w:szCs w:val="24"/>
              </w:rPr>
              <w:t>kg/t×10000t/a=</w:t>
            </w:r>
            <w:r>
              <w:rPr>
                <w:rFonts w:hint="eastAsia" w:ascii="Times New Roman" w:hAnsi="Times New Roman" w:eastAsia="宋体" w:cs="Times New Roman"/>
                <w:bCs/>
                <w:color w:val="000000" w:themeColor="text1"/>
                <w:kern w:val="0"/>
                <w:sz w:val="24"/>
                <w:szCs w:val="24"/>
              </w:rPr>
              <w:t>11.3</w:t>
            </w:r>
            <w:r>
              <w:rPr>
                <w:rFonts w:ascii="Times New Roman" w:hAnsi="Times New Roman" w:eastAsia="宋体" w:cs="Times New Roman"/>
                <w:bCs/>
                <w:color w:val="000000" w:themeColor="text1"/>
                <w:kern w:val="0"/>
                <w:sz w:val="24"/>
                <w:szCs w:val="24"/>
              </w:rPr>
              <w:t>t/a；</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综上，排气筒（TA003）的废气源强如下：</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颗粒物产生量=</w:t>
            </w:r>
            <w:r>
              <w:rPr>
                <w:rFonts w:hint="eastAsia" w:ascii="Times New Roman" w:hAnsi="Times New Roman" w:eastAsia="宋体" w:cs="Times New Roman"/>
                <w:color w:val="000000" w:themeColor="text1"/>
                <w:sz w:val="24"/>
                <w:szCs w:val="24"/>
              </w:rPr>
              <w:t>1.3</w:t>
            </w:r>
            <w:r>
              <w:rPr>
                <w:rFonts w:ascii="Times New Roman" w:hAnsi="Times New Roman" w:eastAsia="宋体" w:cs="Times New Roman"/>
                <w:color w:val="000000" w:themeColor="text1"/>
                <w:sz w:val="24"/>
                <w:szCs w:val="24"/>
              </w:rPr>
              <w:t>t/a+</w:t>
            </w:r>
            <w:r>
              <w:rPr>
                <w:rFonts w:hint="eastAsia" w:ascii="Times New Roman" w:hAnsi="Times New Roman" w:eastAsia="宋体" w:cs="Times New Roman"/>
                <w:color w:val="000000" w:themeColor="text1"/>
                <w:sz w:val="24"/>
                <w:szCs w:val="24"/>
              </w:rPr>
              <w:t>11.3</w:t>
            </w:r>
            <w:r>
              <w:rPr>
                <w:rFonts w:ascii="Times New Roman" w:hAnsi="Times New Roman" w:eastAsia="宋体" w:cs="Times New Roman"/>
                <w:color w:val="000000" w:themeColor="text1"/>
                <w:sz w:val="24"/>
                <w:szCs w:val="24"/>
              </w:rPr>
              <w:t>t/a=</w:t>
            </w:r>
            <w:r>
              <w:rPr>
                <w:rFonts w:hint="eastAsia" w:ascii="Times New Roman" w:hAnsi="Times New Roman" w:eastAsia="宋体" w:cs="Times New Roman"/>
                <w:color w:val="000000" w:themeColor="text1"/>
                <w:sz w:val="24"/>
                <w:szCs w:val="24"/>
              </w:rPr>
              <w:t>12.6</w:t>
            </w:r>
            <w:r>
              <w:rPr>
                <w:rFonts w:ascii="Times New Roman" w:hAnsi="Times New Roman" w:eastAsia="宋体" w:cs="Times New Roman"/>
                <w:color w:val="000000" w:themeColor="text1"/>
                <w:sz w:val="24"/>
                <w:szCs w:val="24"/>
              </w:rPr>
              <w:t>t/a；</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颗粒物产生速率=</w:t>
            </w:r>
            <w:r>
              <w:rPr>
                <w:rFonts w:hint="eastAsia" w:ascii="Times New Roman" w:hAnsi="Times New Roman" w:eastAsia="宋体" w:cs="Times New Roman"/>
                <w:color w:val="000000" w:themeColor="text1"/>
                <w:sz w:val="24"/>
                <w:szCs w:val="24"/>
              </w:rPr>
              <w:t>12.6</w:t>
            </w:r>
            <w:r>
              <w:rPr>
                <w:rFonts w:ascii="Times New Roman" w:hAnsi="Times New Roman" w:eastAsia="宋体" w:cs="Times New Roman"/>
                <w:color w:val="000000" w:themeColor="text1"/>
                <w:sz w:val="24"/>
                <w:szCs w:val="24"/>
              </w:rPr>
              <w:t>t/a÷4800h=</w:t>
            </w:r>
            <w:r>
              <w:rPr>
                <w:rFonts w:hint="eastAsia" w:ascii="Times New Roman" w:hAnsi="Times New Roman" w:eastAsia="宋体" w:cs="Times New Roman"/>
                <w:color w:val="000000" w:themeColor="text1"/>
                <w:sz w:val="24"/>
                <w:szCs w:val="24"/>
              </w:rPr>
              <w:t>2.625</w:t>
            </w:r>
            <w:r>
              <w:rPr>
                <w:rFonts w:ascii="Times New Roman" w:hAnsi="Times New Roman" w:eastAsia="宋体" w:cs="Times New Roman"/>
                <w:color w:val="000000" w:themeColor="text1"/>
                <w:sz w:val="24"/>
                <w:szCs w:val="24"/>
              </w:rPr>
              <w:t>kg/h；</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颗粒物排放量=</w:t>
            </w:r>
            <w:r>
              <w:rPr>
                <w:rFonts w:hint="eastAsia" w:ascii="Times New Roman" w:hAnsi="Times New Roman" w:eastAsia="宋体" w:cs="Times New Roman"/>
                <w:color w:val="000000" w:themeColor="text1"/>
                <w:sz w:val="24"/>
                <w:szCs w:val="24"/>
              </w:rPr>
              <w:t>1.3</w:t>
            </w:r>
            <w:r>
              <w:rPr>
                <w:rFonts w:ascii="Times New Roman" w:hAnsi="Times New Roman" w:eastAsia="宋体" w:cs="Times New Roman"/>
                <w:color w:val="000000" w:themeColor="text1"/>
                <w:sz w:val="24"/>
                <w:szCs w:val="24"/>
              </w:rPr>
              <w:t>t×90%×（1-99%）</w:t>
            </w:r>
            <w:r>
              <w:rPr>
                <w:rFonts w:hint="eastAsia" w:ascii="Times New Roman" w:hAnsi="Times New Roman" w:eastAsia="宋体" w:cs="Times New Roman"/>
                <w:color w:val="000000" w:themeColor="text1"/>
                <w:sz w:val="24"/>
                <w:szCs w:val="24"/>
              </w:rPr>
              <w:t>+11.3</w:t>
            </w:r>
            <w:r>
              <w:rPr>
                <w:rFonts w:ascii="Times New Roman" w:hAnsi="Times New Roman" w:eastAsia="宋体" w:cs="Times New Roman"/>
                <w:color w:val="000000" w:themeColor="text1"/>
                <w:sz w:val="24"/>
                <w:szCs w:val="24"/>
              </w:rPr>
              <w:t>t×</w:t>
            </w:r>
            <w:r>
              <w:rPr>
                <w:rFonts w:hint="eastAsia" w:ascii="Times New Roman" w:hAnsi="Times New Roman" w:eastAsia="宋体" w:cs="Times New Roman"/>
                <w:color w:val="000000" w:themeColor="text1"/>
                <w:sz w:val="24"/>
                <w:szCs w:val="24"/>
              </w:rPr>
              <w:t>10</w:t>
            </w:r>
            <w:r>
              <w:rPr>
                <w:rFonts w:ascii="Times New Roman" w:hAnsi="Times New Roman" w:eastAsia="宋体" w:cs="Times New Roman"/>
                <w:color w:val="000000" w:themeColor="text1"/>
                <w:sz w:val="24"/>
                <w:szCs w:val="24"/>
              </w:rPr>
              <w:t>0%×（1-99%）≈</w:t>
            </w:r>
            <w:r>
              <w:rPr>
                <w:rFonts w:hint="eastAsia" w:ascii="Times New Roman" w:hAnsi="Times New Roman" w:eastAsia="宋体" w:cs="Times New Roman"/>
                <w:color w:val="000000" w:themeColor="text1"/>
                <w:sz w:val="24"/>
                <w:szCs w:val="24"/>
              </w:rPr>
              <w:t>0.125</w:t>
            </w:r>
            <w:r>
              <w:rPr>
                <w:rFonts w:ascii="Times New Roman" w:hAnsi="Times New Roman" w:eastAsia="宋体" w:cs="Times New Roman"/>
                <w:color w:val="000000" w:themeColor="text1"/>
                <w:sz w:val="24"/>
                <w:szCs w:val="24"/>
              </w:rPr>
              <w:t>t；</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颗粒物排放速率=0</w:t>
            </w:r>
            <w:r>
              <w:rPr>
                <w:rFonts w:hint="eastAsia" w:ascii="Times New Roman" w:hAnsi="Times New Roman" w:eastAsia="宋体" w:cs="Times New Roman"/>
                <w:color w:val="000000" w:themeColor="text1"/>
                <w:sz w:val="24"/>
                <w:szCs w:val="24"/>
              </w:rPr>
              <w:t>.1247</w:t>
            </w:r>
            <w:r>
              <w:rPr>
                <w:rFonts w:ascii="Times New Roman" w:hAnsi="Times New Roman" w:eastAsia="宋体" w:cs="Times New Roman"/>
                <w:color w:val="000000" w:themeColor="text1"/>
                <w:sz w:val="24"/>
                <w:szCs w:val="24"/>
              </w:rPr>
              <w:t>t÷4800h≈0</w:t>
            </w:r>
            <w:r>
              <w:rPr>
                <w:rFonts w:hint="eastAsia" w:ascii="Times New Roman" w:hAnsi="Times New Roman" w:eastAsia="宋体" w:cs="Times New Roman"/>
                <w:color w:val="000000" w:themeColor="text1"/>
                <w:sz w:val="24"/>
                <w:szCs w:val="24"/>
              </w:rPr>
              <w:t>.026</w:t>
            </w:r>
            <w:r>
              <w:rPr>
                <w:rFonts w:ascii="Times New Roman" w:hAnsi="Times New Roman" w:eastAsia="宋体" w:cs="Times New Roman"/>
                <w:color w:val="000000" w:themeColor="text1"/>
                <w:sz w:val="24"/>
                <w:szCs w:val="24"/>
              </w:rPr>
              <w:t>kg/h；</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颗粒物排放浓度=0.</w:t>
            </w:r>
            <w:r>
              <w:rPr>
                <w:rFonts w:hint="eastAsia" w:ascii="Times New Roman" w:hAnsi="Times New Roman" w:eastAsia="宋体" w:cs="Times New Roman"/>
                <w:color w:val="000000" w:themeColor="text1"/>
                <w:sz w:val="24"/>
                <w:szCs w:val="24"/>
              </w:rPr>
              <w:t>1247</w:t>
            </w:r>
            <w:r>
              <w:rPr>
                <w:rFonts w:ascii="Times New Roman" w:hAnsi="Times New Roman" w:eastAsia="宋体" w:cs="Times New Roman"/>
                <w:color w:val="000000" w:themeColor="text1"/>
                <w:sz w:val="24"/>
                <w:szCs w:val="24"/>
              </w:rPr>
              <w:t>t÷4800h÷</w:t>
            </w:r>
            <w:r>
              <w:rPr>
                <w:rFonts w:hint="eastAsia" w:ascii="Times New Roman" w:hAnsi="Times New Roman" w:eastAsia="宋体" w:cs="Times New Roman"/>
                <w:color w:val="000000" w:themeColor="text1"/>
                <w:sz w:val="24"/>
                <w:szCs w:val="24"/>
              </w:rPr>
              <w:t>1</w:t>
            </w:r>
            <w:r>
              <w:rPr>
                <w:rFonts w:ascii="Times New Roman" w:hAnsi="Times New Roman" w:eastAsia="宋体" w:cs="Times New Roman"/>
                <w:color w:val="000000" w:themeColor="text1"/>
                <w:sz w:val="24"/>
                <w:szCs w:val="24"/>
              </w:rPr>
              <w:t>0000m</w:t>
            </w:r>
            <w:r>
              <w:rPr>
                <w:rFonts w:ascii="Times New Roman" w:hAnsi="Times New Roman" w:eastAsia="宋体" w:cs="Times New Roman"/>
                <w:color w:val="000000" w:themeColor="text1"/>
                <w:sz w:val="24"/>
                <w:szCs w:val="24"/>
                <w:vertAlign w:val="superscript"/>
              </w:rPr>
              <w:t>3</w:t>
            </w:r>
            <w:r>
              <w:rPr>
                <w:rFonts w:ascii="Times New Roman" w:hAnsi="Times New Roman" w:eastAsia="宋体" w:cs="Times New Roman"/>
                <w:color w:val="000000" w:themeColor="text1"/>
                <w:sz w:val="24"/>
                <w:szCs w:val="24"/>
              </w:rPr>
              <w:t>/h≈</w:t>
            </w:r>
            <w:r>
              <w:rPr>
                <w:rFonts w:hint="eastAsia" w:ascii="Times New Roman" w:hAnsi="Times New Roman" w:eastAsia="宋体" w:cs="Times New Roman"/>
                <w:color w:val="000000" w:themeColor="text1"/>
                <w:sz w:val="24"/>
                <w:szCs w:val="24"/>
              </w:rPr>
              <w:t>2.599</w:t>
            </w:r>
            <w:r>
              <w:rPr>
                <w:rFonts w:ascii="Times New Roman" w:hAnsi="Times New Roman" w:eastAsia="宋体" w:cs="Times New Roman"/>
                <w:color w:val="000000" w:themeColor="text1"/>
                <w:sz w:val="24"/>
                <w:szCs w:val="24"/>
              </w:rPr>
              <w:t>mg/m</w:t>
            </w:r>
            <w:r>
              <w:rPr>
                <w:rFonts w:ascii="Times New Roman" w:hAnsi="Times New Roman" w:eastAsia="宋体" w:cs="Times New Roman"/>
                <w:color w:val="000000" w:themeColor="text1"/>
                <w:sz w:val="24"/>
                <w:szCs w:val="24"/>
                <w:vertAlign w:val="superscript"/>
              </w:rPr>
              <w:t>3</w:t>
            </w:r>
            <w:r>
              <w:rPr>
                <w:rFonts w:ascii="Times New Roman" w:hAnsi="Times New Roman" w:eastAsia="宋体" w:cs="Times New Roman"/>
                <w:color w:val="000000" w:themeColor="text1"/>
                <w:sz w:val="24"/>
                <w:szCs w:val="24"/>
              </w:rPr>
              <w:t>；</w:t>
            </w:r>
          </w:p>
          <w:p>
            <w:pPr>
              <w:spacing w:line="360" w:lineRule="auto"/>
              <w:ind w:firstLine="480" w:firstLineChars="200"/>
              <w:rPr>
                <w:rFonts w:ascii="Times New Roman" w:hAnsi="Times New Roman" w:eastAsia="宋体" w:cs="Times New Roman"/>
                <w:color w:val="000000" w:themeColor="text1"/>
                <w:sz w:val="24"/>
                <w:szCs w:val="24"/>
              </w:rPr>
            </w:pPr>
          </w:p>
          <w:p>
            <w:pPr>
              <w:spacing w:line="360" w:lineRule="auto"/>
              <w:ind w:firstLine="482" w:firstLineChars="200"/>
              <w:rPr>
                <w:rFonts w:ascii="Times New Roman" w:hAnsi="Times New Roman" w:eastAsia="宋体" w:cs="Times New Roman"/>
                <w:b/>
                <w:bCs/>
                <w:color w:val="000000" w:themeColor="text1"/>
                <w:sz w:val="24"/>
                <w:szCs w:val="24"/>
              </w:rPr>
            </w:pPr>
            <w:r>
              <w:rPr>
                <w:rFonts w:ascii="Times New Roman" w:hAnsi="Times New Roman" w:eastAsia="宋体" w:cs="Times New Roman"/>
                <w:b/>
                <w:bCs/>
                <w:color w:val="000000" w:themeColor="text1"/>
                <w:sz w:val="24"/>
                <w:szCs w:val="24"/>
              </w:rPr>
              <w:t>5、排气筒（TA004）废气源强</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排气筒（TA004）废气主要为</w:t>
            </w:r>
            <w:r>
              <w:rPr>
                <w:rFonts w:ascii="Times New Roman" w:hAnsi="Times New Roman" w:eastAsia="宋体" w:cs="Times New Roman"/>
                <w:bCs/>
                <w:color w:val="000000" w:themeColor="text1"/>
                <w:kern w:val="0"/>
                <w:sz w:val="24"/>
                <w:szCs w:val="24"/>
              </w:rPr>
              <w:t>风洗废气、混料废气、筛分废气</w:t>
            </w:r>
            <w:r>
              <w:rPr>
                <w:rFonts w:ascii="Times New Roman" w:hAnsi="Times New Roman" w:eastAsia="宋体" w:cs="Times New Roman"/>
                <w:color w:val="000000" w:themeColor="text1"/>
                <w:sz w:val="24"/>
                <w:szCs w:val="24"/>
              </w:rPr>
              <w:t>。本项目年生产时间为4800h，废气集气罩收集效率按90%进行计算，密闭收集效率按</w:t>
            </w:r>
            <w:r>
              <w:rPr>
                <w:rFonts w:hint="eastAsia" w:ascii="Times New Roman" w:hAnsi="Times New Roman" w:eastAsia="宋体" w:cs="Times New Roman"/>
                <w:color w:val="000000" w:themeColor="text1"/>
                <w:sz w:val="24"/>
                <w:szCs w:val="24"/>
              </w:rPr>
              <w:t>10</w:t>
            </w:r>
            <w:r>
              <w:rPr>
                <w:rFonts w:ascii="Times New Roman" w:hAnsi="Times New Roman" w:eastAsia="宋体" w:cs="Times New Roman"/>
                <w:color w:val="000000" w:themeColor="text1"/>
                <w:sz w:val="24"/>
                <w:szCs w:val="24"/>
              </w:rPr>
              <w:t>0%进行计算，废气处理效率为99%。</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bCs/>
                <w:color w:val="000000" w:themeColor="text1"/>
                <w:kern w:val="0"/>
                <w:sz w:val="24"/>
                <w:szCs w:val="24"/>
              </w:rPr>
              <w:t>风洗废气：</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根据《排放源统计调查产排污核算方法和系数手册》中“</w:t>
            </w:r>
            <w:r>
              <w:rPr>
                <w:rFonts w:hint="eastAsia" w:ascii="Times New Roman" w:hAnsi="Times New Roman" w:eastAsia="宋体" w:cs="Times New Roman"/>
                <w:color w:val="000000" w:themeColor="text1"/>
                <w:sz w:val="24"/>
                <w:szCs w:val="24"/>
              </w:rPr>
              <w:t>3099其他非金属矿物制品制造行业系数手册</w:t>
            </w:r>
            <w:r>
              <w:rPr>
                <w:rFonts w:ascii="Times New Roman" w:hAnsi="Times New Roman" w:eastAsia="宋体" w:cs="Times New Roman"/>
                <w:color w:val="000000" w:themeColor="text1"/>
                <w:sz w:val="24"/>
                <w:szCs w:val="24"/>
              </w:rPr>
              <w:t>”，参照“</w:t>
            </w:r>
            <w:r>
              <w:rPr>
                <w:rFonts w:hint="eastAsia" w:ascii="Times New Roman" w:hAnsi="Times New Roman" w:eastAsia="宋体" w:cs="Times New Roman"/>
                <w:color w:val="000000" w:themeColor="text1"/>
                <w:sz w:val="24"/>
                <w:szCs w:val="24"/>
              </w:rPr>
              <w:t>3099 其他非金属矿物制品制造行业系数表（续1）</w:t>
            </w:r>
            <w:r>
              <w:rPr>
                <w:rFonts w:ascii="Times New Roman" w:hAnsi="Times New Roman" w:eastAsia="宋体" w:cs="Times New Roman"/>
                <w:color w:val="000000" w:themeColor="text1"/>
                <w:sz w:val="24"/>
                <w:szCs w:val="24"/>
              </w:rPr>
              <w:t>”，风洗废气产污系数取</w:t>
            </w:r>
            <w:r>
              <w:rPr>
                <w:rFonts w:hint="eastAsia" w:ascii="Times New Roman" w:hAnsi="Times New Roman" w:eastAsia="宋体" w:cs="Times New Roman"/>
                <w:color w:val="000000" w:themeColor="text1"/>
                <w:sz w:val="24"/>
                <w:szCs w:val="24"/>
              </w:rPr>
              <w:t>1.13千克/吨-产品</w:t>
            </w:r>
            <w:r>
              <w:rPr>
                <w:rFonts w:ascii="Times New Roman" w:hAnsi="Times New Roman" w:eastAsia="宋体" w:cs="Times New Roman"/>
                <w:color w:val="000000" w:themeColor="text1"/>
                <w:sz w:val="24"/>
                <w:szCs w:val="24"/>
              </w:rPr>
              <w:t>，根据生产方案可知，本项目单条镀衣</w:t>
            </w:r>
            <w:r>
              <w:rPr>
                <w:rFonts w:hint="eastAsia" w:ascii="Times New Roman" w:hAnsi="Times New Roman" w:eastAsia="宋体" w:cs="Times New Roman"/>
                <w:color w:val="000000" w:themeColor="text1"/>
                <w:sz w:val="24"/>
                <w:szCs w:val="24"/>
              </w:rPr>
              <w:t>P</w:t>
            </w:r>
            <w:r>
              <w:rPr>
                <w:rFonts w:ascii="Times New Roman" w:hAnsi="Times New Roman" w:eastAsia="宋体" w:cs="Times New Roman"/>
                <w:color w:val="000000" w:themeColor="text1"/>
                <w:sz w:val="24"/>
                <w:szCs w:val="24"/>
              </w:rPr>
              <w:t>砂生产线年生产量为</w:t>
            </w:r>
            <w:r>
              <w:rPr>
                <w:rFonts w:hint="eastAsia" w:ascii="Times New Roman" w:hAnsi="Times New Roman" w:eastAsia="宋体" w:cs="Times New Roman"/>
                <w:color w:val="000000" w:themeColor="text1"/>
                <w:sz w:val="24"/>
                <w:szCs w:val="24"/>
              </w:rPr>
              <w:t>10</w:t>
            </w:r>
            <w:r>
              <w:rPr>
                <w:rFonts w:ascii="Times New Roman" w:hAnsi="Times New Roman" w:eastAsia="宋体" w:cs="Times New Roman"/>
                <w:color w:val="000000" w:themeColor="text1"/>
                <w:sz w:val="24"/>
                <w:szCs w:val="24"/>
              </w:rPr>
              <w:t>000t/a，</w:t>
            </w:r>
            <w:r>
              <w:rPr>
                <w:rFonts w:ascii="Times New Roman" w:hAnsi="Times New Roman" w:eastAsia="宋体" w:cs="Times New Roman"/>
                <w:bCs/>
                <w:color w:val="000000" w:themeColor="text1"/>
                <w:kern w:val="0"/>
                <w:sz w:val="24"/>
                <w:szCs w:val="24"/>
              </w:rPr>
              <w:t>G</w:t>
            </w:r>
            <w:r>
              <w:rPr>
                <w:rFonts w:hint="eastAsia" w:ascii="Times New Roman" w:hAnsi="Times New Roman" w:eastAsia="宋体" w:cs="Times New Roman"/>
                <w:bCs/>
                <w:color w:val="000000" w:themeColor="text1"/>
                <w:kern w:val="0"/>
                <w:sz w:val="24"/>
                <w:szCs w:val="24"/>
                <w:vertAlign w:val="subscript"/>
              </w:rPr>
              <w:t>5</w:t>
            </w:r>
            <w:r>
              <w:rPr>
                <w:rFonts w:ascii="Times New Roman" w:hAnsi="Times New Roman" w:eastAsia="宋体" w:cs="Times New Roman"/>
                <w:bCs/>
                <w:color w:val="000000" w:themeColor="text1"/>
                <w:kern w:val="0"/>
                <w:sz w:val="24"/>
                <w:szCs w:val="24"/>
              </w:rPr>
              <w:t>：风洗废气经密闭</w:t>
            </w:r>
            <w:r>
              <w:rPr>
                <w:rFonts w:hint="eastAsia" w:ascii="Times New Roman" w:hAnsi="Times New Roman" w:eastAsia="宋体" w:cs="Times New Roman"/>
                <w:bCs/>
                <w:color w:val="000000" w:themeColor="text1"/>
                <w:kern w:val="0"/>
                <w:sz w:val="24"/>
                <w:szCs w:val="24"/>
              </w:rPr>
              <w:t>收集后，经“脉冲式布袋除尘器（TA004）”处理后通过15m高排气筒（DA004）排放</w:t>
            </w:r>
            <w:r>
              <w:rPr>
                <w:rFonts w:ascii="Times New Roman" w:hAnsi="Times New Roman" w:eastAsia="宋体" w:cs="Times New Roman"/>
                <w:color w:val="000000" w:themeColor="text1"/>
                <w:sz w:val="24"/>
                <w:szCs w:val="24"/>
              </w:rPr>
              <w:t>。</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bCs/>
                <w:color w:val="000000" w:themeColor="text1"/>
                <w:kern w:val="0"/>
                <w:sz w:val="24"/>
                <w:szCs w:val="24"/>
              </w:rPr>
              <w:t>风洗废气粉尘产生量=</w:t>
            </w:r>
            <w:r>
              <w:rPr>
                <w:rFonts w:hint="eastAsia" w:ascii="Times New Roman" w:hAnsi="Times New Roman" w:eastAsia="宋体" w:cs="Times New Roman"/>
                <w:bCs/>
                <w:color w:val="000000" w:themeColor="text1"/>
                <w:kern w:val="0"/>
                <w:sz w:val="24"/>
                <w:szCs w:val="24"/>
              </w:rPr>
              <w:t>1.13</w:t>
            </w:r>
            <w:r>
              <w:rPr>
                <w:rFonts w:ascii="Times New Roman" w:hAnsi="Times New Roman" w:eastAsia="宋体" w:cs="Times New Roman"/>
                <w:bCs/>
                <w:color w:val="000000" w:themeColor="text1"/>
                <w:kern w:val="0"/>
                <w:sz w:val="24"/>
                <w:szCs w:val="24"/>
              </w:rPr>
              <w:t>kg/t×10000t/a=</w:t>
            </w:r>
            <w:r>
              <w:rPr>
                <w:rFonts w:hint="eastAsia" w:ascii="Times New Roman" w:hAnsi="Times New Roman" w:eastAsia="宋体" w:cs="Times New Roman"/>
                <w:bCs/>
                <w:color w:val="000000" w:themeColor="text1"/>
                <w:kern w:val="0"/>
                <w:sz w:val="24"/>
                <w:szCs w:val="24"/>
              </w:rPr>
              <w:t>11.3</w:t>
            </w:r>
            <w:r>
              <w:rPr>
                <w:rFonts w:ascii="Times New Roman" w:hAnsi="Times New Roman" w:eastAsia="宋体" w:cs="Times New Roman"/>
                <w:bCs/>
                <w:color w:val="000000" w:themeColor="text1"/>
                <w:kern w:val="0"/>
                <w:sz w:val="24"/>
                <w:szCs w:val="24"/>
              </w:rPr>
              <w:t>t/a；</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bCs/>
                <w:color w:val="000000" w:themeColor="text1"/>
                <w:kern w:val="0"/>
                <w:sz w:val="24"/>
                <w:szCs w:val="24"/>
              </w:rPr>
              <w:t>混料废气：</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本项目混料过程中使用的原料为</w:t>
            </w:r>
            <w:r>
              <w:rPr>
                <w:rFonts w:ascii="Times New Roman" w:hAnsi="Times New Roman" w:eastAsia="宋体" w:cs="Times New Roman"/>
                <w:bCs/>
                <w:color w:val="000000" w:themeColor="text1"/>
                <w:kern w:val="0"/>
                <w:sz w:val="24"/>
              </w:rPr>
              <w:t>粒度砂、染料（氧化铁红、氧化锆）、水玻璃、水，类似水泥制品制造，</w:t>
            </w:r>
            <w:r>
              <w:rPr>
                <w:rFonts w:ascii="Times New Roman" w:hAnsi="Times New Roman" w:eastAsia="宋体" w:cs="Times New Roman"/>
                <w:color w:val="000000" w:themeColor="text1"/>
                <w:sz w:val="24"/>
                <w:szCs w:val="24"/>
              </w:rPr>
              <w:t>参照《排放源统计调查产排污核算方法和系数手册》中“</w:t>
            </w:r>
            <w:r>
              <w:rPr>
                <w:rFonts w:hint="eastAsia" w:ascii="Times New Roman" w:hAnsi="Times New Roman" w:eastAsia="宋体" w:cs="Times New Roman"/>
                <w:color w:val="000000" w:themeColor="text1"/>
                <w:sz w:val="24"/>
                <w:szCs w:val="24"/>
              </w:rPr>
              <w:t>3021水泥制品制造（含3022砼结构构件制造、3029其他水泥类似制品制造）</w:t>
            </w:r>
            <w:r>
              <w:rPr>
                <w:rFonts w:ascii="Times New Roman" w:hAnsi="Times New Roman" w:eastAsia="宋体" w:cs="Times New Roman"/>
                <w:color w:val="000000" w:themeColor="text1"/>
                <w:sz w:val="24"/>
                <w:szCs w:val="24"/>
              </w:rPr>
              <w:t>”，参照“</w:t>
            </w:r>
            <w:r>
              <w:rPr>
                <w:rFonts w:hint="eastAsia" w:ascii="Times New Roman" w:hAnsi="Times New Roman" w:eastAsia="宋体" w:cs="Times New Roman"/>
                <w:color w:val="000000" w:themeColor="text1"/>
                <w:sz w:val="24"/>
                <w:szCs w:val="24"/>
              </w:rPr>
              <w:t>3021水泥制品制造（含3022砼结构构件制造、3029其他水泥类似制品制造）行业（续1）</w:t>
            </w:r>
            <w:r>
              <w:rPr>
                <w:rFonts w:ascii="Times New Roman" w:hAnsi="Times New Roman" w:eastAsia="宋体" w:cs="Times New Roman"/>
                <w:color w:val="000000" w:themeColor="text1"/>
                <w:sz w:val="24"/>
                <w:szCs w:val="24"/>
              </w:rPr>
              <w:t>”，混料废气产污系数取</w:t>
            </w:r>
            <w:r>
              <w:rPr>
                <w:rFonts w:hint="eastAsia" w:ascii="Times New Roman" w:hAnsi="Times New Roman" w:eastAsia="宋体" w:cs="Times New Roman"/>
                <w:color w:val="000000" w:themeColor="text1"/>
                <w:sz w:val="24"/>
                <w:szCs w:val="24"/>
              </w:rPr>
              <w:t>0.13千克/吨-产品</w:t>
            </w:r>
            <w:r>
              <w:rPr>
                <w:rFonts w:ascii="Times New Roman" w:hAnsi="Times New Roman" w:eastAsia="宋体" w:cs="Times New Roman"/>
                <w:color w:val="000000" w:themeColor="text1"/>
                <w:sz w:val="24"/>
                <w:szCs w:val="24"/>
              </w:rPr>
              <w:t>，根据生产方案可知，本项目单条镀衣砂生产线年生产量为</w:t>
            </w:r>
            <w:r>
              <w:rPr>
                <w:rFonts w:hint="eastAsia" w:ascii="Times New Roman" w:hAnsi="Times New Roman" w:eastAsia="宋体" w:cs="Times New Roman"/>
                <w:color w:val="000000" w:themeColor="text1"/>
                <w:sz w:val="24"/>
                <w:szCs w:val="24"/>
              </w:rPr>
              <w:t>10</w:t>
            </w:r>
            <w:r>
              <w:rPr>
                <w:rFonts w:ascii="Times New Roman" w:hAnsi="Times New Roman" w:eastAsia="宋体" w:cs="Times New Roman"/>
                <w:color w:val="000000" w:themeColor="text1"/>
                <w:sz w:val="24"/>
                <w:szCs w:val="24"/>
              </w:rPr>
              <w:t>000t/a，</w:t>
            </w:r>
            <w:r>
              <w:rPr>
                <w:rFonts w:ascii="Times New Roman" w:hAnsi="Times New Roman" w:eastAsia="宋体" w:cs="Times New Roman"/>
                <w:bCs/>
                <w:color w:val="000000" w:themeColor="text1"/>
                <w:kern w:val="0"/>
                <w:sz w:val="24"/>
                <w:szCs w:val="24"/>
              </w:rPr>
              <w:t>混料废气经</w:t>
            </w:r>
            <w:r>
              <w:rPr>
                <w:rFonts w:hint="eastAsia" w:ascii="Times New Roman" w:hAnsi="Times New Roman" w:eastAsia="宋体" w:cs="Times New Roman"/>
                <w:bCs/>
                <w:color w:val="000000" w:themeColor="text1"/>
                <w:kern w:val="0"/>
                <w:sz w:val="24"/>
                <w:szCs w:val="24"/>
              </w:rPr>
              <w:t>集气罩收集后，经“脉冲式布袋除尘器（TA004）”处理后通过15m高排气筒（DA004）排放</w:t>
            </w:r>
            <w:r>
              <w:rPr>
                <w:rFonts w:ascii="Times New Roman" w:hAnsi="Times New Roman" w:eastAsia="宋体" w:cs="Times New Roman"/>
                <w:color w:val="000000" w:themeColor="text1"/>
                <w:sz w:val="24"/>
                <w:szCs w:val="24"/>
              </w:rPr>
              <w:t>。</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bCs/>
                <w:color w:val="000000" w:themeColor="text1"/>
                <w:kern w:val="0"/>
                <w:sz w:val="24"/>
                <w:szCs w:val="24"/>
              </w:rPr>
              <w:t>混料废气粉尘产生量=</w:t>
            </w:r>
            <w:r>
              <w:rPr>
                <w:rFonts w:hint="eastAsia" w:ascii="Times New Roman" w:hAnsi="Times New Roman" w:eastAsia="宋体" w:cs="Times New Roman"/>
                <w:bCs/>
                <w:color w:val="000000" w:themeColor="text1"/>
                <w:kern w:val="0"/>
                <w:sz w:val="24"/>
                <w:szCs w:val="24"/>
              </w:rPr>
              <w:t>0.13</w:t>
            </w:r>
            <w:r>
              <w:rPr>
                <w:rFonts w:ascii="Times New Roman" w:hAnsi="Times New Roman" w:eastAsia="宋体" w:cs="Times New Roman"/>
                <w:bCs/>
                <w:color w:val="000000" w:themeColor="text1"/>
                <w:kern w:val="0"/>
                <w:sz w:val="24"/>
                <w:szCs w:val="24"/>
              </w:rPr>
              <w:t>kg/t×10000t/a=</w:t>
            </w:r>
            <w:r>
              <w:rPr>
                <w:rFonts w:hint="eastAsia" w:ascii="Times New Roman" w:hAnsi="Times New Roman" w:eastAsia="宋体" w:cs="Times New Roman"/>
                <w:bCs/>
                <w:color w:val="000000" w:themeColor="text1"/>
                <w:kern w:val="0"/>
                <w:sz w:val="24"/>
                <w:szCs w:val="24"/>
              </w:rPr>
              <w:t>1.3</w:t>
            </w:r>
            <w:r>
              <w:rPr>
                <w:rFonts w:ascii="Times New Roman" w:hAnsi="Times New Roman" w:eastAsia="宋体" w:cs="Times New Roman"/>
                <w:bCs/>
                <w:color w:val="000000" w:themeColor="text1"/>
                <w:kern w:val="0"/>
                <w:sz w:val="24"/>
                <w:szCs w:val="24"/>
              </w:rPr>
              <w:t>t/a；</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bCs/>
                <w:color w:val="000000" w:themeColor="text1"/>
                <w:kern w:val="0"/>
                <w:sz w:val="24"/>
                <w:szCs w:val="24"/>
              </w:rPr>
              <w:t>筛分废气：</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根据《排放源统计调查产排污核算方法和系数手册》中“</w:t>
            </w:r>
            <w:r>
              <w:rPr>
                <w:rFonts w:hint="eastAsia" w:ascii="Times New Roman" w:hAnsi="Times New Roman" w:eastAsia="宋体" w:cs="Times New Roman"/>
                <w:color w:val="000000" w:themeColor="text1"/>
                <w:sz w:val="24"/>
                <w:szCs w:val="24"/>
              </w:rPr>
              <w:t>3099其他非金属矿物制品制造行业系数手册</w:t>
            </w:r>
            <w:r>
              <w:rPr>
                <w:rFonts w:ascii="Times New Roman" w:hAnsi="Times New Roman" w:eastAsia="宋体" w:cs="Times New Roman"/>
                <w:color w:val="000000" w:themeColor="text1"/>
                <w:sz w:val="24"/>
                <w:szCs w:val="24"/>
              </w:rPr>
              <w:t>”，参照“</w:t>
            </w:r>
            <w:r>
              <w:rPr>
                <w:rFonts w:hint="eastAsia" w:ascii="Times New Roman" w:hAnsi="Times New Roman" w:eastAsia="宋体" w:cs="Times New Roman"/>
                <w:color w:val="000000" w:themeColor="text1"/>
                <w:sz w:val="24"/>
                <w:szCs w:val="24"/>
              </w:rPr>
              <w:t>3099 其他非金属矿物制品制造行业系数表（续1）</w:t>
            </w:r>
            <w:r>
              <w:rPr>
                <w:rFonts w:ascii="Times New Roman" w:hAnsi="Times New Roman" w:eastAsia="宋体" w:cs="Times New Roman"/>
                <w:color w:val="000000" w:themeColor="text1"/>
                <w:sz w:val="24"/>
                <w:szCs w:val="24"/>
              </w:rPr>
              <w:t>”，筛分废气产污系数取</w:t>
            </w:r>
            <w:r>
              <w:rPr>
                <w:rFonts w:hint="eastAsia" w:ascii="Times New Roman" w:hAnsi="Times New Roman" w:eastAsia="宋体" w:cs="Times New Roman"/>
                <w:color w:val="000000" w:themeColor="text1"/>
                <w:sz w:val="24"/>
                <w:szCs w:val="24"/>
              </w:rPr>
              <w:t>1.13千克/吨-产品</w:t>
            </w:r>
            <w:r>
              <w:rPr>
                <w:rFonts w:ascii="Times New Roman" w:hAnsi="Times New Roman" w:eastAsia="宋体" w:cs="Times New Roman"/>
                <w:color w:val="000000" w:themeColor="text1"/>
                <w:sz w:val="24"/>
                <w:szCs w:val="24"/>
              </w:rPr>
              <w:t>，根据生产方案可知，本项目单条粒度砂生产线年生产量为</w:t>
            </w:r>
            <w:r>
              <w:rPr>
                <w:rFonts w:hint="eastAsia" w:ascii="Times New Roman" w:hAnsi="Times New Roman" w:eastAsia="宋体" w:cs="Times New Roman"/>
                <w:color w:val="000000" w:themeColor="text1"/>
                <w:sz w:val="24"/>
                <w:szCs w:val="24"/>
              </w:rPr>
              <w:t>10</w:t>
            </w:r>
            <w:r>
              <w:rPr>
                <w:rFonts w:ascii="Times New Roman" w:hAnsi="Times New Roman" w:eastAsia="宋体" w:cs="Times New Roman"/>
                <w:color w:val="000000" w:themeColor="text1"/>
                <w:sz w:val="24"/>
                <w:szCs w:val="24"/>
              </w:rPr>
              <w:t>000t/a，</w:t>
            </w:r>
            <w:r>
              <w:rPr>
                <w:rFonts w:ascii="Times New Roman" w:hAnsi="Times New Roman" w:eastAsia="宋体" w:cs="Times New Roman"/>
                <w:bCs/>
                <w:color w:val="000000" w:themeColor="text1"/>
                <w:kern w:val="0"/>
                <w:sz w:val="24"/>
                <w:szCs w:val="24"/>
              </w:rPr>
              <w:t>筛分废气经密闭</w:t>
            </w:r>
            <w:r>
              <w:rPr>
                <w:rFonts w:hint="eastAsia" w:ascii="Times New Roman" w:hAnsi="Times New Roman" w:eastAsia="宋体" w:cs="Times New Roman"/>
                <w:bCs/>
                <w:color w:val="000000" w:themeColor="text1"/>
                <w:kern w:val="0"/>
                <w:sz w:val="24"/>
                <w:szCs w:val="24"/>
              </w:rPr>
              <w:t>收集后，经“脉冲式布袋除尘器（TA004）”处理后通过15m高排气筒（DA004）排放</w:t>
            </w:r>
            <w:r>
              <w:rPr>
                <w:rFonts w:ascii="Times New Roman" w:hAnsi="Times New Roman" w:eastAsia="宋体" w:cs="Times New Roman"/>
                <w:color w:val="000000" w:themeColor="text1"/>
                <w:sz w:val="24"/>
                <w:szCs w:val="24"/>
              </w:rPr>
              <w:t>。</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bCs/>
                <w:color w:val="000000" w:themeColor="text1"/>
                <w:kern w:val="0"/>
                <w:sz w:val="24"/>
                <w:szCs w:val="24"/>
              </w:rPr>
              <w:t>G</w:t>
            </w:r>
            <w:r>
              <w:rPr>
                <w:rFonts w:hint="eastAsia" w:ascii="Times New Roman" w:hAnsi="Times New Roman" w:eastAsia="宋体" w:cs="Times New Roman"/>
                <w:bCs/>
                <w:color w:val="000000" w:themeColor="text1"/>
                <w:kern w:val="0"/>
                <w:sz w:val="24"/>
                <w:szCs w:val="24"/>
                <w:vertAlign w:val="subscript"/>
              </w:rPr>
              <w:t>5</w:t>
            </w:r>
            <w:r>
              <w:rPr>
                <w:rFonts w:ascii="Times New Roman" w:hAnsi="Times New Roman" w:eastAsia="宋体" w:cs="Times New Roman"/>
                <w:bCs/>
                <w:color w:val="000000" w:themeColor="text1"/>
                <w:kern w:val="0"/>
                <w:sz w:val="24"/>
                <w:szCs w:val="24"/>
              </w:rPr>
              <w:t>：筛分废气粉尘产生量=</w:t>
            </w:r>
            <w:r>
              <w:rPr>
                <w:rFonts w:hint="eastAsia" w:ascii="Times New Roman" w:hAnsi="Times New Roman" w:eastAsia="宋体" w:cs="Times New Roman"/>
                <w:bCs/>
                <w:color w:val="000000" w:themeColor="text1"/>
                <w:kern w:val="0"/>
                <w:sz w:val="24"/>
                <w:szCs w:val="24"/>
              </w:rPr>
              <w:t>1.13</w:t>
            </w:r>
            <w:r>
              <w:rPr>
                <w:rFonts w:ascii="Times New Roman" w:hAnsi="Times New Roman" w:eastAsia="宋体" w:cs="Times New Roman"/>
                <w:bCs/>
                <w:color w:val="000000" w:themeColor="text1"/>
                <w:kern w:val="0"/>
                <w:sz w:val="24"/>
                <w:szCs w:val="24"/>
              </w:rPr>
              <w:t>kg/t×10000t/a=</w:t>
            </w:r>
            <w:r>
              <w:rPr>
                <w:rFonts w:hint="eastAsia" w:ascii="Times New Roman" w:hAnsi="Times New Roman" w:eastAsia="宋体" w:cs="Times New Roman"/>
                <w:bCs/>
                <w:color w:val="000000" w:themeColor="text1"/>
                <w:kern w:val="0"/>
                <w:sz w:val="24"/>
                <w:szCs w:val="24"/>
              </w:rPr>
              <w:t>11.3</w:t>
            </w:r>
            <w:r>
              <w:rPr>
                <w:rFonts w:ascii="Times New Roman" w:hAnsi="Times New Roman" w:eastAsia="宋体" w:cs="Times New Roman"/>
                <w:bCs/>
                <w:color w:val="000000" w:themeColor="text1"/>
                <w:kern w:val="0"/>
                <w:sz w:val="24"/>
                <w:szCs w:val="24"/>
              </w:rPr>
              <w:t>t/a；</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综上，排气筒（TA001）的废气源强如下：</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颗粒物产生量=1</w:t>
            </w:r>
            <w:r>
              <w:rPr>
                <w:rFonts w:hint="eastAsia" w:ascii="Times New Roman" w:hAnsi="Times New Roman" w:eastAsia="宋体" w:cs="Times New Roman"/>
                <w:color w:val="000000" w:themeColor="text1"/>
                <w:sz w:val="24"/>
                <w:szCs w:val="24"/>
              </w:rPr>
              <w:t>1.3</w:t>
            </w:r>
            <w:r>
              <w:rPr>
                <w:rFonts w:ascii="Times New Roman" w:hAnsi="Times New Roman" w:eastAsia="宋体" w:cs="Times New Roman"/>
                <w:color w:val="000000" w:themeColor="text1"/>
                <w:sz w:val="24"/>
                <w:szCs w:val="24"/>
              </w:rPr>
              <w:t>t/a+1</w:t>
            </w:r>
            <w:r>
              <w:rPr>
                <w:rFonts w:hint="eastAsia" w:ascii="Times New Roman" w:hAnsi="Times New Roman" w:eastAsia="宋体" w:cs="Times New Roman"/>
                <w:color w:val="000000" w:themeColor="text1"/>
                <w:sz w:val="24"/>
                <w:szCs w:val="24"/>
              </w:rPr>
              <w:t>.3</w:t>
            </w:r>
            <w:r>
              <w:rPr>
                <w:rFonts w:ascii="Times New Roman" w:hAnsi="Times New Roman" w:eastAsia="宋体" w:cs="Times New Roman"/>
                <w:color w:val="000000" w:themeColor="text1"/>
                <w:sz w:val="24"/>
                <w:szCs w:val="24"/>
              </w:rPr>
              <w:t>t/a+</w:t>
            </w:r>
            <w:r>
              <w:rPr>
                <w:rFonts w:hint="eastAsia" w:ascii="Times New Roman" w:hAnsi="Times New Roman" w:eastAsia="宋体" w:cs="Times New Roman"/>
                <w:color w:val="000000" w:themeColor="text1"/>
                <w:sz w:val="24"/>
                <w:szCs w:val="24"/>
              </w:rPr>
              <w:t>11.3</w:t>
            </w:r>
            <w:r>
              <w:rPr>
                <w:rFonts w:ascii="Times New Roman" w:hAnsi="Times New Roman" w:eastAsia="宋体" w:cs="Times New Roman"/>
                <w:color w:val="000000" w:themeColor="text1"/>
                <w:sz w:val="24"/>
                <w:szCs w:val="24"/>
              </w:rPr>
              <w:t>t/a=</w:t>
            </w:r>
            <w:r>
              <w:rPr>
                <w:rFonts w:hint="eastAsia" w:ascii="Times New Roman" w:hAnsi="Times New Roman" w:eastAsia="宋体" w:cs="Times New Roman"/>
                <w:color w:val="000000" w:themeColor="text1"/>
                <w:sz w:val="24"/>
                <w:szCs w:val="24"/>
              </w:rPr>
              <w:t>23.9</w:t>
            </w:r>
            <w:r>
              <w:rPr>
                <w:rFonts w:ascii="Times New Roman" w:hAnsi="Times New Roman" w:eastAsia="宋体" w:cs="Times New Roman"/>
                <w:color w:val="000000" w:themeColor="text1"/>
                <w:sz w:val="24"/>
                <w:szCs w:val="24"/>
              </w:rPr>
              <w:t>t/a；</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颗粒物产生速率=</w:t>
            </w:r>
            <w:r>
              <w:rPr>
                <w:rFonts w:hint="eastAsia" w:ascii="Times New Roman" w:hAnsi="Times New Roman" w:eastAsia="宋体" w:cs="Times New Roman"/>
                <w:color w:val="000000" w:themeColor="text1"/>
                <w:sz w:val="24"/>
                <w:szCs w:val="24"/>
              </w:rPr>
              <w:t>23.9</w:t>
            </w:r>
            <w:r>
              <w:rPr>
                <w:rFonts w:ascii="Times New Roman" w:hAnsi="Times New Roman" w:eastAsia="宋体" w:cs="Times New Roman"/>
                <w:color w:val="000000" w:themeColor="text1"/>
                <w:sz w:val="24"/>
                <w:szCs w:val="24"/>
              </w:rPr>
              <w:t>t/a÷4800h≈</w:t>
            </w:r>
            <w:r>
              <w:rPr>
                <w:rFonts w:hint="eastAsia" w:ascii="Times New Roman" w:hAnsi="Times New Roman" w:eastAsia="宋体" w:cs="Times New Roman"/>
                <w:color w:val="000000" w:themeColor="text1"/>
                <w:sz w:val="24"/>
                <w:szCs w:val="24"/>
              </w:rPr>
              <w:t>4.979</w:t>
            </w:r>
            <w:r>
              <w:rPr>
                <w:rFonts w:ascii="Times New Roman" w:hAnsi="Times New Roman" w:eastAsia="宋体" w:cs="Times New Roman"/>
                <w:color w:val="000000" w:themeColor="text1"/>
                <w:sz w:val="24"/>
                <w:szCs w:val="24"/>
              </w:rPr>
              <w:t>kg/h；</w:t>
            </w:r>
          </w:p>
          <w:p>
            <w:pPr>
              <w:spacing w:line="360" w:lineRule="auto"/>
              <w:ind w:left="2279" w:leftChars="228" w:hanging="1800" w:hangingChars="75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颗粒物排放量=</w:t>
            </w:r>
            <w:r>
              <w:rPr>
                <w:rFonts w:hint="eastAsia" w:ascii="Times New Roman" w:hAnsi="Times New Roman" w:eastAsia="宋体" w:cs="Times New Roman"/>
                <w:color w:val="000000" w:themeColor="text1"/>
                <w:sz w:val="24"/>
                <w:szCs w:val="24"/>
              </w:rPr>
              <w:t>11.3</w:t>
            </w:r>
            <w:r>
              <w:rPr>
                <w:rFonts w:ascii="Times New Roman" w:hAnsi="Times New Roman" w:eastAsia="宋体" w:cs="Times New Roman"/>
                <w:color w:val="000000" w:themeColor="text1"/>
                <w:sz w:val="24"/>
                <w:szCs w:val="24"/>
              </w:rPr>
              <w:t>t×</w:t>
            </w:r>
            <w:r>
              <w:rPr>
                <w:rFonts w:hint="eastAsia" w:ascii="Times New Roman" w:hAnsi="Times New Roman" w:eastAsia="宋体" w:cs="Times New Roman"/>
                <w:color w:val="000000" w:themeColor="text1"/>
                <w:sz w:val="24"/>
                <w:szCs w:val="24"/>
              </w:rPr>
              <w:t>10</w:t>
            </w:r>
            <w:r>
              <w:rPr>
                <w:rFonts w:ascii="Times New Roman" w:hAnsi="Times New Roman" w:eastAsia="宋体" w:cs="Times New Roman"/>
                <w:color w:val="000000" w:themeColor="text1"/>
                <w:sz w:val="24"/>
                <w:szCs w:val="24"/>
              </w:rPr>
              <w:t>0%×（1-99%）</w:t>
            </w:r>
            <w:r>
              <w:rPr>
                <w:rFonts w:hint="eastAsia" w:ascii="Times New Roman" w:hAnsi="Times New Roman" w:eastAsia="宋体" w:cs="Times New Roman"/>
                <w:color w:val="000000" w:themeColor="text1"/>
                <w:sz w:val="24"/>
                <w:szCs w:val="24"/>
              </w:rPr>
              <w:t>+1.3</w:t>
            </w:r>
            <w:r>
              <w:rPr>
                <w:rFonts w:ascii="Times New Roman" w:hAnsi="Times New Roman" w:eastAsia="宋体" w:cs="Times New Roman"/>
                <w:color w:val="000000" w:themeColor="text1"/>
                <w:sz w:val="24"/>
                <w:szCs w:val="24"/>
              </w:rPr>
              <w:t>t×90%×（1-99%）</w:t>
            </w:r>
            <w:r>
              <w:rPr>
                <w:rFonts w:hint="eastAsia" w:ascii="Times New Roman" w:hAnsi="Times New Roman" w:eastAsia="宋体" w:cs="Times New Roman"/>
                <w:color w:val="000000" w:themeColor="text1"/>
                <w:sz w:val="24"/>
                <w:szCs w:val="24"/>
              </w:rPr>
              <w:t>+11.3</w:t>
            </w:r>
            <w:r>
              <w:rPr>
                <w:rFonts w:ascii="Times New Roman" w:hAnsi="Times New Roman" w:eastAsia="宋体" w:cs="Times New Roman"/>
                <w:color w:val="000000" w:themeColor="text1"/>
                <w:sz w:val="24"/>
                <w:szCs w:val="24"/>
              </w:rPr>
              <w:t>t×</w:t>
            </w:r>
            <w:r>
              <w:rPr>
                <w:rFonts w:hint="eastAsia" w:ascii="Times New Roman" w:hAnsi="Times New Roman" w:eastAsia="宋体" w:cs="Times New Roman"/>
                <w:color w:val="000000" w:themeColor="text1"/>
                <w:sz w:val="24"/>
                <w:szCs w:val="24"/>
              </w:rPr>
              <w:t>10</w:t>
            </w:r>
            <w:r>
              <w:rPr>
                <w:rFonts w:ascii="Times New Roman" w:hAnsi="Times New Roman" w:eastAsia="宋体" w:cs="Times New Roman"/>
                <w:color w:val="000000" w:themeColor="text1"/>
                <w:sz w:val="24"/>
                <w:szCs w:val="24"/>
              </w:rPr>
              <w:t>0%×（1-99%）≈0.</w:t>
            </w:r>
            <w:r>
              <w:rPr>
                <w:rFonts w:hint="eastAsia" w:ascii="Times New Roman" w:hAnsi="Times New Roman" w:eastAsia="宋体" w:cs="Times New Roman"/>
                <w:color w:val="000000" w:themeColor="text1"/>
                <w:sz w:val="24"/>
                <w:szCs w:val="24"/>
              </w:rPr>
              <w:t>238</w:t>
            </w:r>
            <w:r>
              <w:rPr>
                <w:rFonts w:ascii="Times New Roman" w:hAnsi="Times New Roman" w:eastAsia="宋体" w:cs="Times New Roman"/>
                <w:color w:val="000000" w:themeColor="text1"/>
                <w:sz w:val="24"/>
                <w:szCs w:val="24"/>
              </w:rPr>
              <w:t>t；</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颗粒物排放速率=0.</w:t>
            </w:r>
            <w:r>
              <w:rPr>
                <w:rFonts w:hint="eastAsia" w:ascii="Times New Roman" w:hAnsi="Times New Roman" w:eastAsia="宋体" w:cs="Times New Roman"/>
                <w:color w:val="000000" w:themeColor="text1"/>
                <w:sz w:val="24"/>
                <w:szCs w:val="24"/>
              </w:rPr>
              <w:t>2377</w:t>
            </w:r>
            <w:r>
              <w:rPr>
                <w:rFonts w:ascii="Times New Roman" w:hAnsi="Times New Roman" w:eastAsia="宋体" w:cs="Times New Roman"/>
                <w:color w:val="000000" w:themeColor="text1"/>
                <w:sz w:val="24"/>
                <w:szCs w:val="24"/>
              </w:rPr>
              <w:t>t÷4800h≈0.0</w:t>
            </w:r>
            <w:r>
              <w:rPr>
                <w:rFonts w:hint="eastAsia" w:ascii="Times New Roman" w:hAnsi="Times New Roman" w:eastAsia="宋体" w:cs="Times New Roman"/>
                <w:color w:val="000000" w:themeColor="text1"/>
                <w:sz w:val="24"/>
                <w:szCs w:val="24"/>
              </w:rPr>
              <w:t>50</w:t>
            </w:r>
            <w:r>
              <w:rPr>
                <w:rFonts w:ascii="Times New Roman" w:hAnsi="Times New Roman" w:eastAsia="宋体" w:cs="Times New Roman"/>
                <w:color w:val="000000" w:themeColor="text1"/>
                <w:sz w:val="24"/>
                <w:szCs w:val="24"/>
              </w:rPr>
              <w:t>kg/h；</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颗粒物排放浓度=0.</w:t>
            </w:r>
            <w:r>
              <w:rPr>
                <w:rFonts w:hint="eastAsia" w:ascii="Times New Roman" w:hAnsi="Times New Roman" w:eastAsia="宋体" w:cs="Times New Roman"/>
                <w:color w:val="000000" w:themeColor="text1"/>
                <w:sz w:val="24"/>
                <w:szCs w:val="24"/>
              </w:rPr>
              <w:t>2377</w:t>
            </w:r>
            <w:r>
              <w:rPr>
                <w:rFonts w:ascii="Times New Roman" w:hAnsi="Times New Roman" w:eastAsia="宋体" w:cs="Times New Roman"/>
                <w:color w:val="000000" w:themeColor="text1"/>
                <w:sz w:val="24"/>
                <w:szCs w:val="24"/>
              </w:rPr>
              <w:t>t÷4800h÷47000m</w:t>
            </w:r>
            <w:r>
              <w:rPr>
                <w:rFonts w:ascii="Times New Roman" w:hAnsi="Times New Roman" w:eastAsia="宋体" w:cs="Times New Roman"/>
                <w:color w:val="000000" w:themeColor="text1"/>
                <w:sz w:val="24"/>
                <w:szCs w:val="24"/>
                <w:vertAlign w:val="superscript"/>
              </w:rPr>
              <w:t>3</w:t>
            </w:r>
            <w:r>
              <w:rPr>
                <w:rFonts w:ascii="Times New Roman" w:hAnsi="Times New Roman" w:eastAsia="宋体" w:cs="Times New Roman"/>
                <w:color w:val="000000" w:themeColor="text1"/>
                <w:sz w:val="24"/>
                <w:szCs w:val="24"/>
              </w:rPr>
              <w:t>/h≈</w:t>
            </w:r>
            <w:r>
              <w:rPr>
                <w:rFonts w:hint="eastAsia" w:ascii="Times New Roman" w:hAnsi="Times New Roman" w:eastAsia="宋体" w:cs="Times New Roman"/>
                <w:color w:val="000000" w:themeColor="text1"/>
                <w:sz w:val="24"/>
                <w:szCs w:val="24"/>
              </w:rPr>
              <w:t>4.952</w:t>
            </w:r>
            <w:r>
              <w:rPr>
                <w:rFonts w:ascii="Times New Roman" w:hAnsi="Times New Roman" w:eastAsia="宋体" w:cs="Times New Roman"/>
                <w:color w:val="000000" w:themeColor="text1"/>
                <w:sz w:val="24"/>
                <w:szCs w:val="24"/>
              </w:rPr>
              <w:t>mg/m</w:t>
            </w:r>
            <w:r>
              <w:rPr>
                <w:rFonts w:ascii="Times New Roman" w:hAnsi="Times New Roman" w:eastAsia="宋体" w:cs="Times New Roman"/>
                <w:color w:val="000000" w:themeColor="text1"/>
                <w:sz w:val="24"/>
                <w:szCs w:val="24"/>
                <w:vertAlign w:val="superscript"/>
              </w:rPr>
              <w:t>3</w:t>
            </w:r>
            <w:r>
              <w:rPr>
                <w:rFonts w:ascii="Times New Roman" w:hAnsi="Times New Roman" w:eastAsia="宋体" w:cs="Times New Roman"/>
                <w:color w:val="000000" w:themeColor="text1"/>
                <w:sz w:val="24"/>
                <w:szCs w:val="24"/>
              </w:rPr>
              <w:t>；</w:t>
            </w:r>
          </w:p>
          <w:p>
            <w:pPr>
              <w:snapToGrid w:val="0"/>
              <w:spacing w:line="360" w:lineRule="auto"/>
              <w:ind w:firstLine="482" w:firstLineChars="200"/>
              <w:rPr>
                <w:rFonts w:ascii="Times New Roman" w:hAnsi="Times New Roman" w:eastAsia="宋体" w:cs="Times New Roman"/>
                <w:b/>
                <w:color w:val="000000" w:themeColor="text1"/>
                <w:sz w:val="24"/>
                <w:szCs w:val="24"/>
              </w:rPr>
            </w:pPr>
            <w:r>
              <w:rPr>
                <w:rFonts w:hint="eastAsia" w:ascii="Times New Roman" w:hAnsi="Times New Roman" w:eastAsia="宋体" w:cs="Times New Roman"/>
                <w:b/>
                <w:color w:val="000000" w:themeColor="text1"/>
                <w:sz w:val="24"/>
                <w:szCs w:val="24"/>
              </w:rPr>
              <w:t>6、无组织粉尘源强</w:t>
            </w:r>
          </w:p>
          <w:p>
            <w:pPr>
              <w:snapToGrid w:val="0"/>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本项目破碎、混料过程中存在部分粉尘无组织排放，未收集的部分逸散至厂房内，大部分粉尘在厂房内自然沉降，少量通过厂房门、窗户等逸散至外环境，逸散量约为</w:t>
            </w:r>
            <w:r>
              <w:rPr>
                <w:rFonts w:hint="eastAsia" w:ascii="Times New Roman" w:hAnsi="Times New Roman" w:eastAsia="宋体" w:cs="Times New Roman"/>
                <w:color w:val="000000" w:themeColor="text1"/>
                <w:sz w:val="24"/>
                <w:szCs w:val="24"/>
              </w:rPr>
              <w:t>30%。</w:t>
            </w:r>
          </w:p>
          <w:p>
            <w:pPr>
              <w:snapToGrid w:val="0"/>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无组织粉尘产生量=</w:t>
            </w:r>
            <w:r>
              <w:rPr>
                <w:rFonts w:hint="eastAsia" w:ascii="Times New Roman" w:hAnsi="Times New Roman" w:eastAsia="宋体" w:cs="Times New Roman"/>
                <w:color w:val="000000" w:themeColor="text1"/>
                <w:sz w:val="24"/>
                <w:szCs w:val="24"/>
              </w:rPr>
              <w:t>28.25×0.1+28.25×0.1+1.3×0.1+1.3×0.1</w:t>
            </w:r>
          </w:p>
          <w:p>
            <w:pPr>
              <w:snapToGrid w:val="0"/>
              <w:spacing w:line="360" w:lineRule="auto"/>
              <w:ind w:firstLine="2400" w:firstLineChars="1000"/>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=5.91t/a；</w:t>
            </w:r>
          </w:p>
          <w:p>
            <w:pPr>
              <w:snapToGrid w:val="0"/>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无组织粉尘逸散量=</w:t>
            </w:r>
            <w:r>
              <w:rPr>
                <w:rFonts w:hint="eastAsia" w:ascii="Times New Roman" w:hAnsi="Times New Roman" w:eastAsia="宋体" w:cs="Times New Roman"/>
                <w:color w:val="000000" w:themeColor="text1"/>
                <w:sz w:val="24"/>
                <w:szCs w:val="24"/>
              </w:rPr>
              <w:t>5.91t/a×0.3=1.773t/a；</w:t>
            </w:r>
          </w:p>
          <w:p>
            <w:pPr>
              <w:snapToGrid w:val="0"/>
              <w:spacing w:line="360" w:lineRule="auto"/>
              <w:ind w:firstLine="480" w:firstLineChars="200"/>
              <w:rPr>
                <w:rFonts w:ascii="Times New Roman" w:hAnsi="Times New Roman" w:eastAsia="宋体" w:cs="Times New Roman"/>
                <w:color w:val="000000" w:themeColor="text1"/>
                <w:sz w:val="24"/>
                <w:szCs w:val="24"/>
              </w:rPr>
            </w:pPr>
          </w:p>
          <w:p>
            <w:pPr>
              <w:spacing w:line="360" w:lineRule="auto"/>
              <w:contextualSpacing/>
              <w:jc w:val="left"/>
              <w:rPr>
                <w:rFonts w:ascii="Times New Roman" w:hAnsi="Times New Roman" w:cs="Times New Roman"/>
                <w:color w:val="000000" w:themeColor="text1"/>
                <w:sz w:val="24"/>
              </w:rPr>
            </w:pPr>
          </w:p>
        </w:tc>
      </w:tr>
    </w:tbl>
    <w:p>
      <w:pPr>
        <w:rPr>
          <w:rFonts w:ascii="Times New Roman" w:hAnsi="Times New Roman" w:cs="Times New Roman"/>
          <w:color w:val="000000" w:themeColor="text1"/>
        </w:rPr>
        <w:sectPr>
          <w:pgSz w:w="11906" w:h="16838"/>
          <w:pgMar w:top="1440" w:right="1800" w:bottom="1440" w:left="1800" w:header="851" w:footer="992" w:gutter="0"/>
          <w:cols w:space="425" w:num="1"/>
          <w:docGrid w:type="lines" w:linePitch="312" w:charSpace="0"/>
        </w:sectPr>
      </w:pP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
        <w:gridCol w:w="13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1" w:hRule="atLeast"/>
        </w:trPr>
        <w:tc>
          <w:tcPr>
            <w:tcW w:w="111" w:type="pct"/>
            <w:tcMar>
              <w:left w:w="28" w:type="dxa"/>
              <w:right w:w="28" w:type="dxa"/>
            </w:tcMar>
            <w:vAlign w:val="center"/>
          </w:tcPr>
          <w:p>
            <w:pPr>
              <w:jc w:val="center"/>
              <w:rPr>
                <w:rFonts w:ascii="Times New Roman" w:hAnsi="Times New Roman" w:eastAsia="宋体" w:cs="Times New Roman"/>
                <w:bCs/>
                <w:color w:val="000000" w:themeColor="text1"/>
                <w:sz w:val="24"/>
                <w:szCs w:val="24"/>
              </w:rPr>
            </w:pPr>
          </w:p>
        </w:tc>
        <w:tc>
          <w:tcPr>
            <w:tcW w:w="4889" w:type="pct"/>
          </w:tcPr>
          <w:p>
            <w:pPr>
              <w:tabs>
                <w:tab w:val="left" w:pos="4415"/>
                <w:tab w:val="center" w:pos="6782"/>
              </w:tabs>
              <w:spacing w:line="360" w:lineRule="auto"/>
              <w:jc w:val="center"/>
              <w:rPr>
                <w:rFonts w:ascii="Times New Roman" w:hAnsi="Times New Roman" w:eastAsia="黑体" w:cs="Times New Roman"/>
                <w:bCs/>
                <w:color w:val="000000" w:themeColor="text1"/>
                <w:spacing w:val="-10"/>
                <w:sz w:val="24"/>
                <w:szCs w:val="24"/>
              </w:rPr>
            </w:pPr>
            <w:r>
              <w:rPr>
                <w:rFonts w:ascii="Times New Roman" w:hAnsi="Times New Roman" w:eastAsia="黑体" w:cs="Times New Roman"/>
                <w:bCs/>
                <w:color w:val="000000" w:themeColor="text1"/>
                <w:spacing w:val="-10"/>
                <w:sz w:val="24"/>
                <w:szCs w:val="24"/>
              </w:rPr>
              <w:t>表4-4  废气有组织污染源强核算结果及相关参数一览表</w:t>
            </w:r>
          </w:p>
          <w:tbl>
            <w:tblPr>
              <w:tblStyle w:val="1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autofit"/>
              <w:tblCellMar>
                <w:top w:w="0" w:type="dxa"/>
                <w:left w:w="108" w:type="dxa"/>
                <w:bottom w:w="0" w:type="dxa"/>
                <w:right w:w="108" w:type="dxa"/>
              </w:tblCellMar>
            </w:tblPr>
            <w:tblGrid>
              <w:gridCol w:w="888"/>
              <w:gridCol w:w="860"/>
              <w:gridCol w:w="716"/>
              <w:gridCol w:w="716"/>
              <w:gridCol w:w="860"/>
              <w:gridCol w:w="716"/>
              <w:gridCol w:w="1289"/>
              <w:gridCol w:w="781"/>
              <w:gridCol w:w="836"/>
              <w:gridCol w:w="776"/>
              <w:gridCol w:w="768"/>
              <w:gridCol w:w="811"/>
              <w:gridCol w:w="776"/>
              <w:gridCol w:w="686"/>
              <w:gridCol w:w="792"/>
              <w:gridCol w:w="697"/>
              <w:gridCol w:w="59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7" w:type="pct"/>
                  <w:vMerge w:val="restart"/>
                  <w:vAlign w:val="center"/>
                </w:tcPr>
                <w:p>
                  <w:pPr>
                    <w:spacing w:line="276" w:lineRule="auto"/>
                    <w:jc w:val="center"/>
                    <w:rPr>
                      <w:rFonts w:ascii="Times New Roman" w:hAnsi="Times New Roman" w:eastAsia="宋体" w:cs="Times New Roman"/>
                      <w:b/>
                      <w:bCs/>
                      <w:color w:val="000000" w:themeColor="text1"/>
                      <w:spacing w:val="-10"/>
                      <w:szCs w:val="21"/>
                    </w:rPr>
                  </w:pPr>
                  <w:r>
                    <w:rPr>
                      <w:rFonts w:ascii="Times New Roman" w:hAnsi="Times New Roman" w:eastAsia="宋体" w:cs="Times New Roman"/>
                      <w:b/>
                      <w:bCs/>
                      <w:color w:val="000000" w:themeColor="text1"/>
                      <w:spacing w:val="-10"/>
                      <w:szCs w:val="21"/>
                    </w:rPr>
                    <w:t>产污环节</w:t>
                  </w:r>
                </w:p>
              </w:tc>
              <w:tc>
                <w:tcPr>
                  <w:tcW w:w="317" w:type="pct"/>
                  <w:vMerge w:val="restart"/>
                  <w:vAlign w:val="center"/>
                </w:tcPr>
                <w:p>
                  <w:pPr>
                    <w:spacing w:line="276" w:lineRule="auto"/>
                    <w:jc w:val="center"/>
                    <w:rPr>
                      <w:rFonts w:ascii="Times New Roman" w:hAnsi="Times New Roman" w:eastAsia="宋体" w:cs="Times New Roman"/>
                      <w:b/>
                      <w:bCs/>
                      <w:color w:val="000000" w:themeColor="text1"/>
                      <w:spacing w:val="-10"/>
                      <w:szCs w:val="21"/>
                    </w:rPr>
                  </w:pPr>
                  <w:r>
                    <w:rPr>
                      <w:rFonts w:ascii="Times New Roman" w:hAnsi="Times New Roman" w:eastAsia="宋体" w:cs="Times New Roman"/>
                      <w:b/>
                      <w:bCs/>
                      <w:color w:val="000000" w:themeColor="text1"/>
                      <w:spacing w:val="-10"/>
                      <w:szCs w:val="21"/>
                    </w:rPr>
                    <w:t>污染物名称</w:t>
                  </w:r>
                </w:p>
              </w:tc>
              <w:tc>
                <w:tcPr>
                  <w:tcW w:w="845" w:type="pct"/>
                  <w:gridSpan w:val="3"/>
                  <w:vAlign w:val="center"/>
                </w:tcPr>
                <w:p>
                  <w:pPr>
                    <w:spacing w:line="276" w:lineRule="auto"/>
                    <w:jc w:val="center"/>
                    <w:rPr>
                      <w:rFonts w:ascii="Times New Roman" w:hAnsi="Times New Roman" w:eastAsia="宋体" w:cs="Times New Roman"/>
                      <w:b/>
                      <w:bCs/>
                      <w:color w:val="000000" w:themeColor="text1"/>
                      <w:spacing w:val="-10"/>
                      <w:szCs w:val="21"/>
                    </w:rPr>
                  </w:pPr>
                  <w:r>
                    <w:rPr>
                      <w:rFonts w:ascii="Times New Roman" w:hAnsi="Times New Roman" w:eastAsia="宋体" w:cs="Times New Roman"/>
                      <w:b/>
                      <w:bCs/>
                      <w:color w:val="000000" w:themeColor="text1"/>
                      <w:spacing w:val="-10"/>
                      <w:szCs w:val="21"/>
                    </w:rPr>
                    <w:t>污染物产生情况</w:t>
                  </w:r>
                </w:p>
              </w:tc>
              <w:tc>
                <w:tcPr>
                  <w:tcW w:w="264" w:type="pct"/>
                  <w:vMerge w:val="restart"/>
                  <w:vAlign w:val="center"/>
                </w:tcPr>
                <w:p>
                  <w:pPr>
                    <w:spacing w:line="276" w:lineRule="auto"/>
                    <w:jc w:val="center"/>
                    <w:rPr>
                      <w:rFonts w:ascii="Times New Roman" w:hAnsi="Times New Roman" w:eastAsia="宋体" w:cs="Times New Roman"/>
                      <w:b/>
                      <w:bCs/>
                      <w:color w:val="000000" w:themeColor="text1"/>
                      <w:spacing w:val="-10"/>
                      <w:szCs w:val="21"/>
                    </w:rPr>
                  </w:pPr>
                  <w:r>
                    <w:rPr>
                      <w:rFonts w:ascii="Times New Roman" w:hAnsi="Times New Roman" w:eastAsia="宋体" w:cs="Times New Roman"/>
                      <w:b/>
                      <w:bCs/>
                      <w:color w:val="000000" w:themeColor="text1"/>
                      <w:spacing w:val="-10"/>
                      <w:szCs w:val="21"/>
                    </w:rPr>
                    <w:t>风量m</w:t>
                  </w:r>
                  <w:r>
                    <w:rPr>
                      <w:rFonts w:ascii="Times New Roman" w:hAnsi="Times New Roman" w:eastAsia="宋体" w:cs="Times New Roman"/>
                      <w:b/>
                      <w:bCs/>
                      <w:color w:val="000000" w:themeColor="text1"/>
                      <w:spacing w:val="-10"/>
                      <w:szCs w:val="21"/>
                      <w:vertAlign w:val="superscript"/>
                    </w:rPr>
                    <w:t>3</w:t>
                  </w:r>
                  <w:r>
                    <w:rPr>
                      <w:rFonts w:ascii="Times New Roman" w:hAnsi="Times New Roman" w:eastAsia="宋体" w:cs="Times New Roman"/>
                      <w:b/>
                      <w:bCs/>
                      <w:color w:val="000000" w:themeColor="text1"/>
                      <w:spacing w:val="-10"/>
                      <w:szCs w:val="21"/>
                    </w:rPr>
                    <w:t>/h</w:t>
                  </w:r>
                </w:p>
              </w:tc>
              <w:tc>
                <w:tcPr>
                  <w:tcW w:w="1071" w:type="pct"/>
                  <w:gridSpan w:val="3"/>
                  <w:vAlign w:val="center"/>
                </w:tcPr>
                <w:p>
                  <w:pPr>
                    <w:spacing w:line="276" w:lineRule="auto"/>
                    <w:jc w:val="center"/>
                    <w:rPr>
                      <w:rFonts w:ascii="Times New Roman" w:hAnsi="Times New Roman" w:eastAsia="宋体" w:cs="Times New Roman"/>
                      <w:b/>
                      <w:bCs/>
                      <w:color w:val="000000" w:themeColor="text1"/>
                      <w:spacing w:val="-10"/>
                      <w:szCs w:val="21"/>
                    </w:rPr>
                  </w:pPr>
                  <w:r>
                    <w:rPr>
                      <w:rFonts w:ascii="Times New Roman" w:hAnsi="Times New Roman" w:eastAsia="宋体" w:cs="Times New Roman"/>
                      <w:b/>
                      <w:bCs/>
                      <w:color w:val="000000" w:themeColor="text1"/>
                      <w:spacing w:val="-10"/>
                      <w:szCs w:val="21"/>
                    </w:rPr>
                    <w:t>收集及治理措施</w:t>
                  </w:r>
                </w:p>
              </w:tc>
              <w:tc>
                <w:tcPr>
                  <w:tcW w:w="868" w:type="pct"/>
                  <w:gridSpan w:val="3"/>
                  <w:vAlign w:val="center"/>
                </w:tcPr>
                <w:p>
                  <w:pPr>
                    <w:spacing w:line="276" w:lineRule="auto"/>
                    <w:jc w:val="center"/>
                    <w:rPr>
                      <w:rFonts w:ascii="Times New Roman" w:hAnsi="Times New Roman" w:eastAsia="宋体" w:cs="Times New Roman"/>
                      <w:b/>
                      <w:bCs/>
                      <w:color w:val="000000" w:themeColor="text1"/>
                      <w:spacing w:val="-10"/>
                      <w:szCs w:val="21"/>
                    </w:rPr>
                  </w:pPr>
                  <w:r>
                    <w:rPr>
                      <w:rFonts w:ascii="Times New Roman" w:hAnsi="Times New Roman" w:eastAsia="宋体" w:cs="Times New Roman"/>
                      <w:b/>
                      <w:bCs/>
                      <w:color w:val="000000" w:themeColor="text1"/>
                      <w:spacing w:val="-10"/>
                      <w:szCs w:val="21"/>
                    </w:rPr>
                    <w:t>排放情况</w:t>
                  </w:r>
                </w:p>
              </w:tc>
              <w:tc>
                <w:tcPr>
                  <w:tcW w:w="539" w:type="pct"/>
                  <w:gridSpan w:val="2"/>
                  <w:vAlign w:val="center"/>
                </w:tcPr>
                <w:p>
                  <w:pPr>
                    <w:spacing w:line="276" w:lineRule="auto"/>
                    <w:jc w:val="center"/>
                    <w:rPr>
                      <w:rFonts w:ascii="Times New Roman" w:hAnsi="Times New Roman" w:eastAsia="宋体" w:cs="Times New Roman"/>
                      <w:b/>
                      <w:bCs/>
                      <w:color w:val="000000" w:themeColor="text1"/>
                      <w:spacing w:val="-10"/>
                      <w:szCs w:val="21"/>
                    </w:rPr>
                  </w:pPr>
                  <w:r>
                    <w:rPr>
                      <w:rFonts w:ascii="Times New Roman" w:hAnsi="Times New Roman" w:eastAsia="宋体" w:cs="Times New Roman"/>
                      <w:b/>
                      <w:bCs/>
                      <w:color w:val="000000" w:themeColor="text1"/>
                      <w:spacing w:val="-10"/>
                      <w:szCs w:val="21"/>
                    </w:rPr>
                    <w:t>标准</w:t>
                  </w:r>
                </w:p>
              </w:tc>
              <w:tc>
                <w:tcPr>
                  <w:tcW w:w="769" w:type="pct"/>
                  <w:gridSpan w:val="3"/>
                  <w:vAlign w:val="center"/>
                </w:tcPr>
                <w:p>
                  <w:pPr>
                    <w:spacing w:line="276" w:lineRule="auto"/>
                    <w:jc w:val="center"/>
                    <w:rPr>
                      <w:rFonts w:ascii="Times New Roman" w:hAnsi="Times New Roman" w:eastAsia="宋体" w:cs="Times New Roman"/>
                      <w:b/>
                      <w:bCs/>
                      <w:color w:val="000000" w:themeColor="text1"/>
                      <w:spacing w:val="-10"/>
                      <w:szCs w:val="21"/>
                    </w:rPr>
                  </w:pPr>
                  <w:r>
                    <w:rPr>
                      <w:rFonts w:ascii="Times New Roman" w:hAnsi="Times New Roman" w:eastAsia="宋体" w:cs="Times New Roman"/>
                      <w:b/>
                      <w:bCs/>
                      <w:color w:val="000000" w:themeColor="text1"/>
                      <w:spacing w:val="-10"/>
                      <w:szCs w:val="21"/>
                    </w:rPr>
                    <w:t>排气筒参数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7" w:type="pct"/>
                  <w:vMerge w:val="continue"/>
                  <w:vAlign w:val="center"/>
                </w:tcPr>
                <w:p>
                  <w:pPr>
                    <w:widowControl/>
                    <w:spacing w:line="276" w:lineRule="auto"/>
                    <w:jc w:val="center"/>
                    <w:rPr>
                      <w:rFonts w:ascii="Times New Roman" w:hAnsi="Times New Roman" w:eastAsia="宋体" w:cs="Times New Roman"/>
                      <w:b/>
                      <w:bCs/>
                      <w:color w:val="000000" w:themeColor="text1"/>
                      <w:spacing w:val="-10"/>
                      <w:szCs w:val="21"/>
                    </w:rPr>
                  </w:pPr>
                </w:p>
              </w:tc>
              <w:tc>
                <w:tcPr>
                  <w:tcW w:w="317" w:type="pct"/>
                  <w:vMerge w:val="continue"/>
                  <w:vAlign w:val="center"/>
                </w:tcPr>
                <w:p>
                  <w:pPr>
                    <w:widowControl/>
                    <w:spacing w:line="276" w:lineRule="auto"/>
                    <w:jc w:val="center"/>
                    <w:rPr>
                      <w:rFonts w:ascii="Times New Roman" w:hAnsi="Times New Roman" w:eastAsia="宋体" w:cs="Times New Roman"/>
                      <w:b/>
                      <w:bCs/>
                      <w:color w:val="000000" w:themeColor="text1"/>
                      <w:spacing w:val="-10"/>
                      <w:szCs w:val="21"/>
                    </w:rPr>
                  </w:pPr>
                </w:p>
              </w:tc>
              <w:tc>
                <w:tcPr>
                  <w:tcW w:w="264" w:type="pct"/>
                  <w:vAlign w:val="center"/>
                </w:tcPr>
                <w:p>
                  <w:pPr>
                    <w:spacing w:line="276" w:lineRule="auto"/>
                    <w:jc w:val="center"/>
                    <w:rPr>
                      <w:rFonts w:ascii="Times New Roman" w:hAnsi="Times New Roman" w:eastAsia="宋体" w:cs="Times New Roman"/>
                      <w:b/>
                      <w:bCs/>
                      <w:color w:val="000000" w:themeColor="text1"/>
                      <w:spacing w:val="-10"/>
                      <w:szCs w:val="21"/>
                    </w:rPr>
                  </w:pPr>
                  <w:r>
                    <w:rPr>
                      <w:rFonts w:ascii="Times New Roman" w:hAnsi="Times New Roman" w:eastAsia="宋体" w:cs="Times New Roman"/>
                      <w:b/>
                      <w:bCs/>
                      <w:color w:val="000000" w:themeColor="text1"/>
                      <w:spacing w:val="-10"/>
                      <w:szCs w:val="21"/>
                    </w:rPr>
                    <w:t>核算方法</w:t>
                  </w:r>
                </w:p>
              </w:tc>
              <w:tc>
                <w:tcPr>
                  <w:tcW w:w="264" w:type="pct"/>
                  <w:vAlign w:val="center"/>
                </w:tcPr>
                <w:p>
                  <w:pPr>
                    <w:spacing w:line="276" w:lineRule="auto"/>
                    <w:jc w:val="center"/>
                    <w:rPr>
                      <w:rFonts w:ascii="Times New Roman" w:hAnsi="Times New Roman" w:eastAsia="宋体" w:cs="Times New Roman"/>
                      <w:b/>
                      <w:bCs/>
                      <w:color w:val="000000" w:themeColor="text1"/>
                      <w:spacing w:val="-10"/>
                      <w:szCs w:val="21"/>
                    </w:rPr>
                  </w:pPr>
                  <w:r>
                    <w:rPr>
                      <w:rFonts w:ascii="Times New Roman" w:hAnsi="Times New Roman" w:eastAsia="宋体" w:cs="Times New Roman"/>
                      <w:b/>
                      <w:bCs/>
                      <w:color w:val="000000" w:themeColor="text1"/>
                      <w:spacing w:val="-10"/>
                      <w:szCs w:val="21"/>
                    </w:rPr>
                    <w:t>速率kg/h</w:t>
                  </w:r>
                </w:p>
              </w:tc>
              <w:tc>
                <w:tcPr>
                  <w:tcW w:w="317" w:type="pct"/>
                  <w:vAlign w:val="center"/>
                </w:tcPr>
                <w:p>
                  <w:pPr>
                    <w:spacing w:line="276" w:lineRule="auto"/>
                    <w:jc w:val="center"/>
                    <w:rPr>
                      <w:rFonts w:ascii="Times New Roman" w:hAnsi="Times New Roman" w:eastAsia="宋体" w:cs="Times New Roman"/>
                      <w:b/>
                      <w:bCs/>
                      <w:color w:val="000000" w:themeColor="text1"/>
                      <w:spacing w:val="-10"/>
                      <w:szCs w:val="21"/>
                    </w:rPr>
                  </w:pPr>
                  <w:r>
                    <w:rPr>
                      <w:rFonts w:ascii="Times New Roman" w:hAnsi="Times New Roman" w:eastAsia="宋体" w:cs="Times New Roman"/>
                      <w:b/>
                      <w:bCs/>
                      <w:color w:val="000000" w:themeColor="text1"/>
                      <w:spacing w:val="-10"/>
                      <w:szCs w:val="21"/>
                    </w:rPr>
                    <w:t>产生量t/a</w:t>
                  </w:r>
                </w:p>
              </w:tc>
              <w:tc>
                <w:tcPr>
                  <w:tcW w:w="264" w:type="pct"/>
                  <w:vMerge w:val="continue"/>
                  <w:vAlign w:val="center"/>
                </w:tcPr>
                <w:p>
                  <w:pPr>
                    <w:widowControl/>
                    <w:spacing w:line="276" w:lineRule="auto"/>
                    <w:jc w:val="center"/>
                    <w:rPr>
                      <w:rFonts w:ascii="Times New Roman" w:hAnsi="Times New Roman" w:eastAsia="宋体" w:cs="Times New Roman"/>
                      <w:b/>
                      <w:bCs/>
                      <w:color w:val="000000" w:themeColor="text1"/>
                      <w:spacing w:val="-10"/>
                      <w:szCs w:val="21"/>
                    </w:rPr>
                  </w:pPr>
                </w:p>
              </w:tc>
              <w:tc>
                <w:tcPr>
                  <w:tcW w:w="475" w:type="pct"/>
                  <w:vAlign w:val="center"/>
                </w:tcPr>
                <w:p>
                  <w:pPr>
                    <w:spacing w:line="276" w:lineRule="auto"/>
                    <w:jc w:val="center"/>
                    <w:rPr>
                      <w:rFonts w:ascii="Times New Roman" w:hAnsi="Times New Roman" w:eastAsia="宋体" w:cs="Times New Roman"/>
                      <w:b/>
                      <w:bCs/>
                      <w:color w:val="000000" w:themeColor="text1"/>
                      <w:spacing w:val="-10"/>
                      <w:szCs w:val="21"/>
                    </w:rPr>
                  </w:pPr>
                  <w:r>
                    <w:rPr>
                      <w:rFonts w:ascii="Times New Roman" w:hAnsi="Times New Roman" w:eastAsia="宋体" w:cs="Times New Roman"/>
                      <w:b/>
                      <w:bCs/>
                      <w:color w:val="000000" w:themeColor="text1"/>
                      <w:spacing w:val="-10"/>
                      <w:szCs w:val="21"/>
                    </w:rPr>
                    <w:t>收集治理工艺</w:t>
                  </w:r>
                </w:p>
              </w:tc>
              <w:tc>
                <w:tcPr>
                  <w:tcW w:w="288" w:type="pct"/>
                  <w:vAlign w:val="center"/>
                </w:tcPr>
                <w:p>
                  <w:pPr>
                    <w:spacing w:line="276" w:lineRule="auto"/>
                    <w:jc w:val="center"/>
                    <w:rPr>
                      <w:rFonts w:ascii="Times New Roman" w:hAnsi="Times New Roman" w:eastAsia="宋体" w:cs="Times New Roman"/>
                      <w:b/>
                      <w:bCs/>
                      <w:color w:val="000000" w:themeColor="text1"/>
                      <w:spacing w:val="-10"/>
                      <w:szCs w:val="21"/>
                    </w:rPr>
                  </w:pPr>
                  <w:r>
                    <w:rPr>
                      <w:rFonts w:ascii="Times New Roman" w:hAnsi="Times New Roman" w:eastAsia="宋体" w:cs="Times New Roman"/>
                      <w:b/>
                      <w:bCs/>
                      <w:color w:val="000000" w:themeColor="text1"/>
                      <w:spacing w:val="-10"/>
                      <w:szCs w:val="21"/>
                    </w:rPr>
                    <w:t>收集效率</w:t>
                  </w:r>
                </w:p>
              </w:tc>
              <w:tc>
                <w:tcPr>
                  <w:tcW w:w="308" w:type="pct"/>
                  <w:vAlign w:val="center"/>
                </w:tcPr>
                <w:p>
                  <w:pPr>
                    <w:spacing w:line="276" w:lineRule="auto"/>
                    <w:jc w:val="center"/>
                    <w:rPr>
                      <w:rFonts w:ascii="Times New Roman" w:hAnsi="Times New Roman" w:eastAsia="宋体" w:cs="Times New Roman"/>
                      <w:b/>
                      <w:bCs/>
                      <w:color w:val="000000" w:themeColor="text1"/>
                      <w:spacing w:val="-10"/>
                      <w:szCs w:val="21"/>
                    </w:rPr>
                  </w:pPr>
                  <w:r>
                    <w:rPr>
                      <w:rFonts w:ascii="Times New Roman" w:hAnsi="Times New Roman" w:eastAsia="宋体" w:cs="Times New Roman"/>
                      <w:b/>
                      <w:bCs/>
                      <w:color w:val="000000" w:themeColor="text1"/>
                      <w:spacing w:val="-10"/>
                      <w:szCs w:val="21"/>
                    </w:rPr>
                    <w:t>处理效率</w:t>
                  </w:r>
                </w:p>
              </w:tc>
              <w:tc>
                <w:tcPr>
                  <w:tcW w:w="286" w:type="pct"/>
                  <w:vAlign w:val="center"/>
                </w:tcPr>
                <w:p>
                  <w:pPr>
                    <w:spacing w:line="276" w:lineRule="auto"/>
                    <w:jc w:val="center"/>
                    <w:rPr>
                      <w:rFonts w:ascii="Times New Roman" w:hAnsi="Times New Roman" w:eastAsia="宋体" w:cs="Times New Roman"/>
                      <w:b/>
                      <w:bCs/>
                      <w:color w:val="000000" w:themeColor="text1"/>
                      <w:spacing w:val="-10"/>
                      <w:szCs w:val="21"/>
                    </w:rPr>
                  </w:pPr>
                  <w:r>
                    <w:rPr>
                      <w:rFonts w:ascii="Times New Roman" w:hAnsi="Times New Roman" w:eastAsia="宋体" w:cs="Times New Roman"/>
                      <w:b/>
                      <w:bCs/>
                      <w:color w:val="000000" w:themeColor="text1"/>
                      <w:spacing w:val="-10"/>
                      <w:szCs w:val="21"/>
                    </w:rPr>
                    <w:t>浓度mg/m</w:t>
                  </w:r>
                  <w:r>
                    <w:rPr>
                      <w:rFonts w:ascii="Times New Roman" w:hAnsi="Times New Roman" w:eastAsia="宋体" w:cs="Times New Roman"/>
                      <w:b/>
                      <w:bCs/>
                      <w:color w:val="000000" w:themeColor="text1"/>
                      <w:spacing w:val="-10"/>
                      <w:szCs w:val="21"/>
                      <w:vertAlign w:val="superscript"/>
                    </w:rPr>
                    <w:t>3</w:t>
                  </w:r>
                </w:p>
              </w:tc>
              <w:tc>
                <w:tcPr>
                  <w:tcW w:w="283" w:type="pct"/>
                  <w:vAlign w:val="center"/>
                </w:tcPr>
                <w:p>
                  <w:pPr>
                    <w:spacing w:line="276" w:lineRule="auto"/>
                    <w:jc w:val="center"/>
                    <w:rPr>
                      <w:rFonts w:ascii="Times New Roman" w:hAnsi="Times New Roman" w:eastAsia="宋体" w:cs="Times New Roman"/>
                      <w:b/>
                      <w:bCs/>
                      <w:color w:val="000000" w:themeColor="text1"/>
                      <w:spacing w:val="-10"/>
                      <w:szCs w:val="21"/>
                    </w:rPr>
                  </w:pPr>
                  <w:r>
                    <w:rPr>
                      <w:rFonts w:ascii="Times New Roman" w:hAnsi="Times New Roman" w:eastAsia="宋体" w:cs="Times New Roman"/>
                      <w:b/>
                      <w:bCs/>
                      <w:color w:val="000000" w:themeColor="text1"/>
                      <w:spacing w:val="-10"/>
                      <w:szCs w:val="21"/>
                    </w:rPr>
                    <w:t>速率kg/h</w:t>
                  </w:r>
                </w:p>
              </w:tc>
              <w:tc>
                <w:tcPr>
                  <w:tcW w:w="299" w:type="pct"/>
                  <w:vAlign w:val="center"/>
                </w:tcPr>
                <w:p>
                  <w:pPr>
                    <w:spacing w:line="276" w:lineRule="auto"/>
                    <w:jc w:val="center"/>
                    <w:rPr>
                      <w:rFonts w:ascii="Times New Roman" w:hAnsi="Times New Roman" w:eastAsia="宋体" w:cs="Times New Roman"/>
                      <w:b/>
                      <w:bCs/>
                      <w:color w:val="000000" w:themeColor="text1"/>
                      <w:spacing w:val="-10"/>
                      <w:szCs w:val="21"/>
                    </w:rPr>
                  </w:pPr>
                  <w:r>
                    <w:rPr>
                      <w:rFonts w:ascii="Times New Roman" w:hAnsi="Times New Roman" w:eastAsia="宋体" w:cs="Times New Roman"/>
                      <w:b/>
                      <w:bCs/>
                      <w:color w:val="000000" w:themeColor="text1"/>
                      <w:spacing w:val="-10"/>
                      <w:szCs w:val="21"/>
                    </w:rPr>
                    <w:t>排放量t/a</w:t>
                  </w:r>
                </w:p>
              </w:tc>
              <w:tc>
                <w:tcPr>
                  <w:tcW w:w="286" w:type="pct"/>
                  <w:vAlign w:val="center"/>
                </w:tcPr>
                <w:p>
                  <w:pPr>
                    <w:spacing w:line="276" w:lineRule="auto"/>
                    <w:jc w:val="center"/>
                    <w:rPr>
                      <w:rFonts w:ascii="Times New Roman" w:hAnsi="Times New Roman" w:eastAsia="宋体" w:cs="Times New Roman"/>
                      <w:b/>
                      <w:bCs/>
                      <w:color w:val="000000" w:themeColor="text1"/>
                      <w:spacing w:val="-10"/>
                      <w:szCs w:val="21"/>
                    </w:rPr>
                  </w:pPr>
                  <w:r>
                    <w:rPr>
                      <w:rFonts w:ascii="Times New Roman" w:hAnsi="Times New Roman" w:eastAsia="宋体" w:cs="Times New Roman"/>
                      <w:b/>
                      <w:bCs/>
                      <w:color w:val="000000" w:themeColor="text1"/>
                      <w:spacing w:val="-10"/>
                      <w:szCs w:val="21"/>
                    </w:rPr>
                    <w:t>浓度mg/m</w:t>
                  </w:r>
                  <w:r>
                    <w:rPr>
                      <w:rFonts w:ascii="Times New Roman" w:hAnsi="Times New Roman" w:eastAsia="宋体" w:cs="Times New Roman"/>
                      <w:b/>
                      <w:bCs/>
                      <w:color w:val="000000" w:themeColor="text1"/>
                      <w:spacing w:val="-10"/>
                      <w:szCs w:val="21"/>
                      <w:vertAlign w:val="superscript"/>
                    </w:rPr>
                    <w:t>3</w:t>
                  </w:r>
                </w:p>
              </w:tc>
              <w:tc>
                <w:tcPr>
                  <w:tcW w:w="253" w:type="pct"/>
                  <w:vAlign w:val="center"/>
                </w:tcPr>
                <w:p>
                  <w:pPr>
                    <w:spacing w:line="276" w:lineRule="auto"/>
                    <w:jc w:val="center"/>
                    <w:rPr>
                      <w:rFonts w:ascii="Times New Roman" w:hAnsi="Times New Roman" w:eastAsia="宋体" w:cs="Times New Roman"/>
                      <w:b/>
                      <w:bCs/>
                      <w:color w:val="000000" w:themeColor="text1"/>
                      <w:spacing w:val="-10"/>
                      <w:szCs w:val="21"/>
                    </w:rPr>
                  </w:pPr>
                  <w:r>
                    <w:rPr>
                      <w:rFonts w:ascii="Times New Roman" w:hAnsi="Times New Roman" w:eastAsia="宋体" w:cs="Times New Roman"/>
                      <w:b/>
                      <w:bCs/>
                      <w:color w:val="000000" w:themeColor="text1"/>
                      <w:spacing w:val="-10"/>
                      <w:szCs w:val="21"/>
                    </w:rPr>
                    <w:t>速率kg/h</w:t>
                  </w:r>
                </w:p>
              </w:tc>
              <w:tc>
                <w:tcPr>
                  <w:tcW w:w="292" w:type="pct"/>
                  <w:vAlign w:val="center"/>
                </w:tcPr>
                <w:p>
                  <w:pPr>
                    <w:spacing w:line="276" w:lineRule="auto"/>
                    <w:jc w:val="center"/>
                    <w:rPr>
                      <w:rFonts w:ascii="Times New Roman" w:hAnsi="Times New Roman" w:eastAsia="宋体" w:cs="Times New Roman"/>
                      <w:b/>
                      <w:bCs/>
                      <w:color w:val="000000" w:themeColor="text1"/>
                      <w:spacing w:val="-10"/>
                      <w:szCs w:val="21"/>
                    </w:rPr>
                  </w:pPr>
                  <w:r>
                    <w:rPr>
                      <w:rFonts w:ascii="Times New Roman" w:hAnsi="Times New Roman" w:eastAsia="宋体" w:cs="Times New Roman"/>
                      <w:b/>
                      <w:bCs/>
                      <w:color w:val="000000" w:themeColor="text1"/>
                      <w:spacing w:val="-10"/>
                      <w:szCs w:val="21"/>
                    </w:rPr>
                    <w:t>编号</w:t>
                  </w:r>
                </w:p>
              </w:tc>
              <w:tc>
                <w:tcPr>
                  <w:tcW w:w="257" w:type="pct"/>
                  <w:vAlign w:val="center"/>
                </w:tcPr>
                <w:p>
                  <w:pPr>
                    <w:spacing w:line="276" w:lineRule="auto"/>
                    <w:jc w:val="center"/>
                    <w:rPr>
                      <w:rFonts w:ascii="Times New Roman" w:hAnsi="Times New Roman" w:eastAsia="宋体" w:cs="Times New Roman"/>
                      <w:b/>
                      <w:bCs/>
                      <w:color w:val="000000" w:themeColor="text1"/>
                      <w:spacing w:val="-10"/>
                      <w:szCs w:val="21"/>
                    </w:rPr>
                  </w:pPr>
                  <w:r>
                    <w:rPr>
                      <w:rFonts w:ascii="Times New Roman" w:hAnsi="Times New Roman" w:eastAsia="宋体" w:cs="Times New Roman"/>
                      <w:b/>
                      <w:bCs/>
                      <w:color w:val="000000" w:themeColor="text1"/>
                      <w:spacing w:val="-10"/>
                      <w:szCs w:val="21"/>
                    </w:rPr>
                    <w:t>高度m</w:t>
                  </w:r>
                </w:p>
              </w:tc>
              <w:tc>
                <w:tcPr>
                  <w:tcW w:w="220" w:type="pct"/>
                  <w:vAlign w:val="center"/>
                </w:tcPr>
                <w:p>
                  <w:pPr>
                    <w:spacing w:line="276" w:lineRule="auto"/>
                    <w:jc w:val="center"/>
                    <w:rPr>
                      <w:rFonts w:ascii="Times New Roman" w:hAnsi="Times New Roman" w:eastAsia="宋体" w:cs="Times New Roman"/>
                      <w:b/>
                      <w:bCs/>
                      <w:color w:val="000000" w:themeColor="text1"/>
                      <w:spacing w:val="-10"/>
                      <w:szCs w:val="21"/>
                    </w:rPr>
                  </w:pPr>
                  <w:r>
                    <w:rPr>
                      <w:rFonts w:ascii="Times New Roman" w:hAnsi="Times New Roman" w:eastAsia="宋体" w:cs="Times New Roman"/>
                      <w:b/>
                      <w:bCs/>
                      <w:color w:val="000000" w:themeColor="text1"/>
                      <w:spacing w:val="-10"/>
                      <w:szCs w:val="21"/>
                    </w:rPr>
                    <w:t>内径m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7" w:type="pct"/>
                  <w:vAlign w:val="center"/>
                </w:tcPr>
                <w:p>
                  <w:pPr>
                    <w:spacing w:line="276" w:lineRule="auto"/>
                    <w:jc w:val="center"/>
                    <w:rPr>
                      <w:rFonts w:ascii="Times New Roman" w:hAnsi="Times New Roman" w:eastAsia="宋体" w:cs="Times New Roman"/>
                      <w:bCs/>
                      <w:color w:val="000000" w:themeColor="text1"/>
                      <w:spacing w:val="-10"/>
                      <w:szCs w:val="21"/>
                    </w:rPr>
                  </w:pPr>
                  <w:r>
                    <w:rPr>
                      <w:rFonts w:hint="eastAsia" w:ascii="Times New Roman" w:hAnsi="Times New Roman" w:eastAsia="宋体" w:cs="Times New Roman"/>
                      <w:color w:val="000000" w:themeColor="text1"/>
                      <w:szCs w:val="21"/>
                    </w:rPr>
                    <w:t>1#</w:t>
                  </w:r>
                  <w:r>
                    <w:rPr>
                      <w:rFonts w:ascii="Times New Roman" w:hAnsi="Times New Roman" w:eastAsia="宋体" w:cs="Times New Roman"/>
                      <w:color w:val="000000" w:themeColor="text1"/>
                      <w:szCs w:val="21"/>
                    </w:rPr>
                    <w:t>粒度砂生产线</w:t>
                  </w:r>
                </w:p>
              </w:tc>
              <w:tc>
                <w:tcPr>
                  <w:tcW w:w="317"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颗粒物</w:t>
                  </w:r>
                </w:p>
              </w:tc>
              <w:tc>
                <w:tcPr>
                  <w:tcW w:w="264" w:type="pct"/>
                  <w:vMerge w:val="restar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产污系数法</w:t>
                  </w:r>
                </w:p>
              </w:tc>
              <w:tc>
                <w:tcPr>
                  <w:tcW w:w="264" w:type="pct"/>
                  <w:vAlign w:val="center"/>
                </w:tcPr>
                <w:p>
                  <w:pPr>
                    <w:spacing w:line="276" w:lineRule="auto"/>
                    <w:jc w:val="center"/>
                    <w:rPr>
                      <w:rFonts w:ascii="Times New Roman" w:hAnsi="Times New Roman" w:eastAsia="宋体" w:cs="Times New Roman"/>
                      <w:bCs/>
                      <w:color w:val="000000" w:themeColor="text1"/>
                      <w:spacing w:val="-10"/>
                      <w:szCs w:val="21"/>
                    </w:rPr>
                  </w:pPr>
                  <w:r>
                    <w:rPr>
                      <w:rFonts w:hint="eastAsia" w:ascii="Times New Roman" w:hAnsi="Times New Roman" w:eastAsia="宋体" w:cs="Times New Roman"/>
                      <w:bCs/>
                      <w:color w:val="000000" w:themeColor="text1"/>
                      <w:spacing w:val="-10"/>
                      <w:szCs w:val="21"/>
                    </w:rPr>
                    <w:t>11.77</w:t>
                  </w:r>
                </w:p>
              </w:tc>
              <w:tc>
                <w:tcPr>
                  <w:tcW w:w="317" w:type="pct"/>
                  <w:vAlign w:val="center"/>
                </w:tcPr>
                <w:p>
                  <w:pPr>
                    <w:spacing w:line="276" w:lineRule="auto"/>
                    <w:jc w:val="center"/>
                    <w:rPr>
                      <w:rFonts w:ascii="Times New Roman" w:hAnsi="Times New Roman" w:eastAsia="宋体" w:cs="Times New Roman"/>
                      <w:bCs/>
                      <w:color w:val="000000" w:themeColor="text1"/>
                      <w:spacing w:val="-10"/>
                      <w:szCs w:val="21"/>
                    </w:rPr>
                  </w:pPr>
                  <w:r>
                    <w:rPr>
                      <w:rFonts w:hint="eastAsia" w:ascii="Times New Roman" w:hAnsi="Times New Roman" w:eastAsia="宋体" w:cs="Times New Roman"/>
                      <w:bCs/>
                      <w:color w:val="000000" w:themeColor="text1"/>
                      <w:spacing w:val="-10"/>
                      <w:szCs w:val="21"/>
                    </w:rPr>
                    <w:t>56.5</w:t>
                  </w:r>
                </w:p>
              </w:tc>
              <w:tc>
                <w:tcPr>
                  <w:tcW w:w="264" w:type="pct"/>
                  <w:vAlign w:val="center"/>
                </w:tcPr>
                <w:p>
                  <w:pPr>
                    <w:spacing w:line="276" w:lineRule="auto"/>
                    <w:jc w:val="center"/>
                    <w:rPr>
                      <w:rFonts w:ascii="Times New Roman" w:hAnsi="Times New Roman" w:eastAsia="宋体" w:cs="Times New Roman"/>
                      <w:bCs/>
                      <w:color w:val="000000" w:themeColor="text1"/>
                      <w:spacing w:val="-10"/>
                      <w:szCs w:val="21"/>
                    </w:rPr>
                  </w:pPr>
                  <w:r>
                    <w:rPr>
                      <w:rFonts w:hint="eastAsia" w:ascii="Times New Roman" w:hAnsi="Times New Roman" w:eastAsia="宋体" w:cs="Times New Roman"/>
                      <w:bCs/>
                      <w:color w:val="000000" w:themeColor="text1"/>
                      <w:spacing w:val="-10"/>
                      <w:szCs w:val="21"/>
                    </w:rPr>
                    <w:t>1</w:t>
                  </w:r>
                  <w:r>
                    <w:rPr>
                      <w:rFonts w:ascii="Times New Roman" w:hAnsi="Times New Roman" w:eastAsia="宋体" w:cs="Times New Roman"/>
                      <w:bCs/>
                      <w:color w:val="000000" w:themeColor="text1"/>
                      <w:spacing w:val="-10"/>
                      <w:szCs w:val="21"/>
                    </w:rPr>
                    <w:t>9000</w:t>
                  </w:r>
                </w:p>
              </w:tc>
              <w:tc>
                <w:tcPr>
                  <w:tcW w:w="475"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集气罩</w:t>
                  </w:r>
                  <w:r>
                    <w:rPr>
                      <w:rFonts w:hint="eastAsia" w:ascii="Times New Roman" w:hAnsi="Times New Roman" w:eastAsia="宋体" w:cs="Times New Roman"/>
                      <w:bCs/>
                      <w:color w:val="000000" w:themeColor="text1"/>
                      <w:spacing w:val="-10"/>
                      <w:szCs w:val="21"/>
                    </w:rPr>
                    <w:t>/密闭</w:t>
                  </w:r>
                  <w:r>
                    <w:rPr>
                      <w:rFonts w:ascii="Times New Roman" w:hAnsi="Times New Roman" w:eastAsia="宋体" w:cs="Times New Roman"/>
                      <w:bCs/>
                      <w:color w:val="000000" w:themeColor="text1"/>
                      <w:spacing w:val="-10"/>
                      <w:szCs w:val="21"/>
                    </w:rPr>
                    <w:t>收集+脉冲式布袋除尘器（TA001）</w:t>
                  </w:r>
                </w:p>
              </w:tc>
              <w:tc>
                <w:tcPr>
                  <w:tcW w:w="288" w:type="pct"/>
                  <w:vMerge w:val="restar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90%</w:t>
                  </w:r>
                </w:p>
              </w:tc>
              <w:tc>
                <w:tcPr>
                  <w:tcW w:w="308" w:type="pct"/>
                  <w:vMerge w:val="restar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99%</w:t>
                  </w:r>
                </w:p>
              </w:tc>
              <w:tc>
                <w:tcPr>
                  <w:tcW w:w="286" w:type="pct"/>
                  <w:vAlign w:val="center"/>
                </w:tcPr>
                <w:p>
                  <w:pPr>
                    <w:spacing w:line="276" w:lineRule="auto"/>
                    <w:jc w:val="center"/>
                    <w:rPr>
                      <w:rFonts w:ascii="Times New Roman" w:hAnsi="Times New Roman" w:eastAsia="宋体" w:cs="Times New Roman"/>
                      <w:bCs/>
                      <w:color w:val="000000" w:themeColor="text1"/>
                      <w:spacing w:val="-10"/>
                      <w:szCs w:val="21"/>
                    </w:rPr>
                  </w:pPr>
                  <w:r>
                    <w:rPr>
                      <w:rFonts w:hint="eastAsia" w:ascii="Times New Roman" w:hAnsi="Times New Roman" w:eastAsia="宋体" w:cs="Times New Roman"/>
                      <w:bCs/>
                      <w:color w:val="000000" w:themeColor="text1"/>
                      <w:spacing w:val="-10"/>
                      <w:szCs w:val="21"/>
                    </w:rPr>
                    <w:t>5.888</w:t>
                  </w:r>
                </w:p>
              </w:tc>
              <w:tc>
                <w:tcPr>
                  <w:tcW w:w="283"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0.</w:t>
                  </w:r>
                  <w:r>
                    <w:rPr>
                      <w:rFonts w:hint="eastAsia" w:ascii="Times New Roman" w:hAnsi="Times New Roman" w:eastAsia="宋体" w:cs="Times New Roman"/>
                      <w:bCs/>
                      <w:color w:val="000000" w:themeColor="text1"/>
                      <w:spacing w:val="-10"/>
                      <w:szCs w:val="21"/>
                    </w:rPr>
                    <w:t>112</w:t>
                  </w:r>
                </w:p>
              </w:tc>
              <w:tc>
                <w:tcPr>
                  <w:tcW w:w="299" w:type="pct"/>
                  <w:vAlign w:val="center"/>
                </w:tcPr>
                <w:p>
                  <w:pPr>
                    <w:spacing w:line="276" w:lineRule="auto"/>
                    <w:jc w:val="center"/>
                    <w:rPr>
                      <w:rFonts w:ascii="Times New Roman" w:hAnsi="Times New Roman" w:eastAsia="宋体" w:cs="Times New Roman"/>
                      <w:bCs/>
                      <w:color w:val="000000" w:themeColor="text1"/>
                      <w:spacing w:val="-10"/>
                      <w:szCs w:val="21"/>
                    </w:rPr>
                  </w:pPr>
                  <w:r>
                    <w:rPr>
                      <w:rFonts w:hint="eastAsia" w:ascii="Times New Roman" w:hAnsi="Times New Roman" w:eastAsia="宋体" w:cs="Times New Roman"/>
                      <w:bCs/>
                      <w:color w:val="000000" w:themeColor="text1"/>
                      <w:spacing w:val="-10"/>
                      <w:szCs w:val="21"/>
                    </w:rPr>
                    <w:t>0.537</w:t>
                  </w:r>
                </w:p>
              </w:tc>
              <w:tc>
                <w:tcPr>
                  <w:tcW w:w="286"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120</w:t>
                  </w:r>
                </w:p>
              </w:tc>
              <w:tc>
                <w:tcPr>
                  <w:tcW w:w="253"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35</w:t>
                  </w:r>
                </w:p>
              </w:tc>
              <w:tc>
                <w:tcPr>
                  <w:tcW w:w="292"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DA001</w:t>
                  </w:r>
                </w:p>
              </w:tc>
              <w:tc>
                <w:tcPr>
                  <w:tcW w:w="257"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15</w:t>
                  </w:r>
                </w:p>
              </w:tc>
              <w:tc>
                <w:tcPr>
                  <w:tcW w:w="220"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0.</w:t>
                  </w:r>
                  <w:r>
                    <w:rPr>
                      <w:rFonts w:hint="eastAsia" w:ascii="Times New Roman" w:hAnsi="Times New Roman" w:eastAsia="宋体" w:cs="Times New Roman"/>
                      <w:bCs/>
                      <w:color w:val="000000" w:themeColor="text1"/>
                      <w:spacing w:val="-10"/>
                      <w:szCs w:val="21"/>
                    </w:rPr>
                    <w:t>67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7" w:type="pct"/>
                  <w:vAlign w:val="center"/>
                </w:tcPr>
                <w:p>
                  <w:pPr>
                    <w:spacing w:line="276" w:lineRule="auto"/>
                    <w:jc w:val="center"/>
                    <w:rPr>
                      <w:rFonts w:ascii="Times New Roman" w:hAnsi="Times New Roman" w:eastAsia="宋体" w:cs="Times New Roman"/>
                      <w:bCs/>
                      <w:color w:val="000000" w:themeColor="text1"/>
                      <w:spacing w:val="-10"/>
                      <w:szCs w:val="21"/>
                    </w:rPr>
                  </w:pPr>
                  <w:r>
                    <w:rPr>
                      <w:rFonts w:hint="eastAsia" w:ascii="Times New Roman" w:hAnsi="Times New Roman" w:eastAsia="宋体" w:cs="Times New Roman"/>
                      <w:color w:val="000000" w:themeColor="text1"/>
                      <w:szCs w:val="21"/>
                    </w:rPr>
                    <w:t>2#</w:t>
                  </w:r>
                  <w:r>
                    <w:rPr>
                      <w:rFonts w:ascii="Times New Roman" w:hAnsi="Times New Roman" w:eastAsia="宋体" w:cs="Times New Roman"/>
                      <w:color w:val="000000" w:themeColor="text1"/>
                      <w:szCs w:val="21"/>
                    </w:rPr>
                    <w:t>粒度砂生产线</w:t>
                  </w:r>
                </w:p>
              </w:tc>
              <w:tc>
                <w:tcPr>
                  <w:tcW w:w="317"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颗粒物</w:t>
                  </w:r>
                </w:p>
              </w:tc>
              <w:tc>
                <w:tcPr>
                  <w:tcW w:w="264" w:type="pct"/>
                  <w:vMerge w:val="continue"/>
                  <w:vAlign w:val="center"/>
                </w:tcPr>
                <w:p>
                  <w:pPr>
                    <w:spacing w:line="276" w:lineRule="auto"/>
                    <w:jc w:val="center"/>
                    <w:rPr>
                      <w:rFonts w:ascii="Times New Roman" w:hAnsi="Times New Roman" w:eastAsia="宋体" w:cs="Times New Roman"/>
                      <w:bCs/>
                      <w:color w:val="000000" w:themeColor="text1"/>
                      <w:spacing w:val="-10"/>
                      <w:szCs w:val="21"/>
                    </w:rPr>
                  </w:pPr>
                </w:p>
              </w:tc>
              <w:tc>
                <w:tcPr>
                  <w:tcW w:w="264" w:type="pct"/>
                  <w:vAlign w:val="center"/>
                </w:tcPr>
                <w:p>
                  <w:pPr>
                    <w:spacing w:line="276" w:lineRule="auto"/>
                    <w:jc w:val="center"/>
                    <w:rPr>
                      <w:rFonts w:ascii="Times New Roman" w:hAnsi="Times New Roman" w:eastAsia="宋体" w:cs="Times New Roman"/>
                      <w:bCs/>
                      <w:color w:val="000000" w:themeColor="text1"/>
                      <w:spacing w:val="-10"/>
                      <w:szCs w:val="21"/>
                    </w:rPr>
                  </w:pPr>
                  <w:r>
                    <w:rPr>
                      <w:rFonts w:hint="eastAsia" w:ascii="Times New Roman" w:hAnsi="Times New Roman" w:eastAsia="宋体" w:cs="Times New Roman"/>
                      <w:bCs/>
                      <w:color w:val="000000" w:themeColor="text1"/>
                      <w:spacing w:val="-10"/>
                      <w:szCs w:val="21"/>
                    </w:rPr>
                    <w:t>11.77</w:t>
                  </w:r>
                </w:p>
              </w:tc>
              <w:tc>
                <w:tcPr>
                  <w:tcW w:w="317" w:type="pct"/>
                  <w:vAlign w:val="center"/>
                </w:tcPr>
                <w:p>
                  <w:pPr>
                    <w:spacing w:line="276" w:lineRule="auto"/>
                    <w:jc w:val="center"/>
                    <w:rPr>
                      <w:rFonts w:ascii="Times New Roman" w:hAnsi="Times New Roman" w:eastAsia="宋体" w:cs="Times New Roman"/>
                      <w:bCs/>
                      <w:color w:val="000000" w:themeColor="text1"/>
                      <w:spacing w:val="-10"/>
                      <w:szCs w:val="21"/>
                    </w:rPr>
                  </w:pPr>
                  <w:r>
                    <w:rPr>
                      <w:rFonts w:hint="eastAsia" w:ascii="Times New Roman" w:hAnsi="Times New Roman" w:eastAsia="宋体" w:cs="Times New Roman"/>
                      <w:bCs/>
                      <w:color w:val="000000" w:themeColor="text1"/>
                      <w:spacing w:val="-10"/>
                      <w:szCs w:val="21"/>
                    </w:rPr>
                    <w:t>56.5</w:t>
                  </w:r>
                </w:p>
              </w:tc>
              <w:tc>
                <w:tcPr>
                  <w:tcW w:w="264" w:type="pct"/>
                  <w:vAlign w:val="center"/>
                </w:tcPr>
                <w:p>
                  <w:pPr>
                    <w:spacing w:line="276" w:lineRule="auto"/>
                    <w:jc w:val="center"/>
                    <w:rPr>
                      <w:rFonts w:ascii="Times New Roman" w:hAnsi="Times New Roman" w:eastAsia="宋体" w:cs="Times New Roman"/>
                      <w:bCs/>
                      <w:color w:val="000000" w:themeColor="text1"/>
                      <w:spacing w:val="-10"/>
                      <w:szCs w:val="21"/>
                    </w:rPr>
                  </w:pPr>
                  <w:r>
                    <w:rPr>
                      <w:rFonts w:hint="eastAsia" w:ascii="Times New Roman" w:hAnsi="Times New Roman" w:eastAsia="宋体" w:cs="Times New Roman"/>
                      <w:bCs/>
                      <w:color w:val="000000" w:themeColor="text1"/>
                      <w:spacing w:val="-10"/>
                      <w:szCs w:val="21"/>
                    </w:rPr>
                    <w:t>1</w:t>
                  </w:r>
                  <w:r>
                    <w:rPr>
                      <w:rFonts w:ascii="Times New Roman" w:hAnsi="Times New Roman" w:eastAsia="宋体" w:cs="Times New Roman"/>
                      <w:bCs/>
                      <w:color w:val="000000" w:themeColor="text1"/>
                      <w:spacing w:val="-10"/>
                      <w:szCs w:val="21"/>
                    </w:rPr>
                    <w:t>9000</w:t>
                  </w:r>
                </w:p>
              </w:tc>
              <w:tc>
                <w:tcPr>
                  <w:tcW w:w="475"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集气罩</w:t>
                  </w:r>
                  <w:r>
                    <w:rPr>
                      <w:rFonts w:hint="eastAsia" w:ascii="Times New Roman" w:hAnsi="Times New Roman" w:eastAsia="宋体" w:cs="Times New Roman"/>
                      <w:bCs/>
                      <w:color w:val="000000" w:themeColor="text1"/>
                      <w:spacing w:val="-10"/>
                      <w:szCs w:val="21"/>
                    </w:rPr>
                    <w:t>/密闭</w:t>
                  </w:r>
                  <w:r>
                    <w:rPr>
                      <w:rFonts w:ascii="Times New Roman" w:hAnsi="Times New Roman" w:eastAsia="宋体" w:cs="Times New Roman"/>
                      <w:bCs/>
                      <w:color w:val="000000" w:themeColor="text1"/>
                      <w:spacing w:val="-10"/>
                      <w:szCs w:val="21"/>
                    </w:rPr>
                    <w:t>收集+脉冲式布袋除尘器（TA002）</w:t>
                  </w:r>
                </w:p>
              </w:tc>
              <w:tc>
                <w:tcPr>
                  <w:tcW w:w="288" w:type="pct"/>
                  <w:vMerge w:val="continue"/>
                  <w:vAlign w:val="center"/>
                </w:tcPr>
                <w:p>
                  <w:pPr>
                    <w:spacing w:line="276" w:lineRule="auto"/>
                    <w:jc w:val="center"/>
                    <w:rPr>
                      <w:rFonts w:ascii="Times New Roman" w:hAnsi="Times New Roman" w:eastAsia="宋体" w:cs="Times New Roman"/>
                      <w:bCs/>
                      <w:color w:val="000000" w:themeColor="text1"/>
                      <w:spacing w:val="-10"/>
                      <w:szCs w:val="21"/>
                    </w:rPr>
                  </w:pPr>
                </w:p>
              </w:tc>
              <w:tc>
                <w:tcPr>
                  <w:tcW w:w="308" w:type="pct"/>
                  <w:vMerge w:val="continue"/>
                  <w:vAlign w:val="center"/>
                </w:tcPr>
                <w:p>
                  <w:pPr>
                    <w:spacing w:line="276" w:lineRule="auto"/>
                    <w:jc w:val="center"/>
                    <w:rPr>
                      <w:rFonts w:ascii="Times New Roman" w:hAnsi="Times New Roman" w:eastAsia="宋体" w:cs="Times New Roman"/>
                      <w:bCs/>
                      <w:color w:val="000000" w:themeColor="text1"/>
                      <w:spacing w:val="-10"/>
                      <w:szCs w:val="21"/>
                    </w:rPr>
                  </w:pPr>
                </w:p>
              </w:tc>
              <w:tc>
                <w:tcPr>
                  <w:tcW w:w="286" w:type="pct"/>
                  <w:vAlign w:val="center"/>
                </w:tcPr>
                <w:p>
                  <w:pPr>
                    <w:spacing w:line="276" w:lineRule="auto"/>
                    <w:jc w:val="center"/>
                    <w:rPr>
                      <w:rFonts w:ascii="Times New Roman" w:hAnsi="Times New Roman" w:eastAsia="宋体" w:cs="Times New Roman"/>
                      <w:bCs/>
                      <w:color w:val="000000" w:themeColor="text1"/>
                      <w:spacing w:val="-10"/>
                      <w:szCs w:val="21"/>
                    </w:rPr>
                  </w:pPr>
                  <w:r>
                    <w:rPr>
                      <w:rFonts w:hint="eastAsia" w:ascii="Times New Roman" w:hAnsi="Times New Roman" w:eastAsia="宋体" w:cs="Times New Roman"/>
                      <w:bCs/>
                      <w:color w:val="000000" w:themeColor="text1"/>
                      <w:spacing w:val="-10"/>
                      <w:szCs w:val="21"/>
                    </w:rPr>
                    <w:t>5.888</w:t>
                  </w:r>
                </w:p>
              </w:tc>
              <w:tc>
                <w:tcPr>
                  <w:tcW w:w="283"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0.</w:t>
                  </w:r>
                  <w:r>
                    <w:rPr>
                      <w:rFonts w:hint="eastAsia" w:ascii="Times New Roman" w:hAnsi="Times New Roman" w:eastAsia="宋体" w:cs="Times New Roman"/>
                      <w:bCs/>
                      <w:color w:val="000000" w:themeColor="text1"/>
                      <w:spacing w:val="-10"/>
                      <w:szCs w:val="21"/>
                    </w:rPr>
                    <w:t>112</w:t>
                  </w:r>
                </w:p>
              </w:tc>
              <w:tc>
                <w:tcPr>
                  <w:tcW w:w="299" w:type="pct"/>
                  <w:vAlign w:val="center"/>
                </w:tcPr>
                <w:p>
                  <w:pPr>
                    <w:spacing w:line="276" w:lineRule="auto"/>
                    <w:jc w:val="center"/>
                    <w:rPr>
                      <w:rFonts w:ascii="Times New Roman" w:hAnsi="Times New Roman" w:eastAsia="宋体" w:cs="Times New Roman"/>
                      <w:bCs/>
                      <w:color w:val="000000" w:themeColor="text1"/>
                      <w:spacing w:val="-10"/>
                      <w:szCs w:val="21"/>
                    </w:rPr>
                  </w:pPr>
                  <w:r>
                    <w:rPr>
                      <w:rFonts w:hint="eastAsia" w:ascii="Times New Roman" w:hAnsi="Times New Roman" w:eastAsia="宋体" w:cs="Times New Roman"/>
                      <w:bCs/>
                      <w:color w:val="000000" w:themeColor="text1"/>
                      <w:spacing w:val="-10"/>
                      <w:szCs w:val="21"/>
                    </w:rPr>
                    <w:t>0.537</w:t>
                  </w:r>
                </w:p>
              </w:tc>
              <w:tc>
                <w:tcPr>
                  <w:tcW w:w="286"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120</w:t>
                  </w:r>
                </w:p>
              </w:tc>
              <w:tc>
                <w:tcPr>
                  <w:tcW w:w="253"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35</w:t>
                  </w:r>
                </w:p>
              </w:tc>
              <w:tc>
                <w:tcPr>
                  <w:tcW w:w="292"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DA002</w:t>
                  </w:r>
                </w:p>
              </w:tc>
              <w:tc>
                <w:tcPr>
                  <w:tcW w:w="257"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15</w:t>
                  </w:r>
                </w:p>
              </w:tc>
              <w:tc>
                <w:tcPr>
                  <w:tcW w:w="220"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0.</w:t>
                  </w:r>
                  <w:r>
                    <w:rPr>
                      <w:rFonts w:hint="eastAsia" w:ascii="Times New Roman" w:hAnsi="Times New Roman" w:eastAsia="宋体" w:cs="Times New Roman"/>
                      <w:bCs/>
                      <w:color w:val="000000" w:themeColor="text1"/>
                      <w:spacing w:val="-10"/>
                      <w:szCs w:val="21"/>
                    </w:rPr>
                    <w:t>67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7" w:type="pct"/>
                  <w:vAlign w:val="center"/>
                </w:tcPr>
                <w:p>
                  <w:pPr>
                    <w:spacing w:line="276" w:lineRule="auto"/>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3#</w:t>
                  </w:r>
                  <w:r>
                    <w:rPr>
                      <w:rFonts w:ascii="Times New Roman" w:hAnsi="Times New Roman" w:eastAsia="宋体" w:cs="Times New Roman"/>
                      <w:color w:val="000000" w:themeColor="text1"/>
                      <w:szCs w:val="21"/>
                    </w:rPr>
                    <w:t>镀衣砂生产线</w:t>
                  </w:r>
                </w:p>
              </w:tc>
              <w:tc>
                <w:tcPr>
                  <w:tcW w:w="317"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颗粒物</w:t>
                  </w:r>
                </w:p>
              </w:tc>
              <w:tc>
                <w:tcPr>
                  <w:tcW w:w="264" w:type="pct"/>
                  <w:vMerge w:val="continue"/>
                  <w:vAlign w:val="center"/>
                </w:tcPr>
                <w:p>
                  <w:pPr>
                    <w:spacing w:line="276" w:lineRule="auto"/>
                    <w:jc w:val="center"/>
                    <w:rPr>
                      <w:rFonts w:ascii="Times New Roman" w:hAnsi="Times New Roman" w:eastAsia="宋体" w:cs="Times New Roman"/>
                      <w:bCs/>
                      <w:color w:val="000000" w:themeColor="text1"/>
                      <w:spacing w:val="-10"/>
                      <w:szCs w:val="21"/>
                    </w:rPr>
                  </w:pPr>
                </w:p>
              </w:tc>
              <w:tc>
                <w:tcPr>
                  <w:tcW w:w="264" w:type="pct"/>
                  <w:vAlign w:val="center"/>
                </w:tcPr>
                <w:p>
                  <w:pPr>
                    <w:spacing w:line="276" w:lineRule="auto"/>
                    <w:jc w:val="center"/>
                    <w:rPr>
                      <w:rFonts w:ascii="Times New Roman" w:hAnsi="Times New Roman" w:eastAsia="宋体" w:cs="Times New Roman"/>
                      <w:bCs/>
                      <w:color w:val="000000" w:themeColor="text1"/>
                      <w:spacing w:val="-10"/>
                      <w:szCs w:val="21"/>
                    </w:rPr>
                  </w:pPr>
                  <w:r>
                    <w:rPr>
                      <w:rFonts w:hint="eastAsia" w:ascii="Times New Roman" w:hAnsi="Times New Roman" w:eastAsia="宋体" w:cs="Times New Roman"/>
                      <w:bCs/>
                      <w:color w:val="000000" w:themeColor="text1"/>
                      <w:spacing w:val="-10"/>
                      <w:szCs w:val="21"/>
                    </w:rPr>
                    <w:t>2.625</w:t>
                  </w:r>
                </w:p>
              </w:tc>
              <w:tc>
                <w:tcPr>
                  <w:tcW w:w="317" w:type="pct"/>
                  <w:vAlign w:val="center"/>
                </w:tcPr>
                <w:p>
                  <w:pPr>
                    <w:spacing w:line="276" w:lineRule="auto"/>
                    <w:jc w:val="center"/>
                    <w:rPr>
                      <w:rFonts w:ascii="Times New Roman" w:hAnsi="Times New Roman" w:eastAsia="宋体" w:cs="Times New Roman"/>
                      <w:bCs/>
                      <w:color w:val="000000" w:themeColor="text1"/>
                      <w:spacing w:val="-10"/>
                      <w:szCs w:val="21"/>
                    </w:rPr>
                  </w:pPr>
                  <w:r>
                    <w:rPr>
                      <w:rFonts w:hint="eastAsia" w:ascii="Times New Roman" w:hAnsi="Times New Roman" w:eastAsia="宋体" w:cs="Times New Roman"/>
                      <w:bCs/>
                      <w:color w:val="000000" w:themeColor="text1"/>
                      <w:spacing w:val="-10"/>
                      <w:szCs w:val="21"/>
                    </w:rPr>
                    <w:t>12.6</w:t>
                  </w:r>
                </w:p>
              </w:tc>
              <w:tc>
                <w:tcPr>
                  <w:tcW w:w="264" w:type="pct"/>
                  <w:vAlign w:val="center"/>
                </w:tcPr>
                <w:p>
                  <w:pPr>
                    <w:spacing w:line="276" w:lineRule="auto"/>
                    <w:jc w:val="center"/>
                    <w:rPr>
                      <w:rFonts w:ascii="Times New Roman" w:hAnsi="Times New Roman" w:eastAsia="宋体" w:cs="Times New Roman"/>
                      <w:bCs/>
                      <w:color w:val="000000" w:themeColor="text1"/>
                      <w:spacing w:val="-10"/>
                      <w:szCs w:val="21"/>
                    </w:rPr>
                  </w:pPr>
                  <w:r>
                    <w:rPr>
                      <w:rFonts w:hint="eastAsia" w:ascii="Times New Roman" w:hAnsi="Times New Roman" w:eastAsia="宋体" w:cs="Times New Roman"/>
                      <w:bCs/>
                      <w:color w:val="000000" w:themeColor="text1"/>
                      <w:spacing w:val="-10"/>
                      <w:szCs w:val="21"/>
                    </w:rPr>
                    <w:t>1</w:t>
                  </w:r>
                  <w:r>
                    <w:rPr>
                      <w:rFonts w:ascii="Times New Roman" w:hAnsi="Times New Roman" w:eastAsia="宋体" w:cs="Times New Roman"/>
                      <w:bCs/>
                      <w:color w:val="000000" w:themeColor="text1"/>
                      <w:spacing w:val="-10"/>
                      <w:szCs w:val="21"/>
                    </w:rPr>
                    <w:t>0000</w:t>
                  </w:r>
                </w:p>
              </w:tc>
              <w:tc>
                <w:tcPr>
                  <w:tcW w:w="475"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集气罩</w:t>
                  </w:r>
                  <w:r>
                    <w:rPr>
                      <w:rFonts w:hint="eastAsia" w:ascii="Times New Roman" w:hAnsi="Times New Roman" w:eastAsia="宋体" w:cs="Times New Roman"/>
                      <w:bCs/>
                      <w:color w:val="000000" w:themeColor="text1"/>
                      <w:spacing w:val="-10"/>
                      <w:szCs w:val="21"/>
                    </w:rPr>
                    <w:t>/密闭</w:t>
                  </w:r>
                  <w:r>
                    <w:rPr>
                      <w:rFonts w:ascii="Times New Roman" w:hAnsi="Times New Roman" w:eastAsia="宋体" w:cs="Times New Roman"/>
                      <w:bCs/>
                      <w:color w:val="000000" w:themeColor="text1"/>
                      <w:spacing w:val="-10"/>
                      <w:szCs w:val="21"/>
                    </w:rPr>
                    <w:t>收集 +脉冲式布袋除尘器（TA003）</w:t>
                  </w:r>
                </w:p>
              </w:tc>
              <w:tc>
                <w:tcPr>
                  <w:tcW w:w="288" w:type="pct"/>
                  <w:vMerge w:val="continue"/>
                  <w:vAlign w:val="center"/>
                </w:tcPr>
                <w:p>
                  <w:pPr>
                    <w:spacing w:line="276" w:lineRule="auto"/>
                    <w:jc w:val="center"/>
                    <w:rPr>
                      <w:rFonts w:ascii="Times New Roman" w:hAnsi="Times New Roman" w:eastAsia="宋体" w:cs="Times New Roman"/>
                      <w:bCs/>
                      <w:color w:val="000000" w:themeColor="text1"/>
                      <w:spacing w:val="-10"/>
                      <w:szCs w:val="21"/>
                    </w:rPr>
                  </w:pPr>
                </w:p>
              </w:tc>
              <w:tc>
                <w:tcPr>
                  <w:tcW w:w="308" w:type="pct"/>
                  <w:vMerge w:val="continue"/>
                  <w:vAlign w:val="center"/>
                </w:tcPr>
                <w:p>
                  <w:pPr>
                    <w:spacing w:line="276" w:lineRule="auto"/>
                    <w:jc w:val="center"/>
                    <w:rPr>
                      <w:rFonts w:ascii="Times New Roman" w:hAnsi="Times New Roman" w:eastAsia="宋体" w:cs="Times New Roman"/>
                      <w:bCs/>
                      <w:color w:val="000000" w:themeColor="text1"/>
                      <w:spacing w:val="-10"/>
                      <w:szCs w:val="21"/>
                    </w:rPr>
                  </w:pPr>
                </w:p>
              </w:tc>
              <w:tc>
                <w:tcPr>
                  <w:tcW w:w="286" w:type="pct"/>
                  <w:vAlign w:val="center"/>
                </w:tcPr>
                <w:p>
                  <w:pPr>
                    <w:spacing w:line="276" w:lineRule="auto"/>
                    <w:jc w:val="center"/>
                    <w:rPr>
                      <w:rFonts w:ascii="Times New Roman" w:hAnsi="Times New Roman" w:eastAsia="宋体" w:cs="Times New Roman"/>
                      <w:bCs/>
                      <w:color w:val="000000" w:themeColor="text1"/>
                      <w:spacing w:val="-10"/>
                      <w:szCs w:val="21"/>
                    </w:rPr>
                  </w:pPr>
                  <w:r>
                    <w:rPr>
                      <w:rFonts w:hint="eastAsia" w:ascii="Times New Roman" w:hAnsi="Times New Roman" w:eastAsia="宋体" w:cs="Times New Roman"/>
                      <w:bCs/>
                      <w:color w:val="000000" w:themeColor="text1"/>
                      <w:spacing w:val="-10"/>
                      <w:szCs w:val="21"/>
                    </w:rPr>
                    <w:t>2.599</w:t>
                  </w:r>
                </w:p>
              </w:tc>
              <w:tc>
                <w:tcPr>
                  <w:tcW w:w="283"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0.</w:t>
                  </w:r>
                  <w:r>
                    <w:rPr>
                      <w:rFonts w:hint="eastAsia" w:ascii="Times New Roman" w:hAnsi="Times New Roman" w:eastAsia="宋体" w:cs="Times New Roman"/>
                      <w:bCs/>
                      <w:color w:val="000000" w:themeColor="text1"/>
                      <w:spacing w:val="-10"/>
                      <w:szCs w:val="21"/>
                    </w:rPr>
                    <w:t>026</w:t>
                  </w:r>
                </w:p>
              </w:tc>
              <w:tc>
                <w:tcPr>
                  <w:tcW w:w="299"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0.</w:t>
                  </w:r>
                  <w:r>
                    <w:rPr>
                      <w:rFonts w:hint="eastAsia" w:ascii="Times New Roman" w:hAnsi="Times New Roman" w:eastAsia="宋体" w:cs="Times New Roman"/>
                      <w:bCs/>
                      <w:color w:val="000000" w:themeColor="text1"/>
                      <w:spacing w:val="-10"/>
                      <w:szCs w:val="21"/>
                    </w:rPr>
                    <w:t>125</w:t>
                  </w:r>
                </w:p>
              </w:tc>
              <w:tc>
                <w:tcPr>
                  <w:tcW w:w="286"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120</w:t>
                  </w:r>
                </w:p>
              </w:tc>
              <w:tc>
                <w:tcPr>
                  <w:tcW w:w="253"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35</w:t>
                  </w:r>
                </w:p>
              </w:tc>
              <w:tc>
                <w:tcPr>
                  <w:tcW w:w="292"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DA003</w:t>
                  </w:r>
                </w:p>
              </w:tc>
              <w:tc>
                <w:tcPr>
                  <w:tcW w:w="257"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15</w:t>
                  </w:r>
                </w:p>
              </w:tc>
              <w:tc>
                <w:tcPr>
                  <w:tcW w:w="220"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0.</w:t>
                  </w:r>
                  <w:r>
                    <w:rPr>
                      <w:rFonts w:hint="eastAsia" w:ascii="Times New Roman" w:hAnsi="Times New Roman" w:eastAsia="宋体" w:cs="Times New Roman"/>
                      <w:bCs/>
                      <w:color w:val="000000" w:themeColor="text1"/>
                      <w:spacing w:val="-10"/>
                      <w:szCs w:val="21"/>
                    </w:rPr>
                    <w:t>49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20" w:hRule="atLeast"/>
                <w:jc w:val="center"/>
              </w:trPr>
              <w:tc>
                <w:tcPr>
                  <w:tcW w:w="327" w:type="pct"/>
                  <w:vAlign w:val="center"/>
                </w:tcPr>
                <w:p>
                  <w:pPr>
                    <w:spacing w:line="276" w:lineRule="auto"/>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4#</w:t>
                  </w:r>
                  <w:r>
                    <w:rPr>
                      <w:rFonts w:ascii="Times New Roman" w:hAnsi="Times New Roman" w:eastAsia="宋体" w:cs="Times New Roman"/>
                      <w:color w:val="000000" w:themeColor="text1"/>
                      <w:szCs w:val="21"/>
                    </w:rPr>
                    <w:t>镀衣P砂生产线</w:t>
                  </w:r>
                </w:p>
              </w:tc>
              <w:tc>
                <w:tcPr>
                  <w:tcW w:w="317"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颗粒物</w:t>
                  </w:r>
                </w:p>
              </w:tc>
              <w:tc>
                <w:tcPr>
                  <w:tcW w:w="264" w:type="pct"/>
                  <w:vMerge w:val="continue"/>
                  <w:vAlign w:val="center"/>
                </w:tcPr>
                <w:p>
                  <w:pPr>
                    <w:spacing w:line="276" w:lineRule="auto"/>
                    <w:jc w:val="center"/>
                    <w:rPr>
                      <w:rFonts w:ascii="Times New Roman" w:hAnsi="Times New Roman" w:eastAsia="宋体" w:cs="Times New Roman"/>
                      <w:bCs/>
                      <w:color w:val="000000" w:themeColor="text1"/>
                      <w:spacing w:val="-10"/>
                      <w:szCs w:val="21"/>
                    </w:rPr>
                  </w:pPr>
                </w:p>
              </w:tc>
              <w:tc>
                <w:tcPr>
                  <w:tcW w:w="264" w:type="pct"/>
                  <w:vAlign w:val="center"/>
                </w:tcPr>
                <w:p>
                  <w:pPr>
                    <w:spacing w:line="276" w:lineRule="auto"/>
                    <w:jc w:val="center"/>
                    <w:rPr>
                      <w:rFonts w:ascii="Times New Roman" w:hAnsi="Times New Roman" w:eastAsia="宋体" w:cs="Times New Roman"/>
                      <w:bCs/>
                      <w:color w:val="000000" w:themeColor="text1"/>
                      <w:spacing w:val="-10"/>
                      <w:szCs w:val="21"/>
                    </w:rPr>
                  </w:pPr>
                  <w:r>
                    <w:rPr>
                      <w:rFonts w:hint="eastAsia" w:ascii="Times New Roman" w:hAnsi="Times New Roman" w:eastAsia="宋体" w:cs="Times New Roman"/>
                      <w:bCs/>
                      <w:color w:val="000000" w:themeColor="text1"/>
                      <w:spacing w:val="-10"/>
                      <w:szCs w:val="21"/>
                    </w:rPr>
                    <w:t>4.979</w:t>
                  </w:r>
                </w:p>
              </w:tc>
              <w:tc>
                <w:tcPr>
                  <w:tcW w:w="317" w:type="pct"/>
                  <w:vAlign w:val="center"/>
                </w:tcPr>
                <w:p>
                  <w:pPr>
                    <w:spacing w:line="276" w:lineRule="auto"/>
                    <w:jc w:val="center"/>
                    <w:rPr>
                      <w:rFonts w:ascii="Times New Roman" w:hAnsi="Times New Roman" w:eastAsia="宋体" w:cs="Times New Roman"/>
                      <w:bCs/>
                      <w:color w:val="000000" w:themeColor="text1"/>
                      <w:spacing w:val="-10"/>
                      <w:szCs w:val="21"/>
                    </w:rPr>
                  </w:pPr>
                  <w:r>
                    <w:rPr>
                      <w:rFonts w:hint="eastAsia" w:ascii="Times New Roman" w:hAnsi="Times New Roman" w:eastAsia="宋体" w:cs="Times New Roman"/>
                      <w:bCs/>
                      <w:color w:val="000000" w:themeColor="text1"/>
                      <w:spacing w:val="-10"/>
                      <w:szCs w:val="21"/>
                    </w:rPr>
                    <w:t>23.9</w:t>
                  </w:r>
                </w:p>
              </w:tc>
              <w:tc>
                <w:tcPr>
                  <w:tcW w:w="264" w:type="pct"/>
                  <w:vAlign w:val="center"/>
                </w:tcPr>
                <w:p>
                  <w:pPr>
                    <w:spacing w:line="276" w:lineRule="auto"/>
                    <w:jc w:val="center"/>
                    <w:rPr>
                      <w:rFonts w:ascii="Times New Roman" w:hAnsi="Times New Roman" w:eastAsia="宋体" w:cs="Times New Roman"/>
                      <w:bCs/>
                      <w:color w:val="000000" w:themeColor="text1"/>
                      <w:spacing w:val="-10"/>
                      <w:szCs w:val="21"/>
                    </w:rPr>
                  </w:pPr>
                  <w:r>
                    <w:rPr>
                      <w:rFonts w:hint="eastAsia" w:ascii="Times New Roman" w:hAnsi="Times New Roman" w:eastAsia="宋体" w:cs="Times New Roman"/>
                      <w:bCs/>
                      <w:color w:val="000000" w:themeColor="text1"/>
                      <w:spacing w:val="-10"/>
                      <w:szCs w:val="21"/>
                    </w:rPr>
                    <w:t>1</w:t>
                  </w:r>
                  <w:r>
                    <w:rPr>
                      <w:rFonts w:ascii="Times New Roman" w:hAnsi="Times New Roman" w:eastAsia="宋体" w:cs="Times New Roman"/>
                      <w:bCs/>
                      <w:color w:val="000000" w:themeColor="text1"/>
                      <w:spacing w:val="-10"/>
                      <w:szCs w:val="21"/>
                    </w:rPr>
                    <w:t>000</w:t>
                  </w:r>
                </w:p>
              </w:tc>
              <w:tc>
                <w:tcPr>
                  <w:tcW w:w="475"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集气罩</w:t>
                  </w:r>
                  <w:r>
                    <w:rPr>
                      <w:rFonts w:hint="eastAsia" w:ascii="Times New Roman" w:hAnsi="Times New Roman" w:eastAsia="宋体" w:cs="Times New Roman"/>
                      <w:bCs/>
                      <w:color w:val="000000" w:themeColor="text1"/>
                      <w:spacing w:val="-10"/>
                      <w:szCs w:val="21"/>
                    </w:rPr>
                    <w:t>/密闭</w:t>
                  </w:r>
                  <w:r>
                    <w:rPr>
                      <w:rFonts w:ascii="Times New Roman" w:hAnsi="Times New Roman" w:eastAsia="宋体" w:cs="Times New Roman"/>
                      <w:bCs/>
                      <w:color w:val="000000" w:themeColor="text1"/>
                      <w:spacing w:val="-10"/>
                      <w:szCs w:val="21"/>
                    </w:rPr>
                    <w:t>收集+脉冲式布袋除尘器（TA004）</w:t>
                  </w:r>
                </w:p>
              </w:tc>
              <w:tc>
                <w:tcPr>
                  <w:tcW w:w="288" w:type="pct"/>
                  <w:vMerge w:val="continue"/>
                  <w:vAlign w:val="center"/>
                </w:tcPr>
                <w:p>
                  <w:pPr>
                    <w:spacing w:line="276" w:lineRule="auto"/>
                    <w:jc w:val="center"/>
                    <w:rPr>
                      <w:rFonts w:ascii="Times New Roman" w:hAnsi="Times New Roman" w:eastAsia="宋体" w:cs="Times New Roman"/>
                      <w:bCs/>
                      <w:color w:val="000000" w:themeColor="text1"/>
                      <w:spacing w:val="-10"/>
                      <w:szCs w:val="21"/>
                    </w:rPr>
                  </w:pPr>
                </w:p>
              </w:tc>
              <w:tc>
                <w:tcPr>
                  <w:tcW w:w="308" w:type="pct"/>
                  <w:vMerge w:val="continue"/>
                  <w:vAlign w:val="center"/>
                </w:tcPr>
                <w:p>
                  <w:pPr>
                    <w:spacing w:line="276" w:lineRule="auto"/>
                    <w:jc w:val="center"/>
                    <w:rPr>
                      <w:rFonts w:ascii="Times New Roman" w:hAnsi="Times New Roman" w:eastAsia="宋体" w:cs="Times New Roman"/>
                      <w:bCs/>
                      <w:color w:val="000000" w:themeColor="text1"/>
                      <w:spacing w:val="-10"/>
                      <w:szCs w:val="21"/>
                    </w:rPr>
                  </w:pPr>
                </w:p>
              </w:tc>
              <w:tc>
                <w:tcPr>
                  <w:tcW w:w="286" w:type="pct"/>
                  <w:vAlign w:val="center"/>
                </w:tcPr>
                <w:p>
                  <w:pPr>
                    <w:spacing w:line="276" w:lineRule="auto"/>
                    <w:jc w:val="center"/>
                    <w:rPr>
                      <w:rFonts w:ascii="Times New Roman" w:hAnsi="Times New Roman" w:eastAsia="宋体" w:cs="Times New Roman"/>
                      <w:bCs/>
                      <w:color w:val="000000" w:themeColor="text1"/>
                      <w:spacing w:val="-10"/>
                      <w:szCs w:val="21"/>
                    </w:rPr>
                  </w:pPr>
                  <w:r>
                    <w:rPr>
                      <w:rFonts w:hint="eastAsia" w:ascii="Times New Roman" w:hAnsi="Times New Roman" w:eastAsia="宋体" w:cs="Times New Roman"/>
                      <w:bCs/>
                      <w:color w:val="000000" w:themeColor="text1"/>
                      <w:spacing w:val="-10"/>
                      <w:szCs w:val="21"/>
                    </w:rPr>
                    <w:t>4.952</w:t>
                  </w:r>
                </w:p>
              </w:tc>
              <w:tc>
                <w:tcPr>
                  <w:tcW w:w="283"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0.0</w:t>
                  </w:r>
                  <w:r>
                    <w:rPr>
                      <w:rFonts w:hint="eastAsia" w:ascii="Times New Roman" w:hAnsi="Times New Roman" w:eastAsia="宋体" w:cs="Times New Roman"/>
                      <w:bCs/>
                      <w:color w:val="000000" w:themeColor="text1"/>
                      <w:spacing w:val="-10"/>
                      <w:szCs w:val="21"/>
                    </w:rPr>
                    <w:t>50</w:t>
                  </w:r>
                </w:p>
              </w:tc>
              <w:tc>
                <w:tcPr>
                  <w:tcW w:w="299"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0.</w:t>
                  </w:r>
                  <w:r>
                    <w:rPr>
                      <w:rFonts w:hint="eastAsia" w:ascii="Times New Roman" w:hAnsi="Times New Roman" w:eastAsia="宋体" w:cs="Times New Roman"/>
                      <w:bCs/>
                      <w:color w:val="000000" w:themeColor="text1"/>
                      <w:spacing w:val="-10"/>
                      <w:szCs w:val="21"/>
                    </w:rPr>
                    <w:t>238</w:t>
                  </w:r>
                </w:p>
              </w:tc>
              <w:tc>
                <w:tcPr>
                  <w:tcW w:w="286"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120</w:t>
                  </w:r>
                </w:p>
              </w:tc>
              <w:tc>
                <w:tcPr>
                  <w:tcW w:w="253"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35</w:t>
                  </w:r>
                </w:p>
              </w:tc>
              <w:tc>
                <w:tcPr>
                  <w:tcW w:w="292"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DA004</w:t>
                  </w:r>
                </w:p>
              </w:tc>
              <w:tc>
                <w:tcPr>
                  <w:tcW w:w="257" w:type="pct"/>
                  <w:vAlign w:val="center"/>
                </w:tcPr>
                <w:p>
                  <w:pPr>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bCs/>
                      <w:color w:val="000000" w:themeColor="text1"/>
                      <w:spacing w:val="-10"/>
                      <w:szCs w:val="21"/>
                    </w:rPr>
                    <w:t>15</w:t>
                  </w:r>
                </w:p>
              </w:tc>
              <w:tc>
                <w:tcPr>
                  <w:tcW w:w="220" w:type="pct"/>
                  <w:vAlign w:val="center"/>
                </w:tcPr>
                <w:p>
                  <w:pPr>
                    <w:spacing w:line="276" w:lineRule="auto"/>
                    <w:jc w:val="center"/>
                    <w:rPr>
                      <w:rFonts w:ascii="Times New Roman" w:hAnsi="Times New Roman" w:eastAsia="宋体" w:cs="Times New Roman"/>
                      <w:bCs/>
                      <w:color w:val="000000" w:themeColor="text1"/>
                      <w:spacing w:val="-10"/>
                      <w:szCs w:val="21"/>
                    </w:rPr>
                  </w:pPr>
                  <w:r>
                    <w:rPr>
                      <w:rFonts w:hint="eastAsia" w:ascii="Times New Roman" w:hAnsi="Times New Roman" w:eastAsia="宋体" w:cs="Times New Roman"/>
                      <w:bCs/>
                      <w:color w:val="000000" w:themeColor="text1"/>
                      <w:spacing w:val="-10"/>
                      <w:szCs w:val="21"/>
                    </w:rPr>
                    <w:t>0.49</w:t>
                  </w:r>
                </w:p>
              </w:tc>
            </w:tr>
          </w:tbl>
          <w:p>
            <w:pPr>
              <w:spacing w:line="360" w:lineRule="auto"/>
              <w:ind w:firstLine="440" w:firstLineChars="200"/>
              <w:rPr>
                <w:rFonts w:ascii="Times New Roman" w:hAnsi="Times New Roman" w:cs="Times New Roman"/>
                <w:bCs/>
                <w:color w:val="000000" w:themeColor="text1"/>
                <w:spacing w:val="-10"/>
                <w:sz w:val="24"/>
              </w:rPr>
            </w:pPr>
          </w:p>
          <w:p>
            <w:pPr>
              <w:spacing w:line="360" w:lineRule="auto"/>
              <w:ind w:firstLine="480" w:firstLineChars="200"/>
              <w:rPr>
                <w:rFonts w:ascii="Calibri" w:hAnsi="Calibri" w:eastAsia="宋体" w:cs="Times New Roman"/>
                <w:bCs/>
                <w:color w:val="000000" w:themeColor="text1"/>
                <w:sz w:val="24"/>
              </w:rPr>
            </w:pPr>
            <w:r>
              <w:rPr>
                <w:rFonts w:ascii="Calibri" w:hAnsi="Calibri" w:eastAsia="宋体" w:cs="Times New Roman"/>
                <w:bCs/>
                <w:color w:val="000000" w:themeColor="text1"/>
                <w:sz w:val="24"/>
              </w:rPr>
              <w:t>本项目无组织排放源强见下表：</w:t>
            </w:r>
          </w:p>
          <w:p>
            <w:pPr>
              <w:tabs>
                <w:tab w:val="left" w:pos="4415"/>
                <w:tab w:val="center" w:pos="6782"/>
              </w:tabs>
              <w:spacing w:line="360" w:lineRule="auto"/>
              <w:jc w:val="center"/>
              <w:rPr>
                <w:rFonts w:ascii="Calibri" w:hAnsi="Calibri" w:eastAsia="黑体" w:cs="Times New Roman"/>
                <w:bCs/>
                <w:color w:val="000000" w:themeColor="text1"/>
                <w:sz w:val="24"/>
              </w:rPr>
            </w:pPr>
            <w:r>
              <w:rPr>
                <w:rFonts w:ascii="Calibri" w:hAnsi="Calibri" w:eastAsia="黑体" w:cs="Times New Roman"/>
                <w:bCs/>
                <w:color w:val="000000" w:themeColor="text1"/>
                <w:sz w:val="24"/>
              </w:rPr>
              <w:t>表4-</w:t>
            </w:r>
            <w:r>
              <w:rPr>
                <w:rFonts w:hint="eastAsia" w:ascii="Calibri" w:hAnsi="Calibri" w:eastAsia="黑体" w:cs="Times New Roman"/>
                <w:bCs/>
                <w:color w:val="000000" w:themeColor="text1"/>
                <w:sz w:val="24"/>
              </w:rPr>
              <w:t>5</w:t>
            </w:r>
            <w:r>
              <w:rPr>
                <w:rFonts w:ascii="Calibri" w:hAnsi="Calibri" w:eastAsia="黑体" w:cs="Times New Roman"/>
                <w:bCs/>
                <w:color w:val="000000" w:themeColor="text1"/>
                <w:sz w:val="24"/>
              </w:rPr>
              <w:t xml:space="preserve">  废气无组织污染源强一览表</w:t>
            </w:r>
          </w:p>
          <w:tbl>
            <w:tblPr>
              <w:tblStyle w:val="17"/>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99"/>
              <w:gridCol w:w="844"/>
              <w:gridCol w:w="1432"/>
              <w:gridCol w:w="1188"/>
              <w:gridCol w:w="1462"/>
              <w:gridCol w:w="1525"/>
              <w:gridCol w:w="849"/>
              <w:gridCol w:w="1131"/>
              <w:gridCol w:w="1134"/>
              <w:gridCol w:w="809"/>
              <w:gridCol w:w="229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5" w:hRule="atLeast"/>
              </w:trPr>
              <w:tc>
                <w:tcPr>
                  <w:tcW w:w="331" w:type="pct"/>
                  <w:vMerge w:val="restart"/>
                  <w:vAlign w:val="center"/>
                </w:tcPr>
                <w:p>
                  <w:pPr>
                    <w:tabs>
                      <w:tab w:val="left" w:pos="915"/>
                    </w:tabs>
                    <w:spacing w:line="276" w:lineRule="auto"/>
                    <w:jc w:val="center"/>
                    <w:rPr>
                      <w:rFonts w:ascii="Calibri" w:hAnsi="Calibri" w:eastAsia="宋体" w:cs="Times New Roman"/>
                      <w:b/>
                      <w:bCs/>
                      <w:color w:val="000000" w:themeColor="text1"/>
                      <w:szCs w:val="21"/>
                    </w:rPr>
                  </w:pPr>
                  <w:r>
                    <w:rPr>
                      <w:rFonts w:ascii="Calibri" w:hAnsi="Calibri" w:eastAsia="宋体" w:cs="Times New Roman"/>
                      <w:b/>
                      <w:bCs/>
                      <w:color w:val="000000" w:themeColor="text1"/>
                      <w:szCs w:val="21"/>
                    </w:rPr>
                    <w:t>污染源</w:t>
                  </w:r>
                </w:p>
              </w:tc>
              <w:tc>
                <w:tcPr>
                  <w:tcW w:w="311" w:type="pct"/>
                  <w:vMerge w:val="restart"/>
                  <w:vAlign w:val="center"/>
                </w:tcPr>
                <w:p>
                  <w:pPr>
                    <w:tabs>
                      <w:tab w:val="left" w:pos="915"/>
                    </w:tabs>
                    <w:spacing w:line="276" w:lineRule="auto"/>
                    <w:jc w:val="center"/>
                    <w:rPr>
                      <w:rFonts w:ascii="Calibri" w:hAnsi="Calibri" w:eastAsia="宋体" w:cs="Times New Roman"/>
                      <w:b/>
                      <w:bCs/>
                      <w:color w:val="000000" w:themeColor="text1"/>
                      <w:szCs w:val="21"/>
                    </w:rPr>
                  </w:pPr>
                  <w:r>
                    <w:rPr>
                      <w:rFonts w:ascii="Calibri" w:hAnsi="Calibri" w:eastAsia="宋体" w:cs="Times New Roman"/>
                      <w:b/>
                      <w:bCs/>
                      <w:color w:val="000000" w:themeColor="text1"/>
                      <w:szCs w:val="21"/>
                    </w:rPr>
                    <w:t>污染物</w:t>
                  </w:r>
                </w:p>
              </w:tc>
              <w:tc>
                <w:tcPr>
                  <w:tcW w:w="1505" w:type="pct"/>
                  <w:gridSpan w:val="3"/>
                  <w:vAlign w:val="center"/>
                </w:tcPr>
                <w:p>
                  <w:pPr>
                    <w:tabs>
                      <w:tab w:val="left" w:pos="915"/>
                    </w:tabs>
                    <w:spacing w:line="276" w:lineRule="auto"/>
                    <w:jc w:val="center"/>
                    <w:rPr>
                      <w:rFonts w:ascii="Calibri" w:hAnsi="Calibri" w:eastAsia="宋体" w:cs="Times New Roman"/>
                      <w:b/>
                      <w:bCs/>
                      <w:color w:val="000000" w:themeColor="text1"/>
                      <w:szCs w:val="21"/>
                    </w:rPr>
                  </w:pPr>
                  <w:r>
                    <w:rPr>
                      <w:rFonts w:ascii="Calibri" w:hAnsi="Calibri" w:eastAsia="宋体" w:cs="Times New Roman"/>
                      <w:b/>
                      <w:bCs/>
                      <w:color w:val="000000" w:themeColor="text1"/>
                      <w:szCs w:val="21"/>
                    </w:rPr>
                    <w:t>污染物产生情况</w:t>
                  </w:r>
                </w:p>
              </w:tc>
              <w:tc>
                <w:tcPr>
                  <w:tcW w:w="875" w:type="pct"/>
                  <w:gridSpan w:val="2"/>
                  <w:vAlign w:val="center"/>
                </w:tcPr>
                <w:p>
                  <w:pPr>
                    <w:tabs>
                      <w:tab w:val="left" w:pos="915"/>
                    </w:tabs>
                    <w:spacing w:line="276" w:lineRule="auto"/>
                    <w:jc w:val="center"/>
                    <w:rPr>
                      <w:rFonts w:ascii="Calibri" w:hAnsi="Calibri" w:eastAsia="宋体" w:cs="Times New Roman"/>
                      <w:b/>
                      <w:bCs/>
                      <w:color w:val="000000" w:themeColor="text1"/>
                      <w:szCs w:val="21"/>
                    </w:rPr>
                  </w:pPr>
                  <w:r>
                    <w:rPr>
                      <w:rFonts w:ascii="Calibri" w:hAnsi="Calibri" w:eastAsia="宋体" w:cs="Times New Roman"/>
                      <w:b/>
                      <w:bCs/>
                      <w:color w:val="000000" w:themeColor="text1"/>
                      <w:szCs w:val="21"/>
                    </w:rPr>
                    <w:t>收集及治理设施</w:t>
                  </w:r>
                </w:p>
              </w:tc>
              <w:tc>
                <w:tcPr>
                  <w:tcW w:w="835" w:type="pct"/>
                  <w:gridSpan w:val="2"/>
                  <w:vAlign w:val="center"/>
                </w:tcPr>
                <w:p>
                  <w:pPr>
                    <w:tabs>
                      <w:tab w:val="left" w:pos="915"/>
                    </w:tabs>
                    <w:spacing w:line="276" w:lineRule="auto"/>
                    <w:jc w:val="center"/>
                    <w:rPr>
                      <w:rFonts w:ascii="Calibri" w:hAnsi="Calibri" w:eastAsia="宋体" w:cs="Times New Roman"/>
                      <w:b/>
                      <w:bCs/>
                      <w:color w:val="000000" w:themeColor="text1"/>
                      <w:szCs w:val="21"/>
                    </w:rPr>
                  </w:pPr>
                  <w:r>
                    <w:rPr>
                      <w:rFonts w:ascii="Calibri" w:hAnsi="Calibri" w:eastAsia="宋体" w:cs="Times New Roman"/>
                      <w:b/>
                      <w:bCs/>
                      <w:color w:val="000000" w:themeColor="text1"/>
                      <w:szCs w:val="21"/>
                    </w:rPr>
                    <w:t>污染物排放情况</w:t>
                  </w:r>
                </w:p>
              </w:tc>
              <w:tc>
                <w:tcPr>
                  <w:tcW w:w="298" w:type="pct"/>
                  <w:vMerge w:val="restart"/>
                  <w:vAlign w:val="center"/>
                </w:tcPr>
                <w:p>
                  <w:pPr>
                    <w:tabs>
                      <w:tab w:val="left" w:pos="915"/>
                    </w:tabs>
                    <w:spacing w:line="276" w:lineRule="auto"/>
                    <w:jc w:val="center"/>
                    <w:rPr>
                      <w:rFonts w:ascii="Calibri" w:hAnsi="Calibri" w:eastAsia="宋体" w:cs="Times New Roman"/>
                      <w:b/>
                      <w:bCs/>
                      <w:color w:val="000000" w:themeColor="text1"/>
                      <w:szCs w:val="21"/>
                    </w:rPr>
                  </w:pPr>
                  <w:r>
                    <w:rPr>
                      <w:rFonts w:ascii="Calibri" w:hAnsi="Calibri" w:eastAsia="宋体" w:cs="Times New Roman"/>
                      <w:b/>
                      <w:bCs/>
                      <w:color w:val="000000" w:themeColor="text1"/>
                      <w:szCs w:val="21"/>
                    </w:rPr>
                    <w:t>排放高度（m）</w:t>
                  </w:r>
                </w:p>
              </w:tc>
              <w:tc>
                <w:tcPr>
                  <w:tcW w:w="845" w:type="pct"/>
                  <w:vMerge w:val="restart"/>
                  <w:vAlign w:val="center"/>
                </w:tcPr>
                <w:p>
                  <w:pPr>
                    <w:tabs>
                      <w:tab w:val="left" w:pos="915"/>
                    </w:tabs>
                    <w:spacing w:line="276" w:lineRule="auto"/>
                    <w:jc w:val="center"/>
                    <w:rPr>
                      <w:rFonts w:ascii="Calibri" w:hAnsi="Calibri" w:eastAsia="宋体" w:cs="Times New Roman"/>
                      <w:b/>
                      <w:bCs/>
                      <w:color w:val="000000" w:themeColor="text1"/>
                      <w:szCs w:val="21"/>
                    </w:rPr>
                  </w:pPr>
                  <w:r>
                    <w:rPr>
                      <w:rFonts w:ascii="Calibri" w:hAnsi="Calibri" w:eastAsia="宋体" w:cs="Times New Roman"/>
                      <w:b/>
                      <w:bCs/>
                      <w:color w:val="000000" w:themeColor="text1"/>
                      <w:szCs w:val="21"/>
                    </w:rPr>
                    <w:t>面源面积（m</w:t>
                  </w:r>
                  <w:r>
                    <w:rPr>
                      <w:rFonts w:ascii="Calibri" w:hAnsi="Calibri" w:eastAsia="宋体" w:cs="Times New Roman"/>
                      <w:b/>
                      <w:bCs/>
                      <w:color w:val="000000" w:themeColor="text1"/>
                      <w:szCs w:val="21"/>
                      <w:vertAlign w:val="superscript"/>
                    </w:rPr>
                    <w:t>2</w:t>
                  </w:r>
                  <w:r>
                    <w:rPr>
                      <w:rFonts w:ascii="Calibri" w:hAnsi="Calibri" w:eastAsia="宋体" w:cs="Times New Roman"/>
                      <w:b/>
                      <w:bCs/>
                      <w:color w:val="000000" w:themeColor="text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 w:hRule="atLeast"/>
              </w:trPr>
              <w:tc>
                <w:tcPr>
                  <w:tcW w:w="331" w:type="pct"/>
                  <w:vMerge w:val="continue"/>
                  <w:vAlign w:val="center"/>
                </w:tcPr>
                <w:p>
                  <w:pPr>
                    <w:widowControl/>
                    <w:spacing w:line="276" w:lineRule="auto"/>
                    <w:jc w:val="left"/>
                    <w:rPr>
                      <w:rFonts w:ascii="Calibri" w:hAnsi="Calibri" w:eastAsia="宋体" w:cs="Times New Roman"/>
                      <w:b/>
                      <w:bCs/>
                      <w:color w:val="000000" w:themeColor="text1"/>
                      <w:szCs w:val="21"/>
                    </w:rPr>
                  </w:pPr>
                </w:p>
              </w:tc>
              <w:tc>
                <w:tcPr>
                  <w:tcW w:w="311" w:type="pct"/>
                  <w:vMerge w:val="continue"/>
                  <w:vAlign w:val="center"/>
                </w:tcPr>
                <w:p>
                  <w:pPr>
                    <w:widowControl/>
                    <w:spacing w:line="276" w:lineRule="auto"/>
                    <w:jc w:val="left"/>
                    <w:rPr>
                      <w:rFonts w:ascii="Calibri" w:hAnsi="Calibri" w:eastAsia="宋体" w:cs="Times New Roman"/>
                      <w:b/>
                      <w:bCs/>
                      <w:color w:val="000000" w:themeColor="text1"/>
                      <w:szCs w:val="21"/>
                    </w:rPr>
                  </w:pPr>
                </w:p>
              </w:tc>
              <w:tc>
                <w:tcPr>
                  <w:tcW w:w="528" w:type="pct"/>
                  <w:vAlign w:val="center"/>
                </w:tcPr>
                <w:p>
                  <w:pPr>
                    <w:tabs>
                      <w:tab w:val="left" w:pos="915"/>
                    </w:tabs>
                    <w:spacing w:line="276" w:lineRule="auto"/>
                    <w:jc w:val="center"/>
                    <w:rPr>
                      <w:rFonts w:ascii="Calibri" w:hAnsi="Calibri" w:eastAsia="宋体" w:cs="Times New Roman"/>
                      <w:b/>
                      <w:bCs/>
                      <w:color w:val="000000" w:themeColor="text1"/>
                      <w:szCs w:val="21"/>
                    </w:rPr>
                  </w:pPr>
                  <w:r>
                    <w:rPr>
                      <w:rFonts w:ascii="Calibri" w:hAnsi="Calibri" w:eastAsia="宋体" w:cs="Times New Roman"/>
                      <w:b/>
                      <w:bCs/>
                      <w:color w:val="000000" w:themeColor="text1"/>
                      <w:szCs w:val="21"/>
                    </w:rPr>
                    <w:t>核算方法</w:t>
                  </w:r>
                </w:p>
              </w:tc>
              <w:tc>
                <w:tcPr>
                  <w:tcW w:w="438" w:type="pct"/>
                  <w:vAlign w:val="center"/>
                </w:tcPr>
                <w:p>
                  <w:pPr>
                    <w:tabs>
                      <w:tab w:val="left" w:pos="915"/>
                    </w:tabs>
                    <w:spacing w:line="276" w:lineRule="auto"/>
                    <w:jc w:val="center"/>
                    <w:rPr>
                      <w:rFonts w:ascii="Calibri" w:hAnsi="Calibri" w:eastAsia="宋体" w:cs="Times New Roman"/>
                      <w:b/>
                      <w:bCs/>
                      <w:color w:val="000000" w:themeColor="text1"/>
                      <w:szCs w:val="21"/>
                    </w:rPr>
                  </w:pPr>
                  <w:r>
                    <w:rPr>
                      <w:rFonts w:ascii="Calibri" w:hAnsi="Calibri" w:eastAsia="宋体" w:cs="Times New Roman"/>
                      <w:b/>
                      <w:bCs/>
                      <w:color w:val="000000" w:themeColor="text1"/>
                      <w:szCs w:val="21"/>
                    </w:rPr>
                    <w:t>速率（kg/h）</w:t>
                  </w:r>
                </w:p>
              </w:tc>
              <w:tc>
                <w:tcPr>
                  <w:tcW w:w="539" w:type="pct"/>
                  <w:vAlign w:val="center"/>
                </w:tcPr>
                <w:p>
                  <w:pPr>
                    <w:tabs>
                      <w:tab w:val="left" w:pos="915"/>
                    </w:tabs>
                    <w:spacing w:line="276" w:lineRule="auto"/>
                    <w:jc w:val="center"/>
                    <w:rPr>
                      <w:rFonts w:ascii="Calibri" w:hAnsi="Calibri" w:eastAsia="宋体" w:cs="Times New Roman"/>
                      <w:b/>
                      <w:bCs/>
                      <w:color w:val="000000" w:themeColor="text1"/>
                      <w:szCs w:val="21"/>
                    </w:rPr>
                  </w:pPr>
                  <w:r>
                    <w:rPr>
                      <w:rFonts w:ascii="Calibri" w:hAnsi="Calibri" w:eastAsia="宋体" w:cs="Times New Roman"/>
                      <w:b/>
                      <w:bCs/>
                      <w:color w:val="000000" w:themeColor="text1"/>
                      <w:szCs w:val="21"/>
                    </w:rPr>
                    <w:t>产生量（t/a）</w:t>
                  </w:r>
                </w:p>
              </w:tc>
              <w:tc>
                <w:tcPr>
                  <w:tcW w:w="562" w:type="pct"/>
                  <w:vAlign w:val="center"/>
                </w:tcPr>
                <w:p>
                  <w:pPr>
                    <w:tabs>
                      <w:tab w:val="left" w:pos="915"/>
                    </w:tabs>
                    <w:spacing w:line="276" w:lineRule="auto"/>
                    <w:jc w:val="center"/>
                    <w:rPr>
                      <w:rFonts w:ascii="Calibri" w:hAnsi="Calibri" w:eastAsia="宋体" w:cs="Times New Roman"/>
                      <w:b/>
                      <w:bCs/>
                      <w:color w:val="000000" w:themeColor="text1"/>
                      <w:szCs w:val="21"/>
                    </w:rPr>
                  </w:pPr>
                  <w:r>
                    <w:rPr>
                      <w:rFonts w:ascii="Calibri" w:hAnsi="Calibri" w:eastAsia="宋体" w:cs="Times New Roman"/>
                      <w:b/>
                      <w:bCs/>
                      <w:color w:val="000000" w:themeColor="text1"/>
                      <w:szCs w:val="21"/>
                    </w:rPr>
                    <w:t>收集治理工艺</w:t>
                  </w:r>
                </w:p>
              </w:tc>
              <w:tc>
                <w:tcPr>
                  <w:tcW w:w="312" w:type="pct"/>
                  <w:vAlign w:val="center"/>
                </w:tcPr>
                <w:p>
                  <w:pPr>
                    <w:tabs>
                      <w:tab w:val="left" w:pos="915"/>
                    </w:tabs>
                    <w:spacing w:line="276" w:lineRule="auto"/>
                    <w:jc w:val="center"/>
                    <w:rPr>
                      <w:rFonts w:ascii="Calibri" w:hAnsi="Calibri" w:eastAsia="宋体" w:cs="Times New Roman"/>
                      <w:b/>
                      <w:bCs/>
                      <w:color w:val="000000" w:themeColor="text1"/>
                      <w:szCs w:val="21"/>
                    </w:rPr>
                  </w:pPr>
                  <w:r>
                    <w:rPr>
                      <w:rFonts w:ascii="Calibri" w:hAnsi="Calibri" w:eastAsia="宋体" w:cs="Times New Roman"/>
                      <w:b/>
                      <w:bCs/>
                      <w:color w:val="000000" w:themeColor="text1"/>
                      <w:szCs w:val="21"/>
                    </w:rPr>
                    <w:t>效率（%）</w:t>
                  </w:r>
                </w:p>
              </w:tc>
              <w:tc>
                <w:tcPr>
                  <w:tcW w:w="417" w:type="pct"/>
                  <w:vAlign w:val="center"/>
                </w:tcPr>
                <w:p>
                  <w:pPr>
                    <w:tabs>
                      <w:tab w:val="left" w:pos="915"/>
                    </w:tabs>
                    <w:spacing w:line="276" w:lineRule="auto"/>
                    <w:jc w:val="center"/>
                    <w:rPr>
                      <w:rFonts w:ascii="Calibri" w:hAnsi="Calibri" w:eastAsia="宋体" w:cs="Times New Roman"/>
                      <w:b/>
                      <w:bCs/>
                      <w:color w:val="000000" w:themeColor="text1"/>
                      <w:szCs w:val="21"/>
                    </w:rPr>
                  </w:pPr>
                  <w:r>
                    <w:rPr>
                      <w:rFonts w:ascii="Calibri" w:hAnsi="Calibri" w:eastAsia="宋体" w:cs="Times New Roman"/>
                      <w:b/>
                      <w:bCs/>
                      <w:color w:val="000000" w:themeColor="text1"/>
                      <w:szCs w:val="21"/>
                    </w:rPr>
                    <w:t>速率（kg/h）</w:t>
                  </w:r>
                </w:p>
              </w:tc>
              <w:tc>
                <w:tcPr>
                  <w:tcW w:w="418" w:type="pct"/>
                  <w:vAlign w:val="center"/>
                </w:tcPr>
                <w:p>
                  <w:pPr>
                    <w:tabs>
                      <w:tab w:val="left" w:pos="915"/>
                    </w:tabs>
                    <w:spacing w:line="276" w:lineRule="auto"/>
                    <w:jc w:val="center"/>
                    <w:rPr>
                      <w:rFonts w:ascii="Calibri" w:hAnsi="Calibri" w:eastAsia="宋体" w:cs="Times New Roman"/>
                      <w:b/>
                      <w:bCs/>
                      <w:color w:val="000000" w:themeColor="text1"/>
                      <w:szCs w:val="21"/>
                    </w:rPr>
                  </w:pPr>
                  <w:r>
                    <w:rPr>
                      <w:rFonts w:ascii="Calibri" w:hAnsi="Calibri" w:eastAsia="宋体" w:cs="Times New Roman"/>
                      <w:b/>
                      <w:bCs/>
                      <w:color w:val="000000" w:themeColor="text1"/>
                      <w:szCs w:val="21"/>
                    </w:rPr>
                    <w:t>排放量（t/a）</w:t>
                  </w:r>
                </w:p>
              </w:tc>
              <w:tc>
                <w:tcPr>
                  <w:tcW w:w="298" w:type="pct"/>
                  <w:vMerge w:val="continue"/>
                  <w:vAlign w:val="center"/>
                </w:tcPr>
                <w:p>
                  <w:pPr>
                    <w:widowControl/>
                    <w:spacing w:line="276" w:lineRule="auto"/>
                    <w:jc w:val="left"/>
                    <w:rPr>
                      <w:rFonts w:ascii="Calibri" w:hAnsi="Calibri" w:eastAsia="宋体" w:cs="Times New Roman"/>
                      <w:b/>
                      <w:bCs/>
                      <w:color w:val="000000" w:themeColor="text1"/>
                      <w:szCs w:val="21"/>
                    </w:rPr>
                  </w:pPr>
                </w:p>
              </w:tc>
              <w:tc>
                <w:tcPr>
                  <w:tcW w:w="845" w:type="pct"/>
                  <w:vMerge w:val="continue"/>
                  <w:vAlign w:val="center"/>
                </w:tcPr>
                <w:p>
                  <w:pPr>
                    <w:widowControl/>
                    <w:spacing w:line="276" w:lineRule="auto"/>
                    <w:jc w:val="left"/>
                    <w:rPr>
                      <w:rFonts w:ascii="Calibri" w:hAnsi="Calibri" w:eastAsia="宋体" w:cs="Times New Roman"/>
                      <w:b/>
                      <w:bCs/>
                      <w:color w:val="000000" w:themeColor="text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3" w:hRule="atLeast"/>
              </w:trPr>
              <w:tc>
                <w:tcPr>
                  <w:tcW w:w="331" w:type="pct"/>
                  <w:vAlign w:val="center"/>
                </w:tcPr>
                <w:p>
                  <w:pPr>
                    <w:tabs>
                      <w:tab w:val="left" w:pos="915"/>
                    </w:tabs>
                    <w:spacing w:line="276" w:lineRule="auto"/>
                    <w:jc w:val="center"/>
                    <w:rPr>
                      <w:rFonts w:ascii="Calibri" w:hAnsi="Calibri" w:eastAsia="宋体" w:cs="Times New Roman"/>
                      <w:bCs/>
                      <w:color w:val="000000" w:themeColor="text1"/>
                      <w:szCs w:val="21"/>
                    </w:rPr>
                  </w:pPr>
                  <w:r>
                    <w:rPr>
                      <w:rFonts w:ascii="Calibri" w:hAnsi="Calibri" w:eastAsia="宋体" w:cs="Times New Roman"/>
                      <w:bCs/>
                      <w:color w:val="000000" w:themeColor="text1"/>
                      <w:szCs w:val="21"/>
                    </w:rPr>
                    <w:t>破碎</w:t>
                  </w:r>
                </w:p>
              </w:tc>
              <w:tc>
                <w:tcPr>
                  <w:tcW w:w="311" w:type="pct"/>
                  <w:vMerge w:val="restart"/>
                  <w:vAlign w:val="center"/>
                </w:tcPr>
                <w:p>
                  <w:pPr>
                    <w:tabs>
                      <w:tab w:val="left" w:pos="915"/>
                    </w:tabs>
                    <w:spacing w:line="276" w:lineRule="auto"/>
                    <w:jc w:val="center"/>
                    <w:rPr>
                      <w:rFonts w:ascii="Calibri" w:hAnsi="Calibri" w:eastAsia="宋体" w:cs="Times New Roman"/>
                      <w:bCs/>
                      <w:color w:val="000000" w:themeColor="text1"/>
                      <w:szCs w:val="21"/>
                    </w:rPr>
                  </w:pPr>
                  <w:r>
                    <w:rPr>
                      <w:rFonts w:ascii="Calibri" w:hAnsi="Calibri" w:eastAsia="宋体" w:cs="Times New Roman"/>
                      <w:bCs/>
                      <w:color w:val="000000" w:themeColor="text1"/>
                      <w:szCs w:val="21"/>
                    </w:rPr>
                    <w:t>颗粒物</w:t>
                  </w:r>
                </w:p>
              </w:tc>
              <w:tc>
                <w:tcPr>
                  <w:tcW w:w="528" w:type="pct"/>
                  <w:vMerge w:val="restart"/>
                  <w:vAlign w:val="center"/>
                </w:tcPr>
                <w:p>
                  <w:pPr>
                    <w:tabs>
                      <w:tab w:val="left" w:pos="915"/>
                    </w:tabs>
                    <w:spacing w:line="276" w:lineRule="auto"/>
                    <w:jc w:val="center"/>
                    <w:rPr>
                      <w:rFonts w:ascii="Calibri" w:hAnsi="Calibri" w:eastAsia="宋体" w:cs="Times New Roman"/>
                      <w:bCs/>
                      <w:color w:val="000000" w:themeColor="text1"/>
                      <w:szCs w:val="21"/>
                    </w:rPr>
                  </w:pPr>
                  <w:r>
                    <w:rPr>
                      <w:rFonts w:ascii="Calibri" w:hAnsi="Calibri" w:eastAsia="宋体" w:cs="Times New Roman"/>
                      <w:bCs/>
                      <w:color w:val="000000" w:themeColor="text1"/>
                      <w:szCs w:val="21"/>
                    </w:rPr>
                    <w:t>产污系数法</w:t>
                  </w:r>
                  <w:r>
                    <w:rPr>
                      <w:rFonts w:hint="eastAsia" w:ascii="Calibri" w:hAnsi="Calibri" w:eastAsia="宋体" w:cs="Times New Roman"/>
                      <w:bCs/>
                      <w:color w:val="000000" w:themeColor="text1"/>
                      <w:szCs w:val="21"/>
                    </w:rPr>
                    <w:t>、物料衡算法</w:t>
                  </w:r>
                </w:p>
              </w:tc>
              <w:tc>
                <w:tcPr>
                  <w:tcW w:w="438" w:type="pct"/>
                  <w:vAlign w:val="center"/>
                </w:tcPr>
                <w:p>
                  <w:pPr>
                    <w:tabs>
                      <w:tab w:val="left" w:pos="915"/>
                    </w:tabs>
                    <w:spacing w:line="276" w:lineRule="auto"/>
                    <w:jc w:val="center"/>
                    <w:rPr>
                      <w:rFonts w:ascii="Calibri" w:hAnsi="Calibri" w:eastAsia="宋体" w:cs="Times New Roman"/>
                      <w:bCs/>
                      <w:color w:val="000000" w:themeColor="text1"/>
                      <w:szCs w:val="21"/>
                    </w:rPr>
                  </w:pPr>
                  <w:r>
                    <w:rPr>
                      <w:rFonts w:hint="eastAsia" w:ascii="Calibri" w:hAnsi="Calibri" w:eastAsia="宋体" w:cs="Times New Roman"/>
                      <w:bCs/>
                      <w:color w:val="000000" w:themeColor="text1"/>
                      <w:szCs w:val="21"/>
                    </w:rPr>
                    <w:t>1.177</w:t>
                  </w:r>
                </w:p>
              </w:tc>
              <w:tc>
                <w:tcPr>
                  <w:tcW w:w="539" w:type="pct"/>
                  <w:vAlign w:val="center"/>
                </w:tcPr>
                <w:p>
                  <w:pPr>
                    <w:tabs>
                      <w:tab w:val="left" w:pos="915"/>
                    </w:tabs>
                    <w:spacing w:line="276" w:lineRule="auto"/>
                    <w:jc w:val="center"/>
                    <w:rPr>
                      <w:rFonts w:ascii="Calibri" w:hAnsi="Calibri" w:eastAsia="宋体" w:cs="Times New Roman"/>
                      <w:bCs/>
                      <w:color w:val="000000" w:themeColor="text1"/>
                      <w:szCs w:val="21"/>
                    </w:rPr>
                  </w:pPr>
                  <w:r>
                    <w:rPr>
                      <w:rFonts w:hint="eastAsia" w:ascii="Calibri" w:hAnsi="Calibri" w:eastAsia="宋体" w:cs="Times New Roman"/>
                      <w:bCs/>
                      <w:color w:val="000000" w:themeColor="text1"/>
                      <w:szCs w:val="21"/>
                    </w:rPr>
                    <w:t>5.65</w:t>
                  </w:r>
                </w:p>
              </w:tc>
              <w:tc>
                <w:tcPr>
                  <w:tcW w:w="562" w:type="pct"/>
                  <w:vMerge w:val="restart"/>
                  <w:vAlign w:val="center"/>
                </w:tcPr>
                <w:p>
                  <w:pPr>
                    <w:tabs>
                      <w:tab w:val="left" w:pos="915"/>
                    </w:tabs>
                    <w:spacing w:line="276" w:lineRule="auto"/>
                    <w:jc w:val="center"/>
                    <w:rPr>
                      <w:rFonts w:ascii="Calibri" w:hAnsi="Calibri" w:eastAsia="宋体" w:cs="Times New Roman"/>
                      <w:bCs/>
                      <w:color w:val="000000" w:themeColor="text1"/>
                      <w:szCs w:val="21"/>
                    </w:rPr>
                  </w:pPr>
                  <w:r>
                    <w:rPr>
                      <w:rFonts w:hint="eastAsia" w:ascii="Calibri" w:hAnsi="Calibri" w:eastAsia="宋体" w:cs="Times New Roman"/>
                      <w:bCs/>
                      <w:color w:val="000000" w:themeColor="text1"/>
                      <w:szCs w:val="21"/>
                    </w:rPr>
                    <w:t>厂房沉降</w:t>
                  </w:r>
                </w:p>
              </w:tc>
              <w:tc>
                <w:tcPr>
                  <w:tcW w:w="312" w:type="pct"/>
                  <w:vMerge w:val="restart"/>
                  <w:vAlign w:val="center"/>
                </w:tcPr>
                <w:p>
                  <w:pPr>
                    <w:tabs>
                      <w:tab w:val="left" w:pos="915"/>
                    </w:tabs>
                    <w:spacing w:line="276" w:lineRule="auto"/>
                    <w:jc w:val="center"/>
                    <w:rPr>
                      <w:rFonts w:ascii="Calibri" w:hAnsi="Calibri" w:eastAsia="宋体" w:cs="Times New Roman"/>
                      <w:bCs/>
                      <w:color w:val="000000" w:themeColor="text1"/>
                      <w:szCs w:val="21"/>
                    </w:rPr>
                  </w:pPr>
                  <w:r>
                    <w:rPr>
                      <w:rFonts w:ascii="Calibri" w:hAnsi="Calibri" w:eastAsia="宋体" w:cs="Times New Roman"/>
                      <w:bCs/>
                      <w:color w:val="000000" w:themeColor="text1"/>
                      <w:szCs w:val="21"/>
                    </w:rPr>
                    <w:t>70</w:t>
                  </w:r>
                  <w:r>
                    <w:rPr>
                      <w:rFonts w:hint="eastAsia" w:ascii="Calibri" w:hAnsi="Calibri" w:eastAsia="宋体" w:cs="Times New Roman"/>
                      <w:bCs/>
                      <w:color w:val="000000" w:themeColor="text1"/>
                      <w:szCs w:val="21"/>
                    </w:rPr>
                    <w:t>%</w:t>
                  </w:r>
                </w:p>
              </w:tc>
              <w:tc>
                <w:tcPr>
                  <w:tcW w:w="417" w:type="pct"/>
                  <w:vAlign w:val="center"/>
                </w:tcPr>
                <w:p>
                  <w:pPr>
                    <w:tabs>
                      <w:tab w:val="left" w:pos="915"/>
                    </w:tabs>
                    <w:spacing w:line="276" w:lineRule="auto"/>
                    <w:jc w:val="center"/>
                    <w:rPr>
                      <w:rFonts w:ascii="Calibri" w:hAnsi="Calibri" w:eastAsia="宋体" w:cs="Times New Roman"/>
                      <w:bCs/>
                      <w:color w:val="000000" w:themeColor="text1"/>
                      <w:szCs w:val="21"/>
                    </w:rPr>
                  </w:pPr>
                  <w:r>
                    <w:rPr>
                      <w:rFonts w:hint="eastAsia" w:ascii="Calibri" w:hAnsi="Calibri" w:eastAsia="宋体" w:cs="Times New Roman"/>
                      <w:bCs/>
                      <w:color w:val="000000" w:themeColor="text1"/>
                      <w:szCs w:val="21"/>
                    </w:rPr>
                    <w:t>0.353</w:t>
                  </w:r>
                </w:p>
              </w:tc>
              <w:tc>
                <w:tcPr>
                  <w:tcW w:w="418" w:type="pct"/>
                  <w:vAlign w:val="center"/>
                </w:tcPr>
                <w:p>
                  <w:pPr>
                    <w:tabs>
                      <w:tab w:val="left" w:pos="915"/>
                    </w:tabs>
                    <w:spacing w:line="276" w:lineRule="auto"/>
                    <w:jc w:val="center"/>
                    <w:rPr>
                      <w:rFonts w:ascii="Calibri" w:hAnsi="Calibri" w:eastAsia="宋体" w:cs="Times New Roman"/>
                      <w:bCs/>
                      <w:color w:val="000000" w:themeColor="text1"/>
                      <w:szCs w:val="21"/>
                    </w:rPr>
                  </w:pPr>
                  <w:r>
                    <w:rPr>
                      <w:rFonts w:hint="eastAsia" w:ascii="Calibri" w:hAnsi="Calibri" w:eastAsia="宋体" w:cs="Times New Roman"/>
                      <w:bCs/>
                      <w:color w:val="000000" w:themeColor="text1"/>
                      <w:szCs w:val="21"/>
                    </w:rPr>
                    <w:t>1.695</w:t>
                  </w:r>
                </w:p>
              </w:tc>
              <w:tc>
                <w:tcPr>
                  <w:tcW w:w="298" w:type="pct"/>
                  <w:vMerge w:val="restart"/>
                  <w:vAlign w:val="center"/>
                </w:tcPr>
                <w:p>
                  <w:pPr>
                    <w:tabs>
                      <w:tab w:val="left" w:pos="915"/>
                    </w:tabs>
                    <w:spacing w:line="276" w:lineRule="auto"/>
                    <w:jc w:val="center"/>
                    <w:rPr>
                      <w:rFonts w:ascii="Calibri" w:hAnsi="Calibri" w:eastAsia="宋体" w:cs="Times New Roman"/>
                      <w:bCs/>
                      <w:color w:val="000000" w:themeColor="text1"/>
                      <w:szCs w:val="21"/>
                    </w:rPr>
                  </w:pPr>
                  <w:r>
                    <w:rPr>
                      <w:rFonts w:hint="eastAsia" w:ascii="Calibri" w:hAnsi="Calibri" w:eastAsia="宋体" w:cs="Times New Roman"/>
                      <w:bCs/>
                      <w:color w:val="000000" w:themeColor="text1"/>
                      <w:szCs w:val="21"/>
                    </w:rPr>
                    <w:t>12</w:t>
                  </w:r>
                </w:p>
              </w:tc>
              <w:tc>
                <w:tcPr>
                  <w:tcW w:w="845" w:type="pct"/>
                  <w:vMerge w:val="restart"/>
                  <w:vAlign w:val="center"/>
                </w:tcPr>
                <w:p>
                  <w:pPr>
                    <w:tabs>
                      <w:tab w:val="left" w:pos="915"/>
                    </w:tabs>
                    <w:spacing w:line="276" w:lineRule="auto"/>
                    <w:jc w:val="center"/>
                    <w:rPr>
                      <w:rFonts w:ascii="Calibri" w:hAnsi="Calibri" w:eastAsia="宋体" w:cs="Times New Roman"/>
                      <w:bCs/>
                      <w:color w:val="000000" w:themeColor="text1"/>
                      <w:szCs w:val="21"/>
                    </w:rPr>
                  </w:pPr>
                  <w:r>
                    <w:rPr>
                      <w:rFonts w:hint="eastAsia" w:ascii="Calibri" w:hAnsi="Calibri" w:eastAsia="宋体" w:cs="Times New Roman"/>
                      <w:bCs/>
                      <w:color w:val="000000" w:themeColor="text1"/>
                      <w:szCs w:val="21"/>
                    </w:rPr>
                    <w:t>3300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331" w:type="pct"/>
                  <w:vAlign w:val="center"/>
                </w:tcPr>
                <w:p>
                  <w:pPr>
                    <w:tabs>
                      <w:tab w:val="left" w:pos="915"/>
                    </w:tabs>
                    <w:spacing w:line="276" w:lineRule="auto"/>
                    <w:jc w:val="center"/>
                    <w:rPr>
                      <w:rFonts w:ascii="Calibri" w:hAnsi="Calibri" w:eastAsia="宋体" w:cs="Times New Roman"/>
                      <w:bCs/>
                      <w:color w:val="000000" w:themeColor="text1"/>
                      <w:szCs w:val="21"/>
                    </w:rPr>
                  </w:pPr>
                  <w:r>
                    <w:rPr>
                      <w:rFonts w:ascii="Calibri" w:hAnsi="Calibri" w:eastAsia="宋体" w:cs="Times New Roman"/>
                      <w:bCs/>
                      <w:color w:val="000000" w:themeColor="text1"/>
                      <w:szCs w:val="21"/>
                    </w:rPr>
                    <w:t>混料</w:t>
                  </w:r>
                </w:p>
              </w:tc>
              <w:tc>
                <w:tcPr>
                  <w:tcW w:w="311" w:type="pct"/>
                  <w:vMerge w:val="continue"/>
                  <w:vAlign w:val="center"/>
                </w:tcPr>
                <w:p>
                  <w:pPr>
                    <w:tabs>
                      <w:tab w:val="left" w:pos="915"/>
                    </w:tabs>
                    <w:spacing w:line="276" w:lineRule="auto"/>
                    <w:jc w:val="center"/>
                    <w:rPr>
                      <w:rFonts w:ascii="Calibri" w:hAnsi="Calibri" w:eastAsia="宋体" w:cs="Times New Roman"/>
                      <w:bCs/>
                      <w:color w:val="000000" w:themeColor="text1"/>
                      <w:szCs w:val="21"/>
                    </w:rPr>
                  </w:pPr>
                </w:p>
              </w:tc>
              <w:tc>
                <w:tcPr>
                  <w:tcW w:w="528" w:type="pct"/>
                  <w:vMerge w:val="continue"/>
                  <w:vAlign w:val="center"/>
                </w:tcPr>
                <w:p>
                  <w:pPr>
                    <w:tabs>
                      <w:tab w:val="left" w:pos="915"/>
                    </w:tabs>
                    <w:spacing w:line="276" w:lineRule="auto"/>
                    <w:jc w:val="center"/>
                    <w:rPr>
                      <w:rFonts w:ascii="Calibri" w:hAnsi="Calibri" w:eastAsia="宋体" w:cs="Times New Roman"/>
                      <w:bCs/>
                      <w:color w:val="000000" w:themeColor="text1"/>
                      <w:szCs w:val="21"/>
                    </w:rPr>
                  </w:pPr>
                </w:p>
              </w:tc>
              <w:tc>
                <w:tcPr>
                  <w:tcW w:w="438" w:type="pct"/>
                  <w:vAlign w:val="center"/>
                </w:tcPr>
                <w:p>
                  <w:pPr>
                    <w:tabs>
                      <w:tab w:val="left" w:pos="915"/>
                    </w:tabs>
                    <w:spacing w:line="276" w:lineRule="auto"/>
                    <w:jc w:val="center"/>
                    <w:rPr>
                      <w:rFonts w:ascii="Calibri" w:hAnsi="Calibri" w:eastAsia="宋体" w:cs="Times New Roman"/>
                      <w:bCs/>
                      <w:color w:val="000000" w:themeColor="text1"/>
                      <w:szCs w:val="21"/>
                    </w:rPr>
                  </w:pPr>
                  <w:r>
                    <w:rPr>
                      <w:rFonts w:hint="eastAsia" w:ascii="Calibri" w:hAnsi="Calibri" w:eastAsia="宋体" w:cs="Times New Roman"/>
                      <w:bCs/>
                      <w:color w:val="000000" w:themeColor="text1"/>
                      <w:szCs w:val="21"/>
                    </w:rPr>
                    <w:t>0.054</w:t>
                  </w:r>
                </w:p>
              </w:tc>
              <w:tc>
                <w:tcPr>
                  <w:tcW w:w="539" w:type="pct"/>
                  <w:vAlign w:val="center"/>
                </w:tcPr>
                <w:p>
                  <w:pPr>
                    <w:tabs>
                      <w:tab w:val="left" w:pos="915"/>
                    </w:tabs>
                    <w:spacing w:line="276" w:lineRule="auto"/>
                    <w:jc w:val="center"/>
                    <w:rPr>
                      <w:rFonts w:ascii="Calibri" w:hAnsi="Calibri" w:eastAsia="宋体" w:cs="Times New Roman"/>
                      <w:bCs/>
                      <w:color w:val="000000" w:themeColor="text1"/>
                      <w:szCs w:val="21"/>
                    </w:rPr>
                  </w:pPr>
                  <w:r>
                    <w:rPr>
                      <w:rFonts w:hint="eastAsia" w:ascii="Calibri" w:hAnsi="Calibri" w:eastAsia="宋体" w:cs="Times New Roman"/>
                      <w:bCs/>
                      <w:color w:val="000000" w:themeColor="text1"/>
                      <w:szCs w:val="21"/>
                    </w:rPr>
                    <w:t>0.26</w:t>
                  </w:r>
                </w:p>
              </w:tc>
              <w:tc>
                <w:tcPr>
                  <w:tcW w:w="562" w:type="pct"/>
                  <w:vMerge w:val="continue"/>
                  <w:vAlign w:val="center"/>
                </w:tcPr>
                <w:p>
                  <w:pPr>
                    <w:tabs>
                      <w:tab w:val="left" w:pos="915"/>
                    </w:tabs>
                    <w:spacing w:line="276" w:lineRule="auto"/>
                    <w:jc w:val="center"/>
                    <w:rPr>
                      <w:rFonts w:ascii="Calibri" w:hAnsi="Calibri" w:eastAsia="宋体" w:cs="Times New Roman"/>
                      <w:bCs/>
                      <w:color w:val="000000" w:themeColor="text1"/>
                      <w:szCs w:val="21"/>
                    </w:rPr>
                  </w:pPr>
                </w:p>
              </w:tc>
              <w:tc>
                <w:tcPr>
                  <w:tcW w:w="312" w:type="pct"/>
                  <w:vMerge w:val="continue"/>
                  <w:vAlign w:val="center"/>
                </w:tcPr>
                <w:p>
                  <w:pPr>
                    <w:tabs>
                      <w:tab w:val="left" w:pos="915"/>
                    </w:tabs>
                    <w:spacing w:line="276" w:lineRule="auto"/>
                    <w:jc w:val="center"/>
                    <w:rPr>
                      <w:rFonts w:ascii="Calibri" w:hAnsi="Calibri" w:eastAsia="宋体" w:cs="Times New Roman"/>
                      <w:bCs/>
                      <w:color w:val="000000" w:themeColor="text1"/>
                      <w:szCs w:val="21"/>
                    </w:rPr>
                  </w:pPr>
                </w:p>
              </w:tc>
              <w:tc>
                <w:tcPr>
                  <w:tcW w:w="417" w:type="pct"/>
                  <w:vAlign w:val="center"/>
                </w:tcPr>
                <w:p>
                  <w:pPr>
                    <w:tabs>
                      <w:tab w:val="left" w:pos="915"/>
                    </w:tabs>
                    <w:spacing w:line="276" w:lineRule="auto"/>
                    <w:jc w:val="center"/>
                    <w:rPr>
                      <w:rFonts w:ascii="Calibri" w:hAnsi="Calibri" w:eastAsia="宋体" w:cs="Times New Roman"/>
                      <w:bCs/>
                      <w:color w:val="000000" w:themeColor="text1"/>
                      <w:szCs w:val="21"/>
                    </w:rPr>
                  </w:pPr>
                  <w:r>
                    <w:rPr>
                      <w:rFonts w:hint="eastAsia" w:ascii="Calibri" w:hAnsi="Calibri" w:eastAsia="宋体" w:cs="Times New Roman"/>
                      <w:bCs/>
                      <w:color w:val="000000" w:themeColor="text1"/>
                      <w:szCs w:val="21"/>
                    </w:rPr>
                    <w:t>0.016</w:t>
                  </w:r>
                </w:p>
              </w:tc>
              <w:tc>
                <w:tcPr>
                  <w:tcW w:w="418" w:type="pct"/>
                  <w:vAlign w:val="center"/>
                </w:tcPr>
                <w:p>
                  <w:pPr>
                    <w:tabs>
                      <w:tab w:val="left" w:pos="915"/>
                    </w:tabs>
                    <w:spacing w:line="276" w:lineRule="auto"/>
                    <w:jc w:val="center"/>
                    <w:rPr>
                      <w:rFonts w:ascii="Calibri" w:hAnsi="Calibri" w:eastAsia="宋体" w:cs="Times New Roman"/>
                      <w:bCs/>
                      <w:color w:val="000000" w:themeColor="text1"/>
                      <w:szCs w:val="21"/>
                    </w:rPr>
                  </w:pPr>
                  <w:r>
                    <w:rPr>
                      <w:rFonts w:hint="eastAsia" w:ascii="Calibri" w:hAnsi="Calibri" w:eastAsia="宋体" w:cs="Times New Roman"/>
                      <w:bCs/>
                      <w:color w:val="000000" w:themeColor="text1"/>
                      <w:szCs w:val="21"/>
                    </w:rPr>
                    <w:t>0.078</w:t>
                  </w:r>
                </w:p>
              </w:tc>
              <w:tc>
                <w:tcPr>
                  <w:tcW w:w="298" w:type="pct"/>
                  <w:vMerge w:val="continue"/>
                  <w:vAlign w:val="center"/>
                </w:tcPr>
                <w:p>
                  <w:pPr>
                    <w:tabs>
                      <w:tab w:val="left" w:pos="915"/>
                    </w:tabs>
                    <w:spacing w:line="276" w:lineRule="auto"/>
                    <w:jc w:val="center"/>
                    <w:rPr>
                      <w:rFonts w:ascii="Calibri" w:hAnsi="Calibri" w:eastAsia="宋体" w:cs="Times New Roman"/>
                      <w:bCs/>
                      <w:color w:val="000000" w:themeColor="text1"/>
                      <w:szCs w:val="21"/>
                    </w:rPr>
                  </w:pPr>
                </w:p>
              </w:tc>
              <w:tc>
                <w:tcPr>
                  <w:tcW w:w="845" w:type="pct"/>
                  <w:vMerge w:val="continue"/>
                  <w:vAlign w:val="center"/>
                </w:tcPr>
                <w:p>
                  <w:pPr>
                    <w:tabs>
                      <w:tab w:val="left" w:pos="915"/>
                    </w:tabs>
                    <w:spacing w:line="276" w:lineRule="auto"/>
                    <w:jc w:val="center"/>
                    <w:rPr>
                      <w:rFonts w:ascii="Calibri" w:hAnsi="Calibri" w:eastAsia="宋体" w:cs="Times New Roman"/>
                      <w:bCs/>
                      <w:color w:val="000000" w:themeColor="text1"/>
                      <w:szCs w:val="21"/>
                    </w:rPr>
                  </w:pPr>
                </w:p>
              </w:tc>
            </w:tr>
          </w:tbl>
          <w:p>
            <w:pPr>
              <w:spacing w:line="360" w:lineRule="auto"/>
              <w:ind w:firstLine="440" w:firstLineChars="200"/>
              <w:rPr>
                <w:rFonts w:ascii="Times New Roman" w:hAnsi="Times New Roman" w:eastAsia="宋体" w:cs="Times New Roman"/>
                <w:bCs/>
                <w:color w:val="000000" w:themeColor="text1"/>
                <w:spacing w:val="-10"/>
                <w:sz w:val="24"/>
              </w:rPr>
            </w:pPr>
            <w:r>
              <w:rPr>
                <w:rFonts w:ascii="Times New Roman" w:hAnsi="Times New Roman" w:eastAsia="宋体" w:cs="Times New Roman"/>
                <w:bCs/>
                <w:color w:val="000000" w:themeColor="text1"/>
                <w:spacing w:val="-10"/>
                <w:sz w:val="24"/>
              </w:rPr>
              <w:t>本项目非正常工况主要为脉冲式布袋除尘器故障，废气排放量以产生量50%计。项目非正常工况有组织废气排放情况见下表：</w:t>
            </w:r>
          </w:p>
          <w:p>
            <w:pPr>
              <w:tabs>
                <w:tab w:val="left" w:pos="4415"/>
                <w:tab w:val="center" w:pos="6782"/>
              </w:tabs>
              <w:spacing w:line="360" w:lineRule="auto"/>
              <w:jc w:val="center"/>
              <w:rPr>
                <w:rFonts w:ascii="Times New Roman" w:hAnsi="Times New Roman" w:eastAsia="黑体" w:cs="Times New Roman"/>
                <w:bCs/>
                <w:color w:val="000000" w:themeColor="text1"/>
                <w:spacing w:val="-10"/>
                <w:sz w:val="24"/>
                <w:szCs w:val="24"/>
              </w:rPr>
            </w:pPr>
            <w:r>
              <w:rPr>
                <w:rFonts w:ascii="Times New Roman" w:hAnsi="Times New Roman" w:eastAsia="黑体" w:cs="Times New Roman"/>
                <w:bCs/>
                <w:color w:val="000000" w:themeColor="text1"/>
                <w:spacing w:val="-10"/>
                <w:sz w:val="24"/>
                <w:szCs w:val="24"/>
              </w:rPr>
              <w:t>表4-</w:t>
            </w:r>
            <w:r>
              <w:rPr>
                <w:rFonts w:hint="eastAsia" w:ascii="Times New Roman" w:hAnsi="Times New Roman" w:eastAsia="黑体" w:cs="Times New Roman"/>
                <w:bCs/>
                <w:color w:val="000000" w:themeColor="text1"/>
                <w:spacing w:val="-10"/>
                <w:sz w:val="24"/>
                <w:szCs w:val="24"/>
              </w:rPr>
              <w:t>6</w:t>
            </w:r>
            <w:r>
              <w:rPr>
                <w:rFonts w:ascii="Times New Roman" w:hAnsi="Times New Roman" w:eastAsia="黑体" w:cs="Times New Roman"/>
                <w:bCs/>
                <w:color w:val="000000" w:themeColor="text1"/>
                <w:spacing w:val="-10"/>
                <w:sz w:val="24"/>
                <w:szCs w:val="24"/>
              </w:rPr>
              <w:t xml:space="preserve">  废气无组织污染源强一览表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75"/>
              <w:gridCol w:w="4457"/>
              <w:gridCol w:w="1291"/>
              <w:gridCol w:w="1864"/>
              <w:gridCol w:w="2007"/>
              <w:gridCol w:w="20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vAlign w:val="center"/>
                </w:tcPr>
                <w:p>
                  <w:pPr>
                    <w:tabs>
                      <w:tab w:val="left" w:pos="4415"/>
                      <w:tab w:val="center" w:pos="6782"/>
                    </w:tabs>
                    <w:spacing w:line="276" w:lineRule="auto"/>
                    <w:jc w:val="center"/>
                    <w:rPr>
                      <w:rFonts w:ascii="Times New Roman" w:hAnsi="Times New Roman" w:eastAsia="宋体" w:cs="Times New Roman"/>
                      <w:b/>
                      <w:bCs/>
                      <w:color w:val="000000" w:themeColor="text1"/>
                      <w:spacing w:val="-10"/>
                      <w:szCs w:val="21"/>
                    </w:rPr>
                  </w:pPr>
                  <w:r>
                    <w:rPr>
                      <w:rFonts w:ascii="Times New Roman" w:hAnsi="Times New Roman" w:eastAsia="宋体" w:cs="Times New Roman"/>
                      <w:b/>
                      <w:color w:val="000000" w:themeColor="text1"/>
                      <w:szCs w:val="21"/>
                    </w:rPr>
                    <w:t>非正常排放源</w:t>
                  </w:r>
                </w:p>
              </w:tc>
              <w:tc>
                <w:tcPr>
                  <w:tcW w:w="4457" w:type="dxa"/>
                  <w:vAlign w:val="center"/>
                </w:tcPr>
                <w:p>
                  <w:pPr>
                    <w:tabs>
                      <w:tab w:val="left" w:pos="4415"/>
                      <w:tab w:val="center" w:pos="6782"/>
                    </w:tabs>
                    <w:spacing w:line="276" w:lineRule="auto"/>
                    <w:jc w:val="center"/>
                    <w:rPr>
                      <w:rFonts w:ascii="Times New Roman" w:hAnsi="Times New Roman" w:eastAsia="宋体" w:cs="Times New Roman"/>
                      <w:b/>
                      <w:bCs/>
                      <w:color w:val="000000" w:themeColor="text1"/>
                      <w:spacing w:val="-10"/>
                      <w:szCs w:val="21"/>
                    </w:rPr>
                  </w:pPr>
                  <w:r>
                    <w:rPr>
                      <w:rFonts w:ascii="Times New Roman" w:hAnsi="Times New Roman" w:eastAsia="宋体" w:cs="Times New Roman"/>
                      <w:b/>
                      <w:color w:val="000000" w:themeColor="text1"/>
                      <w:szCs w:val="21"/>
                    </w:rPr>
                    <w:t>非正常排放原因</w:t>
                  </w:r>
                </w:p>
              </w:tc>
              <w:tc>
                <w:tcPr>
                  <w:tcW w:w="1291" w:type="dxa"/>
                  <w:vAlign w:val="center"/>
                </w:tcPr>
                <w:p>
                  <w:pPr>
                    <w:tabs>
                      <w:tab w:val="left" w:pos="4415"/>
                      <w:tab w:val="center" w:pos="6782"/>
                    </w:tabs>
                    <w:spacing w:line="276" w:lineRule="auto"/>
                    <w:jc w:val="center"/>
                    <w:rPr>
                      <w:rFonts w:ascii="Times New Roman" w:hAnsi="Times New Roman" w:eastAsia="宋体" w:cs="Times New Roman"/>
                      <w:b/>
                      <w:bCs/>
                      <w:color w:val="000000" w:themeColor="text1"/>
                      <w:spacing w:val="-10"/>
                      <w:szCs w:val="21"/>
                    </w:rPr>
                  </w:pPr>
                  <w:r>
                    <w:rPr>
                      <w:rFonts w:ascii="Times New Roman" w:hAnsi="Times New Roman" w:eastAsia="宋体" w:cs="Times New Roman"/>
                      <w:b/>
                      <w:color w:val="000000" w:themeColor="text1"/>
                      <w:szCs w:val="21"/>
                    </w:rPr>
                    <w:t>污染源</w:t>
                  </w:r>
                </w:p>
              </w:tc>
              <w:tc>
                <w:tcPr>
                  <w:tcW w:w="1864" w:type="dxa"/>
                  <w:vAlign w:val="center"/>
                </w:tcPr>
                <w:p>
                  <w:pPr>
                    <w:tabs>
                      <w:tab w:val="left" w:pos="4415"/>
                      <w:tab w:val="center" w:pos="6782"/>
                    </w:tabs>
                    <w:spacing w:line="276" w:lineRule="auto"/>
                    <w:jc w:val="center"/>
                    <w:rPr>
                      <w:rFonts w:ascii="Times New Roman" w:hAnsi="Times New Roman" w:eastAsia="宋体" w:cs="Times New Roman"/>
                      <w:b/>
                      <w:bCs/>
                      <w:color w:val="000000" w:themeColor="text1"/>
                      <w:spacing w:val="-10"/>
                      <w:szCs w:val="21"/>
                    </w:rPr>
                  </w:pPr>
                  <w:r>
                    <w:rPr>
                      <w:rFonts w:ascii="Times New Roman" w:hAnsi="Times New Roman" w:eastAsia="宋体" w:cs="Times New Roman"/>
                      <w:b/>
                      <w:color w:val="000000" w:themeColor="text1"/>
                      <w:szCs w:val="21"/>
                    </w:rPr>
                    <w:t>排放速率（kg/h）</w:t>
                  </w:r>
                </w:p>
              </w:tc>
              <w:tc>
                <w:tcPr>
                  <w:tcW w:w="2007" w:type="dxa"/>
                  <w:vAlign w:val="center"/>
                </w:tcPr>
                <w:p>
                  <w:pPr>
                    <w:tabs>
                      <w:tab w:val="left" w:pos="4415"/>
                      <w:tab w:val="center" w:pos="6782"/>
                    </w:tabs>
                    <w:spacing w:line="276" w:lineRule="auto"/>
                    <w:jc w:val="center"/>
                    <w:rPr>
                      <w:rFonts w:ascii="Times New Roman" w:hAnsi="Times New Roman" w:eastAsia="宋体" w:cs="Times New Roman"/>
                      <w:b/>
                      <w:bCs/>
                      <w:color w:val="000000" w:themeColor="text1"/>
                      <w:spacing w:val="-10"/>
                      <w:szCs w:val="21"/>
                    </w:rPr>
                  </w:pPr>
                  <w:r>
                    <w:rPr>
                      <w:rFonts w:ascii="Times New Roman" w:hAnsi="Times New Roman" w:eastAsia="宋体" w:cs="Times New Roman"/>
                      <w:b/>
                      <w:color w:val="000000" w:themeColor="text1"/>
                      <w:szCs w:val="21"/>
                    </w:rPr>
                    <w:t>单次持续时间（h）</w:t>
                  </w:r>
                </w:p>
              </w:tc>
              <w:tc>
                <w:tcPr>
                  <w:tcW w:w="2071" w:type="dxa"/>
                  <w:vAlign w:val="center"/>
                </w:tcPr>
                <w:p>
                  <w:pPr>
                    <w:tabs>
                      <w:tab w:val="left" w:pos="4415"/>
                      <w:tab w:val="center" w:pos="6782"/>
                    </w:tabs>
                    <w:spacing w:line="276" w:lineRule="auto"/>
                    <w:jc w:val="center"/>
                    <w:rPr>
                      <w:rFonts w:ascii="Times New Roman" w:hAnsi="Times New Roman" w:eastAsia="宋体" w:cs="Times New Roman"/>
                      <w:b/>
                      <w:bCs/>
                      <w:color w:val="000000" w:themeColor="text1"/>
                      <w:spacing w:val="-10"/>
                      <w:szCs w:val="21"/>
                    </w:rPr>
                  </w:pPr>
                  <w:r>
                    <w:rPr>
                      <w:rFonts w:ascii="Times New Roman" w:hAnsi="Times New Roman" w:eastAsia="宋体" w:cs="Times New Roman"/>
                      <w:b/>
                      <w:color w:val="000000" w:themeColor="text1"/>
                      <w:szCs w:val="21"/>
                    </w:rPr>
                    <w:t>年发生频次（次/年）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vAlign w:val="center"/>
                </w:tcPr>
                <w:p>
                  <w:pPr>
                    <w:tabs>
                      <w:tab w:val="left" w:pos="4415"/>
                      <w:tab w:val="center" w:pos="6782"/>
                    </w:tabs>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color w:val="000000" w:themeColor="text1"/>
                      <w:szCs w:val="21"/>
                    </w:rPr>
                    <w:t>DA001排气筒</w:t>
                  </w:r>
                </w:p>
              </w:tc>
              <w:tc>
                <w:tcPr>
                  <w:tcW w:w="4457" w:type="dxa"/>
                  <w:vAlign w:val="center"/>
                </w:tcPr>
                <w:p>
                  <w:pPr>
                    <w:tabs>
                      <w:tab w:val="left" w:pos="4415"/>
                      <w:tab w:val="center" w:pos="6782"/>
                    </w:tabs>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color w:val="000000" w:themeColor="text1"/>
                      <w:szCs w:val="21"/>
                    </w:rPr>
                    <w:t>脉冲式布袋除尘器（TA001）故障或完全失效</w:t>
                  </w:r>
                </w:p>
              </w:tc>
              <w:tc>
                <w:tcPr>
                  <w:tcW w:w="1291" w:type="dxa"/>
                  <w:vAlign w:val="center"/>
                </w:tcPr>
                <w:p>
                  <w:pPr>
                    <w:tabs>
                      <w:tab w:val="left" w:pos="4415"/>
                      <w:tab w:val="center" w:pos="6782"/>
                    </w:tabs>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color w:val="000000" w:themeColor="text1"/>
                      <w:szCs w:val="21"/>
                    </w:rPr>
                    <w:t>颗粒物</w:t>
                  </w:r>
                </w:p>
              </w:tc>
              <w:tc>
                <w:tcPr>
                  <w:tcW w:w="1864" w:type="dxa"/>
                  <w:vAlign w:val="center"/>
                </w:tcPr>
                <w:p>
                  <w:pPr>
                    <w:tabs>
                      <w:tab w:val="left" w:pos="4415"/>
                      <w:tab w:val="center" w:pos="6782"/>
                    </w:tabs>
                    <w:spacing w:line="276" w:lineRule="auto"/>
                    <w:jc w:val="center"/>
                    <w:rPr>
                      <w:rFonts w:ascii="Times New Roman" w:hAnsi="Times New Roman" w:eastAsia="宋体" w:cs="Times New Roman"/>
                      <w:bCs/>
                      <w:color w:val="000000" w:themeColor="text1"/>
                      <w:spacing w:val="-10"/>
                      <w:szCs w:val="21"/>
                    </w:rPr>
                  </w:pPr>
                  <w:r>
                    <w:rPr>
                      <w:rFonts w:hint="eastAsia" w:ascii="Times New Roman" w:hAnsi="Times New Roman" w:eastAsia="宋体" w:cs="Times New Roman"/>
                      <w:bCs/>
                      <w:color w:val="000000" w:themeColor="text1"/>
                      <w:spacing w:val="-10"/>
                      <w:szCs w:val="21"/>
                    </w:rPr>
                    <w:t>5.89</w:t>
                  </w:r>
                </w:p>
              </w:tc>
              <w:tc>
                <w:tcPr>
                  <w:tcW w:w="2007" w:type="dxa"/>
                  <w:vAlign w:val="center"/>
                </w:tcPr>
                <w:p>
                  <w:pPr>
                    <w:tabs>
                      <w:tab w:val="left" w:pos="4415"/>
                      <w:tab w:val="center" w:pos="6782"/>
                    </w:tabs>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color w:val="000000" w:themeColor="text1"/>
                      <w:szCs w:val="21"/>
                    </w:rPr>
                    <w:t>1</w:t>
                  </w:r>
                </w:p>
              </w:tc>
              <w:tc>
                <w:tcPr>
                  <w:tcW w:w="2071" w:type="dxa"/>
                  <w:vAlign w:val="center"/>
                </w:tcPr>
                <w:p>
                  <w:pPr>
                    <w:tabs>
                      <w:tab w:val="left" w:pos="4415"/>
                      <w:tab w:val="center" w:pos="6782"/>
                    </w:tabs>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color w:val="000000" w:themeColor="text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vAlign w:val="center"/>
                </w:tcPr>
                <w:p>
                  <w:pPr>
                    <w:tabs>
                      <w:tab w:val="left" w:pos="4415"/>
                      <w:tab w:val="center" w:pos="6782"/>
                    </w:tabs>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color w:val="000000" w:themeColor="text1"/>
                      <w:szCs w:val="21"/>
                    </w:rPr>
                    <w:t>DA002排气筒</w:t>
                  </w:r>
                </w:p>
              </w:tc>
              <w:tc>
                <w:tcPr>
                  <w:tcW w:w="4457" w:type="dxa"/>
                  <w:vAlign w:val="center"/>
                </w:tcPr>
                <w:p>
                  <w:pPr>
                    <w:tabs>
                      <w:tab w:val="left" w:pos="4415"/>
                      <w:tab w:val="center" w:pos="6782"/>
                    </w:tabs>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color w:val="000000" w:themeColor="text1"/>
                      <w:szCs w:val="21"/>
                    </w:rPr>
                    <w:t>脉冲式布袋除尘器（TA002）故障或完全失效</w:t>
                  </w:r>
                </w:p>
              </w:tc>
              <w:tc>
                <w:tcPr>
                  <w:tcW w:w="1291" w:type="dxa"/>
                  <w:vAlign w:val="center"/>
                </w:tcPr>
                <w:p>
                  <w:pPr>
                    <w:tabs>
                      <w:tab w:val="left" w:pos="4415"/>
                      <w:tab w:val="center" w:pos="6782"/>
                    </w:tabs>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color w:val="000000" w:themeColor="text1"/>
                      <w:szCs w:val="21"/>
                    </w:rPr>
                    <w:t>颗粒物</w:t>
                  </w:r>
                </w:p>
              </w:tc>
              <w:tc>
                <w:tcPr>
                  <w:tcW w:w="1864" w:type="dxa"/>
                  <w:vAlign w:val="center"/>
                </w:tcPr>
                <w:p>
                  <w:pPr>
                    <w:tabs>
                      <w:tab w:val="left" w:pos="4415"/>
                      <w:tab w:val="center" w:pos="6782"/>
                    </w:tabs>
                    <w:spacing w:line="276" w:lineRule="auto"/>
                    <w:jc w:val="center"/>
                    <w:rPr>
                      <w:rFonts w:ascii="Times New Roman" w:hAnsi="Times New Roman" w:eastAsia="宋体" w:cs="Times New Roman"/>
                      <w:bCs/>
                      <w:color w:val="000000" w:themeColor="text1"/>
                      <w:spacing w:val="-10"/>
                      <w:szCs w:val="21"/>
                    </w:rPr>
                  </w:pPr>
                  <w:r>
                    <w:rPr>
                      <w:rFonts w:hint="eastAsia" w:ascii="Times New Roman" w:hAnsi="Times New Roman" w:eastAsia="宋体" w:cs="Times New Roman"/>
                      <w:bCs/>
                      <w:color w:val="000000" w:themeColor="text1"/>
                      <w:spacing w:val="-10"/>
                      <w:szCs w:val="21"/>
                    </w:rPr>
                    <w:t>5.89</w:t>
                  </w:r>
                </w:p>
              </w:tc>
              <w:tc>
                <w:tcPr>
                  <w:tcW w:w="2007" w:type="dxa"/>
                  <w:vAlign w:val="center"/>
                </w:tcPr>
                <w:p>
                  <w:pPr>
                    <w:tabs>
                      <w:tab w:val="left" w:pos="4415"/>
                      <w:tab w:val="center" w:pos="6782"/>
                    </w:tabs>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color w:val="000000" w:themeColor="text1"/>
                      <w:szCs w:val="21"/>
                    </w:rPr>
                    <w:t>1</w:t>
                  </w:r>
                </w:p>
              </w:tc>
              <w:tc>
                <w:tcPr>
                  <w:tcW w:w="2071" w:type="dxa"/>
                  <w:vAlign w:val="center"/>
                </w:tcPr>
                <w:p>
                  <w:pPr>
                    <w:tabs>
                      <w:tab w:val="left" w:pos="4415"/>
                      <w:tab w:val="center" w:pos="6782"/>
                    </w:tabs>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color w:val="000000" w:themeColor="text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vAlign w:val="center"/>
                </w:tcPr>
                <w:p>
                  <w:pPr>
                    <w:tabs>
                      <w:tab w:val="left" w:pos="4415"/>
                      <w:tab w:val="center" w:pos="6782"/>
                    </w:tabs>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color w:val="000000" w:themeColor="text1"/>
                      <w:szCs w:val="21"/>
                    </w:rPr>
                    <w:t>DA003排气筒</w:t>
                  </w:r>
                </w:p>
              </w:tc>
              <w:tc>
                <w:tcPr>
                  <w:tcW w:w="4457" w:type="dxa"/>
                  <w:vAlign w:val="center"/>
                </w:tcPr>
                <w:p>
                  <w:pPr>
                    <w:tabs>
                      <w:tab w:val="left" w:pos="4415"/>
                      <w:tab w:val="center" w:pos="6782"/>
                    </w:tabs>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脉冲式布袋除尘器（TA003）故障或完全失效</w:t>
                  </w:r>
                </w:p>
              </w:tc>
              <w:tc>
                <w:tcPr>
                  <w:tcW w:w="1291" w:type="dxa"/>
                  <w:vAlign w:val="center"/>
                </w:tcPr>
                <w:p>
                  <w:pPr>
                    <w:tabs>
                      <w:tab w:val="left" w:pos="4415"/>
                      <w:tab w:val="center" w:pos="6782"/>
                    </w:tabs>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颗粒物</w:t>
                  </w:r>
                </w:p>
              </w:tc>
              <w:tc>
                <w:tcPr>
                  <w:tcW w:w="1864" w:type="dxa"/>
                  <w:vAlign w:val="center"/>
                </w:tcPr>
                <w:p>
                  <w:pPr>
                    <w:tabs>
                      <w:tab w:val="left" w:pos="4415"/>
                      <w:tab w:val="center" w:pos="6782"/>
                    </w:tabs>
                    <w:spacing w:line="276" w:lineRule="auto"/>
                    <w:jc w:val="center"/>
                    <w:rPr>
                      <w:rFonts w:ascii="Times New Roman" w:hAnsi="Times New Roman" w:eastAsia="宋体" w:cs="Times New Roman"/>
                      <w:bCs/>
                      <w:color w:val="000000" w:themeColor="text1"/>
                      <w:spacing w:val="-10"/>
                      <w:szCs w:val="21"/>
                    </w:rPr>
                  </w:pPr>
                  <w:r>
                    <w:rPr>
                      <w:rFonts w:hint="eastAsia" w:ascii="Times New Roman" w:hAnsi="Times New Roman" w:eastAsia="宋体" w:cs="Times New Roman"/>
                      <w:bCs/>
                      <w:color w:val="000000" w:themeColor="text1"/>
                      <w:spacing w:val="-10"/>
                      <w:szCs w:val="21"/>
                    </w:rPr>
                    <w:t>1.32</w:t>
                  </w:r>
                </w:p>
              </w:tc>
              <w:tc>
                <w:tcPr>
                  <w:tcW w:w="2007" w:type="dxa"/>
                  <w:vAlign w:val="center"/>
                </w:tcPr>
                <w:p>
                  <w:pPr>
                    <w:tabs>
                      <w:tab w:val="left" w:pos="4415"/>
                      <w:tab w:val="center" w:pos="6782"/>
                    </w:tabs>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color w:val="000000" w:themeColor="text1"/>
                      <w:szCs w:val="21"/>
                    </w:rPr>
                    <w:t>1</w:t>
                  </w:r>
                </w:p>
              </w:tc>
              <w:tc>
                <w:tcPr>
                  <w:tcW w:w="2071" w:type="dxa"/>
                  <w:vAlign w:val="center"/>
                </w:tcPr>
                <w:p>
                  <w:pPr>
                    <w:tabs>
                      <w:tab w:val="left" w:pos="4415"/>
                      <w:tab w:val="center" w:pos="6782"/>
                    </w:tabs>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color w:val="000000" w:themeColor="text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vAlign w:val="center"/>
                </w:tcPr>
                <w:p>
                  <w:pPr>
                    <w:tabs>
                      <w:tab w:val="left" w:pos="4415"/>
                      <w:tab w:val="center" w:pos="6782"/>
                    </w:tabs>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color w:val="000000" w:themeColor="text1"/>
                      <w:szCs w:val="21"/>
                    </w:rPr>
                    <w:t>DA004排气筒</w:t>
                  </w:r>
                </w:p>
              </w:tc>
              <w:tc>
                <w:tcPr>
                  <w:tcW w:w="4457" w:type="dxa"/>
                  <w:vAlign w:val="center"/>
                </w:tcPr>
                <w:p>
                  <w:pPr>
                    <w:tabs>
                      <w:tab w:val="left" w:pos="4415"/>
                      <w:tab w:val="center" w:pos="6782"/>
                    </w:tabs>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脉冲式布袋除尘器（TA004）故障或完全失效</w:t>
                  </w:r>
                </w:p>
              </w:tc>
              <w:tc>
                <w:tcPr>
                  <w:tcW w:w="1291" w:type="dxa"/>
                  <w:vAlign w:val="center"/>
                </w:tcPr>
                <w:p>
                  <w:pPr>
                    <w:tabs>
                      <w:tab w:val="left" w:pos="4415"/>
                      <w:tab w:val="center" w:pos="6782"/>
                    </w:tabs>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颗粒物</w:t>
                  </w:r>
                </w:p>
              </w:tc>
              <w:tc>
                <w:tcPr>
                  <w:tcW w:w="1864" w:type="dxa"/>
                  <w:vAlign w:val="center"/>
                </w:tcPr>
                <w:p>
                  <w:pPr>
                    <w:tabs>
                      <w:tab w:val="left" w:pos="4415"/>
                      <w:tab w:val="center" w:pos="6782"/>
                    </w:tabs>
                    <w:spacing w:line="276" w:lineRule="auto"/>
                    <w:jc w:val="center"/>
                    <w:rPr>
                      <w:rFonts w:ascii="Times New Roman" w:hAnsi="Times New Roman" w:eastAsia="宋体" w:cs="Times New Roman"/>
                      <w:bCs/>
                      <w:color w:val="000000" w:themeColor="text1"/>
                      <w:spacing w:val="-10"/>
                      <w:szCs w:val="21"/>
                    </w:rPr>
                  </w:pPr>
                  <w:r>
                    <w:rPr>
                      <w:rFonts w:hint="eastAsia" w:ascii="Times New Roman" w:hAnsi="Times New Roman" w:eastAsia="宋体" w:cs="Times New Roman"/>
                      <w:bCs/>
                      <w:color w:val="000000" w:themeColor="text1"/>
                      <w:spacing w:val="-10"/>
                      <w:szCs w:val="21"/>
                    </w:rPr>
                    <w:t>2.49</w:t>
                  </w:r>
                </w:p>
              </w:tc>
              <w:tc>
                <w:tcPr>
                  <w:tcW w:w="2007" w:type="dxa"/>
                  <w:vAlign w:val="center"/>
                </w:tcPr>
                <w:p>
                  <w:pPr>
                    <w:tabs>
                      <w:tab w:val="left" w:pos="4415"/>
                      <w:tab w:val="center" w:pos="6782"/>
                    </w:tabs>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color w:val="000000" w:themeColor="text1"/>
                      <w:szCs w:val="21"/>
                    </w:rPr>
                    <w:t>1</w:t>
                  </w:r>
                </w:p>
              </w:tc>
              <w:tc>
                <w:tcPr>
                  <w:tcW w:w="2071" w:type="dxa"/>
                  <w:vAlign w:val="center"/>
                </w:tcPr>
                <w:p>
                  <w:pPr>
                    <w:tabs>
                      <w:tab w:val="left" w:pos="4415"/>
                      <w:tab w:val="center" w:pos="6782"/>
                    </w:tabs>
                    <w:spacing w:line="276" w:lineRule="auto"/>
                    <w:jc w:val="center"/>
                    <w:rPr>
                      <w:rFonts w:ascii="Times New Roman" w:hAnsi="Times New Roman" w:eastAsia="宋体" w:cs="Times New Roman"/>
                      <w:bCs/>
                      <w:color w:val="000000" w:themeColor="text1"/>
                      <w:spacing w:val="-10"/>
                      <w:szCs w:val="21"/>
                    </w:rPr>
                  </w:pPr>
                  <w:r>
                    <w:rPr>
                      <w:rFonts w:ascii="Times New Roman" w:hAnsi="Times New Roman" w:eastAsia="宋体" w:cs="Times New Roman"/>
                      <w:color w:val="000000" w:themeColor="text1"/>
                      <w:szCs w:val="21"/>
                    </w:rPr>
                    <w:t>1</w:t>
                  </w:r>
                </w:p>
              </w:tc>
            </w:tr>
          </w:tbl>
          <w:p>
            <w:pPr>
              <w:tabs>
                <w:tab w:val="left" w:pos="4415"/>
                <w:tab w:val="center" w:pos="6782"/>
              </w:tabs>
              <w:spacing w:line="360" w:lineRule="auto"/>
              <w:ind w:firstLine="480" w:firstLineChars="200"/>
              <w:rPr>
                <w:rFonts w:ascii="Times New Roman" w:hAnsi="Times New Roman" w:eastAsia="宋体" w:cs="Times New Roman"/>
                <w:bCs/>
                <w:color w:val="000000" w:themeColor="text1"/>
                <w:sz w:val="24"/>
              </w:rPr>
            </w:pPr>
            <w:r>
              <w:rPr>
                <w:rFonts w:ascii="Times New Roman" w:hAnsi="Times New Roman" w:eastAsia="宋体" w:cs="Times New Roman"/>
                <w:bCs/>
                <w:color w:val="000000" w:themeColor="text1"/>
                <w:sz w:val="24"/>
              </w:rPr>
              <w:t>为减少对周围环境空气的影响，本次环评要求企业必须做好污染治理设施的日常维护与事故性排放的防护措施，尽量避免事故排放的发生，一旦发生事故时，能及时维修并采取相应防护措施,将污染影响降低到最小，建议建设单位做好防范工作：</w:t>
            </w:r>
          </w:p>
          <w:p>
            <w:pPr>
              <w:tabs>
                <w:tab w:val="left" w:pos="4415"/>
                <w:tab w:val="center" w:pos="6782"/>
              </w:tabs>
              <w:spacing w:line="360" w:lineRule="auto"/>
              <w:ind w:firstLine="480" w:firstLineChars="200"/>
              <w:rPr>
                <w:rFonts w:ascii="Times New Roman" w:hAnsi="Times New Roman" w:eastAsia="宋体" w:cs="Times New Roman"/>
                <w:bCs/>
                <w:color w:val="000000" w:themeColor="text1"/>
                <w:sz w:val="24"/>
              </w:rPr>
            </w:pPr>
            <w:r>
              <w:rPr>
                <w:rFonts w:hint="eastAsia" w:ascii="Times New Roman" w:hAnsi="Times New Roman" w:eastAsia="宋体" w:cs="Times New Roman"/>
                <w:bCs/>
                <w:color w:val="000000" w:themeColor="text1"/>
                <w:sz w:val="24"/>
              </w:rPr>
              <w:t>①</w:t>
            </w:r>
            <w:r>
              <w:rPr>
                <w:rFonts w:ascii="Times New Roman" w:hAnsi="Times New Roman" w:eastAsia="宋体" w:cs="Times New Roman"/>
                <w:bCs/>
                <w:color w:val="000000" w:themeColor="text1"/>
                <w:sz w:val="24"/>
              </w:rPr>
              <w:t>平时注意废气处理设施的维护，及时发现处理设备的隐患,确保废气处理系统正常运行；开、停、检修要有预案,有严密周全的计划，确保不发生非正常排放，或使影响最小。</w:t>
            </w:r>
          </w:p>
          <w:p>
            <w:pPr>
              <w:tabs>
                <w:tab w:val="left" w:pos="4415"/>
                <w:tab w:val="center" w:pos="6782"/>
              </w:tabs>
              <w:spacing w:line="360" w:lineRule="auto"/>
              <w:ind w:firstLine="480" w:firstLineChars="200"/>
              <w:rPr>
                <w:rFonts w:ascii="Times New Roman" w:hAnsi="Times New Roman" w:eastAsia="宋体" w:cs="Times New Roman"/>
                <w:bCs/>
                <w:color w:val="000000" w:themeColor="text1"/>
                <w:sz w:val="24"/>
              </w:rPr>
            </w:pPr>
            <w:r>
              <w:rPr>
                <w:rFonts w:hint="eastAsia" w:ascii="宋体" w:hAnsi="宋体" w:eastAsia="宋体" w:cs="宋体"/>
                <w:bCs/>
                <w:color w:val="000000" w:themeColor="text1"/>
                <w:sz w:val="24"/>
              </w:rPr>
              <w:t>②</w:t>
            </w:r>
            <w:r>
              <w:rPr>
                <w:rFonts w:ascii="Times New Roman" w:hAnsi="Times New Roman" w:eastAsia="宋体" w:cs="Times New Roman"/>
                <w:bCs/>
                <w:color w:val="000000" w:themeColor="text1"/>
                <w:sz w:val="24"/>
              </w:rPr>
              <w:t>应设有备用电源和备用处理设备和零件，以备停电或设备出现故障时保障及时更换使废气全部做到达标排放。</w:t>
            </w:r>
          </w:p>
          <w:p>
            <w:pPr>
              <w:tabs>
                <w:tab w:val="left" w:pos="4415"/>
                <w:tab w:val="center" w:pos="6782"/>
              </w:tabs>
              <w:spacing w:line="360" w:lineRule="auto"/>
              <w:ind w:firstLine="480" w:firstLineChars="200"/>
              <w:rPr>
                <w:rFonts w:ascii="Times New Roman" w:hAnsi="Times New Roman" w:eastAsia="宋体" w:cs="Times New Roman"/>
                <w:bCs/>
                <w:color w:val="000000" w:themeColor="text1"/>
                <w:sz w:val="24"/>
              </w:rPr>
            </w:pPr>
            <w:r>
              <w:rPr>
                <w:rFonts w:hint="eastAsia" w:ascii="宋体" w:hAnsi="宋体" w:eastAsia="宋体" w:cs="宋体"/>
                <w:bCs/>
                <w:color w:val="000000" w:themeColor="text1"/>
                <w:sz w:val="24"/>
              </w:rPr>
              <w:t>③</w:t>
            </w:r>
            <w:r>
              <w:rPr>
                <w:rFonts w:ascii="Times New Roman" w:hAnsi="Times New Roman" w:eastAsia="宋体" w:cs="Times New Roman"/>
                <w:bCs/>
                <w:color w:val="000000" w:themeColor="text1"/>
                <w:sz w:val="24"/>
              </w:rPr>
              <w:t>对员工进行岗位培训。做好值班记录，实行岗位责任制。</w:t>
            </w:r>
          </w:p>
          <w:p>
            <w:pPr>
              <w:tabs>
                <w:tab w:val="left" w:pos="915"/>
              </w:tabs>
              <w:spacing w:line="360" w:lineRule="auto"/>
              <w:jc w:val="left"/>
              <w:rPr>
                <w:rFonts w:ascii="Times New Roman" w:hAnsi="Times New Roman" w:eastAsia="宋体" w:cs="Times New Roman"/>
                <w:bCs/>
                <w:color w:val="000000" w:themeColor="text1"/>
                <w:spacing w:val="-10"/>
                <w:sz w:val="24"/>
                <w:szCs w:val="24"/>
              </w:rPr>
            </w:pPr>
          </w:p>
          <w:p>
            <w:pPr>
              <w:tabs>
                <w:tab w:val="left" w:pos="915"/>
              </w:tabs>
              <w:spacing w:line="360" w:lineRule="auto"/>
              <w:jc w:val="left"/>
              <w:rPr>
                <w:rFonts w:ascii="Times New Roman" w:hAnsi="Times New Roman" w:eastAsia="宋体" w:cs="Times New Roman"/>
                <w:bCs/>
                <w:color w:val="000000" w:themeColor="text1"/>
                <w:spacing w:val="-10"/>
                <w:sz w:val="24"/>
                <w:szCs w:val="24"/>
              </w:rPr>
            </w:pPr>
          </w:p>
          <w:p>
            <w:pPr>
              <w:tabs>
                <w:tab w:val="left" w:pos="915"/>
              </w:tabs>
              <w:spacing w:line="360" w:lineRule="auto"/>
              <w:jc w:val="left"/>
              <w:rPr>
                <w:rFonts w:ascii="Times New Roman" w:hAnsi="Times New Roman" w:eastAsia="宋体" w:cs="Times New Roman"/>
                <w:bCs/>
                <w:color w:val="000000" w:themeColor="text1"/>
                <w:spacing w:val="-10"/>
                <w:sz w:val="24"/>
                <w:szCs w:val="24"/>
              </w:rPr>
            </w:pPr>
          </w:p>
          <w:p>
            <w:pPr>
              <w:tabs>
                <w:tab w:val="left" w:pos="915"/>
              </w:tabs>
              <w:spacing w:line="360" w:lineRule="auto"/>
              <w:jc w:val="left"/>
              <w:rPr>
                <w:rFonts w:ascii="Times New Roman" w:hAnsi="Times New Roman" w:eastAsia="宋体" w:cs="Times New Roman"/>
                <w:bCs/>
                <w:color w:val="000000" w:themeColor="text1"/>
                <w:spacing w:val="-10"/>
                <w:sz w:val="24"/>
                <w:szCs w:val="24"/>
              </w:rPr>
            </w:pPr>
          </w:p>
          <w:p>
            <w:pPr>
              <w:tabs>
                <w:tab w:val="left" w:pos="915"/>
              </w:tabs>
              <w:spacing w:line="360" w:lineRule="auto"/>
              <w:jc w:val="left"/>
              <w:rPr>
                <w:rFonts w:ascii="Times New Roman" w:hAnsi="Times New Roman" w:eastAsia="宋体" w:cs="Times New Roman"/>
                <w:bCs/>
                <w:color w:val="000000" w:themeColor="text1"/>
                <w:spacing w:val="-10"/>
                <w:sz w:val="24"/>
                <w:szCs w:val="24"/>
              </w:rPr>
            </w:pPr>
          </w:p>
        </w:tc>
      </w:tr>
    </w:tbl>
    <w:p>
      <w:pPr>
        <w:jc w:val="center"/>
        <w:rPr>
          <w:rFonts w:ascii="Times New Roman" w:hAnsi="Times New Roman" w:eastAsia="宋体" w:cs="Times New Roman"/>
          <w:bCs/>
          <w:color w:val="000000" w:themeColor="text1"/>
          <w:sz w:val="24"/>
          <w:szCs w:val="24"/>
        </w:rPr>
        <w:sectPr>
          <w:pgSz w:w="16838" w:h="11906" w:orient="landscape"/>
          <w:pgMar w:top="1800" w:right="1440" w:bottom="1800" w:left="1440" w:header="851" w:footer="992" w:gutter="0"/>
          <w:cols w:space="425" w:num="1"/>
          <w:docGrid w:type="lines" w:linePitch="312" w:charSpace="0"/>
        </w:sectPr>
      </w:pP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
        <w:gridCol w:w="7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293" w:type="pct"/>
            <w:tcMar>
              <w:left w:w="28" w:type="dxa"/>
              <w:right w:w="28" w:type="dxa"/>
            </w:tcMar>
            <w:vAlign w:val="center"/>
          </w:tcPr>
          <w:p>
            <w:pPr>
              <w:jc w:val="center"/>
              <w:rPr>
                <w:rFonts w:ascii="Times New Roman" w:hAnsi="Times New Roman" w:eastAsia="宋体" w:cs="Times New Roman"/>
                <w:bCs/>
                <w:color w:val="000000" w:themeColor="text1"/>
                <w:sz w:val="24"/>
                <w:szCs w:val="24"/>
              </w:rPr>
            </w:pPr>
            <w:r>
              <w:rPr>
                <w:rFonts w:ascii="Times New Roman" w:hAnsi="Times New Roman" w:eastAsia="宋体" w:cs="Times New Roman"/>
                <w:bCs/>
                <w:color w:val="000000" w:themeColor="text1"/>
                <w:sz w:val="24"/>
                <w:szCs w:val="24"/>
              </w:rPr>
              <w:t>运营期环境影响和保护措施</w:t>
            </w:r>
          </w:p>
        </w:tc>
        <w:tc>
          <w:tcPr>
            <w:tcW w:w="4707" w:type="pct"/>
          </w:tcPr>
          <w:p>
            <w:pPr>
              <w:spacing w:line="360" w:lineRule="auto"/>
              <w:ind w:firstLine="482" w:firstLineChars="200"/>
              <w:rPr>
                <w:rFonts w:ascii="Times New Roman" w:hAnsi="Times New Roman" w:eastAsia="宋体" w:cs="Times New Roman"/>
                <w:b/>
                <w:bCs/>
                <w:color w:val="000000" w:themeColor="text1"/>
                <w:sz w:val="24"/>
                <w:szCs w:val="24"/>
              </w:rPr>
            </w:pPr>
            <w:r>
              <w:rPr>
                <w:rFonts w:ascii="Times New Roman" w:hAnsi="Times New Roman" w:eastAsia="宋体" w:cs="Times New Roman"/>
                <w:b/>
                <w:bCs/>
                <w:color w:val="000000" w:themeColor="text1"/>
                <w:sz w:val="24"/>
                <w:szCs w:val="24"/>
              </w:rPr>
              <w:t>（二）运营期环境保护措施</w:t>
            </w:r>
          </w:p>
          <w:p>
            <w:pPr>
              <w:spacing w:line="360" w:lineRule="auto"/>
              <w:ind w:firstLine="482" w:firstLineChars="200"/>
              <w:rPr>
                <w:rFonts w:ascii="Times New Roman" w:hAnsi="Times New Roman" w:eastAsia="宋体" w:cs="Times New Roman"/>
                <w:b/>
                <w:bCs/>
                <w:color w:val="000000" w:themeColor="text1"/>
                <w:sz w:val="24"/>
                <w:szCs w:val="24"/>
              </w:rPr>
            </w:pPr>
            <w:r>
              <w:rPr>
                <w:rFonts w:ascii="Times New Roman" w:hAnsi="Times New Roman" w:eastAsia="宋体" w:cs="Times New Roman"/>
                <w:b/>
                <w:bCs/>
                <w:color w:val="000000" w:themeColor="text1"/>
                <w:sz w:val="24"/>
                <w:szCs w:val="24"/>
              </w:rPr>
              <w:t>1、大气环境保护措施</w:t>
            </w:r>
          </w:p>
          <w:p>
            <w:pPr>
              <w:spacing w:line="360" w:lineRule="auto"/>
              <w:ind w:firstLine="480" w:firstLineChars="200"/>
              <w:rPr>
                <w:rFonts w:ascii="Times New Roman" w:hAnsi="Times New Roman" w:eastAsia="宋体" w:cs="Times New Roman"/>
                <w:bCs/>
                <w:color w:val="000000" w:themeColor="text1"/>
                <w:kern w:val="0"/>
                <w:sz w:val="24"/>
              </w:rPr>
            </w:pPr>
            <w:r>
              <w:rPr>
                <w:rFonts w:ascii="Times New Roman" w:hAnsi="Times New Roman" w:eastAsia="宋体" w:cs="Times New Roman"/>
                <w:color w:val="000000" w:themeColor="text1"/>
                <w:sz w:val="24"/>
              </w:rPr>
              <w:t>1#粒度砂生产线用于生产粒度砂，</w:t>
            </w:r>
            <w:r>
              <w:rPr>
                <w:rFonts w:ascii="Times New Roman" w:hAnsi="Times New Roman" w:eastAsia="宋体" w:cs="Times New Roman"/>
                <w:bCs/>
                <w:color w:val="000000" w:themeColor="text1"/>
                <w:kern w:val="0"/>
                <w:sz w:val="24"/>
              </w:rPr>
              <w:t>废气经集气罩</w:t>
            </w:r>
            <w:r>
              <w:rPr>
                <w:rFonts w:hint="eastAsia" w:ascii="Times New Roman" w:hAnsi="Times New Roman" w:eastAsia="宋体" w:cs="Times New Roman"/>
                <w:bCs/>
                <w:color w:val="000000" w:themeColor="text1"/>
                <w:kern w:val="0"/>
                <w:sz w:val="24"/>
              </w:rPr>
              <w:t>/密闭</w:t>
            </w:r>
            <w:r>
              <w:rPr>
                <w:rFonts w:ascii="Times New Roman" w:hAnsi="Times New Roman" w:eastAsia="宋体" w:cs="Times New Roman"/>
                <w:bCs/>
                <w:color w:val="000000" w:themeColor="text1"/>
                <w:kern w:val="0"/>
                <w:sz w:val="24"/>
              </w:rPr>
              <w:t>收集后通过</w:t>
            </w:r>
            <w:r>
              <w:rPr>
                <w:rFonts w:ascii="Times New Roman" w:hAnsi="Times New Roman" w:eastAsia="宋体" w:cs="Times New Roman"/>
                <w:color w:val="000000" w:themeColor="text1"/>
                <w:sz w:val="24"/>
              </w:rPr>
              <w:t>经</w:t>
            </w:r>
            <w:r>
              <w:rPr>
                <w:rFonts w:ascii="Times New Roman" w:hAnsi="Times New Roman" w:eastAsia="宋体" w:cs="Times New Roman"/>
                <w:bCs/>
                <w:color w:val="000000" w:themeColor="text1"/>
                <w:kern w:val="0"/>
                <w:sz w:val="24"/>
              </w:rPr>
              <w:t>脉冲式布袋除尘器（TA001）处理后通过15m高排气筒（DA001）排放；2#粒度砂生产线</w:t>
            </w:r>
            <w:r>
              <w:rPr>
                <w:rFonts w:ascii="Times New Roman" w:hAnsi="Times New Roman" w:eastAsia="宋体" w:cs="Times New Roman"/>
                <w:color w:val="000000" w:themeColor="text1"/>
                <w:sz w:val="24"/>
              </w:rPr>
              <w:t>用于生产粒度砂，</w:t>
            </w:r>
            <w:r>
              <w:rPr>
                <w:rFonts w:ascii="Times New Roman" w:hAnsi="Times New Roman" w:eastAsia="宋体" w:cs="Times New Roman"/>
                <w:bCs/>
                <w:color w:val="000000" w:themeColor="text1"/>
                <w:kern w:val="0"/>
                <w:sz w:val="24"/>
              </w:rPr>
              <w:t>废气经集气罩</w:t>
            </w:r>
            <w:r>
              <w:rPr>
                <w:rFonts w:hint="eastAsia" w:ascii="Times New Roman" w:hAnsi="Times New Roman" w:eastAsia="宋体" w:cs="Times New Roman"/>
                <w:bCs/>
                <w:color w:val="000000" w:themeColor="text1"/>
                <w:kern w:val="0"/>
                <w:sz w:val="24"/>
              </w:rPr>
              <w:t>/密闭</w:t>
            </w:r>
            <w:r>
              <w:rPr>
                <w:rFonts w:ascii="Times New Roman" w:hAnsi="Times New Roman" w:eastAsia="宋体" w:cs="Times New Roman"/>
                <w:bCs/>
                <w:color w:val="000000" w:themeColor="text1"/>
                <w:kern w:val="0"/>
                <w:sz w:val="24"/>
              </w:rPr>
              <w:t>收集后通过脉冲式布袋除尘器（TA002）处理后通过15m高排气筒（DA002）排放；3#</w:t>
            </w:r>
            <w:r>
              <w:rPr>
                <w:rFonts w:ascii="Times New Roman" w:hAnsi="Times New Roman" w:eastAsia="宋体" w:cs="Times New Roman"/>
                <w:color w:val="000000" w:themeColor="text1"/>
                <w:sz w:val="24"/>
              </w:rPr>
              <w:t>镀衣砂生产线用于生产镀衣砂，废气</w:t>
            </w:r>
            <w:r>
              <w:rPr>
                <w:rFonts w:ascii="Times New Roman" w:hAnsi="Times New Roman" w:eastAsia="宋体" w:cs="Times New Roman"/>
                <w:bCs/>
                <w:color w:val="000000" w:themeColor="text1"/>
                <w:kern w:val="0"/>
                <w:sz w:val="24"/>
              </w:rPr>
              <w:t>经集气罩</w:t>
            </w:r>
            <w:r>
              <w:rPr>
                <w:rFonts w:hint="eastAsia" w:ascii="Times New Roman" w:hAnsi="Times New Roman" w:eastAsia="宋体" w:cs="Times New Roman"/>
                <w:bCs/>
                <w:color w:val="000000" w:themeColor="text1"/>
                <w:kern w:val="0"/>
                <w:sz w:val="24"/>
              </w:rPr>
              <w:t>/密闭</w:t>
            </w:r>
            <w:r>
              <w:rPr>
                <w:rFonts w:ascii="Times New Roman" w:hAnsi="Times New Roman" w:eastAsia="宋体" w:cs="Times New Roman"/>
                <w:bCs/>
                <w:color w:val="000000" w:themeColor="text1"/>
                <w:kern w:val="0"/>
                <w:sz w:val="24"/>
              </w:rPr>
              <w:t>收集后通过脉冲式布袋除尘器（TA003）处理后通过15m高排气筒（DA003）排放；4#</w:t>
            </w:r>
            <w:r>
              <w:rPr>
                <w:rFonts w:ascii="Times New Roman" w:hAnsi="Times New Roman" w:eastAsia="宋体" w:cs="Times New Roman"/>
                <w:color w:val="000000" w:themeColor="text1"/>
                <w:sz w:val="24"/>
              </w:rPr>
              <w:t>镀衣P砂生产线用于生产镀衣P砂，废气</w:t>
            </w:r>
            <w:r>
              <w:rPr>
                <w:rFonts w:ascii="Times New Roman" w:hAnsi="Times New Roman" w:eastAsia="宋体" w:cs="Times New Roman"/>
                <w:bCs/>
                <w:color w:val="000000" w:themeColor="text1"/>
                <w:kern w:val="0"/>
                <w:sz w:val="24"/>
              </w:rPr>
              <w:t>经集气罩</w:t>
            </w:r>
            <w:r>
              <w:rPr>
                <w:rFonts w:hint="eastAsia" w:ascii="Times New Roman" w:hAnsi="Times New Roman" w:eastAsia="宋体" w:cs="Times New Roman"/>
                <w:bCs/>
                <w:color w:val="000000" w:themeColor="text1"/>
                <w:kern w:val="0"/>
                <w:sz w:val="24"/>
              </w:rPr>
              <w:t>/密闭</w:t>
            </w:r>
            <w:r>
              <w:rPr>
                <w:rFonts w:ascii="Times New Roman" w:hAnsi="Times New Roman" w:eastAsia="宋体" w:cs="Times New Roman"/>
                <w:bCs/>
                <w:color w:val="000000" w:themeColor="text1"/>
                <w:kern w:val="0"/>
                <w:sz w:val="24"/>
              </w:rPr>
              <w:t>收集后通过脉冲式布袋除尘器（TA004）处理后通过15m高排气筒（DA004）排放。</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rPr>
              <w:t>颗粒物有组织排放浓度分别为</w:t>
            </w:r>
            <w:r>
              <w:rPr>
                <w:rFonts w:hint="eastAsia" w:ascii="Times New Roman" w:hAnsi="Times New Roman" w:eastAsia="宋体" w:cs="Times New Roman"/>
                <w:color w:val="000000" w:themeColor="text1"/>
                <w:sz w:val="24"/>
              </w:rPr>
              <w:t>0.537</w:t>
            </w:r>
            <w:r>
              <w:rPr>
                <w:rFonts w:ascii="Times New Roman" w:hAnsi="Times New Roman" w:eastAsia="宋体" w:cs="Times New Roman"/>
                <w:color w:val="000000" w:themeColor="text1"/>
                <w:sz w:val="24"/>
              </w:rPr>
              <w:t>mg/m</w:t>
            </w:r>
            <w:r>
              <w:rPr>
                <w:rFonts w:ascii="Times New Roman" w:hAnsi="Times New Roman" w:eastAsia="宋体" w:cs="Times New Roman"/>
                <w:color w:val="000000" w:themeColor="text1"/>
                <w:sz w:val="24"/>
                <w:vertAlign w:val="superscript"/>
              </w:rPr>
              <w:t>3</w:t>
            </w:r>
            <w:r>
              <w:rPr>
                <w:rFonts w:ascii="Times New Roman" w:hAnsi="Times New Roman" w:eastAsia="宋体" w:cs="Times New Roman"/>
                <w:color w:val="000000" w:themeColor="text1"/>
                <w:sz w:val="24"/>
              </w:rPr>
              <w:t>、</w:t>
            </w:r>
            <w:r>
              <w:rPr>
                <w:rFonts w:hint="eastAsia" w:ascii="Times New Roman" w:hAnsi="Times New Roman" w:eastAsia="宋体" w:cs="Times New Roman"/>
                <w:color w:val="000000" w:themeColor="text1"/>
                <w:sz w:val="24"/>
              </w:rPr>
              <w:t>0.537</w:t>
            </w:r>
            <w:r>
              <w:rPr>
                <w:rFonts w:ascii="Times New Roman" w:hAnsi="Times New Roman" w:eastAsia="宋体" w:cs="Times New Roman"/>
                <w:color w:val="000000" w:themeColor="text1"/>
                <w:sz w:val="24"/>
              </w:rPr>
              <w:t>mg/m</w:t>
            </w:r>
            <w:r>
              <w:rPr>
                <w:rFonts w:ascii="Times New Roman" w:hAnsi="Times New Roman" w:eastAsia="宋体" w:cs="Times New Roman"/>
                <w:color w:val="000000" w:themeColor="text1"/>
                <w:sz w:val="24"/>
                <w:vertAlign w:val="superscript"/>
              </w:rPr>
              <w:t>3</w:t>
            </w:r>
            <w:r>
              <w:rPr>
                <w:rFonts w:ascii="Times New Roman" w:hAnsi="Times New Roman" w:eastAsia="宋体" w:cs="Times New Roman"/>
                <w:color w:val="000000" w:themeColor="text1"/>
                <w:sz w:val="24"/>
              </w:rPr>
              <w:t>、0.</w:t>
            </w:r>
            <w:r>
              <w:rPr>
                <w:rFonts w:hint="eastAsia" w:ascii="Times New Roman" w:hAnsi="Times New Roman" w:eastAsia="宋体" w:cs="Times New Roman"/>
                <w:color w:val="000000" w:themeColor="text1"/>
                <w:sz w:val="24"/>
              </w:rPr>
              <w:t>12</w:t>
            </w:r>
            <w:r>
              <w:rPr>
                <w:rFonts w:ascii="Times New Roman" w:hAnsi="Times New Roman" w:eastAsia="宋体" w:cs="Times New Roman"/>
                <w:color w:val="000000" w:themeColor="text1"/>
                <w:sz w:val="24"/>
              </w:rPr>
              <w:t>5mg/m</w:t>
            </w:r>
            <w:r>
              <w:rPr>
                <w:rFonts w:ascii="Times New Roman" w:hAnsi="Times New Roman" w:eastAsia="宋体" w:cs="Times New Roman"/>
                <w:color w:val="000000" w:themeColor="text1"/>
                <w:sz w:val="24"/>
                <w:vertAlign w:val="superscript"/>
              </w:rPr>
              <w:t>3</w:t>
            </w:r>
            <w:r>
              <w:rPr>
                <w:rFonts w:ascii="Times New Roman" w:hAnsi="Times New Roman" w:eastAsia="宋体" w:cs="Times New Roman"/>
                <w:color w:val="000000" w:themeColor="text1"/>
                <w:sz w:val="24"/>
              </w:rPr>
              <w:t>、0.</w:t>
            </w:r>
            <w:r>
              <w:rPr>
                <w:rFonts w:hint="eastAsia" w:ascii="Times New Roman" w:hAnsi="Times New Roman" w:eastAsia="宋体" w:cs="Times New Roman"/>
                <w:color w:val="000000" w:themeColor="text1"/>
                <w:sz w:val="24"/>
              </w:rPr>
              <w:t>238</w:t>
            </w:r>
            <w:r>
              <w:rPr>
                <w:rFonts w:ascii="Times New Roman" w:hAnsi="Times New Roman" w:eastAsia="宋体" w:cs="Times New Roman"/>
                <w:color w:val="000000" w:themeColor="text1"/>
                <w:sz w:val="24"/>
              </w:rPr>
              <w:t>mg/m</w:t>
            </w:r>
            <w:r>
              <w:rPr>
                <w:rFonts w:ascii="Times New Roman" w:hAnsi="Times New Roman" w:eastAsia="宋体" w:cs="Times New Roman"/>
                <w:color w:val="000000" w:themeColor="text1"/>
                <w:sz w:val="24"/>
                <w:vertAlign w:val="superscript"/>
              </w:rPr>
              <w:t>3</w:t>
            </w:r>
            <w:r>
              <w:rPr>
                <w:rFonts w:ascii="Times New Roman" w:hAnsi="Times New Roman" w:eastAsia="宋体" w:cs="Times New Roman"/>
                <w:color w:val="000000" w:themeColor="text1"/>
                <w:sz w:val="24"/>
              </w:rPr>
              <w:t>，能够满足《大气污染物综合排放标准》（GB16297-1996）表2中二级排放限值。</w:t>
            </w:r>
          </w:p>
          <w:p>
            <w:pPr>
              <w:spacing w:line="360" w:lineRule="auto"/>
              <w:ind w:firstLine="482" w:firstLineChars="200"/>
              <w:rPr>
                <w:rFonts w:ascii="Times New Roman" w:hAnsi="Times New Roman" w:eastAsia="宋体" w:cs="Times New Roman"/>
                <w:b/>
                <w:color w:val="000000" w:themeColor="text1"/>
                <w:sz w:val="24"/>
                <w:szCs w:val="24"/>
              </w:rPr>
            </w:pPr>
            <w:r>
              <w:rPr>
                <w:rFonts w:ascii="Times New Roman" w:hAnsi="Times New Roman" w:eastAsia="宋体" w:cs="Times New Roman"/>
                <w:b/>
                <w:color w:val="000000" w:themeColor="text1"/>
                <w:sz w:val="24"/>
                <w:szCs w:val="24"/>
              </w:rPr>
              <w:t>2、废气处理措施及可行性分析</w:t>
            </w:r>
          </w:p>
          <w:p>
            <w:pPr>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根据《排污许可证申请与核发技术规范 石墨及其他非金属矿物制品制造》（HJ1119-2020）中废气污染防治可行技术，布袋除尘器为废气防治可行技术。</w:t>
            </w:r>
          </w:p>
          <w:p>
            <w:pPr>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表4-</w:t>
            </w:r>
            <w:r>
              <w:rPr>
                <w:rFonts w:hint="eastAsia" w:ascii="Times New Roman" w:hAnsi="Times New Roman" w:eastAsia="黑体" w:cs="Times New Roman"/>
                <w:color w:val="000000" w:themeColor="text1"/>
                <w:sz w:val="24"/>
                <w:szCs w:val="24"/>
              </w:rPr>
              <w:t>7</w:t>
            </w:r>
            <w:r>
              <w:rPr>
                <w:rFonts w:ascii="Times New Roman" w:hAnsi="Times New Roman" w:eastAsia="黑体" w:cs="Times New Roman"/>
                <w:color w:val="000000" w:themeColor="text1"/>
                <w:sz w:val="24"/>
                <w:szCs w:val="24"/>
              </w:rPr>
              <w:t xml:space="preserve">  石墨、碳素制品生产排污单位废气污染防治可行技术参考表</w:t>
            </w:r>
          </w:p>
          <w:tbl>
            <w:tblPr>
              <w:tblStyle w:val="1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28"/>
              <w:gridCol w:w="1038"/>
              <w:gridCol w:w="1552"/>
              <w:gridCol w:w="966"/>
              <w:gridCol w:w="1582"/>
              <w:gridCol w:w="1174"/>
              <w:gridCol w:w="69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1" w:type="pct"/>
                  <w:vAlign w:val="center"/>
                </w:tcPr>
                <w:p>
                  <w:pPr>
                    <w:pStyle w:val="55"/>
                    <w:spacing w:line="276" w:lineRule="auto"/>
                    <w:ind w:firstLine="0" w:firstLineChars="0"/>
                    <w:jc w:val="center"/>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生产单元</w:t>
                  </w:r>
                </w:p>
              </w:tc>
              <w:tc>
                <w:tcPr>
                  <w:tcW w:w="671" w:type="pct"/>
                  <w:vAlign w:val="center"/>
                </w:tcPr>
                <w:p>
                  <w:pPr>
                    <w:pStyle w:val="55"/>
                    <w:spacing w:line="276" w:lineRule="auto"/>
                    <w:ind w:firstLine="0" w:firstLineChars="0"/>
                    <w:jc w:val="center"/>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主要生产工艺</w:t>
                  </w:r>
                </w:p>
              </w:tc>
              <w:tc>
                <w:tcPr>
                  <w:tcW w:w="1004" w:type="pct"/>
                  <w:vAlign w:val="center"/>
                </w:tcPr>
                <w:p>
                  <w:pPr>
                    <w:pStyle w:val="55"/>
                    <w:spacing w:line="276" w:lineRule="auto"/>
                    <w:ind w:firstLine="0" w:firstLineChars="0"/>
                    <w:jc w:val="center"/>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废气产污环节</w:t>
                  </w:r>
                </w:p>
              </w:tc>
              <w:tc>
                <w:tcPr>
                  <w:tcW w:w="625" w:type="pct"/>
                  <w:vAlign w:val="center"/>
                </w:tcPr>
                <w:p>
                  <w:pPr>
                    <w:pStyle w:val="55"/>
                    <w:spacing w:line="276" w:lineRule="auto"/>
                    <w:ind w:firstLine="0" w:firstLineChars="0"/>
                    <w:jc w:val="center"/>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污染物项目</w:t>
                  </w:r>
                </w:p>
              </w:tc>
              <w:tc>
                <w:tcPr>
                  <w:tcW w:w="1023" w:type="pct"/>
                  <w:vAlign w:val="center"/>
                </w:tcPr>
                <w:p>
                  <w:pPr>
                    <w:pStyle w:val="55"/>
                    <w:spacing w:line="276" w:lineRule="auto"/>
                    <w:ind w:firstLine="0" w:firstLineChars="0"/>
                    <w:jc w:val="center"/>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规范中可行性技术</w:t>
                  </w:r>
                </w:p>
              </w:tc>
              <w:tc>
                <w:tcPr>
                  <w:tcW w:w="759" w:type="pct"/>
                  <w:vAlign w:val="center"/>
                </w:tcPr>
                <w:p>
                  <w:pPr>
                    <w:pStyle w:val="55"/>
                    <w:spacing w:line="276" w:lineRule="auto"/>
                    <w:ind w:firstLine="0" w:firstLineChars="0"/>
                    <w:jc w:val="center"/>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本项目情况</w:t>
                  </w:r>
                </w:p>
              </w:tc>
              <w:tc>
                <w:tcPr>
                  <w:tcW w:w="447" w:type="pct"/>
                  <w:vAlign w:val="center"/>
                </w:tcPr>
                <w:p>
                  <w:pPr>
                    <w:pStyle w:val="55"/>
                    <w:spacing w:line="276" w:lineRule="auto"/>
                    <w:ind w:firstLine="0" w:firstLineChars="0"/>
                    <w:jc w:val="center"/>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相符性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471" w:type="pct"/>
                  <w:vAlign w:val="center"/>
                </w:tcPr>
                <w:p>
                  <w:pPr>
                    <w:pStyle w:val="55"/>
                    <w:spacing w:line="276" w:lineRule="auto"/>
                    <w:ind w:firstLine="0" w:firstLineChars="0"/>
                    <w:jc w:val="center"/>
                    <w:rPr>
                      <w:rFonts w:ascii="Times New Roman" w:hAnsi="Times New Roman" w:eastAsia="宋体" w:cs="Times New Roman"/>
                      <w:color w:val="000000" w:themeColor="text1"/>
                      <w:sz w:val="21"/>
                      <w:szCs w:val="21"/>
                      <w:lang w:val="zh-CN"/>
                    </w:rPr>
                  </w:pPr>
                  <w:r>
                    <w:rPr>
                      <w:rFonts w:ascii="Times New Roman" w:hAnsi="Times New Roman" w:eastAsia="宋体" w:cs="Times New Roman"/>
                      <w:color w:val="000000" w:themeColor="text1"/>
                      <w:sz w:val="21"/>
                      <w:szCs w:val="21"/>
                      <w:lang w:val="zh-CN"/>
                    </w:rPr>
                    <w:t>原料准备</w:t>
                  </w:r>
                </w:p>
              </w:tc>
              <w:tc>
                <w:tcPr>
                  <w:tcW w:w="671" w:type="pct"/>
                  <w:vAlign w:val="center"/>
                </w:tcPr>
                <w:p>
                  <w:pPr>
                    <w:pStyle w:val="55"/>
                    <w:spacing w:line="276" w:lineRule="auto"/>
                    <w:ind w:firstLine="0" w:firstLineChars="0"/>
                    <w:jc w:val="center"/>
                    <w:rPr>
                      <w:rFonts w:ascii="Times New Roman" w:hAnsi="Times New Roman" w:eastAsia="宋体" w:cs="Times New Roman"/>
                      <w:color w:val="000000" w:themeColor="text1"/>
                      <w:sz w:val="21"/>
                      <w:szCs w:val="21"/>
                      <w:lang w:val="zh-CN"/>
                    </w:rPr>
                  </w:pPr>
                  <w:r>
                    <w:rPr>
                      <w:rFonts w:ascii="Times New Roman" w:hAnsi="Times New Roman" w:eastAsia="宋体" w:cs="Times New Roman"/>
                      <w:color w:val="000000" w:themeColor="text1"/>
                      <w:sz w:val="21"/>
                      <w:szCs w:val="21"/>
                      <w:lang w:val="zh-CN"/>
                    </w:rPr>
                    <w:t>原料转运及预处理</w:t>
                  </w:r>
                </w:p>
              </w:tc>
              <w:tc>
                <w:tcPr>
                  <w:tcW w:w="1004" w:type="pct"/>
                  <w:vAlign w:val="center"/>
                </w:tcPr>
                <w:p>
                  <w:pPr>
                    <w:pStyle w:val="55"/>
                    <w:spacing w:line="276" w:lineRule="auto"/>
                    <w:ind w:firstLine="0" w:firstLineChars="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给料机、破碎机、振动筛、斗式提升机、料仓</w:t>
                  </w:r>
                </w:p>
              </w:tc>
              <w:tc>
                <w:tcPr>
                  <w:tcW w:w="625" w:type="pct"/>
                  <w:vMerge w:val="restart"/>
                  <w:vAlign w:val="center"/>
                </w:tcPr>
                <w:p>
                  <w:pPr>
                    <w:pStyle w:val="55"/>
                    <w:spacing w:line="276" w:lineRule="auto"/>
                    <w:ind w:firstLine="0" w:firstLineChars="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颗粒物</w:t>
                  </w:r>
                </w:p>
              </w:tc>
              <w:tc>
                <w:tcPr>
                  <w:tcW w:w="1023" w:type="pct"/>
                  <w:vAlign w:val="center"/>
                </w:tcPr>
                <w:p>
                  <w:pPr>
                    <w:pStyle w:val="55"/>
                    <w:spacing w:line="276" w:lineRule="auto"/>
                    <w:ind w:firstLine="0" w:firstLineChars="0"/>
                    <w:jc w:val="center"/>
                    <w:rPr>
                      <w:rFonts w:ascii="Times New Roman" w:hAnsi="Times New Roman" w:eastAsia="宋体" w:cs="Times New Roman"/>
                      <w:color w:val="000000" w:themeColor="text1"/>
                    </w:rPr>
                  </w:pPr>
                  <w:r>
                    <w:rPr>
                      <w:rFonts w:ascii="Times New Roman" w:hAnsi="Times New Roman" w:eastAsia="宋体" w:cs="Times New Roman"/>
                      <w:color w:val="000000" w:themeColor="text1"/>
                      <w:sz w:val="21"/>
                      <w:szCs w:val="21"/>
                    </w:rPr>
                    <w:t>袋式除尘法、其他</w:t>
                  </w:r>
                </w:p>
              </w:tc>
              <w:tc>
                <w:tcPr>
                  <w:tcW w:w="759" w:type="pct"/>
                  <w:vMerge w:val="restart"/>
                  <w:vAlign w:val="center"/>
                </w:tcPr>
                <w:p>
                  <w:pPr>
                    <w:pStyle w:val="55"/>
                    <w:spacing w:line="276" w:lineRule="auto"/>
                    <w:ind w:firstLine="0" w:firstLineChars="0"/>
                    <w:jc w:val="center"/>
                    <w:rPr>
                      <w:rFonts w:ascii="Times New Roman" w:hAnsi="Times New Roman" w:eastAsia="宋体" w:cs="Times New Roman"/>
                      <w:color w:val="000000" w:themeColor="text1"/>
                      <w:sz w:val="21"/>
                      <w:szCs w:val="21"/>
                      <w:lang w:val="zh-CN"/>
                    </w:rPr>
                  </w:pPr>
                  <w:r>
                    <w:rPr>
                      <w:rFonts w:ascii="Times New Roman" w:hAnsi="Times New Roman" w:eastAsia="宋体" w:cs="Times New Roman"/>
                      <w:color w:val="000000" w:themeColor="text1"/>
                      <w:sz w:val="21"/>
                      <w:szCs w:val="21"/>
                      <w:lang w:val="zh-CN"/>
                    </w:rPr>
                    <w:t>项目采用脉冲式布袋除尘器处理</w:t>
                  </w:r>
                </w:p>
              </w:tc>
              <w:tc>
                <w:tcPr>
                  <w:tcW w:w="447" w:type="pct"/>
                  <w:vAlign w:val="center"/>
                </w:tcPr>
                <w:p>
                  <w:pPr>
                    <w:pStyle w:val="55"/>
                    <w:spacing w:line="276" w:lineRule="auto"/>
                    <w:ind w:firstLine="0" w:firstLineChars="0"/>
                    <w:jc w:val="center"/>
                    <w:rPr>
                      <w:rFonts w:ascii="Times New Roman" w:hAnsi="Times New Roman" w:eastAsia="宋体" w:cs="Times New Roman"/>
                      <w:color w:val="000000" w:themeColor="text1"/>
                      <w:sz w:val="21"/>
                      <w:szCs w:val="21"/>
                      <w:lang w:val="zh-CN"/>
                    </w:rPr>
                  </w:pPr>
                  <w:r>
                    <w:rPr>
                      <w:rFonts w:ascii="Times New Roman" w:hAnsi="Times New Roman" w:eastAsia="宋体" w:cs="Times New Roman"/>
                      <w:color w:val="000000" w:themeColor="text1"/>
                      <w:sz w:val="21"/>
                      <w:szCs w:val="21"/>
                      <w:lang w:val="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1" w:type="pct"/>
                  <w:vMerge w:val="restart"/>
                  <w:vAlign w:val="center"/>
                </w:tcPr>
                <w:p>
                  <w:pPr>
                    <w:pStyle w:val="55"/>
                    <w:spacing w:line="276" w:lineRule="auto"/>
                    <w:ind w:firstLine="0" w:firstLineChars="0"/>
                    <w:jc w:val="center"/>
                    <w:rPr>
                      <w:rFonts w:ascii="Times New Roman" w:hAnsi="Times New Roman" w:eastAsia="宋体" w:cs="Times New Roman"/>
                      <w:color w:val="000000" w:themeColor="text1"/>
                      <w:sz w:val="21"/>
                      <w:szCs w:val="21"/>
                      <w:lang w:val="zh-CN"/>
                    </w:rPr>
                  </w:pPr>
                  <w:r>
                    <w:rPr>
                      <w:rFonts w:ascii="Times New Roman" w:hAnsi="Times New Roman" w:eastAsia="宋体" w:cs="Times New Roman"/>
                      <w:color w:val="000000" w:themeColor="text1"/>
                      <w:sz w:val="21"/>
                      <w:szCs w:val="21"/>
                      <w:lang w:val="zh-CN"/>
                    </w:rPr>
                    <w:t>返回料处理</w:t>
                  </w:r>
                </w:p>
              </w:tc>
              <w:tc>
                <w:tcPr>
                  <w:tcW w:w="671" w:type="pct"/>
                  <w:vAlign w:val="center"/>
                </w:tcPr>
                <w:p>
                  <w:pPr>
                    <w:pStyle w:val="55"/>
                    <w:spacing w:line="276" w:lineRule="auto"/>
                    <w:ind w:firstLine="0" w:firstLineChars="0"/>
                    <w:jc w:val="center"/>
                    <w:rPr>
                      <w:rFonts w:ascii="Times New Roman" w:hAnsi="Times New Roman" w:eastAsia="宋体" w:cs="Times New Roman"/>
                      <w:color w:val="000000" w:themeColor="text1"/>
                      <w:sz w:val="21"/>
                      <w:szCs w:val="21"/>
                      <w:lang w:val="zh-CN"/>
                    </w:rPr>
                  </w:pPr>
                  <w:r>
                    <w:rPr>
                      <w:rFonts w:ascii="Times New Roman" w:hAnsi="Times New Roman" w:eastAsia="宋体" w:cs="Times New Roman"/>
                      <w:color w:val="000000" w:themeColor="text1"/>
                      <w:sz w:val="21"/>
                      <w:szCs w:val="21"/>
                      <w:lang w:val="zh-CN"/>
                    </w:rPr>
                    <w:t>返回料破碎</w:t>
                  </w:r>
                </w:p>
              </w:tc>
              <w:tc>
                <w:tcPr>
                  <w:tcW w:w="1004" w:type="pct"/>
                  <w:vAlign w:val="center"/>
                </w:tcPr>
                <w:p>
                  <w:pPr>
                    <w:pStyle w:val="55"/>
                    <w:spacing w:line="276" w:lineRule="auto"/>
                    <w:ind w:firstLine="0" w:firstLineChars="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输送机、破碎机、振动筛、斗式提升机、料仓</w:t>
                  </w:r>
                </w:p>
              </w:tc>
              <w:tc>
                <w:tcPr>
                  <w:tcW w:w="625" w:type="pct"/>
                  <w:vMerge w:val="continue"/>
                  <w:vAlign w:val="center"/>
                </w:tcPr>
                <w:p>
                  <w:pPr>
                    <w:pStyle w:val="55"/>
                    <w:spacing w:line="276" w:lineRule="auto"/>
                    <w:ind w:firstLine="0" w:firstLineChars="0"/>
                    <w:jc w:val="center"/>
                    <w:rPr>
                      <w:rFonts w:ascii="Times New Roman" w:hAnsi="Times New Roman" w:eastAsia="宋体" w:cs="Times New Roman"/>
                      <w:color w:val="000000" w:themeColor="text1"/>
                      <w:sz w:val="21"/>
                      <w:szCs w:val="21"/>
                    </w:rPr>
                  </w:pPr>
                </w:p>
              </w:tc>
              <w:tc>
                <w:tcPr>
                  <w:tcW w:w="1023" w:type="pct"/>
                  <w:vAlign w:val="center"/>
                </w:tcPr>
                <w:p>
                  <w:pPr>
                    <w:pStyle w:val="55"/>
                    <w:spacing w:line="276" w:lineRule="auto"/>
                    <w:ind w:firstLine="0" w:firstLineChars="0"/>
                    <w:jc w:val="center"/>
                    <w:rPr>
                      <w:rFonts w:ascii="Times New Roman" w:hAnsi="Times New Roman" w:eastAsia="宋体" w:cs="Times New Roman"/>
                      <w:color w:val="000000" w:themeColor="text1"/>
                      <w:sz w:val="21"/>
                      <w:szCs w:val="21"/>
                      <w:lang w:val="zh-CN"/>
                    </w:rPr>
                  </w:pPr>
                  <w:r>
                    <w:rPr>
                      <w:rFonts w:ascii="Times New Roman" w:hAnsi="Times New Roman" w:eastAsia="宋体" w:cs="Times New Roman"/>
                      <w:color w:val="000000" w:themeColor="text1"/>
                      <w:sz w:val="21"/>
                      <w:szCs w:val="21"/>
                    </w:rPr>
                    <w:t>袋式除尘法、其他</w:t>
                  </w:r>
                </w:p>
              </w:tc>
              <w:tc>
                <w:tcPr>
                  <w:tcW w:w="759" w:type="pct"/>
                  <w:vMerge w:val="continue"/>
                  <w:vAlign w:val="center"/>
                </w:tcPr>
                <w:p>
                  <w:pPr>
                    <w:pStyle w:val="55"/>
                    <w:spacing w:line="276" w:lineRule="auto"/>
                    <w:ind w:firstLine="0" w:firstLineChars="0"/>
                    <w:jc w:val="center"/>
                    <w:rPr>
                      <w:rFonts w:ascii="Times New Roman" w:hAnsi="Times New Roman" w:eastAsia="宋体" w:cs="Times New Roman"/>
                      <w:color w:val="000000" w:themeColor="text1"/>
                      <w:sz w:val="21"/>
                      <w:szCs w:val="21"/>
                      <w:lang w:val="zh-CN"/>
                    </w:rPr>
                  </w:pPr>
                </w:p>
              </w:tc>
              <w:tc>
                <w:tcPr>
                  <w:tcW w:w="447" w:type="pct"/>
                  <w:vAlign w:val="center"/>
                </w:tcPr>
                <w:p>
                  <w:pPr>
                    <w:pStyle w:val="55"/>
                    <w:spacing w:line="276" w:lineRule="auto"/>
                    <w:ind w:firstLine="0" w:firstLineChars="0"/>
                    <w:jc w:val="center"/>
                    <w:rPr>
                      <w:rFonts w:ascii="Times New Roman" w:hAnsi="Times New Roman" w:eastAsia="宋体" w:cs="Times New Roman"/>
                      <w:color w:val="000000" w:themeColor="text1"/>
                      <w:sz w:val="21"/>
                      <w:szCs w:val="21"/>
                      <w:lang w:val="zh-CN"/>
                    </w:rPr>
                  </w:pPr>
                  <w:r>
                    <w:rPr>
                      <w:rFonts w:ascii="Times New Roman" w:hAnsi="Times New Roman" w:eastAsia="宋体" w:cs="Times New Roman"/>
                      <w:color w:val="000000" w:themeColor="text1"/>
                      <w:sz w:val="21"/>
                      <w:szCs w:val="21"/>
                      <w:lang w:val="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71" w:type="pct"/>
                  <w:vMerge w:val="continue"/>
                  <w:vAlign w:val="center"/>
                </w:tcPr>
                <w:p>
                  <w:pPr>
                    <w:pStyle w:val="55"/>
                    <w:spacing w:line="276" w:lineRule="auto"/>
                    <w:ind w:firstLine="0" w:firstLineChars="0"/>
                    <w:jc w:val="center"/>
                    <w:rPr>
                      <w:rFonts w:ascii="Times New Roman" w:hAnsi="Times New Roman" w:eastAsia="宋体" w:cs="Times New Roman"/>
                      <w:color w:val="000000" w:themeColor="text1"/>
                      <w:sz w:val="21"/>
                      <w:szCs w:val="21"/>
                      <w:lang w:val="zh-CN"/>
                    </w:rPr>
                  </w:pPr>
                </w:p>
              </w:tc>
              <w:tc>
                <w:tcPr>
                  <w:tcW w:w="671" w:type="pct"/>
                  <w:vAlign w:val="center"/>
                </w:tcPr>
                <w:p>
                  <w:pPr>
                    <w:pStyle w:val="55"/>
                    <w:spacing w:line="276" w:lineRule="auto"/>
                    <w:ind w:firstLine="0" w:firstLineChars="0"/>
                    <w:jc w:val="center"/>
                    <w:rPr>
                      <w:rFonts w:ascii="Times New Roman" w:hAnsi="Times New Roman" w:eastAsia="宋体" w:cs="Times New Roman"/>
                      <w:color w:val="000000" w:themeColor="text1"/>
                      <w:sz w:val="21"/>
                      <w:szCs w:val="21"/>
                      <w:lang w:val="zh-CN"/>
                    </w:rPr>
                  </w:pPr>
                  <w:r>
                    <w:rPr>
                      <w:rFonts w:ascii="Times New Roman" w:hAnsi="Times New Roman" w:eastAsia="宋体" w:cs="Times New Roman"/>
                      <w:color w:val="000000" w:themeColor="text1"/>
                      <w:sz w:val="21"/>
                      <w:szCs w:val="21"/>
                      <w:lang w:val="zh-CN"/>
                    </w:rPr>
                    <w:t>返回料运输</w:t>
                  </w:r>
                </w:p>
              </w:tc>
              <w:tc>
                <w:tcPr>
                  <w:tcW w:w="1004" w:type="pct"/>
                  <w:vAlign w:val="center"/>
                </w:tcPr>
                <w:p>
                  <w:pPr>
                    <w:pStyle w:val="55"/>
                    <w:spacing w:line="276" w:lineRule="auto"/>
                    <w:ind w:firstLine="0" w:firstLineChars="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给料机、斗式提升机、输送机</w:t>
                  </w:r>
                </w:p>
              </w:tc>
              <w:tc>
                <w:tcPr>
                  <w:tcW w:w="625" w:type="pct"/>
                  <w:vMerge w:val="continue"/>
                  <w:vAlign w:val="center"/>
                </w:tcPr>
                <w:p>
                  <w:pPr>
                    <w:pStyle w:val="55"/>
                    <w:spacing w:line="276" w:lineRule="auto"/>
                    <w:ind w:firstLine="0" w:firstLineChars="0"/>
                    <w:jc w:val="center"/>
                    <w:rPr>
                      <w:rFonts w:ascii="Times New Roman" w:hAnsi="Times New Roman" w:eastAsia="宋体" w:cs="Times New Roman"/>
                      <w:color w:val="000000" w:themeColor="text1"/>
                      <w:sz w:val="21"/>
                      <w:szCs w:val="21"/>
                    </w:rPr>
                  </w:pPr>
                </w:p>
              </w:tc>
              <w:tc>
                <w:tcPr>
                  <w:tcW w:w="1023" w:type="pct"/>
                  <w:vAlign w:val="center"/>
                </w:tcPr>
                <w:p>
                  <w:pPr>
                    <w:pStyle w:val="55"/>
                    <w:spacing w:line="276" w:lineRule="auto"/>
                    <w:ind w:firstLine="0" w:firstLineChars="0"/>
                    <w:jc w:val="center"/>
                    <w:rPr>
                      <w:rFonts w:ascii="Times New Roman" w:hAnsi="Times New Roman" w:eastAsia="宋体" w:cs="Times New Roman"/>
                      <w:color w:val="000000" w:themeColor="text1"/>
                      <w:sz w:val="21"/>
                      <w:szCs w:val="21"/>
                      <w:lang w:val="zh-CN"/>
                    </w:rPr>
                  </w:pPr>
                  <w:r>
                    <w:rPr>
                      <w:rFonts w:ascii="Times New Roman" w:hAnsi="Times New Roman" w:eastAsia="宋体" w:cs="Times New Roman"/>
                      <w:color w:val="000000" w:themeColor="text1"/>
                      <w:sz w:val="21"/>
                      <w:szCs w:val="21"/>
                    </w:rPr>
                    <w:t>袋式除尘法、其他</w:t>
                  </w:r>
                </w:p>
              </w:tc>
              <w:tc>
                <w:tcPr>
                  <w:tcW w:w="759" w:type="pct"/>
                  <w:vMerge w:val="continue"/>
                  <w:vAlign w:val="center"/>
                </w:tcPr>
                <w:p>
                  <w:pPr>
                    <w:pStyle w:val="55"/>
                    <w:spacing w:line="276" w:lineRule="auto"/>
                    <w:ind w:firstLine="0" w:firstLineChars="0"/>
                    <w:jc w:val="center"/>
                    <w:rPr>
                      <w:rFonts w:ascii="Times New Roman" w:hAnsi="Times New Roman" w:eastAsia="宋体" w:cs="Times New Roman"/>
                      <w:color w:val="000000" w:themeColor="text1"/>
                      <w:sz w:val="21"/>
                      <w:szCs w:val="21"/>
                      <w:lang w:val="zh-CN"/>
                    </w:rPr>
                  </w:pPr>
                </w:p>
              </w:tc>
              <w:tc>
                <w:tcPr>
                  <w:tcW w:w="447" w:type="pct"/>
                  <w:vAlign w:val="center"/>
                </w:tcPr>
                <w:p>
                  <w:pPr>
                    <w:pStyle w:val="55"/>
                    <w:spacing w:line="276" w:lineRule="auto"/>
                    <w:ind w:firstLine="0" w:firstLineChars="0"/>
                    <w:jc w:val="center"/>
                    <w:rPr>
                      <w:rFonts w:ascii="Times New Roman" w:hAnsi="Times New Roman" w:eastAsia="宋体" w:cs="Times New Roman"/>
                      <w:color w:val="000000" w:themeColor="text1"/>
                      <w:sz w:val="21"/>
                      <w:szCs w:val="21"/>
                      <w:lang w:val="zh-CN"/>
                    </w:rPr>
                  </w:pPr>
                  <w:r>
                    <w:rPr>
                      <w:rFonts w:ascii="Times New Roman" w:hAnsi="Times New Roman" w:eastAsia="宋体" w:cs="Times New Roman"/>
                      <w:color w:val="000000" w:themeColor="text1"/>
                      <w:sz w:val="21"/>
                      <w:szCs w:val="21"/>
                      <w:lang w:val="zh-CN"/>
                    </w:rPr>
                    <w:t>符合</w:t>
                  </w:r>
                </w:p>
              </w:tc>
            </w:tr>
          </w:tbl>
          <w:p>
            <w:pPr>
              <w:spacing w:line="360" w:lineRule="auto"/>
              <w:ind w:firstLine="482" w:firstLineChars="200"/>
              <w:rPr>
                <w:rFonts w:ascii="Times New Roman" w:hAnsi="Times New Roman" w:eastAsia="宋体" w:cs="Times New Roman"/>
                <w:b/>
                <w:color w:val="000000" w:themeColor="text1"/>
                <w:sz w:val="24"/>
                <w:szCs w:val="24"/>
              </w:rPr>
            </w:pPr>
          </w:p>
          <w:p>
            <w:pPr>
              <w:spacing w:line="360" w:lineRule="auto"/>
              <w:ind w:firstLine="482" w:firstLineChars="200"/>
              <w:rPr>
                <w:rFonts w:ascii="Times New Roman" w:hAnsi="Times New Roman" w:eastAsia="宋体" w:cs="Times New Roman"/>
                <w:b/>
                <w:color w:val="000000" w:themeColor="text1"/>
                <w:sz w:val="24"/>
                <w:szCs w:val="24"/>
              </w:rPr>
            </w:pPr>
            <w:r>
              <w:rPr>
                <w:rFonts w:ascii="Times New Roman" w:hAnsi="Times New Roman" w:eastAsia="宋体" w:cs="Times New Roman"/>
                <w:b/>
                <w:color w:val="000000" w:themeColor="text1"/>
                <w:sz w:val="24"/>
                <w:szCs w:val="24"/>
              </w:rPr>
              <w:t>3、监测要求</w:t>
            </w:r>
          </w:p>
          <w:p>
            <w:pPr>
              <w:spacing w:line="360" w:lineRule="auto"/>
              <w:ind w:firstLine="480" w:firstLineChars="200"/>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根据《排污单位自行监测技术指南 总则》（HJ819-2017）、《排污许可证申请与核发技术规范 石墨及其他非金属矿物制品制造》（HJ1119-2020）要求。</w:t>
            </w:r>
          </w:p>
          <w:p>
            <w:pPr>
              <w:spacing w:line="360" w:lineRule="auto"/>
              <w:jc w:val="center"/>
              <w:rPr>
                <w:rFonts w:ascii="Times New Roman" w:hAnsi="Times New Roman" w:eastAsia="黑体" w:cs="Times New Roman"/>
                <w:color w:val="000000" w:themeColor="text1"/>
                <w:kern w:val="0"/>
                <w:sz w:val="24"/>
                <w:szCs w:val="24"/>
              </w:rPr>
            </w:pPr>
            <w:r>
              <w:rPr>
                <w:rFonts w:ascii="Times New Roman" w:hAnsi="Times New Roman" w:eastAsia="黑体" w:cs="Times New Roman"/>
                <w:color w:val="000000" w:themeColor="text1"/>
                <w:sz w:val="24"/>
                <w:szCs w:val="24"/>
              </w:rPr>
              <w:t>表4-</w:t>
            </w:r>
            <w:r>
              <w:rPr>
                <w:rFonts w:hint="eastAsia" w:ascii="Times New Roman" w:hAnsi="Times New Roman" w:eastAsia="黑体" w:cs="Times New Roman"/>
                <w:color w:val="000000" w:themeColor="text1"/>
                <w:sz w:val="24"/>
                <w:szCs w:val="24"/>
              </w:rPr>
              <w:t>8</w:t>
            </w:r>
            <w:r>
              <w:rPr>
                <w:rFonts w:ascii="Times New Roman" w:hAnsi="Times New Roman" w:eastAsia="黑体" w:cs="Times New Roman"/>
                <w:color w:val="000000" w:themeColor="text1"/>
                <w:kern w:val="0"/>
                <w:sz w:val="24"/>
                <w:szCs w:val="24"/>
              </w:rPr>
              <w:t xml:space="preserve">  项目排污口设置及废气污染物监测计划</w:t>
            </w:r>
          </w:p>
          <w:tbl>
            <w:tblPr>
              <w:tblStyle w:val="1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34"/>
              <w:gridCol w:w="867"/>
              <w:gridCol w:w="1541"/>
              <w:gridCol w:w="1003"/>
              <w:gridCol w:w="1003"/>
              <w:gridCol w:w="268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82" w:type="dxa"/>
                  <w:vAlign w:val="center"/>
                </w:tcPr>
                <w:p>
                  <w:pPr>
                    <w:widowControl/>
                    <w:spacing w:line="276" w:lineRule="auto"/>
                    <w:jc w:val="center"/>
                    <w:rPr>
                      <w:rFonts w:ascii="Times New Roman" w:hAnsi="Times New Roman" w:eastAsia="宋体" w:cs="Times New Roman"/>
                      <w:b/>
                      <w:bCs/>
                      <w:color w:val="000000" w:themeColor="text1"/>
                      <w:kern w:val="0"/>
                      <w:szCs w:val="21"/>
                    </w:rPr>
                  </w:pPr>
                  <w:r>
                    <w:rPr>
                      <w:rFonts w:ascii="Times New Roman" w:hAnsi="Times New Roman" w:eastAsia="宋体" w:cs="Times New Roman"/>
                      <w:b/>
                      <w:bCs/>
                      <w:color w:val="000000" w:themeColor="text1"/>
                      <w:kern w:val="0"/>
                      <w:szCs w:val="21"/>
                    </w:rPr>
                    <w:t>类别</w:t>
                  </w:r>
                </w:p>
              </w:tc>
              <w:tc>
                <w:tcPr>
                  <w:tcW w:w="2668" w:type="dxa"/>
                  <w:gridSpan w:val="2"/>
                  <w:vAlign w:val="center"/>
                </w:tcPr>
                <w:p>
                  <w:pPr>
                    <w:widowControl/>
                    <w:spacing w:line="276" w:lineRule="auto"/>
                    <w:jc w:val="center"/>
                    <w:rPr>
                      <w:rFonts w:ascii="Times New Roman" w:hAnsi="Times New Roman" w:eastAsia="宋体" w:cs="Times New Roman"/>
                      <w:b/>
                      <w:bCs/>
                      <w:color w:val="000000" w:themeColor="text1"/>
                      <w:kern w:val="0"/>
                      <w:szCs w:val="21"/>
                    </w:rPr>
                  </w:pPr>
                  <w:r>
                    <w:rPr>
                      <w:rFonts w:ascii="Times New Roman" w:hAnsi="Times New Roman" w:eastAsia="宋体" w:cs="Times New Roman"/>
                      <w:b/>
                      <w:bCs/>
                      <w:color w:val="000000" w:themeColor="text1"/>
                      <w:kern w:val="0"/>
                      <w:szCs w:val="21"/>
                    </w:rPr>
                    <w:t>监测点位</w:t>
                  </w:r>
                </w:p>
              </w:tc>
              <w:tc>
                <w:tcPr>
                  <w:tcW w:w="1134" w:type="dxa"/>
                  <w:vAlign w:val="center"/>
                </w:tcPr>
                <w:p>
                  <w:pPr>
                    <w:widowControl/>
                    <w:spacing w:line="276" w:lineRule="auto"/>
                    <w:jc w:val="center"/>
                    <w:rPr>
                      <w:rFonts w:ascii="Times New Roman" w:hAnsi="Times New Roman" w:eastAsia="宋体" w:cs="Times New Roman"/>
                      <w:b/>
                      <w:bCs/>
                      <w:color w:val="000000" w:themeColor="text1"/>
                      <w:kern w:val="0"/>
                      <w:szCs w:val="21"/>
                    </w:rPr>
                  </w:pPr>
                  <w:r>
                    <w:rPr>
                      <w:rFonts w:ascii="Times New Roman" w:hAnsi="Times New Roman" w:eastAsia="宋体" w:cs="Times New Roman"/>
                      <w:b/>
                      <w:bCs/>
                      <w:color w:val="000000" w:themeColor="text1"/>
                      <w:kern w:val="0"/>
                      <w:szCs w:val="21"/>
                    </w:rPr>
                    <w:t>监测因子</w:t>
                  </w:r>
                </w:p>
              </w:tc>
              <w:tc>
                <w:tcPr>
                  <w:tcW w:w="1134" w:type="dxa"/>
                  <w:vAlign w:val="center"/>
                </w:tcPr>
                <w:p>
                  <w:pPr>
                    <w:widowControl/>
                    <w:spacing w:line="276" w:lineRule="auto"/>
                    <w:jc w:val="center"/>
                    <w:rPr>
                      <w:rFonts w:ascii="Times New Roman" w:hAnsi="Times New Roman" w:eastAsia="宋体" w:cs="Times New Roman"/>
                      <w:b/>
                      <w:bCs/>
                      <w:color w:val="000000" w:themeColor="text1"/>
                      <w:kern w:val="0"/>
                      <w:szCs w:val="21"/>
                    </w:rPr>
                  </w:pPr>
                  <w:r>
                    <w:rPr>
                      <w:rFonts w:ascii="Times New Roman" w:hAnsi="Times New Roman" w:eastAsia="宋体" w:cs="Times New Roman"/>
                      <w:b/>
                      <w:bCs/>
                      <w:color w:val="000000" w:themeColor="text1"/>
                      <w:kern w:val="0"/>
                      <w:szCs w:val="21"/>
                    </w:rPr>
                    <w:t>监测频次</w:t>
                  </w:r>
                </w:p>
              </w:tc>
              <w:tc>
                <w:tcPr>
                  <w:tcW w:w="2851" w:type="dxa"/>
                  <w:vAlign w:val="center"/>
                </w:tcPr>
                <w:p>
                  <w:pPr>
                    <w:widowControl/>
                    <w:spacing w:line="276" w:lineRule="auto"/>
                    <w:jc w:val="center"/>
                    <w:rPr>
                      <w:rFonts w:ascii="Times New Roman" w:hAnsi="Times New Roman" w:eastAsia="宋体" w:cs="Times New Roman"/>
                      <w:b/>
                      <w:bCs/>
                      <w:color w:val="000000" w:themeColor="text1"/>
                      <w:kern w:val="0"/>
                      <w:szCs w:val="21"/>
                    </w:rPr>
                  </w:pPr>
                  <w:r>
                    <w:rPr>
                      <w:rFonts w:ascii="Times New Roman" w:hAnsi="Times New Roman" w:eastAsia="宋体" w:cs="Times New Roman"/>
                      <w:b/>
                      <w:bCs/>
                      <w:color w:val="000000" w:themeColor="text1"/>
                      <w:kern w:val="0"/>
                      <w:szCs w:val="21"/>
                    </w:rPr>
                    <w:t>排放标准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82" w:type="dxa"/>
                  <w:vMerge w:val="restart"/>
                  <w:vAlign w:val="center"/>
                </w:tcPr>
                <w:p>
                  <w:pPr>
                    <w:widowControl/>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废气</w:t>
                  </w:r>
                </w:p>
              </w:tc>
              <w:tc>
                <w:tcPr>
                  <w:tcW w:w="967" w:type="dxa"/>
                  <w:vMerge w:val="restart"/>
                  <w:vAlign w:val="center"/>
                </w:tcPr>
                <w:p>
                  <w:pPr>
                    <w:widowControl/>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有组织</w:t>
                  </w:r>
                </w:p>
              </w:tc>
              <w:tc>
                <w:tcPr>
                  <w:tcW w:w="1701" w:type="dxa"/>
                  <w:vAlign w:val="center"/>
                </w:tcPr>
                <w:p>
                  <w:pPr>
                    <w:widowControl/>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DA001排气筒</w:t>
                  </w:r>
                </w:p>
              </w:tc>
              <w:tc>
                <w:tcPr>
                  <w:tcW w:w="1134" w:type="dxa"/>
                  <w:vAlign w:val="center"/>
                </w:tcPr>
                <w:p>
                  <w:pPr>
                    <w:widowControl/>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颗粒物</w:t>
                  </w:r>
                </w:p>
              </w:tc>
              <w:tc>
                <w:tcPr>
                  <w:tcW w:w="1134" w:type="dxa"/>
                  <w:vMerge w:val="restart"/>
                  <w:vAlign w:val="center"/>
                </w:tcPr>
                <w:p>
                  <w:pPr>
                    <w:widowControl/>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1次/年</w:t>
                  </w:r>
                </w:p>
              </w:tc>
              <w:tc>
                <w:tcPr>
                  <w:tcW w:w="2851" w:type="dxa"/>
                  <w:vMerge w:val="restart"/>
                  <w:vAlign w:val="center"/>
                </w:tcPr>
                <w:p>
                  <w:pPr>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szCs w:val="21"/>
                    </w:rPr>
                    <w:t>《大气污染物综合排放标准》（GB16297-1996）二级标准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82" w:type="dxa"/>
                  <w:vMerge w:val="continue"/>
                  <w:vAlign w:val="center"/>
                </w:tcPr>
                <w:p>
                  <w:pPr>
                    <w:widowControl/>
                    <w:spacing w:line="276" w:lineRule="auto"/>
                    <w:jc w:val="center"/>
                    <w:rPr>
                      <w:rFonts w:ascii="Times New Roman" w:hAnsi="Times New Roman" w:eastAsia="宋体" w:cs="Times New Roman"/>
                      <w:color w:val="000000" w:themeColor="text1"/>
                      <w:kern w:val="0"/>
                      <w:szCs w:val="21"/>
                    </w:rPr>
                  </w:pPr>
                </w:p>
              </w:tc>
              <w:tc>
                <w:tcPr>
                  <w:tcW w:w="967" w:type="dxa"/>
                  <w:vMerge w:val="continue"/>
                  <w:vAlign w:val="center"/>
                </w:tcPr>
                <w:p>
                  <w:pPr>
                    <w:widowControl/>
                    <w:spacing w:line="276" w:lineRule="auto"/>
                    <w:jc w:val="center"/>
                    <w:rPr>
                      <w:rFonts w:ascii="Times New Roman" w:hAnsi="Times New Roman" w:eastAsia="宋体" w:cs="Times New Roman"/>
                      <w:color w:val="000000" w:themeColor="text1"/>
                      <w:kern w:val="0"/>
                      <w:szCs w:val="21"/>
                    </w:rPr>
                  </w:pPr>
                </w:p>
              </w:tc>
              <w:tc>
                <w:tcPr>
                  <w:tcW w:w="1701" w:type="dxa"/>
                  <w:vAlign w:val="center"/>
                </w:tcPr>
                <w:p>
                  <w:pPr>
                    <w:widowControl/>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DA002排气筒</w:t>
                  </w:r>
                </w:p>
              </w:tc>
              <w:tc>
                <w:tcPr>
                  <w:tcW w:w="1134" w:type="dxa"/>
                  <w:vAlign w:val="center"/>
                </w:tcPr>
                <w:p>
                  <w:pPr>
                    <w:widowControl/>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颗粒物</w:t>
                  </w:r>
                </w:p>
              </w:tc>
              <w:tc>
                <w:tcPr>
                  <w:tcW w:w="1134" w:type="dxa"/>
                  <w:vMerge w:val="continue"/>
                  <w:vAlign w:val="center"/>
                </w:tcPr>
                <w:p>
                  <w:pPr>
                    <w:spacing w:line="276" w:lineRule="auto"/>
                    <w:jc w:val="center"/>
                    <w:rPr>
                      <w:rFonts w:ascii="Times New Roman" w:hAnsi="Times New Roman" w:eastAsia="宋体" w:cs="Times New Roman"/>
                      <w:color w:val="000000" w:themeColor="text1"/>
                      <w:kern w:val="0"/>
                      <w:szCs w:val="21"/>
                    </w:rPr>
                  </w:pPr>
                </w:p>
              </w:tc>
              <w:tc>
                <w:tcPr>
                  <w:tcW w:w="2851" w:type="dxa"/>
                  <w:vMerge w:val="continue"/>
                  <w:vAlign w:val="center"/>
                </w:tcPr>
                <w:p>
                  <w:pPr>
                    <w:spacing w:line="276" w:lineRule="auto"/>
                    <w:jc w:val="center"/>
                    <w:rPr>
                      <w:rFonts w:ascii="Times New Roman" w:hAnsi="Times New Roman" w:eastAsia="宋体" w:cs="Times New Roman"/>
                      <w:color w:val="000000" w:themeColor="text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82" w:type="dxa"/>
                  <w:vMerge w:val="continue"/>
                  <w:vAlign w:val="center"/>
                </w:tcPr>
                <w:p>
                  <w:pPr>
                    <w:widowControl/>
                    <w:spacing w:line="276" w:lineRule="auto"/>
                    <w:jc w:val="center"/>
                    <w:rPr>
                      <w:rFonts w:ascii="Times New Roman" w:hAnsi="Times New Roman" w:eastAsia="宋体" w:cs="Times New Roman"/>
                      <w:color w:val="000000" w:themeColor="text1"/>
                      <w:kern w:val="0"/>
                      <w:szCs w:val="21"/>
                    </w:rPr>
                  </w:pPr>
                </w:p>
              </w:tc>
              <w:tc>
                <w:tcPr>
                  <w:tcW w:w="967" w:type="dxa"/>
                  <w:vMerge w:val="continue"/>
                  <w:vAlign w:val="center"/>
                </w:tcPr>
                <w:p>
                  <w:pPr>
                    <w:widowControl/>
                    <w:spacing w:line="276" w:lineRule="auto"/>
                    <w:jc w:val="center"/>
                    <w:rPr>
                      <w:rFonts w:ascii="Times New Roman" w:hAnsi="Times New Roman" w:eastAsia="宋体" w:cs="Times New Roman"/>
                      <w:color w:val="000000" w:themeColor="text1"/>
                      <w:kern w:val="0"/>
                      <w:szCs w:val="21"/>
                    </w:rPr>
                  </w:pPr>
                </w:p>
              </w:tc>
              <w:tc>
                <w:tcPr>
                  <w:tcW w:w="1701" w:type="dxa"/>
                  <w:vAlign w:val="center"/>
                </w:tcPr>
                <w:p>
                  <w:pPr>
                    <w:widowControl/>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DA003排气筒</w:t>
                  </w:r>
                </w:p>
              </w:tc>
              <w:tc>
                <w:tcPr>
                  <w:tcW w:w="1134" w:type="dxa"/>
                  <w:vAlign w:val="center"/>
                </w:tcPr>
                <w:p>
                  <w:pPr>
                    <w:widowControl/>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颗粒物</w:t>
                  </w:r>
                </w:p>
              </w:tc>
              <w:tc>
                <w:tcPr>
                  <w:tcW w:w="1134" w:type="dxa"/>
                  <w:vMerge w:val="continue"/>
                  <w:vAlign w:val="center"/>
                </w:tcPr>
                <w:p>
                  <w:pPr>
                    <w:spacing w:line="276" w:lineRule="auto"/>
                    <w:jc w:val="center"/>
                    <w:rPr>
                      <w:rFonts w:ascii="Times New Roman" w:hAnsi="Times New Roman" w:eastAsia="宋体" w:cs="Times New Roman"/>
                      <w:color w:val="000000" w:themeColor="text1"/>
                      <w:kern w:val="0"/>
                      <w:szCs w:val="21"/>
                    </w:rPr>
                  </w:pPr>
                </w:p>
              </w:tc>
              <w:tc>
                <w:tcPr>
                  <w:tcW w:w="2851" w:type="dxa"/>
                  <w:vMerge w:val="continue"/>
                  <w:vAlign w:val="center"/>
                </w:tcPr>
                <w:p>
                  <w:pPr>
                    <w:spacing w:line="276" w:lineRule="auto"/>
                    <w:jc w:val="center"/>
                    <w:rPr>
                      <w:rFonts w:ascii="Times New Roman" w:hAnsi="Times New Roman" w:eastAsia="宋体" w:cs="Times New Roman"/>
                      <w:color w:val="000000" w:themeColor="text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82" w:type="dxa"/>
                  <w:vMerge w:val="continue"/>
                  <w:vAlign w:val="center"/>
                </w:tcPr>
                <w:p>
                  <w:pPr>
                    <w:widowControl/>
                    <w:spacing w:line="276" w:lineRule="auto"/>
                    <w:jc w:val="center"/>
                    <w:rPr>
                      <w:rFonts w:ascii="Times New Roman" w:hAnsi="Times New Roman" w:eastAsia="宋体" w:cs="Times New Roman"/>
                      <w:color w:val="000000" w:themeColor="text1"/>
                      <w:kern w:val="0"/>
                      <w:szCs w:val="21"/>
                    </w:rPr>
                  </w:pPr>
                </w:p>
              </w:tc>
              <w:tc>
                <w:tcPr>
                  <w:tcW w:w="967" w:type="dxa"/>
                  <w:vMerge w:val="continue"/>
                  <w:vAlign w:val="center"/>
                </w:tcPr>
                <w:p>
                  <w:pPr>
                    <w:widowControl/>
                    <w:spacing w:line="276" w:lineRule="auto"/>
                    <w:jc w:val="center"/>
                    <w:rPr>
                      <w:rFonts w:ascii="Times New Roman" w:hAnsi="Times New Roman" w:eastAsia="宋体" w:cs="Times New Roman"/>
                      <w:color w:val="000000" w:themeColor="text1"/>
                      <w:kern w:val="0"/>
                      <w:szCs w:val="21"/>
                    </w:rPr>
                  </w:pPr>
                </w:p>
              </w:tc>
              <w:tc>
                <w:tcPr>
                  <w:tcW w:w="1701" w:type="dxa"/>
                  <w:vAlign w:val="center"/>
                </w:tcPr>
                <w:p>
                  <w:pPr>
                    <w:widowControl/>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DA004排气筒</w:t>
                  </w:r>
                </w:p>
              </w:tc>
              <w:tc>
                <w:tcPr>
                  <w:tcW w:w="1134" w:type="dxa"/>
                  <w:vAlign w:val="center"/>
                </w:tcPr>
                <w:p>
                  <w:pPr>
                    <w:widowControl/>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颗粒物</w:t>
                  </w:r>
                </w:p>
              </w:tc>
              <w:tc>
                <w:tcPr>
                  <w:tcW w:w="1134" w:type="dxa"/>
                  <w:vMerge w:val="continue"/>
                  <w:vAlign w:val="center"/>
                </w:tcPr>
                <w:p>
                  <w:pPr>
                    <w:spacing w:line="276" w:lineRule="auto"/>
                    <w:jc w:val="center"/>
                    <w:rPr>
                      <w:rFonts w:ascii="Times New Roman" w:hAnsi="Times New Roman" w:eastAsia="宋体" w:cs="Times New Roman"/>
                      <w:color w:val="000000" w:themeColor="text1"/>
                      <w:kern w:val="0"/>
                      <w:szCs w:val="21"/>
                    </w:rPr>
                  </w:pPr>
                </w:p>
              </w:tc>
              <w:tc>
                <w:tcPr>
                  <w:tcW w:w="2851" w:type="dxa"/>
                  <w:vMerge w:val="continue"/>
                  <w:vAlign w:val="center"/>
                </w:tcPr>
                <w:p>
                  <w:pPr>
                    <w:spacing w:line="276" w:lineRule="auto"/>
                    <w:jc w:val="center"/>
                    <w:rPr>
                      <w:rFonts w:ascii="Times New Roman" w:hAnsi="Times New Roman" w:eastAsia="宋体" w:cs="Times New Roman"/>
                      <w:color w:val="000000" w:themeColor="text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4" w:hRule="atLeast"/>
                <w:jc w:val="center"/>
              </w:trPr>
              <w:tc>
                <w:tcPr>
                  <w:tcW w:w="682" w:type="dxa"/>
                  <w:vMerge w:val="continue"/>
                  <w:vAlign w:val="center"/>
                </w:tcPr>
                <w:p>
                  <w:pPr>
                    <w:widowControl/>
                    <w:spacing w:line="276" w:lineRule="auto"/>
                    <w:jc w:val="center"/>
                    <w:rPr>
                      <w:rFonts w:ascii="Times New Roman" w:hAnsi="Times New Roman" w:eastAsia="宋体" w:cs="Times New Roman"/>
                      <w:color w:val="000000" w:themeColor="text1"/>
                      <w:kern w:val="0"/>
                      <w:szCs w:val="21"/>
                    </w:rPr>
                  </w:pPr>
                </w:p>
              </w:tc>
              <w:tc>
                <w:tcPr>
                  <w:tcW w:w="967" w:type="dxa"/>
                  <w:vAlign w:val="center"/>
                </w:tcPr>
                <w:p>
                  <w:pPr>
                    <w:widowControl/>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无组织</w:t>
                  </w:r>
                </w:p>
              </w:tc>
              <w:tc>
                <w:tcPr>
                  <w:tcW w:w="1701" w:type="dxa"/>
                  <w:vAlign w:val="center"/>
                </w:tcPr>
                <w:p>
                  <w:pPr>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厂界</w:t>
                  </w:r>
                </w:p>
              </w:tc>
              <w:tc>
                <w:tcPr>
                  <w:tcW w:w="1134" w:type="dxa"/>
                  <w:vAlign w:val="center"/>
                </w:tcPr>
                <w:p>
                  <w:pPr>
                    <w:spacing w:line="276" w:lineRule="auto"/>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颗粒物</w:t>
                  </w:r>
                </w:p>
              </w:tc>
              <w:tc>
                <w:tcPr>
                  <w:tcW w:w="1134" w:type="dxa"/>
                  <w:vMerge w:val="continue"/>
                  <w:vAlign w:val="center"/>
                </w:tcPr>
                <w:p>
                  <w:pPr>
                    <w:spacing w:line="276" w:lineRule="auto"/>
                    <w:jc w:val="center"/>
                    <w:rPr>
                      <w:rFonts w:ascii="Times New Roman" w:hAnsi="Times New Roman" w:eastAsia="宋体" w:cs="Times New Roman"/>
                      <w:color w:val="000000" w:themeColor="text1"/>
                      <w:kern w:val="0"/>
                      <w:szCs w:val="21"/>
                    </w:rPr>
                  </w:pPr>
                </w:p>
              </w:tc>
              <w:tc>
                <w:tcPr>
                  <w:tcW w:w="2851" w:type="dxa"/>
                  <w:vMerge w:val="continue"/>
                  <w:vAlign w:val="center"/>
                </w:tcPr>
                <w:p>
                  <w:pPr>
                    <w:spacing w:line="276" w:lineRule="auto"/>
                    <w:jc w:val="center"/>
                    <w:rPr>
                      <w:rFonts w:ascii="Times New Roman" w:hAnsi="Times New Roman" w:eastAsia="宋体" w:cs="Times New Roman"/>
                      <w:color w:val="000000" w:themeColor="text1"/>
                      <w:kern w:val="0"/>
                      <w:szCs w:val="21"/>
                    </w:rPr>
                  </w:pPr>
                </w:p>
              </w:tc>
            </w:tr>
          </w:tbl>
          <w:p>
            <w:pPr>
              <w:spacing w:line="360" w:lineRule="auto"/>
              <w:ind w:firstLine="482" w:firstLineChars="200"/>
              <w:rPr>
                <w:rFonts w:ascii="Times New Roman" w:hAnsi="Times New Roman" w:eastAsia="宋体" w:cs="Times New Roman"/>
                <w:b/>
                <w:bCs/>
                <w:color w:val="000000" w:themeColor="text1"/>
                <w:sz w:val="24"/>
                <w:szCs w:val="24"/>
              </w:rPr>
            </w:pPr>
            <w:r>
              <w:rPr>
                <w:rFonts w:ascii="Times New Roman" w:hAnsi="Times New Roman" w:eastAsia="宋体" w:cs="Times New Roman"/>
                <w:b/>
                <w:bCs/>
                <w:color w:val="000000" w:themeColor="text1"/>
                <w:sz w:val="24"/>
                <w:szCs w:val="24"/>
              </w:rPr>
              <w:t>三、噪声</w:t>
            </w:r>
            <w:r>
              <w:rPr>
                <w:rFonts w:ascii="Times New Roman" w:hAnsi="Times New Roman" w:eastAsia="宋体" w:cs="Times New Roman"/>
                <w:b/>
                <w:bCs/>
                <w:color w:val="000000" w:themeColor="text1"/>
                <w:spacing w:val="-10"/>
                <w:sz w:val="24"/>
                <w:szCs w:val="24"/>
              </w:rPr>
              <w:t>环境保护措施</w:t>
            </w:r>
          </w:p>
          <w:p>
            <w:pPr>
              <w:pStyle w:val="47"/>
              <w:adjustRightInd/>
              <w:spacing w:line="360" w:lineRule="auto"/>
              <w:ind w:firstLine="480" w:firstLineChars="200"/>
              <w:jc w:val="both"/>
              <w:rPr>
                <w:rFonts w:ascii="Times New Roman"/>
                <w:color w:val="000000" w:themeColor="text1"/>
              </w:rPr>
            </w:pPr>
            <w:r>
              <w:rPr>
                <w:rFonts w:ascii="Times New Roman"/>
                <w:color w:val="000000" w:themeColor="text1"/>
              </w:rPr>
              <w:t>本项目运营期噪声污染源主要为各类生产设备运行噪声，项目采用设备加装减振基座等措施后，能有效减低噪声环境影响。具体设备噪声源强见下表：</w:t>
            </w:r>
          </w:p>
          <w:p>
            <w:pPr>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表4-</w:t>
            </w:r>
            <w:r>
              <w:rPr>
                <w:rFonts w:hint="eastAsia" w:ascii="Times New Roman" w:hAnsi="Times New Roman" w:eastAsia="黑体" w:cs="Times New Roman"/>
                <w:color w:val="000000" w:themeColor="text1"/>
                <w:sz w:val="24"/>
                <w:szCs w:val="24"/>
              </w:rPr>
              <w:t>9</w:t>
            </w:r>
            <w:r>
              <w:rPr>
                <w:rFonts w:ascii="Times New Roman" w:hAnsi="Times New Roman" w:eastAsia="黑体" w:cs="Times New Roman"/>
                <w:color w:val="000000" w:themeColor="text1"/>
                <w:sz w:val="24"/>
                <w:szCs w:val="24"/>
              </w:rPr>
              <w:t xml:space="preserve">  工业企业噪声源强调查清单（室外声源）</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9"/>
              <w:gridCol w:w="1455"/>
              <w:gridCol w:w="1841"/>
              <w:gridCol w:w="2176"/>
              <w:gridCol w:w="16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2" w:type="dxa"/>
                  <w:vMerge w:val="restart"/>
                  <w:vAlign w:val="center"/>
                </w:tcPr>
                <w:p>
                  <w:pPr>
                    <w:spacing w:before="100" w:beforeAutospacing="1" w:after="100" w:afterAutospacing="1"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序号</w:t>
                  </w:r>
                </w:p>
              </w:tc>
              <w:tc>
                <w:tcPr>
                  <w:tcW w:w="1089" w:type="dxa"/>
                  <w:vMerge w:val="restart"/>
                  <w:vAlign w:val="center"/>
                </w:tcPr>
                <w:p>
                  <w:pPr>
                    <w:spacing w:before="100" w:beforeAutospacing="1" w:after="100" w:afterAutospacing="1"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声源名称</w:t>
                  </w:r>
                </w:p>
              </w:tc>
              <w:tc>
                <w:tcPr>
                  <w:tcW w:w="1378" w:type="dxa"/>
                  <w:vAlign w:val="center"/>
                </w:tcPr>
                <w:p>
                  <w:pPr>
                    <w:spacing w:before="100" w:beforeAutospacing="1" w:after="100" w:afterAutospacing="1"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声源源强</w:t>
                  </w:r>
                </w:p>
              </w:tc>
              <w:tc>
                <w:tcPr>
                  <w:tcW w:w="1629" w:type="dxa"/>
                  <w:vMerge w:val="restart"/>
                  <w:vAlign w:val="center"/>
                </w:tcPr>
                <w:p>
                  <w:pPr>
                    <w:spacing w:before="100" w:beforeAutospacing="1" w:after="100" w:afterAutospacing="1"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声源控制措施</w:t>
                  </w:r>
                </w:p>
              </w:tc>
              <w:tc>
                <w:tcPr>
                  <w:tcW w:w="1250" w:type="dxa"/>
                  <w:vMerge w:val="restart"/>
                  <w:vAlign w:val="center"/>
                </w:tcPr>
                <w:p>
                  <w:pPr>
                    <w:spacing w:before="100" w:beforeAutospacing="1" w:after="100" w:afterAutospacing="1"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2" w:type="dxa"/>
                  <w:vMerge w:val="continue"/>
                  <w:vAlign w:val="center"/>
                </w:tcPr>
                <w:p>
                  <w:pPr>
                    <w:spacing w:before="100" w:beforeAutospacing="1" w:after="100" w:afterAutospacing="1" w:line="276" w:lineRule="auto"/>
                    <w:jc w:val="center"/>
                    <w:rPr>
                      <w:rFonts w:ascii="Times New Roman" w:hAnsi="Times New Roman" w:eastAsia="宋体" w:cs="Times New Roman"/>
                      <w:bCs/>
                      <w:color w:val="000000" w:themeColor="text1"/>
                      <w:szCs w:val="21"/>
                    </w:rPr>
                  </w:pPr>
                </w:p>
              </w:tc>
              <w:tc>
                <w:tcPr>
                  <w:tcW w:w="1089" w:type="dxa"/>
                  <w:vMerge w:val="continue"/>
                  <w:vAlign w:val="center"/>
                </w:tcPr>
                <w:p>
                  <w:pPr>
                    <w:spacing w:before="100" w:beforeAutospacing="1" w:after="100" w:afterAutospacing="1" w:line="276" w:lineRule="auto"/>
                    <w:jc w:val="center"/>
                    <w:rPr>
                      <w:rFonts w:ascii="Times New Roman" w:hAnsi="Times New Roman" w:eastAsia="宋体" w:cs="Times New Roman"/>
                      <w:bCs/>
                      <w:color w:val="000000" w:themeColor="text1"/>
                      <w:szCs w:val="21"/>
                    </w:rPr>
                  </w:pPr>
                </w:p>
              </w:tc>
              <w:tc>
                <w:tcPr>
                  <w:tcW w:w="1378" w:type="dxa"/>
                  <w:vAlign w:val="center"/>
                </w:tcPr>
                <w:p>
                  <w:pPr>
                    <w:spacing w:before="100" w:beforeAutospacing="1" w:after="100" w:afterAutospacing="1"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声压级/dB（A）</w:t>
                  </w:r>
                </w:p>
              </w:tc>
              <w:tc>
                <w:tcPr>
                  <w:tcW w:w="1629" w:type="dxa"/>
                  <w:vMerge w:val="continue"/>
                  <w:vAlign w:val="center"/>
                </w:tcPr>
                <w:p>
                  <w:pPr>
                    <w:spacing w:before="100" w:beforeAutospacing="1" w:after="100" w:afterAutospacing="1" w:line="276" w:lineRule="auto"/>
                    <w:jc w:val="center"/>
                    <w:rPr>
                      <w:rFonts w:ascii="Times New Roman" w:hAnsi="Times New Roman" w:eastAsia="宋体" w:cs="Times New Roman"/>
                      <w:bCs/>
                      <w:color w:val="000000" w:themeColor="text1"/>
                      <w:szCs w:val="21"/>
                    </w:rPr>
                  </w:pPr>
                </w:p>
              </w:tc>
              <w:tc>
                <w:tcPr>
                  <w:tcW w:w="1250" w:type="dxa"/>
                  <w:vMerge w:val="continue"/>
                  <w:vAlign w:val="center"/>
                </w:tcPr>
                <w:p>
                  <w:pPr>
                    <w:spacing w:before="100" w:beforeAutospacing="1" w:after="100" w:afterAutospacing="1" w:line="276" w:lineRule="auto"/>
                    <w:jc w:val="center"/>
                    <w:rPr>
                      <w:rFonts w:ascii="Times New Roman" w:hAnsi="Times New Roman" w:eastAsia="宋体" w:cs="Times New Roman"/>
                      <w:bCs/>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2" w:type="dxa"/>
                  <w:vAlign w:val="center"/>
                </w:tcPr>
                <w:p>
                  <w:pPr>
                    <w:spacing w:before="100" w:beforeAutospacing="1" w:after="100" w:afterAutospacing="1"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w:t>
                  </w:r>
                </w:p>
              </w:tc>
              <w:tc>
                <w:tcPr>
                  <w:tcW w:w="1089" w:type="dxa"/>
                  <w:vAlign w:val="center"/>
                </w:tcPr>
                <w:p>
                  <w:pPr>
                    <w:spacing w:before="100" w:beforeAutospacing="1" w:after="100" w:afterAutospacing="1"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1#风机</w:t>
                  </w:r>
                </w:p>
              </w:tc>
              <w:tc>
                <w:tcPr>
                  <w:tcW w:w="1378" w:type="dxa"/>
                  <w:vAlign w:val="center"/>
                </w:tcPr>
                <w:p>
                  <w:pPr>
                    <w:spacing w:before="100" w:beforeAutospacing="1" w:after="100" w:afterAutospacing="1"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90</w:t>
                  </w:r>
                </w:p>
              </w:tc>
              <w:tc>
                <w:tcPr>
                  <w:tcW w:w="1629" w:type="dxa"/>
                  <w:vAlign w:val="center"/>
                </w:tcPr>
                <w:p>
                  <w:pPr>
                    <w:spacing w:before="100" w:beforeAutospacing="1" w:after="100" w:afterAutospacing="1"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基础减振、消声</w:t>
                  </w:r>
                </w:p>
              </w:tc>
              <w:tc>
                <w:tcPr>
                  <w:tcW w:w="1250" w:type="dxa"/>
                  <w:vAlign w:val="center"/>
                </w:tcPr>
                <w:p>
                  <w:pPr>
                    <w:spacing w:before="100" w:beforeAutospacing="1" w:after="100" w:afterAutospacing="1"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6:00-22：00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2" w:type="dxa"/>
                  <w:vAlign w:val="center"/>
                </w:tcPr>
                <w:p>
                  <w:pPr>
                    <w:spacing w:before="100" w:beforeAutospacing="1" w:after="100" w:afterAutospacing="1"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2</w:t>
                  </w:r>
                </w:p>
              </w:tc>
              <w:tc>
                <w:tcPr>
                  <w:tcW w:w="1089" w:type="dxa"/>
                  <w:vAlign w:val="center"/>
                </w:tcPr>
                <w:p>
                  <w:pPr>
                    <w:spacing w:before="100" w:beforeAutospacing="1" w:after="100" w:afterAutospacing="1"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2#风机</w:t>
                  </w:r>
                </w:p>
              </w:tc>
              <w:tc>
                <w:tcPr>
                  <w:tcW w:w="1378" w:type="dxa"/>
                  <w:vAlign w:val="center"/>
                </w:tcPr>
                <w:p>
                  <w:pPr>
                    <w:spacing w:before="100" w:beforeAutospacing="1" w:after="100" w:afterAutospacing="1"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90</w:t>
                  </w:r>
                </w:p>
              </w:tc>
              <w:tc>
                <w:tcPr>
                  <w:tcW w:w="1629" w:type="dxa"/>
                  <w:vAlign w:val="center"/>
                </w:tcPr>
                <w:p>
                  <w:pPr>
                    <w:spacing w:before="100" w:beforeAutospacing="1" w:after="100" w:afterAutospacing="1"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基础减振、消声</w:t>
                  </w:r>
                </w:p>
              </w:tc>
              <w:tc>
                <w:tcPr>
                  <w:tcW w:w="1250" w:type="dxa"/>
                  <w:vAlign w:val="center"/>
                </w:tcPr>
                <w:p>
                  <w:pPr>
                    <w:spacing w:before="100" w:beforeAutospacing="1" w:after="100" w:afterAutospacing="1"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6:00-22：00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2" w:type="dxa"/>
                  <w:vAlign w:val="center"/>
                </w:tcPr>
                <w:p>
                  <w:pPr>
                    <w:spacing w:before="100" w:beforeAutospacing="1" w:after="100" w:afterAutospacing="1"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3</w:t>
                  </w:r>
                </w:p>
              </w:tc>
              <w:tc>
                <w:tcPr>
                  <w:tcW w:w="1089" w:type="dxa"/>
                  <w:vAlign w:val="center"/>
                </w:tcPr>
                <w:p>
                  <w:pPr>
                    <w:spacing w:before="100" w:beforeAutospacing="1" w:after="100" w:afterAutospacing="1"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3#风机</w:t>
                  </w:r>
                </w:p>
              </w:tc>
              <w:tc>
                <w:tcPr>
                  <w:tcW w:w="1378" w:type="dxa"/>
                  <w:vAlign w:val="center"/>
                </w:tcPr>
                <w:p>
                  <w:pPr>
                    <w:spacing w:before="100" w:beforeAutospacing="1" w:after="100" w:afterAutospacing="1"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90</w:t>
                  </w:r>
                </w:p>
              </w:tc>
              <w:tc>
                <w:tcPr>
                  <w:tcW w:w="1629" w:type="dxa"/>
                  <w:vAlign w:val="center"/>
                </w:tcPr>
                <w:p>
                  <w:pPr>
                    <w:spacing w:before="100" w:beforeAutospacing="1" w:after="100" w:afterAutospacing="1"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基础减振、消声</w:t>
                  </w:r>
                </w:p>
              </w:tc>
              <w:tc>
                <w:tcPr>
                  <w:tcW w:w="1250" w:type="dxa"/>
                  <w:vAlign w:val="center"/>
                </w:tcPr>
                <w:p>
                  <w:pPr>
                    <w:spacing w:before="100" w:beforeAutospacing="1" w:after="100" w:afterAutospacing="1"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6:00-22：00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442" w:type="dxa"/>
                  <w:vAlign w:val="center"/>
                </w:tcPr>
                <w:p>
                  <w:pPr>
                    <w:spacing w:before="100" w:beforeAutospacing="1" w:after="100" w:afterAutospacing="1"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4</w:t>
                  </w:r>
                </w:p>
              </w:tc>
              <w:tc>
                <w:tcPr>
                  <w:tcW w:w="1089" w:type="dxa"/>
                  <w:vAlign w:val="center"/>
                </w:tcPr>
                <w:p>
                  <w:pPr>
                    <w:spacing w:before="100" w:beforeAutospacing="1" w:after="100" w:afterAutospacing="1"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4#风机</w:t>
                  </w:r>
                </w:p>
              </w:tc>
              <w:tc>
                <w:tcPr>
                  <w:tcW w:w="1378" w:type="dxa"/>
                  <w:vAlign w:val="center"/>
                </w:tcPr>
                <w:p>
                  <w:pPr>
                    <w:spacing w:before="100" w:beforeAutospacing="1" w:after="100" w:afterAutospacing="1"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90</w:t>
                  </w:r>
                </w:p>
              </w:tc>
              <w:tc>
                <w:tcPr>
                  <w:tcW w:w="1629" w:type="dxa"/>
                  <w:vAlign w:val="center"/>
                </w:tcPr>
                <w:p>
                  <w:pPr>
                    <w:spacing w:before="100" w:beforeAutospacing="1" w:after="100" w:afterAutospacing="1"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基础减振、消声</w:t>
                  </w:r>
                </w:p>
              </w:tc>
              <w:tc>
                <w:tcPr>
                  <w:tcW w:w="1250" w:type="dxa"/>
                  <w:vAlign w:val="center"/>
                </w:tcPr>
                <w:p>
                  <w:pPr>
                    <w:spacing w:before="100" w:beforeAutospacing="1" w:after="100" w:afterAutospacing="1"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6:00-22：00</w:t>
                  </w:r>
                </w:p>
              </w:tc>
            </w:tr>
          </w:tbl>
          <w:p>
            <w:pPr>
              <w:spacing w:line="360" w:lineRule="auto"/>
              <w:rPr>
                <w:rFonts w:ascii="Times New Roman" w:hAnsi="Times New Roman" w:eastAsia="宋体" w:cs="Times New Roman"/>
                <w:color w:val="000000" w:themeColor="text1"/>
                <w:sz w:val="24"/>
                <w:szCs w:val="24"/>
              </w:rPr>
            </w:pPr>
          </w:p>
          <w:p>
            <w:pPr>
              <w:spacing w:line="360" w:lineRule="auto"/>
              <w:rPr>
                <w:rFonts w:ascii="Times New Roman" w:hAnsi="Times New Roman" w:eastAsia="宋体" w:cs="Times New Roman"/>
                <w:color w:val="000000" w:themeColor="text1"/>
                <w:sz w:val="24"/>
                <w:szCs w:val="24"/>
              </w:rPr>
            </w:pPr>
          </w:p>
          <w:p>
            <w:pPr>
              <w:spacing w:line="360" w:lineRule="auto"/>
              <w:rPr>
                <w:rFonts w:ascii="Times New Roman" w:hAnsi="Times New Roman" w:eastAsia="宋体" w:cs="Times New Roman"/>
                <w:color w:val="000000" w:themeColor="text1"/>
                <w:sz w:val="24"/>
                <w:szCs w:val="24"/>
              </w:rPr>
            </w:pPr>
          </w:p>
          <w:p>
            <w:pPr>
              <w:spacing w:line="360" w:lineRule="auto"/>
              <w:rPr>
                <w:rFonts w:ascii="Times New Roman" w:hAnsi="Times New Roman" w:eastAsia="宋体" w:cs="Times New Roman"/>
                <w:color w:val="000000" w:themeColor="text1"/>
                <w:sz w:val="24"/>
                <w:szCs w:val="24"/>
              </w:rPr>
            </w:pPr>
          </w:p>
          <w:p>
            <w:pPr>
              <w:spacing w:line="360" w:lineRule="auto"/>
              <w:rPr>
                <w:rFonts w:ascii="Times New Roman" w:hAnsi="Times New Roman" w:eastAsia="宋体" w:cs="Times New Roman"/>
                <w:color w:val="000000" w:themeColor="text1"/>
                <w:sz w:val="24"/>
                <w:szCs w:val="24"/>
              </w:rPr>
            </w:pPr>
          </w:p>
          <w:p>
            <w:pPr>
              <w:spacing w:line="360" w:lineRule="auto"/>
              <w:rPr>
                <w:rFonts w:ascii="Times New Roman" w:hAnsi="Times New Roman" w:eastAsia="宋体" w:cs="Times New Roman"/>
                <w:color w:val="000000" w:themeColor="text1"/>
                <w:sz w:val="24"/>
                <w:szCs w:val="24"/>
              </w:rPr>
            </w:pPr>
          </w:p>
          <w:p>
            <w:pPr>
              <w:spacing w:line="360" w:lineRule="auto"/>
              <w:rPr>
                <w:rFonts w:ascii="Times New Roman" w:hAnsi="Times New Roman" w:eastAsia="宋体" w:cs="Times New Roman"/>
                <w:color w:val="000000" w:themeColor="text1"/>
                <w:sz w:val="24"/>
                <w:szCs w:val="24"/>
              </w:rPr>
            </w:pPr>
          </w:p>
          <w:p>
            <w:pPr>
              <w:spacing w:line="360" w:lineRule="auto"/>
              <w:rPr>
                <w:rFonts w:ascii="Times New Roman" w:hAnsi="Times New Roman" w:eastAsia="宋体" w:cs="Times New Roman"/>
                <w:color w:val="000000" w:themeColor="text1"/>
                <w:sz w:val="24"/>
                <w:szCs w:val="24"/>
              </w:rPr>
            </w:pPr>
          </w:p>
        </w:tc>
      </w:tr>
    </w:tbl>
    <w:p>
      <w:pPr>
        <w:jc w:val="center"/>
        <w:rPr>
          <w:rFonts w:ascii="Times New Roman" w:hAnsi="Times New Roman" w:eastAsia="宋体" w:cs="Times New Roman"/>
          <w:bCs/>
          <w:color w:val="000000" w:themeColor="text1"/>
          <w:sz w:val="24"/>
          <w:szCs w:val="24"/>
        </w:rPr>
        <w:sectPr>
          <w:pgSz w:w="11906" w:h="16838"/>
          <w:pgMar w:top="1440" w:right="1800" w:bottom="1440" w:left="1800" w:header="851" w:footer="992" w:gutter="0"/>
          <w:cols w:space="425" w:num="1"/>
          <w:docGrid w:type="lines" w:linePitch="312" w:charSpace="0"/>
        </w:sectPr>
      </w:pP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13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225" w:type="pct"/>
            <w:tcMar>
              <w:left w:w="28" w:type="dxa"/>
              <w:right w:w="28" w:type="dxa"/>
            </w:tcMar>
            <w:vAlign w:val="center"/>
          </w:tcPr>
          <w:p>
            <w:pPr>
              <w:jc w:val="center"/>
              <w:rPr>
                <w:rFonts w:ascii="Times New Roman" w:hAnsi="Times New Roman" w:eastAsia="宋体" w:cs="Times New Roman"/>
                <w:bCs/>
                <w:color w:val="000000" w:themeColor="text1"/>
                <w:sz w:val="24"/>
                <w:szCs w:val="24"/>
              </w:rPr>
            </w:pPr>
          </w:p>
        </w:tc>
        <w:tc>
          <w:tcPr>
            <w:tcW w:w="4775" w:type="pct"/>
          </w:tcPr>
          <w:p>
            <w:pPr>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表4-</w:t>
            </w:r>
            <w:r>
              <w:rPr>
                <w:rFonts w:hint="eastAsia" w:ascii="Times New Roman" w:hAnsi="Times New Roman" w:eastAsia="黑体" w:cs="Times New Roman"/>
                <w:color w:val="000000" w:themeColor="text1"/>
                <w:sz w:val="24"/>
                <w:szCs w:val="24"/>
              </w:rPr>
              <w:t>10</w:t>
            </w:r>
            <w:r>
              <w:rPr>
                <w:rFonts w:ascii="Times New Roman" w:hAnsi="Times New Roman" w:eastAsia="黑体" w:cs="Times New Roman"/>
                <w:color w:val="000000" w:themeColor="text1"/>
                <w:sz w:val="24"/>
                <w:szCs w:val="24"/>
              </w:rPr>
              <w:t xml:space="preserve">  本项目室内噪声源强调查清单</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1187"/>
              <w:gridCol w:w="1014"/>
              <w:gridCol w:w="919"/>
              <w:gridCol w:w="506"/>
              <w:gridCol w:w="657"/>
              <w:gridCol w:w="506"/>
              <w:gridCol w:w="514"/>
              <w:gridCol w:w="583"/>
              <w:gridCol w:w="548"/>
              <w:gridCol w:w="535"/>
              <w:gridCol w:w="535"/>
              <w:gridCol w:w="975"/>
              <w:gridCol w:w="935"/>
              <w:gridCol w:w="509"/>
              <w:gridCol w:w="509"/>
              <w:gridCol w:w="596"/>
              <w:gridCol w:w="601"/>
              <w:gridCol w:w="8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2" w:type="pct"/>
                  <w:vMerge w:val="restart"/>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所在位置</w:t>
                  </w:r>
                </w:p>
              </w:tc>
              <w:tc>
                <w:tcPr>
                  <w:tcW w:w="448" w:type="pct"/>
                  <w:vMerge w:val="restart"/>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产噪设备/台数</w:t>
                  </w:r>
                </w:p>
              </w:tc>
              <w:tc>
                <w:tcPr>
                  <w:tcW w:w="383" w:type="pct"/>
                  <w:vMerge w:val="restart"/>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声源源强/dB（A）</w:t>
                  </w:r>
                </w:p>
              </w:tc>
              <w:tc>
                <w:tcPr>
                  <w:tcW w:w="347" w:type="pct"/>
                  <w:vMerge w:val="restart"/>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声源控制措施</w:t>
                  </w:r>
                </w:p>
              </w:tc>
              <w:tc>
                <w:tcPr>
                  <w:tcW w:w="824" w:type="pct"/>
                  <w:gridSpan w:val="4"/>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距室内边界距离/</w:t>
                  </w:r>
                </w:p>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m</w:t>
                  </w:r>
                </w:p>
              </w:tc>
              <w:tc>
                <w:tcPr>
                  <w:tcW w:w="831" w:type="pct"/>
                  <w:gridSpan w:val="4"/>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室内边界声级</w:t>
                  </w:r>
                </w:p>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/dB(A)</w:t>
                  </w:r>
                </w:p>
              </w:tc>
              <w:tc>
                <w:tcPr>
                  <w:tcW w:w="368" w:type="pct"/>
                  <w:vMerge w:val="restart"/>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运行时段</w:t>
                  </w:r>
                </w:p>
              </w:tc>
              <w:tc>
                <w:tcPr>
                  <w:tcW w:w="353" w:type="pct"/>
                  <w:vMerge w:val="restart"/>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建筑物插入损失</w:t>
                  </w:r>
                </w:p>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/dB(A)</w:t>
                  </w:r>
                </w:p>
              </w:tc>
              <w:tc>
                <w:tcPr>
                  <w:tcW w:w="1144" w:type="pct"/>
                  <w:gridSpan w:val="5"/>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2" w:type="pct"/>
                  <w:vMerge w:val="continue"/>
                  <w:vAlign w:val="center"/>
                </w:tcPr>
                <w:p>
                  <w:pPr>
                    <w:spacing w:line="276" w:lineRule="auto"/>
                    <w:jc w:val="center"/>
                    <w:rPr>
                      <w:rFonts w:ascii="Times New Roman" w:hAnsi="Times New Roman" w:eastAsia="宋体" w:cs="Times New Roman"/>
                      <w:b/>
                      <w:color w:val="000000" w:themeColor="text1"/>
                      <w:szCs w:val="21"/>
                    </w:rPr>
                  </w:pPr>
                </w:p>
              </w:tc>
              <w:tc>
                <w:tcPr>
                  <w:tcW w:w="448" w:type="pct"/>
                  <w:vMerge w:val="continue"/>
                  <w:vAlign w:val="center"/>
                </w:tcPr>
                <w:p>
                  <w:pPr>
                    <w:spacing w:line="276" w:lineRule="auto"/>
                    <w:jc w:val="center"/>
                    <w:rPr>
                      <w:rFonts w:ascii="Times New Roman" w:hAnsi="Times New Roman" w:eastAsia="宋体" w:cs="Times New Roman"/>
                      <w:b/>
                      <w:color w:val="000000" w:themeColor="text1"/>
                      <w:szCs w:val="21"/>
                    </w:rPr>
                  </w:pPr>
                </w:p>
              </w:tc>
              <w:tc>
                <w:tcPr>
                  <w:tcW w:w="383" w:type="pct"/>
                  <w:vMerge w:val="continue"/>
                  <w:vAlign w:val="center"/>
                </w:tcPr>
                <w:p>
                  <w:pPr>
                    <w:spacing w:line="276" w:lineRule="auto"/>
                    <w:jc w:val="center"/>
                    <w:rPr>
                      <w:rFonts w:ascii="Times New Roman" w:hAnsi="Times New Roman" w:eastAsia="宋体" w:cs="Times New Roman"/>
                      <w:b/>
                      <w:color w:val="000000" w:themeColor="text1"/>
                      <w:szCs w:val="21"/>
                    </w:rPr>
                  </w:pPr>
                </w:p>
              </w:tc>
              <w:tc>
                <w:tcPr>
                  <w:tcW w:w="347" w:type="pct"/>
                  <w:vMerge w:val="continue"/>
                  <w:vAlign w:val="center"/>
                </w:tcPr>
                <w:p>
                  <w:pPr>
                    <w:spacing w:line="276" w:lineRule="auto"/>
                    <w:jc w:val="center"/>
                    <w:rPr>
                      <w:rFonts w:ascii="Times New Roman" w:hAnsi="Times New Roman" w:eastAsia="宋体" w:cs="Times New Roman"/>
                      <w:b/>
                      <w:color w:val="000000" w:themeColor="text1"/>
                      <w:szCs w:val="21"/>
                    </w:rPr>
                  </w:pPr>
                </w:p>
              </w:tc>
              <w:tc>
                <w:tcPr>
                  <w:tcW w:w="191" w:type="pct"/>
                  <w:vMerge w:val="restart"/>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E</w:t>
                  </w:r>
                </w:p>
              </w:tc>
              <w:tc>
                <w:tcPr>
                  <w:tcW w:w="248" w:type="pct"/>
                  <w:vMerge w:val="restart"/>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S</w:t>
                  </w:r>
                </w:p>
              </w:tc>
              <w:tc>
                <w:tcPr>
                  <w:tcW w:w="191" w:type="pct"/>
                  <w:vMerge w:val="restart"/>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W</w:t>
                  </w:r>
                </w:p>
              </w:tc>
              <w:tc>
                <w:tcPr>
                  <w:tcW w:w="193" w:type="pct"/>
                  <w:vMerge w:val="restart"/>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N</w:t>
                  </w:r>
                </w:p>
              </w:tc>
              <w:tc>
                <w:tcPr>
                  <w:tcW w:w="220" w:type="pct"/>
                  <w:vMerge w:val="restart"/>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E</w:t>
                  </w:r>
                </w:p>
              </w:tc>
              <w:tc>
                <w:tcPr>
                  <w:tcW w:w="207" w:type="pct"/>
                  <w:vMerge w:val="restart"/>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S</w:t>
                  </w:r>
                </w:p>
              </w:tc>
              <w:tc>
                <w:tcPr>
                  <w:tcW w:w="202" w:type="pct"/>
                  <w:vMerge w:val="restart"/>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W</w:t>
                  </w:r>
                </w:p>
              </w:tc>
              <w:tc>
                <w:tcPr>
                  <w:tcW w:w="202" w:type="pct"/>
                  <w:vMerge w:val="restart"/>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N</w:t>
                  </w:r>
                </w:p>
              </w:tc>
              <w:tc>
                <w:tcPr>
                  <w:tcW w:w="368" w:type="pct"/>
                  <w:vMerge w:val="continue"/>
                  <w:vAlign w:val="center"/>
                </w:tcPr>
                <w:p>
                  <w:pPr>
                    <w:spacing w:line="276" w:lineRule="auto"/>
                    <w:jc w:val="center"/>
                    <w:rPr>
                      <w:rFonts w:ascii="Times New Roman" w:hAnsi="Times New Roman" w:eastAsia="宋体" w:cs="Times New Roman"/>
                      <w:b/>
                      <w:color w:val="000000" w:themeColor="text1"/>
                      <w:szCs w:val="21"/>
                    </w:rPr>
                  </w:pPr>
                </w:p>
              </w:tc>
              <w:tc>
                <w:tcPr>
                  <w:tcW w:w="353" w:type="pct"/>
                  <w:vMerge w:val="continue"/>
                  <w:vAlign w:val="center"/>
                </w:tcPr>
                <w:p>
                  <w:pPr>
                    <w:spacing w:line="276" w:lineRule="auto"/>
                    <w:jc w:val="center"/>
                    <w:rPr>
                      <w:rFonts w:ascii="Times New Roman" w:hAnsi="Times New Roman" w:eastAsia="宋体" w:cs="Times New Roman"/>
                      <w:b/>
                      <w:color w:val="000000" w:themeColor="text1"/>
                      <w:szCs w:val="21"/>
                    </w:rPr>
                  </w:pPr>
                </w:p>
              </w:tc>
              <w:tc>
                <w:tcPr>
                  <w:tcW w:w="835" w:type="pct"/>
                  <w:gridSpan w:val="4"/>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声压级</w:t>
                  </w:r>
                </w:p>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/dB(A)</w:t>
                  </w:r>
                </w:p>
              </w:tc>
              <w:tc>
                <w:tcPr>
                  <w:tcW w:w="309" w:type="pct"/>
                  <w:vMerge w:val="restart"/>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建筑物外距离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2" w:type="pct"/>
                  <w:vMerge w:val="continue"/>
                  <w:vAlign w:val="center"/>
                </w:tcPr>
                <w:p>
                  <w:pPr>
                    <w:spacing w:line="276" w:lineRule="auto"/>
                    <w:jc w:val="center"/>
                    <w:rPr>
                      <w:rFonts w:ascii="Times New Roman" w:hAnsi="Times New Roman" w:eastAsia="宋体" w:cs="Times New Roman"/>
                      <w:b/>
                      <w:color w:val="000000" w:themeColor="text1"/>
                      <w:szCs w:val="21"/>
                    </w:rPr>
                  </w:pPr>
                </w:p>
              </w:tc>
              <w:tc>
                <w:tcPr>
                  <w:tcW w:w="448" w:type="pct"/>
                  <w:vMerge w:val="continue"/>
                  <w:vAlign w:val="center"/>
                </w:tcPr>
                <w:p>
                  <w:pPr>
                    <w:spacing w:line="276" w:lineRule="auto"/>
                    <w:jc w:val="center"/>
                    <w:rPr>
                      <w:rFonts w:ascii="Times New Roman" w:hAnsi="Times New Roman" w:eastAsia="宋体" w:cs="Times New Roman"/>
                      <w:b/>
                      <w:color w:val="000000" w:themeColor="text1"/>
                      <w:szCs w:val="21"/>
                    </w:rPr>
                  </w:pPr>
                </w:p>
              </w:tc>
              <w:tc>
                <w:tcPr>
                  <w:tcW w:w="383" w:type="pct"/>
                  <w:vMerge w:val="continue"/>
                  <w:vAlign w:val="center"/>
                </w:tcPr>
                <w:p>
                  <w:pPr>
                    <w:spacing w:line="276" w:lineRule="auto"/>
                    <w:jc w:val="center"/>
                    <w:rPr>
                      <w:rFonts w:ascii="Times New Roman" w:hAnsi="Times New Roman" w:eastAsia="宋体" w:cs="Times New Roman"/>
                      <w:b/>
                      <w:color w:val="000000" w:themeColor="text1"/>
                      <w:szCs w:val="21"/>
                    </w:rPr>
                  </w:pPr>
                </w:p>
              </w:tc>
              <w:tc>
                <w:tcPr>
                  <w:tcW w:w="347" w:type="pct"/>
                  <w:vMerge w:val="continue"/>
                  <w:vAlign w:val="center"/>
                </w:tcPr>
                <w:p>
                  <w:pPr>
                    <w:spacing w:line="276" w:lineRule="auto"/>
                    <w:jc w:val="center"/>
                    <w:rPr>
                      <w:rFonts w:ascii="Times New Roman" w:hAnsi="Times New Roman" w:eastAsia="宋体" w:cs="Times New Roman"/>
                      <w:b/>
                      <w:color w:val="000000" w:themeColor="text1"/>
                      <w:szCs w:val="21"/>
                    </w:rPr>
                  </w:pPr>
                </w:p>
              </w:tc>
              <w:tc>
                <w:tcPr>
                  <w:tcW w:w="191" w:type="pct"/>
                  <w:vMerge w:val="continue"/>
                  <w:vAlign w:val="center"/>
                </w:tcPr>
                <w:p>
                  <w:pPr>
                    <w:spacing w:line="276" w:lineRule="auto"/>
                    <w:jc w:val="center"/>
                    <w:rPr>
                      <w:rFonts w:ascii="Times New Roman" w:hAnsi="Times New Roman" w:eastAsia="宋体" w:cs="Times New Roman"/>
                      <w:b/>
                      <w:color w:val="000000" w:themeColor="text1"/>
                      <w:szCs w:val="21"/>
                    </w:rPr>
                  </w:pPr>
                </w:p>
              </w:tc>
              <w:tc>
                <w:tcPr>
                  <w:tcW w:w="248" w:type="pct"/>
                  <w:vMerge w:val="continue"/>
                  <w:vAlign w:val="center"/>
                </w:tcPr>
                <w:p>
                  <w:pPr>
                    <w:spacing w:line="276" w:lineRule="auto"/>
                    <w:jc w:val="center"/>
                    <w:rPr>
                      <w:rFonts w:ascii="Times New Roman" w:hAnsi="Times New Roman" w:eastAsia="宋体" w:cs="Times New Roman"/>
                      <w:b/>
                      <w:color w:val="000000" w:themeColor="text1"/>
                      <w:szCs w:val="21"/>
                    </w:rPr>
                  </w:pPr>
                </w:p>
              </w:tc>
              <w:tc>
                <w:tcPr>
                  <w:tcW w:w="191" w:type="pct"/>
                  <w:vMerge w:val="continue"/>
                  <w:vAlign w:val="center"/>
                </w:tcPr>
                <w:p>
                  <w:pPr>
                    <w:spacing w:line="276" w:lineRule="auto"/>
                    <w:jc w:val="center"/>
                    <w:rPr>
                      <w:rFonts w:ascii="Times New Roman" w:hAnsi="Times New Roman" w:eastAsia="宋体" w:cs="Times New Roman"/>
                      <w:b/>
                      <w:color w:val="000000" w:themeColor="text1"/>
                      <w:szCs w:val="21"/>
                    </w:rPr>
                  </w:pPr>
                </w:p>
              </w:tc>
              <w:tc>
                <w:tcPr>
                  <w:tcW w:w="193" w:type="pct"/>
                  <w:vMerge w:val="continue"/>
                  <w:vAlign w:val="center"/>
                </w:tcPr>
                <w:p>
                  <w:pPr>
                    <w:spacing w:line="276" w:lineRule="auto"/>
                    <w:jc w:val="center"/>
                    <w:rPr>
                      <w:rFonts w:ascii="Times New Roman" w:hAnsi="Times New Roman" w:eastAsia="宋体" w:cs="Times New Roman"/>
                      <w:b/>
                      <w:color w:val="000000" w:themeColor="text1"/>
                      <w:szCs w:val="21"/>
                    </w:rPr>
                  </w:pPr>
                </w:p>
              </w:tc>
              <w:tc>
                <w:tcPr>
                  <w:tcW w:w="220" w:type="pct"/>
                  <w:vMerge w:val="continue"/>
                  <w:vAlign w:val="center"/>
                </w:tcPr>
                <w:p>
                  <w:pPr>
                    <w:spacing w:line="276" w:lineRule="auto"/>
                    <w:jc w:val="center"/>
                    <w:rPr>
                      <w:rFonts w:ascii="Times New Roman" w:hAnsi="Times New Roman" w:eastAsia="宋体" w:cs="Times New Roman"/>
                      <w:b/>
                      <w:color w:val="000000" w:themeColor="text1"/>
                      <w:szCs w:val="21"/>
                    </w:rPr>
                  </w:pPr>
                </w:p>
              </w:tc>
              <w:tc>
                <w:tcPr>
                  <w:tcW w:w="207" w:type="pct"/>
                  <w:vMerge w:val="continue"/>
                  <w:vAlign w:val="center"/>
                </w:tcPr>
                <w:p>
                  <w:pPr>
                    <w:spacing w:line="276" w:lineRule="auto"/>
                    <w:jc w:val="center"/>
                    <w:rPr>
                      <w:rFonts w:ascii="Times New Roman" w:hAnsi="Times New Roman" w:eastAsia="宋体" w:cs="Times New Roman"/>
                      <w:b/>
                      <w:color w:val="000000" w:themeColor="text1"/>
                      <w:szCs w:val="21"/>
                    </w:rPr>
                  </w:pPr>
                </w:p>
              </w:tc>
              <w:tc>
                <w:tcPr>
                  <w:tcW w:w="202" w:type="pct"/>
                  <w:vMerge w:val="continue"/>
                  <w:vAlign w:val="center"/>
                </w:tcPr>
                <w:p>
                  <w:pPr>
                    <w:spacing w:line="276" w:lineRule="auto"/>
                    <w:jc w:val="center"/>
                    <w:rPr>
                      <w:rFonts w:ascii="Times New Roman" w:hAnsi="Times New Roman" w:eastAsia="宋体" w:cs="Times New Roman"/>
                      <w:b/>
                      <w:color w:val="000000" w:themeColor="text1"/>
                      <w:szCs w:val="21"/>
                    </w:rPr>
                  </w:pPr>
                </w:p>
              </w:tc>
              <w:tc>
                <w:tcPr>
                  <w:tcW w:w="202" w:type="pct"/>
                  <w:vMerge w:val="continue"/>
                  <w:vAlign w:val="center"/>
                </w:tcPr>
                <w:p>
                  <w:pPr>
                    <w:spacing w:line="276" w:lineRule="auto"/>
                    <w:jc w:val="center"/>
                    <w:rPr>
                      <w:rFonts w:ascii="Times New Roman" w:hAnsi="Times New Roman" w:eastAsia="宋体" w:cs="Times New Roman"/>
                      <w:b/>
                      <w:color w:val="000000" w:themeColor="text1"/>
                      <w:szCs w:val="21"/>
                    </w:rPr>
                  </w:pPr>
                </w:p>
              </w:tc>
              <w:tc>
                <w:tcPr>
                  <w:tcW w:w="368" w:type="pct"/>
                  <w:vMerge w:val="continue"/>
                  <w:vAlign w:val="center"/>
                </w:tcPr>
                <w:p>
                  <w:pPr>
                    <w:spacing w:line="276" w:lineRule="auto"/>
                    <w:jc w:val="center"/>
                    <w:rPr>
                      <w:rFonts w:ascii="Times New Roman" w:hAnsi="Times New Roman" w:eastAsia="宋体" w:cs="Times New Roman"/>
                      <w:b/>
                      <w:color w:val="000000" w:themeColor="text1"/>
                      <w:szCs w:val="21"/>
                    </w:rPr>
                  </w:pPr>
                </w:p>
              </w:tc>
              <w:tc>
                <w:tcPr>
                  <w:tcW w:w="353" w:type="pct"/>
                  <w:vMerge w:val="continue"/>
                  <w:vAlign w:val="center"/>
                </w:tcPr>
                <w:p>
                  <w:pPr>
                    <w:spacing w:line="276" w:lineRule="auto"/>
                    <w:jc w:val="center"/>
                    <w:rPr>
                      <w:rFonts w:ascii="Times New Roman" w:hAnsi="Times New Roman" w:eastAsia="宋体" w:cs="Times New Roman"/>
                      <w:b/>
                      <w:color w:val="000000" w:themeColor="text1"/>
                      <w:szCs w:val="21"/>
                    </w:rPr>
                  </w:pPr>
                </w:p>
              </w:tc>
              <w:tc>
                <w:tcPr>
                  <w:tcW w:w="192" w:type="pct"/>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E</w:t>
                  </w:r>
                </w:p>
              </w:tc>
              <w:tc>
                <w:tcPr>
                  <w:tcW w:w="192" w:type="pct"/>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S</w:t>
                  </w:r>
                </w:p>
              </w:tc>
              <w:tc>
                <w:tcPr>
                  <w:tcW w:w="225" w:type="pct"/>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W</w:t>
                  </w:r>
                </w:p>
              </w:tc>
              <w:tc>
                <w:tcPr>
                  <w:tcW w:w="227" w:type="pct"/>
                  <w:vAlign w:val="center"/>
                </w:tcPr>
                <w:p>
                  <w:pPr>
                    <w:spacing w:line="276" w:lineRule="auto"/>
                    <w:jc w:val="center"/>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N</w:t>
                  </w:r>
                </w:p>
              </w:tc>
              <w:tc>
                <w:tcPr>
                  <w:tcW w:w="309" w:type="pct"/>
                  <w:vMerge w:val="continue"/>
                  <w:vAlign w:val="center"/>
                </w:tcPr>
                <w:p>
                  <w:pPr>
                    <w:spacing w:line="276" w:lineRule="auto"/>
                    <w:jc w:val="center"/>
                    <w:rPr>
                      <w:rFonts w:ascii="Times New Roman" w:hAnsi="Times New Roman" w:eastAsia="宋体" w:cs="Times New Roman"/>
                      <w:b/>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2" w:type="pct"/>
                  <w:vMerge w:val="restart"/>
                  <w:vAlign w:val="center"/>
                </w:tcPr>
                <w:p>
                  <w:pPr>
                    <w:spacing w:line="276" w:lineRule="auto"/>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1#</w:t>
                  </w:r>
                  <w:r>
                    <w:rPr>
                      <w:rFonts w:ascii="Times New Roman" w:hAnsi="Times New Roman" w:eastAsia="宋体" w:cs="Times New Roman"/>
                      <w:color w:val="000000" w:themeColor="text1"/>
                      <w:szCs w:val="21"/>
                    </w:rPr>
                    <w:t>粒度砂生产线</w:t>
                  </w:r>
                </w:p>
              </w:tc>
              <w:tc>
                <w:tcPr>
                  <w:tcW w:w="4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振动给料机×8</w:t>
                  </w:r>
                </w:p>
              </w:tc>
              <w:tc>
                <w:tcPr>
                  <w:tcW w:w="38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79</w:t>
                  </w:r>
                </w:p>
              </w:tc>
              <w:tc>
                <w:tcPr>
                  <w:tcW w:w="347" w:type="pct"/>
                  <w:vMerge w:val="restar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选用低噪声设备、加装减振基座、厂房隔声、消声</w:t>
                  </w: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65</w:t>
                  </w:r>
                </w:p>
              </w:tc>
              <w:tc>
                <w:tcPr>
                  <w:tcW w:w="2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12</w:t>
                  </w: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w:t>
                  </w:r>
                </w:p>
              </w:tc>
              <w:tc>
                <w:tcPr>
                  <w:tcW w:w="19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38</w:t>
                  </w:r>
                </w:p>
              </w:tc>
              <w:tc>
                <w:tcPr>
                  <w:tcW w:w="220"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42</w:t>
                  </w:r>
                </w:p>
              </w:tc>
              <w:tc>
                <w:tcPr>
                  <w:tcW w:w="20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57</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65</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47</w:t>
                  </w:r>
                </w:p>
              </w:tc>
              <w:tc>
                <w:tcPr>
                  <w:tcW w:w="368" w:type="pct"/>
                  <w:vMerge w:val="restart"/>
                  <w:vAlign w:val="center"/>
                </w:tcPr>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6:00</w:t>
                  </w:r>
                </w:p>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w:t>
                  </w:r>
                </w:p>
                <w:p>
                  <w:pPr>
                    <w:spacing w:line="276" w:lineRule="auto"/>
                    <w:jc w:val="center"/>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22：00</w:t>
                  </w:r>
                </w:p>
              </w:tc>
              <w:tc>
                <w:tcPr>
                  <w:tcW w:w="35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22</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37</w:t>
                  </w:r>
                </w:p>
              </w:tc>
              <w:tc>
                <w:tcPr>
                  <w:tcW w:w="22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45</w:t>
                  </w:r>
                </w:p>
              </w:tc>
              <w:tc>
                <w:tcPr>
                  <w:tcW w:w="22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27</w:t>
                  </w:r>
                </w:p>
              </w:tc>
              <w:tc>
                <w:tcPr>
                  <w:tcW w:w="309"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02"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4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鄂破机×2</w:t>
                  </w:r>
                </w:p>
              </w:tc>
              <w:tc>
                <w:tcPr>
                  <w:tcW w:w="38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73</w:t>
                  </w:r>
                </w:p>
              </w:tc>
              <w:tc>
                <w:tcPr>
                  <w:tcW w:w="347"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60</w:t>
                  </w:r>
                </w:p>
              </w:tc>
              <w:tc>
                <w:tcPr>
                  <w:tcW w:w="2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12</w:t>
                  </w: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10</w:t>
                  </w:r>
                </w:p>
              </w:tc>
              <w:tc>
                <w:tcPr>
                  <w:tcW w:w="19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38</w:t>
                  </w:r>
                </w:p>
              </w:tc>
              <w:tc>
                <w:tcPr>
                  <w:tcW w:w="220"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37</w:t>
                  </w:r>
                </w:p>
              </w:tc>
              <w:tc>
                <w:tcPr>
                  <w:tcW w:w="20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51</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53</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41</w:t>
                  </w:r>
                </w:p>
              </w:tc>
              <w:tc>
                <w:tcPr>
                  <w:tcW w:w="368"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35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17</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31</w:t>
                  </w:r>
                </w:p>
              </w:tc>
              <w:tc>
                <w:tcPr>
                  <w:tcW w:w="22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33</w:t>
                  </w:r>
                </w:p>
              </w:tc>
              <w:tc>
                <w:tcPr>
                  <w:tcW w:w="22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21</w:t>
                  </w:r>
                </w:p>
              </w:tc>
              <w:tc>
                <w:tcPr>
                  <w:tcW w:w="309"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02"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4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冲击破×2</w:t>
                  </w:r>
                </w:p>
              </w:tc>
              <w:tc>
                <w:tcPr>
                  <w:tcW w:w="38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73</w:t>
                  </w:r>
                </w:p>
              </w:tc>
              <w:tc>
                <w:tcPr>
                  <w:tcW w:w="347"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55</w:t>
                  </w:r>
                </w:p>
              </w:tc>
              <w:tc>
                <w:tcPr>
                  <w:tcW w:w="2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12</w:t>
                  </w: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15</w:t>
                  </w:r>
                </w:p>
              </w:tc>
              <w:tc>
                <w:tcPr>
                  <w:tcW w:w="19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38</w:t>
                  </w:r>
                </w:p>
              </w:tc>
              <w:tc>
                <w:tcPr>
                  <w:tcW w:w="220"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38</w:t>
                  </w:r>
                </w:p>
              </w:tc>
              <w:tc>
                <w:tcPr>
                  <w:tcW w:w="20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51</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49</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41</w:t>
                  </w:r>
                </w:p>
              </w:tc>
              <w:tc>
                <w:tcPr>
                  <w:tcW w:w="368"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35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18</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31</w:t>
                  </w:r>
                </w:p>
              </w:tc>
              <w:tc>
                <w:tcPr>
                  <w:tcW w:w="22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29</w:t>
                  </w:r>
                </w:p>
              </w:tc>
              <w:tc>
                <w:tcPr>
                  <w:tcW w:w="22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21</w:t>
                  </w:r>
                </w:p>
              </w:tc>
              <w:tc>
                <w:tcPr>
                  <w:tcW w:w="309"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302"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4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对辊机×2</w:t>
                  </w:r>
                </w:p>
              </w:tc>
              <w:tc>
                <w:tcPr>
                  <w:tcW w:w="38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73</w:t>
                  </w:r>
                </w:p>
              </w:tc>
              <w:tc>
                <w:tcPr>
                  <w:tcW w:w="347"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50</w:t>
                  </w:r>
                </w:p>
              </w:tc>
              <w:tc>
                <w:tcPr>
                  <w:tcW w:w="2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12</w:t>
                  </w: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w:t>
                  </w:r>
                </w:p>
              </w:tc>
              <w:tc>
                <w:tcPr>
                  <w:tcW w:w="19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38</w:t>
                  </w:r>
                </w:p>
              </w:tc>
              <w:tc>
                <w:tcPr>
                  <w:tcW w:w="220"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39</w:t>
                  </w:r>
                </w:p>
              </w:tc>
              <w:tc>
                <w:tcPr>
                  <w:tcW w:w="20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51</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47</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41</w:t>
                  </w:r>
                </w:p>
              </w:tc>
              <w:tc>
                <w:tcPr>
                  <w:tcW w:w="368"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35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19</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31</w:t>
                  </w:r>
                </w:p>
              </w:tc>
              <w:tc>
                <w:tcPr>
                  <w:tcW w:w="22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27</w:t>
                  </w:r>
                </w:p>
              </w:tc>
              <w:tc>
                <w:tcPr>
                  <w:tcW w:w="22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21</w:t>
                  </w:r>
                </w:p>
              </w:tc>
              <w:tc>
                <w:tcPr>
                  <w:tcW w:w="309"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02"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4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磁选机×2</w:t>
                  </w:r>
                </w:p>
              </w:tc>
              <w:tc>
                <w:tcPr>
                  <w:tcW w:w="38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73</w:t>
                  </w:r>
                </w:p>
              </w:tc>
              <w:tc>
                <w:tcPr>
                  <w:tcW w:w="347"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45</w:t>
                  </w:r>
                </w:p>
              </w:tc>
              <w:tc>
                <w:tcPr>
                  <w:tcW w:w="2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12</w:t>
                  </w: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25</w:t>
                  </w:r>
                </w:p>
              </w:tc>
              <w:tc>
                <w:tcPr>
                  <w:tcW w:w="19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38</w:t>
                  </w:r>
                </w:p>
              </w:tc>
              <w:tc>
                <w:tcPr>
                  <w:tcW w:w="220"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40</w:t>
                  </w:r>
                </w:p>
              </w:tc>
              <w:tc>
                <w:tcPr>
                  <w:tcW w:w="20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51</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45</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41</w:t>
                  </w:r>
                </w:p>
              </w:tc>
              <w:tc>
                <w:tcPr>
                  <w:tcW w:w="368"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35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31</w:t>
                  </w:r>
                </w:p>
              </w:tc>
              <w:tc>
                <w:tcPr>
                  <w:tcW w:w="22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25</w:t>
                  </w:r>
                </w:p>
              </w:tc>
              <w:tc>
                <w:tcPr>
                  <w:tcW w:w="22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21</w:t>
                  </w:r>
                </w:p>
              </w:tc>
              <w:tc>
                <w:tcPr>
                  <w:tcW w:w="309"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02"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4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筛机×4</w:t>
                  </w:r>
                </w:p>
              </w:tc>
              <w:tc>
                <w:tcPr>
                  <w:tcW w:w="38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76</w:t>
                  </w:r>
                </w:p>
              </w:tc>
              <w:tc>
                <w:tcPr>
                  <w:tcW w:w="347"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40</w:t>
                  </w:r>
                </w:p>
              </w:tc>
              <w:tc>
                <w:tcPr>
                  <w:tcW w:w="2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12</w:t>
                  </w: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30</w:t>
                  </w:r>
                </w:p>
              </w:tc>
              <w:tc>
                <w:tcPr>
                  <w:tcW w:w="19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38</w:t>
                  </w:r>
                </w:p>
              </w:tc>
              <w:tc>
                <w:tcPr>
                  <w:tcW w:w="220"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44</w:t>
                  </w:r>
                </w:p>
              </w:tc>
              <w:tc>
                <w:tcPr>
                  <w:tcW w:w="20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54</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46</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44</w:t>
                  </w:r>
                </w:p>
              </w:tc>
              <w:tc>
                <w:tcPr>
                  <w:tcW w:w="368"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35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24</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34</w:t>
                  </w:r>
                </w:p>
              </w:tc>
              <w:tc>
                <w:tcPr>
                  <w:tcW w:w="22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26</w:t>
                  </w:r>
                </w:p>
              </w:tc>
              <w:tc>
                <w:tcPr>
                  <w:tcW w:w="22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24</w:t>
                  </w:r>
                </w:p>
              </w:tc>
              <w:tc>
                <w:tcPr>
                  <w:tcW w:w="309"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2" w:type="pct"/>
                  <w:vMerge w:val="restart"/>
                  <w:vAlign w:val="center"/>
                </w:tcPr>
                <w:p>
                  <w:pPr>
                    <w:spacing w:line="276" w:lineRule="auto"/>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2#</w:t>
                  </w:r>
                  <w:r>
                    <w:rPr>
                      <w:rFonts w:ascii="Times New Roman" w:hAnsi="Times New Roman" w:eastAsia="宋体" w:cs="Times New Roman"/>
                      <w:color w:val="000000" w:themeColor="text1"/>
                      <w:szCs w:val="21"/>
                    </w:rPr>
                    <w:t>粒度砂生产线</w:t>
                  </w:r>
                </w:p>
              </w:tc>
              <w:tc>
                <w:tcPr>
                  <w:tcW w:w="4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振动给料机×8</w:t>
                  </w:r>
                </w:p>
              </w:tc>
              <w:tc>
                <w:tcPr>
                  <w:tcW w:w="38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79</w:t>
                  </w:r>
                </w:p>
              </w:tc>
              <w:tc>
                <w:tcPr>
                  <w:tcW w:w="347"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w:t>
                  </w:r>
                </w:p>
              </w:tc>
              <w:tc>
                <w:tcPr>
                  <w:tcW w:w="2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12</w:t>
                  </w: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65</w:t>
                  </w:r>
                </w:p>
              </w:tc>
              <w:tc>
                <w:tcPr>
                  <w:tcW w:w="19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38</w:t>
                  </w:r>
                </w:p>
              </w:tc>
              <w:tc>
                <w:tcPr>
                  <w:tcW w:w="220"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42</w:t>
                  </w:r>
                </w:p>
              </w:tc>
              <w:tc>
                <w:tcPr>
                  <w:tcW w:w="20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57</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65</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47</w:t>
                  </w:r>
                </w:p>
              </w:tc>
              <w:tc>
                <w:tcPr>
                  <w:tcW w:w="368"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35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22</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37</w:t>
                  </w:r>
                </w:p>
              </w:tc>
              <w:tc>
                <w:tcPr>
                  <w:tcW w:w="22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45</w:t>
                  </w:r>
                </w:p>
              </w:tc>
              <w:tc>
                <w:tcPr>
                  <w:tcW w:w="22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27</w:t>
                  </w:r>
                </w:p>
              </w:tc>
              <w:tc>
                <w:tcPr>
                  <w:tcW w:w="309"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02"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4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鄂破机×2</w:t>
                  </w:r>
                </w:p>
              </w:tc>
              <w:tc>
                <w:tcPr>
                  <w:tcW w:w="38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73</w:t>
                  </w:r>
                </w:p>
              </w:tc>
              <w:tc>
                <w:tcPr>
                  <w:tcW w:w="347"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10</w:t>
                  </w:r>
                </w:p>
              </w:tc>
              <w:tc>
                <w:tcPr>
                  <w:tcW w:w="2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12</w:t>
                  </w: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60</w:t>
                  </w:r>
                </w:p>
              </w:tc>
              <w:tc>
                <w:tcPr>
                  <w:tcW w:w="19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38</w:t>
                  </w:r>
                </w:p>
              </w:tc>
              <w:tc>
                <w:tcPr>
                  <w:tcW w:w="220"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37</w:t>
                  </w:r>
                </w:p>
              </w:tc>
              <w:tc>
                <w:tcPr>
                  <w:tcW w:w="20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51</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53</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41</w:t>
                  </w:r>
                </w:p>
              </w:tc>
              <w:tc>
                <w:tcPr>
                  <w:tcW w:w="368"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35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17</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31</w:t>
                  </w:r>
                </w:p>
              </w:tc>
              <w:tc>
                <w:tcPr>
                  <w:tcW w:w="22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33</w:t>
                  </w:r>
                </w:p>
              </w:tc>
              <w:tc>
                <w:tcPr>
                  <w:tcW w:w="22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21</w:t>
                  </w:r>
                </w:p>
              </w:tc>
              <w:tc>
                <w:tcPr>
                  <w:tcW w:w="309"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02"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4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冲击破×2</w:t>
                  </w:r>
                </w:p>
              </w:tc>
              <w:tc>
                <w:tcPr>
                  <w:tcW w:w="38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73</w:t>
                  </w:r>
                </w:p>
              </w:tc>
              <w:tc>
                <w:tcPr>
                  <w:tcW w:w="347"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15</w:t>
                  </w:r>
                </w:p>
              </w:tc>
              <w:tc>
                <w:tcPr>
                  <w:tcW w:w="2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12</w:t>
                  </w: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55</w:t>
                  </w:r>
                </w:p>
              </w:tc>
              <w:tc>
                <w:tcPr>
                  <w:tcW w:w="19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38</w:t>
                  </w:r>
                </w:p>
              </w:tc>
              <w:tc>
                <w:tcPr>
                  <w:tcW w:w="220"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38</w:t>
                  </w:r>
                </w:p>
              </w:tc>
              <w:tc>
                <w:tcPr>
                  <w:tcW w:w="20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51</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49</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41</w:t>
                  </w:r>
                </w:p>
              </w:tc>
              <w:tc>
                <w:tcPr>
                  <w:tcW w:w="368"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35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18</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31</w:t>
                  </w:r>
                </w:p>
              </w:tc>
              <w:tc>
                <w:tcPr>
                  <w:tcW w:w="22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29</w:t>
                  </w:r>
                </w:p>
              </w:tc>
              <w:tc>
                <w:tcPr>
                  <w:tcW w:w="22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21</w:t>
                  </w:r>
                </w:p>
              </w:tc>
              <w:tc>
                <w:tcPr>
                  <w:tcW w:w="309"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02"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4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对辊机×2</w:t>
                  </w:r>
                </w:p>
              </w:tc>
              <w:tc>
                <w:tcPr>
                  <w:tcW w:w="38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73</w:t>
                  </w:r>
                </w:p>
              </w:tc>
              <w:tc>
                <w:tcPr>
                  <w:tcW w:w="347"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w:t>
                  </w:r>
                </w:p>
              </w:tc>
              <w:tc>
                <w:tcPr>
                  <w:tcW w:w="2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12</w:t>
                  </w: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50</w:t>
                  </w:r>
                </w:p>
              </w:tc>
              <w:tc>
                <w:tcPr>
                  <w:tcW w:w="19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38</w:t>
                  </w:r>
                </w:p>
              </w:tc>
              <w:tc>
                <w:tcPr>
                  <w:tcW w:w="220"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39</w:t>
                  </w:r>
                </w:p>
              </w:tc>
              <w:tc>
                <w:tcPr>
                  <w:tcW w:w="20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51</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47</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41</w:t>
                  </w:r>
                </w:p>
              </w:tc>
              <w:tc>
                <w:tcPr>
                  <w:tcW w:w="368"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35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19</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31</w:t>
                  </w:r>
                </w:p>
              </w:tc>
              <w:tc>
                <w:tcPr>
                  <w:tcW w:w="22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27</w:t>
                  </w:r>
                </w:p>
              </w:tc>
              <w:tc>
                <w:tcPr>
                  <w:tcW w:w="22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21</w:t>
                  </w:r>
                </w:p>
              </w:tc>
              <w:tc>
                <w:tcPr>
                  <w:tcW w:w="309"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302"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4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磁选机×2</w:t>
                  </w:r>
                </w:p>
              </w:tc>
              <w:tc>
                <w:tcPr>
                  <w:tcW w:w="38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73</w:t>
                  </w:r>
                </w:p>
              </w:tc>
              <w:tc>
                <w:tcPr>
                  <w:tcW w:w="347"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25</w:t>
                  </w:r>
                </w:p>
              </w:tc>
              <w:tc>
                <w:tcPr>
                  <w:tcW w:w="2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12</w:t>
                  </w: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45</w:t>
                  </w:r>
                </w:p>
              </w:tc>
              <w:tc>
                <w:tcPr>
                  <w:tcW w:w="19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38</w:t>
                  </w:r>
                </w:p>
              </w:tc>
              <w:tc>
                <w:tcPr>
                  <w:tcW w:w="220"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40</w:t>
                  </w:r>
                </w:p>
              </w:tc>
              <w:tc>
                <w:tcPr>
                  <w:tcW w:w="20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51</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45</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41</w:t>
                  </w:r>
                </w:p>
              </w:tc>
              <w:tc>
                <w:tcPr>
                  <w:tcW w:w="368"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35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31</w:t>
                  </w:r>
                </w:p>
              </w:tc>
              <w:tc>
                <w:tcPr>
                  <w:tcW w:w="22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25</w:t>
                  </w:r>
                </w:p>
              </w:tc>
              <w:tc>
                <w:tcPr>
                  <w:tcW w:w="22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21</w:t>
                  </w:r>
                </w:p>
              </w:tc>
              <w:tc>
                <w:tcPr>
                  <w:tcW w:w="309"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02"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4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筛机×4</w:t>
                  </w:r>
                </w:p>
              </w:tc>
              <w:tc>
                <w:tcPr>
                  <w:tcW w:w="38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76</w:t>
                  </w:r>
                </w:p>
              </w:tc>
              <w:tc>
                <w:tcPr>
                  <w:tcW w:w="347"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30</w:t>
                  </w:r>
                </w:p>
              </w:tc>
              <w:tc>
                <w:tcPr>
                  <w:tcW w:w="2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12</w:t>
                  </w: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40</w:t>
                  </w:r>
                </w:p>
              </w:tc>
              <w:tc>
                <w:tcPr>
                  <w:tcW w:w="19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38</w:t>
                  </w:r>
                </w:p>
              </w:tc>
              <w:tc>
                <w:tcPr>
                  <w:tcW w:w="220"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44</w:t>
                  </w:r>
                </w:p>
              </w:tc>
              <w:tc>
                <w:tcPr>
                  <w:tcW w:w="20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54</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46</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44</w:t>
                  </w:r>
                </w:p>
              </w:tc>
              <w:tc>
                <w:tcPr>
                  <w:tcW w:w="368"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35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24</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34</w:t>
                  </w:r>
                </w:p>
              </w:tc>
              <w:tc>
                <w:tcPr>
                  <w:tcW w:w="22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26</w:t>
                  </w:r>
                </w:p>
              </w:tc>
              <w:tc>
                <w:tcPr>
                  <w:tcW w:w="22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24</w:t>
                  </w:r>
                </w:p>
              </w:tc>
              <w:tc>
                <w:tcPr>
                  <w:tcW w:w="309"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302" w:type="pct"/>
                  <w:vMerge w:val="restart"/>
                  <w:vAlign w:val="center"/>
                </w:tcPr>
                <w:p>
                  <w:pPr>
                    <w:spacing w:line="276" w:lineRule="auto"/>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3#</w:t>
                  </w:r>
                  <w:r>
                    <w:rPr>
                      <w:rFonts w:ascii="Times New Roman" w:hAnsi="Times New Roman" w:eastAsia="宋体" w:cs="Times New Roman"/>
                      <w:color w:val="000000" w:themeColor="text1"/>
                      <w:szCs w:val="21"/>
                    </w:rPr>
                    <w:t>镀衣砂生产线</w:t>
                  </w:r>
                </w:p>
              </w:tc>
              <w:tc>
                <w:tcPr>
                  <w:tcW w:w="4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振动给料机×4</w:t>
                  </w:r>
                </w:p>
              </w:tc>
              <w:tc>
                <w:tcPr>
                  <w:tcW w:w="38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76</w:t>
                  </w:r>
                </w:p>
              </w:tc>
              <w:tc>
                <w:tcPr>
                  <w:tcW w:w="347"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65</w:t>
                  </w:r>
                </w:p>
              </w:tc>
              <w:tc>
                <w:tcPr>
                  <w:tcW w:w="2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25</w:t>
                  </w: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w:t>
                  </w:r>
                </w:p>
              </w:tc>
              <w:tc>
                <w:tcPr>
                  <w:tcW w:w="19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25</w:t>
                  </w:r>
                </w:p>
              </w:tc>
              <w:tc>
                <w:tcPr>
                  <w:tcW w:w="220"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40</w:t>
                  </w:r>
                </w:p>
              </w:tc>
              <w:tc>
                <w:tcPr>
                  <w:tcW w:w="20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48</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62</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48</w:t>
                  </w:r>
                </w:p>
              </w:tc>
              <w:tc>
                <w:tcPr>
                  <w:tcW w:w="368"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35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28</w:t>
                  </w:r>
                </w:p>
              </w:tc>
              <w:tc>
                <w:tcPr>
                  <w:tcW w:w="22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42</w:t>
                  </w:r>
                </w:p>
              </w:tc>
              <w:tc>
                <w:tcPr>
                  <w:tcW w:w="22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28</w:t>
                  </w:r>
                </w:p>
              </w:tc>
              <w:tc>
                <w:tcPr>
                  <w:tcW w:w="309"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302"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4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搅拌机×4</w:t>
                  </w:r>
                </w:p>
              </w:tc>
              <w:tc>
                <w:tcPr>
                  <w:tcW w:w="38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76</w:t>
                  </w:r>
                </w:p>
              </w:tc>
              <w:tc>
                <w:tcPr>
                  <w:tcW w:w="347"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60</w:t>
                  </w:r>
                </w:p>
              </w:tc>
              <w:tc>
                <w:tcPr>
                  <w:tcW w:w="2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25</w:t>
                  </w: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10</w:t>
                  </w:r>
                </w:p>
              </w:tc>
              <w:tc>
                <w:tcPr>
                  <w:tcW w:w="19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25</w:t>
                  </w:r>
                </w:p>
              </w:tc>
              <w:tc>
                <w:tcPr>
                  <w:tcW w:w="220"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40</w:t>
                  </w:r>
                </w:p>
              </w:tc>
              <w:tc>
                <w:tcPr>
                  <w:tcW w:w="20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48</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56</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48</w:t>
                  </w:r>
                </w:p>
              </w:tc>
              <w:tc>
                <w:tcPr>
                  <w:tcW w:w="368"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35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28</w:t>
                  </w:r>
                </w:p>
              </w:tc>
              <w:tc>
                <w:tcPr>
                  <w:tcW w:w="22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36</w:t>
                  </w:r>
                </w:p>
              </w:tc>
              <w:tc>
                <w:tcPr>
                  <w:tcW w:w="22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28</w:t>
                  </w:r>
                </w:p>
              </w:tc>
              <w:tc>
                <w:tcPr>
                  <w:tcW w:w="309"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2"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4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筛机×4</w:t>
                  </w:r>
                </w:p>
              </w:tc>
              <w:tc>
                <w:tcPr>
                  <w:tcW w:w="38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76</w:t>
                  </w:r>
                </w:p>
              </w:tc>
              <w:tc>
                <w:tcPr>
                  <w:tcW w:w="347"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40</w:t>
                  </w:r>
                </w:p>
              </w:tc>
              <w:tc>
                <w:tcPr>
                  <w:tcW w:w="2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25</w:t>
                  </w: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30</w:t>
                  </w:r>
                </w:p>
              </w:tc>
              <w:tc>
                <w:tcPr>
                  <w:tcW w:w="19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25</w:t>
                  </w:r>
                </w:p>
              </w:tc>
              <w:tc>
                <w:tcPr>
                  <w:tcW w:w="220"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44</w:t>
                  </w:r>
                </w:p>
              </w:tc>
              <w:tc>
                <w:tcPr>
                  <w:tcW w:w="20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48</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46</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48</w:t>
                  </w:r>
                </w:p>
              </w:tc>
              <w:tc>
                <w:tcPr>
                  <w:tcW w:w="368"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35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24</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28</w:t>
                  </w:r>
                </w:p>
              </w:tc>
              <w:tc>
                <w:tcPr>
                  <w:tcW w:w="22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26</w:t>
                  </w:r>
                </w:p>
              </w:tc>
              <w:tc>
                <w:tcPr>
                  <w:tcW w:w="22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28</w:t>
                  </w:r>
                </w:p>
              </w:tc>
              <w:tc>
                <w:tcPr>
                  <w:tcW w:w="309"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2" w:type="pct"/>
                  <w:vMerge w:val="restart"/>
                  <w:vAlign w:val="center"/>
                </w:tcPr>
                <w:p>
                  <w:pPr>
                    <w:spacing w:line="276" w:lineRule="auto"/>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4#</w:t>
                  </w:r>
                  <w:r>
                    <w:rPr>
                      <w:rFonts w:ascii="Times New Roman" w:hAnsi="Times New Roman" w:eastAsia="宋体" w:cs="Times New Roman"/>
                      <w:color w:val="000000" w:themeColor="text1"/>
                      <w:szCs w:val="21"/>
                    </w:rPr>
                    <w:t>镀衣P砂生产线</w:t>
                  </w:r>
                </w:p>
              </w:tc>
              <w:tc>
                <w:tcPr>
                  <w:tcW w:w="4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干洗机×6</w:t>
                  </w:r>
                </w:p>
              </w:tc>
              <w:tc>
                <w:tcPr>
                  <w:tcW w:w="38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78</w:t>
                  </w:r>
                </w:p>
              </w:tc>
              <w:tc>
                <w:tcPr>
                  <w:tcW w:w="347"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65</w:t>
                  </w:r>
                </w:p>
              </w:tc>
              <w:tc>
                <w:tcPr>
                  <w:tcW w:w="2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38</w:t>
                  </w: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w:t>
                  </w:r>
                </w:p>
              </w:tc>
              <w:tc>
                <w:tcPr>
                  <w:tcW w:w="19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12</w:t>
                  </w:r>
                </w:p>
              </w:tc>
              <w:tc>
                <w:tcPr>
                  <w:tcW w:w="220"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42</w:t>
                  </w:r>
                </w:p>
              </w:tc>
              <w:tc>
                <w:tcPr>
                  <w:tcW w:w="20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46</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64</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56</w:t>
                  </w:r>
                </w:p>
              </w:tc>
              <w:tc>
                <w:tcPr>
                  <w:tcW w:w="368"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35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22</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26</w:t>
                  </w:r>
                </w:p>
              </w:tc>
              <w:tc>
                <w:tcPr>
                  <w:tcW w:w="22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44</w:t>
                  </w:r>
                </w:p>
              </w:tc>
              <w:tc>
                <w:tcPr>
                  <w:tcW w:w="22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36</w:t>
                  </w:r>
                </w:p>
              </w:tc>
              <w:tc>
                <w:tcPr>
                  <w:tcW w:w="309"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2"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4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搅拌机×3</w:t>
                  </w:r>
                </w:p>
              </w:tc>
              <w:tc>
                <w:tcPr>
                  <w:tcW w:w="38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75</w:t>
                  </w:r>
                </w:p>
              </w:tc>
              <w:tc>
                <w:tcPr>
                  <w:tcW w:w="347"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60</w:t>
                  </w:r>
                </w:p>
              </w:tc>
              <w:tc>
                <w:tcPr>
                  <w:tcW w:w="2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38</w:t>
                  </w: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10</w:t>
                  </w:r>
                </w:p>
              </w:tc>
              <w:tc>
                <w:tcPr>
                  <w:tcW w:w="19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12</w:t>
                  </w:r>
                </w:p>
              </w:tc>
              <w:tc>
                <w:tcPr>
                  <w:tcW w:w="220"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39</w:t>
                  </w:r>
                </w:p>
              </w:tc>
              <w:tc>
                <w:tcPr>
                  <w:tcW w:w="20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43</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55</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53</w:t>
                  </w:r>
                </w:p>
              </w:tc>
              <w:tc>
                <w:tcPr>
                  <w:tcW w:w="368"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35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19</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23</w:t>
                  </w:r>
                </w:p>
              </w:tc>
              <w:tc>
                <w:tcPr>
                  <w:tcW w:w="22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35</w:t>
                  </w:r>
                </w:p>
              </w:tc>
              <w:tc>
                <w:tcPr>
                  <w:tcW w:w="22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33</w:t>
                  </w:r>
                </w:p>
              </w:tc>
              <w:tc>
                <w:tcPr>
                  <w:tcW w:w="309"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2"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4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筛机×4</w:t>
                  </w:r>
                </w:p>
              </w:tc>
              <w:tc>
                <w:tcPr>
                  <w:tcW w:w="38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76</w:t>
                  </w:r>
                </w:p>
              </w:tc>
              <w:tc>
                <w:tcPr>
                  <w:tcW w:w="347"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40</w:t>
                  </w:r>
                </w:p>
              </w:tc>
              <w:tc>
                <w:tcPr>
                  <w:tcW w:w="248"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38</w:t>
                  </w:r>
                </w:p>
              </w:tc>
              <w:tc>
                <w:tcPr>
                  <w:tcW w:w="191"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30</w:t>
                  </w:r>
                </w:p>
              </w:tc>
              <w:tc>
                <w:tcPr>
                  <w:tcW w:w="19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12</w:t>
                  </w:r>
                </w:p>
              </w:tc>
              <w:tc>
                <w:tcPr>
                  <w:tcW w:w="220"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44</w:t>
                  </w:r>
                </w:p>
              </w:tc>
              <w:tc>
                <w:tcPr>
                  <w:tcW w:w="20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44</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46</w:t>
                  </w:r>
                </w:p>
              </w:tc>
              <w:tc>
                <w:tcPr>
                  <w:tcW w:w="20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54</w:t>
                  </w:r>
                </w:p>
              </w:tc>
              <w:tc>
                <w:tcPr>
                  <w:tcW w:w="368" w:type="pct"/>
                  <w:vMerge w:val="continue"/>
                  <w:vAlign w:val="center"/>
                </w:tcPr>
                <w:p>
                  <w:pPr>
                    <w:spacing w:line="276" w:lineRule="auto"/>
                    <w:jc w:val="center"/>
                    <w:rPr>
                      <w:rFonts w:ascii="Times New Roman" w:hAnsi="Times New Roman" w:eastAsia="宋体" w:cs="Times New Roman"/>
                      <w:color w:val="000000" w:themeColor="text1"/>
                      <w:szCs w:val="21"/>
                    </w:rPr>
                  </w:pPr>
                </w:p>
              </w:tc>
              <w:tc>
                <w:tcPr>
                  <w:tcW w:w="353"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20</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24</w:t>
                  </w:r>
                </w:p>
              </w:tc>
              <w:tc>
                <w:tcPr>
                  <w:tcW w:w="192"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24</w:t>
                  </w:r>
                </w:p>
              </w:tc>
              <w:tc>
                <w:tcPr>
                  <w:tcW w:w="225"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26</w:t>
                  </w:r>
                </w:p>
              </w:tc>
              <w:tc>
                <w:tcPr>
                  <w:tcW w:w="227"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34</w:t>
                  </w:r>
                </w:p>
              </w:tc>
              <w:tc>
                <w:tcPr>
                  <w:tcW w:w="309" w:type="pct"/>
                  <w:vAlign w:val="center"/>
                </w:tcPr>
                <w:p>
                  <w:pPr>
                    <w:spacing w:line="276" w:lineRule="auto"/>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1m</w:t>
                  </w:r>
                </w:p>
              </w:tc>
            </w:tr>
          </w:tbl>
          <w:p>
            <w:pPr>
              <w:spacing w:line="360" w:lineRule="auto"/>
              <w:ind w:firstLine="480" w:firstLineChars="200"/>
              <w:rPr>
                <w:rFonts w:ascii="Times New Roman" w:hAnsi="Times New Roman" w:eastAsia="宋体" w:cs="Times New Roman"/>
                <w:b/>
                <w:bCs/>
                <w:color w:val="000000" w:themeColor="text1"/>
                <w:sz w:val="24"/>
                <w:szCs w:val="24"/>
              </w:rPr>
            </w:pPr>
          </w:p>
        </w:tc>
      </w:tr>
    </w:tbl>
    <w:p>
      <w:pPr>
        <w:jc w:val="center"/>
        <w:rPr>
          <w:rFonts w:ascii="Times New Roman" w:hAnsi="Times New Roman" w:eastAsia="宋体" w:cs="Times New Roman"/>
          <w:bCs/>
          <w:color w:val="000000" w:themeColor="text1"/>
          <w:sz w:val="24"/>
          <w:szCs w:val="24"/>
        </w:rPr>
        <w:sectPr>
          <w:pgSz w:w="16838" w:h="11906" w:orient="landscape"/>
          <w:pgMar w:top="1797" w:right="1440" w:bottom="1797" w:left="1440" w:header="851" w:footer="992" w:gutter="0"/>
          <w:cols w:space="425" w:num="1"/>
          <w:docGrid w:type="linesAndChars" w:linePitch="312" w:charSpace="0"/>
        </w:sectPr>
      </w:pP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
        <w:gridCol w:w="7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293" w:type="pct"/>
            <w:tcMar>
              <w:left w:w="28" w:type="dxa"/>
              <w:right w:w="28" w:type="dxa"/>
            </w:tcMar>
            <w:vAlign w:val="center"/>
          </w:tcPr>
          <w:p>
            <w:pPr>
              <w:jc w:val="center"/>
              <w:rPr>
                <w:rFonts w:ascii="Times New Roman" w:hAnsi="Times New Roman" w:eastAsia="宋体" w:cs="Times New Roman"/>
                <w:bCs/>
                <w:color w:val="000000" w:themeColor="text1"/>
                <w:sz w:val="24"/>
                <w:szCs w:val="24"/>
              </w:rPr>
            </w:pPr>
          </w:p>
        </w:tc>
        <w:tc>
          <w:tcPr>
            <w:tcW w:w="4707" w:type="pct"/>
          </w:tcPr>
          <w:p>
            <w:pPr>
              <w:pStyle w:val="38"/>
              <w:adjustRightInd/>
              <w:spacing w:line="360" w:lineRule="auto"/>
              <w:ind w:firstLine="480" w:firstLineChars="20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根据《环境影响评价技术导则 声环境》（HJ2.4-2021）的要求，本次声环境影响评价选用室内噪声模式和室外噪声模式进行预测，具体预测方法如下。</w:t>
            </w:r>
          </w:p>
          <w:p>
            <w:pPr>
              <w:pStyle w:val="38"/>
              <w:adjustRightInd/>
              <w:spacing w:line="360" w:lineRule="auto"/>
              <w:ind w:firstLine="480" w:firstLineChars="200"/>
              <w:jc w:val="both"/>
              <w:rPr>
                <w:rFonts w:ascii="Times New Roman" w:hAnsi="Times New Roman" w:cs="Times New Roman"/>
                <w:color w:val="000000" w:themeColor="text1"/>
                <w:szCs w:val="24"/>
              </w:rPr>
            </w:pPr>
            <w:r>
              <w:rPr>
                <w:rFonts w:hint="eastAsia" w:ascii="宋体" w:hAnsi="宋体" w:cs="宋体"/>
                <w:color w:val="000000" w:themeColor="text1"/>
                <w:szCs w:val="24"/>
              </w:rPr>
              <w:t>①</w:t>
            </w:r>
            <w:r>
              <w:rPr>
                <w:rFonts w:ascii="Times New Roman" w:hAnsi="Times New Roman" w:cs="Times New Roman"/>
                <w:color w:val="000000" w:themeColor="text1"/>
                <w:szCs w:val="24"/>
              </w:rPr>
              <w:t>无指向性点声源的几何发散衰减</w:t>
            </w:r>
          </w:p>
          <w:p>
            <w:pPr>
              <w:pStyle w:val="38"/>
              <w:adjustRightInd/>
              <w:spacing w:line="360" w:lineRule="auto"/>
              <w:ind w:firstLine="480" w:firstLineChars="200"/>
              <w:jc w:val="both"/>
              <w:rPr>
                <w:rFonts w:ascii="Times New Roman" w:hAnsi="Times New Roman" w:cs="Times New Roman"/>
                <w:color w:val="000000" w:themeColor="text1"/>
                <w:szCs w:val="24"/>
              </w:rPr>
            </w:pPr>
            <w:r>
              <w:rPr>
                <w:rFonts w:ascii="Times New Roman" w:hAnsi="Times New Roman" w:cs="Times New Roman"/>
                <w:color w:val="000000" w:themeColor="text1"/>
              </w:rPr>
              <w:drawing>
                <wp:anchor distT="0" distB="0" distL="114300" distR="114300" simplePos="0" relativeHeight="251677696" behindDoc="0" locked="0" layoutInCell="1" allowOverlap="1">
                  <wp:simplePos x="0" y="0"/>
                  <wp:positionH relativeFrom="column">
                    <wp:posOffset>1348740</wp:posOffset>
                  </wp:positionH>
                  <wp:positionV relativeFrom="paragraph">
                    <wp:posOffset>300990</wp:posOffset>
                  </wp:positionV>
                  <wp:extent cx="2592070" cy="262890"/>
                  <wp:effectExtent l="19050" t="0" r="0" b="0"/>
                  <wp:wrapNone/>
                  <wp:docPr id="961" name="图片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图片 703"/>
                          <pic:cNvPicPr>
                            <a:picLocks noChangeAspect="1" noChangeArrowheads="1"/>
                          </pic:cNvPicPr>
                        </pic:nvPicPr>
                        <pic:blipFill>
                          <a:blip r:embed="rId9" cstate="print"/>
                          <a:srcRect/>
                          <a:stretch>
                            <a:fillRect/>
                          </a:stretch>
                        </pic:blipFill>
                        <pic:spPr>
                          <a:xfrm>
                            <a:off x="0" y="0"/>
                            <a:ext cx="2592070" cy="262890"/>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zCs w:val="24"/>
              </w:rPr>
              <w:t>无指向性点声源几何发散衰减的基本公式是</w:t>
            </w:r>
          </w:p>
          <w:p>
            <w:pPr>
              <w:pStyle w:val="38"/>
              <w:adjustRightInd/>
              <w:spacing w:line="360" w:lineRule="auto"/>
              <w:ind w:firstLine="480" w:firstLineChars="200"/>
              <w:jc w:val="both"/>
              <w:rPr>
                <w:rFonts w:ascii="Times New Roman" w:hAnsi="Times New Roman" w:cs="Times New Roman"/>
                <w:color w:val="000000" w:themeColor="text1"/>
                <w:szCs w:val="24"/>
              </w:rPr>
            </w:pPr>
          </w:p>
          <w:p>
            <w:pPr>
              <w:pStyle w:val="38"/>
              <w:adjustRightInd/>
              <w:spacing w:line="360" w:lineRule="auto"/>
              <w:ind w:firstLine="480" w:firstLineChars="20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式中：Lp（r）—预测点处声压级，dB；</w:t>
            </w:r>
          </w:p>
          <w:p>
            <w:pPr>
              <w:pStyle w:val="38"/>
              <w:adjustRightInd/>
              <w:spacing w:line="360" w:lineRule="auto"/>
              <w:ind w:firstLine="480" w:firstLineChars="20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Lp（r0）—参考位置r0处的声压级，dB；</w:t>
            </w:r>
          </w:p>
          <w:p>
            <w:pPr>
              <w:pStyle w:val="38"/>
              <w:adjustRightInd/>
              <w:spacing w:line="360" w:lineRule="auto"/>
              <w:ind w:firstLine="480" w:firstLineChars="20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r—预测点距声源的距离；</w:t>
            </w:r>
          </w:p>
          <w:p>
            <w:pPr>
              <w:pStyle w:val="38"/>
              <w:adjustRightInd/>
              <w:spacing w:line="360" w:lineRule="auto"/>
              <w:ind w:firstLine="480" w:firstLineChars="20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r</w:t>
            </w:r>
            <w:r>
              <w:rPr>
                <w:rFonts w:ascii="Times New Roman" w:hAnsi="Times New Roman" w:cs="Times New Roman"/>
                <w:color w:val="000000" w:themeColor="text1"/>
                <w:szCs w:val="24"/>
                <w:vertAlign w:val="subscript"/>
              </w:rPr>
              <w:t>0</w:t>
            </w:r>
            <w:r>
              <w:rPr>
                <w:rFonts w:ascii="Times New Roman" w:hAnsi="Times New Roman" w:cs="Times New Roman"/>
                <w:color w:val="000000" w:themeColor="text1"/>
                <w:szCs w:val="24"/>
              </w:rPr>
              <w:t>—参考位置距声源的距离；</w:t>
            </w:r>
          </w:p>
          <w:p>
            <w:pPr>
              <w:pStyle w:val="38"/>
              <w:adjustRightInd/>
              <w:spacing w:line="360" w:lineRule="auto"/>
              <w:ind w:firstLine="480" w:firstLineChars="20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drawing>
                <wp:anchor distT="0" distB="0" distL="114300" distR="114300" simplePos="0" relativeHeight="251678720" behindDoc="0" locked="0" layoutInCell="1" allowOverlap="1">
                  <wp:simplePos x="0" y="0"/>
                  <wp:positionH relativeFrom="column">
                    <wp:posOffset>1479550</wp:posOffset>
                  </wp:positionH>
                  <wp:positionV relativeFrom="paragraph">
                    <wp:posOffset>279400</wp:posOffset>
                  </wp:positionV>
                  <wp:extent cx="1905000" cy="276225"/>
                  <wp:effectExtent l="19050" t="0" r="0" b="0"/>
                  <wp:wrapNone/>
                  <wp:docPr id="962" name="图片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图片 704"/>
                          <pic:cNvPicPr>
                            <a:picLocks noChangeAspect="1" noChangeArrowheads="1"/>
                          </pic:cNvPicPr>
                        </pic:nvPicPr>
                        <pic:blipFill>
                          <a:blip r:embed="rId10" cstate="print"/>
                          <a:srcRect/>
                          <a:stretch>
                            <a:fillRect/>
                          </a:stretch>
                        </pic:blipFill>
                        <pic:spPr>
                          <a:xfrm>
                            <a:off x="0" y="0"/>
                            <a:ext cx="1905000" cy="27622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zCs w:val="24"/>
              </w:rPr>
              <w:t>上式中第二项表示了点声源的几何发散衰减；</w:t>
            </w:r>
          </w:p>
          <w:p>
            <w:pPr>
              <w:pStyle w:val="38"/>
              <w:adjustRightInd/>
              <w:spacing w:line="360" w:lineRule="auto"/>
              <w:ind w:firstLine="480" w:firstLineChars="200"/>
              <w:jc w:val="both"/>
              <w:rPr>
                <w:rFonts w:ascii="Times New Roman" w:hAnsi="Times New Roman" w:cs="Times New Roman"/>
                <w:color w:val="000000" w:themeColor="text1"/>
                <w:szCs w:val="24"/>
              </w:rPr>
            </w:pPr>
          </w:p>
          <w:p>
            <w:pPr>
              <w:pStyle w:val="38"/>
              <w:adjustRightInd/>
              <w:spacing w:line="360" w:lineRule="auto"/>
              <w:ind w:firstLine="480" w:firstLineChars="20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式中：Adiv—几何发散引起的衰减，dB；</w:t>
            </w:r>
          </w:p>
          <w:p>
            <w:pPr>
              <w:pStyle w:val="38"/>
              <w:adjustRightInd/>
              <w:spacing w:line="360" w:lineRule="auto"/>
              <w:ind w:firstLine="480" w:firstLineChars="20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r—预测点距声源的距离；</w:t>
            </w:r>
          </w:p>
          <w:p>
            <w:pPr>
              <w:pStyle w:val="38"/>
              <w:adjustRightInd/>
              <w:spacing w:line="360" w:lineRule="auto"/>
              <w:ind w:firstLine="480" w:firstLineChars="20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r</w:t>
            </w:r>
            <w:r>
              <w:rPr>
                <w:rFonts w:ascii="Times New Roman" w:hAnsi="Times New Roman" w:cs="Times New Roman"/>
                <w:color w:val="000000" w:themeColor="text1"/>
                <w:szCs w:val="24"/>
                <w:vertAlign w:val="subscript"/>
              </w:rPr>
              <w:t>0</w:t>
            </w:r>
            <w:r>
              <w:rPr>
                <w:rFonts w:ascii="Times New Roman" w:hAnsi="Times New Roman" w:cs="Times New Roman"/>
                <w:color w:val="000000" w:themeColor="text1"/>
                <w:szCs w:val="24"/>
              </w:rPr>
              <w:t>—参考位置距声源的距离。</w:t>
            </w:r>
          </w:p>
          <w:p>
            <w:pPr>
              <w:pStyle w:val="38"/>
              <w:adjustRightInd/>
              <w:spacing w:line="360" w:lineRule="auto"/>
              <w:ind w:firstLine="480" w:firstLineChars="200"/>
              <w:jc w:val="both"/>
              <w:rPr>
                <w:rFonts w:ascii="Times New Roman" w:hAnsi="Times New Roman" w:cs="Times New Roman"/>
                <w:color w:val="000000" w:themeColor="text1"/>
                <w:szCs w:val="24"/>
              </w:rPr>
            </w:pPr>
            <w:r>
              <w:rPr>
                <w:rFonts w:hint="eastAsia" w:ascii="宋体" w:hAnsi="宋体" w:cs="宋体"/>
                <w:color w:val="000000" w:themeColor="text1"/>
                <w:szCs w:val="24"/>
              </w:rPr>
              <w:t>②</w:t>
            </w:r>
            <w:r>
              <w:rPr>
                <w:rFonts w:ascii="Times New Roman" w:hAnsi="Times New Roman" w:cs="Times New Roman"/>
                <w:color w:val="000000" w:themeColor="text1"/>
                <w:szCs w:val="24"/>
              </w:rPr>
              <w:t>面声源的几何发散衰减</w:t>
            </w:r>
          </w:p>
          <w:p>
            <w:pPr>
              <w:pStyle w:val="38"/>
              <w:adjustRightInd/>
              <w:spacing w:line="360" w:lineRule="auto"/>
              <w:ind w:firstLine="480" w:firstLineChars="20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drawing>
                <wp:anchor distT="0" distB="0" distL="114300" distR="114300" simplePos="0" relativeHeight="251679744" behindDoc="0" locked="0" layoutInCell="1" allowOverlap="1">
                  <wp:simplePos x="0" y="0"/>
                  <wp:positionH relativeFrom="column">
                    <wp:posOffset>1184275</wp:posOffset>
                  </wp:positionH>
                  <wp:positionV relativeFrom="paragraph">
                    <wp:posOffset>1725295</wp:posOffset>
                  </wp:positionV>
                  <wp:extent cx="2571750" cy="1895475"/>
                  <wp:effectExtent l="19050" t="0" r="0" b="0"/>
                  <wp:wrapNone/>
                  <wp:docPr id="9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图片 5"/>
                          <pic:cNvPicPr>
                            <a:picLocks noChangeAspect="1" noChangeArrowheads="1"/>
                          </pic:cNvPicPr>
                        </pic:nvPicPr>
                        <pic:blipFill>
                          <a:blip r:embed="rId11" cstate="print"/>
                          <a:srcRect/>
                          <a:stretch>
                            <a:fillRect/>
                          </a:stretch>
                        </pic:blipFill>
                        <pic:spPr>
                          <a:xfrm>
                            <a:off x="0" y="0"/>
                            <a:ext cx="2571750" cy="18954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zCs w:val="24"/>
              </w:rPr>
              <w:t>车间透声的墙壁可认为是面声源。面声源衰减规律如下：当预测点和面声源中心距离r处于以下条件时，可按下述方法近似计算：r&lt;a/π时，几乎不衰减（Adiv≈0）；当a/π&lt;r&lt;b/π，距离加倍衰减3dB左右，类似线声源衰减特性（Adiv≈10lg（r/r</w:t>
            </w:r>
            <w:r>
              <w:rPr>
                <w:rFonts w:ascii="Times New Roman" w:hAnsi="Times New Roman" w:cs="Times New Roman"/>
                <w:color w:val="000000" w:themeColor="text1"/>
                <w:szCs w:val="24"/>
                <w:vertAlign w:val="subscript"/>
              </w:rPr>
              <w:t>0</w:t>
            </w:r>
            <w:r>
              <w:rPr>
                <w:rFonts w:ascii="Times New Roman" w:hAnsi="Times New Roman" w:cs="Times New Roman"/>
                <w:color w:val="000000" w:themeColor="text1"/>
                <w:szCs w:val="24"/>
              </w:rPr>
              <w:t>））；当r&gt;b/π时，距离加倍衰减趋近于6dB，类似点声源衰减特性（Adiv≈20lg（r/r</w:t>
            </w:r>
            <w:r>
              <w:rPr>
                <w:rFonts w:ascii="Times New Roman" w:hAnsi="Times New Roman" w:cs="Times New Roman"/>
                <w:color w:val="000000" w:themeColor="text1"/>
                <w:szCs w:val="24"/>
                <w:vertAlign w:val="subscript"/>
              </w:rPr>
              <w:t>0</w:t>
            </w:r>
            <w:r>
              <w:rPr>
                <w:rFonts w:ascii="Times New Roman" w:hAnsi="Times New Roman" w:cs="Times New Roman"/>
                <w:color w:val="000000" w:themeColor="text1"/>
                <w:szCs w:val="24"/>
              </w:rPr>
              <w:t>））。其中面声源的b&gt;a。下图中虚线为实际衰减量。</w:t>
            </w:r>
          </w:p>
          <w:p>
            <w:pPr>
              <w:pStyle w:val="38"/>
              <w:adjustRightInd/>
              <w:spacing w:line="360" w:lineRule="auto"/>
              <w:ind w:firstLine="480" w:firstLineChars="200"/>
              <w:rPr>
                <w:rFonts w:ascii="Times New Roman" w:hAnsi="Times New Roman" w:cs="Times New Roman"/>
                <w:color w:val="000000" w:themeColor="text1"/>
                <w:szCs w:val="24"/>
              </w:rPr>
            </w:pPr>
          </w:p>
          <w:p>
            <w:pPr>
              <w:pStyle w:val="38"/>
              <w:adjustRightInd/>
              <w:spacing w:line="360" w:lineRule="auto"/>
              <w:ind w:firstLine="480" w:firstLineChars="200"/>
              <w:rPr>
                <w:rFonts w:ascii="Times New Roman" w:hAnsi="Times New Roman" w:cs="Times New Roman"/>
                <w:color w:val="000000" w:themeColor="text1"/>
                <w:szCs w:val="24"/>
              </w:rPr>
            </w:pPr>
          </w:p>
          <w:p>
            <w:pPr>
              <w:pStyle w:val="38"/>
              <w:adjustRightInd/>
              <w:spacing w:line="360" w:lineRule="auto"/>
              <w:ind w:firstLine="480" w:firstLineChars="200"/>
              <w:rPr>
                <w:rFonts w:ascii="Times New Roman" w:hAnsi="Times New Roman" w:cs="Times New Roman"/>
                <w:color w:val="000000" w:themeColor="text1"/>
                <w:szCs w:val="24"/>
              </w:rPr>
            </w:pPr>
          </w:p>
          <w:p>
            <w:pPr>
              <w:pStyle w:val="38"/>
              <w:adjustRightInd/>
              <w:spacing w:line="360" w:lineRule="auto"/>
              <w:ind w:firstLine="480" w:firstLineChars="200"/>
              <w:rPr>
                <w:rFonts w:ascii="Times New Roman" w:hAnsi="Times New Roman" w:cs="Times New Roman"/>
                <w:color w:val="000000" w:themeColor="text1"/>
                <w:szCs w:val="24"/>
              </w:rPr>
            </w:pPr>
          </w:p>
          <w:p>
            <w:pPr>
              <w:pStyle w:val="38"/>
              <w:adjustRightInd/>
              <w:spacing w:line="360" w:lineRule="auto"/>
              <w:ind w:firstLine="480" w:firstLineChars="200"/>
              <w:rPr>
                <w:rFonts w:ascii="Times New Roman" w:hAnsi="Times New Roman" w:cs="Times New Roman"/>
                <w:color w:val="000000" w:themeColor="text1"/>
                <w:szCs w:val="24"/>
              </w:rPr>
            </w:pPr>
          </w:p>
          <w:p>
            <w:pPr>
              <w:pStyle w:val="38"/>
              <w:adjustRightInd/>
              <w:spacing w:line="360" w:lineRule="auto"/>
              <w:ind w:firstLine="480" w:firstLineChars="200"/>
              <w:rPr>
                <w:rFonts w:ascii="Times New Roman" w:hAnsi="Times New Roman" w:cs="Times New Roman"/>
                <w:color w:val="000000" w:themeColor="text1"/>
                <w:szCs w:val="24"/>
              </w:rPr>
            </w:pPr>
          </w:p>
          <w:p>
            <w:pPr>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图4-2  长方形面声源中心轴线上的衰减特性</w:t>
            </w:r>
          </w:p>
          <w:p>
            <w:pPr>
              <w:pStyle w:val="38"/>
              <w:adjustRightInd/>
              <w:spacing w:line="360" w:lineRule="auto"/>
              <w:ind w:firstLine="480" w:firstLineChars="200"/>
              <w:jc w:val="both"/>
              <w:rPr>
                <w:rFonts w:ascii="Times New Roman" w:hAnsi="Times New Roman" w:cs="Times New Roman"/>
                <w:color w:val="000000" w:themeColor="text1"/>
                <w:szCs w:val="24"/>
              </w:rPr>
            </w:pPr>
            <w:r>
              <w:rPr>
                <w:rFonts w:hint="eastAsia" w:ascii="宋体" w:hAnsi="宋体" w:cs="宋体"/>
                <w:color w:val="000000" w:themeColor="text1"/>
                <w:szCs w:val="24"/>
              </w:rPr>
              <w:t>③</w:t>
            </w:r>
            <w:r>
              <w:rPr>
                <w:rFonts w:ascii="Times New Roman" w:hAnsi="Times New Roman" w:cs="Times New Roman"/>
                <w:color w:val="000000" w:themeColor="text1"/>
                <w:szCs w:val="24"/>
              </w:rPr>
              <w:t>预测点的等效声级贡献值</w:t>
            </w:r>
          </w:p>
          <w:p>
            <w:pPr>
              <w:pStyle w:val="38"/>
              <w:adjustRightInd/>
              <w:spacing w:line="360" w:lineRule="auto"/>
              <w:ind w:firstLine="480" w:firstLineChars="20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drawing>
                <wp:anchor distT="0" distB="0" distL="114300" distR="114300" simplePos="0" relativeHeight="251680768" behindDoc="0" locked="0" layoutInCell="1" allowOverlap="1">
                  <wp:simplePos x="0" y="0"/>
                  <wp:positionH relativeFrom="column">
                    <wp:posOffset>946150</wp:posOffset>
                  </wp:positionH>
                  <wp:positionV relativeFrom="paragraph">
                    <wp:posOffset>1068070</wp:posOffset>
                  </wp:positionV>
                  <wp:extent cx="2857500" cy="628650"/>
                  <wp:effectExtent l="19050" t="0" r="0" b="0"/>
                  <wp:wrapNone/>
                  <wp:docPr id="9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图片 1"/>
                          <pic:cNvPicPr>
                            <a:picLocks noChangeAspect="1" noChangeArrowheads="1"/>
                          </pic:cNvPicPr>
                        </pic:nvPicPr>
                        <pic:blipFill>
                          <a:blip r:embed="rId12" cstate="print"/>
                          <a:srcRect/>
                          <a:stretch>
                            <a:fillRect/>
                          </a:stretch>
                        </pic:blipFill>
                        <pic:spPr>
                          <a:xfrm>
                            <a:off x="0" y="0"/>
                            <a:ext cx="2857500" cy="628650"/>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zCs w:val="24"/>
              </w:rPr>
              <w:t>设第i个室外声源在预测点产生的A声级为L</w:t>
            </w:r>
            <w:r>
              <w:rPr>
                <w:rFonts w:ascii="Times New Roman" w:hAnsi="Times New Roman" w:cs="Times New Roman"/>
                <w:color w:val="000000" w:themeColor="text1"/>
                <w:szCs w:val="24"/>
                <w:vertAlign w:val="subscript"/>
              </w:rPr>
              <w:t>Ai</w:t>
            </w:r>
            <w:r>
              <w:rPr>
                <w:rFonts w:ascii="Times New Roman" w:hAnsi="Times New Roman" w:cs="Times New Roman"/>
                <w:color w:val="000000" w:themeColor="text1"/>
                <w:szCs w:val="24"/>
              </w:rPr>
              <w:t>，在T时间内该声源工作时间为t</w:t>
            </w:r>
            <w:r>
              <w:rPr>
                <w:rFonts w:ascii="Times New Roman" w:hAnsi="Times New Roman" w:cs="Times New Roman"/>
                <w:color w:val="000000" w:themeColor="text1"/>
                <w:szCs w:val="24"/>
                <w:vertAlign w:val="subscript"/>
              </w:rPr>
              <w:t>i</w:t>
            </w:r>
            <w:r>
              <w:rPr>
                <w:rFonts w:ascii="Times New Roman" w:hAnsi="Times New Roman" w:cs="Times New Roman"/>
                <w:color w:val="000000" w:themeColor="text1"/>
                <w:szCs w:val="24"/>
              </w:rPr>
              <w:t>；第j个等效室外声源在预测点产生的A声级为L</w:t>
            </w:r>
            <w:r>
              <w:rPr>
                <w:rFonts w:ascii="Times New Roman" w:hAnsi="Times New Roman" w:cs="Times New Roman"/>
                <w:color w:val="000000" w:themeColor="text1"/>
                <w:szCs w:val="24"/>
                <w:vertAlign w:val="subscript"/>
              </w:rPr>
              <w:t>Aj</w:t>
            </w:r>
            <w:r>
              <w:rPr>
                <w:rFonts w:ascii="Times New Roman" w:hAnsi="Times New Roman" w:cs="Times New Roman"/>
                <w:color w:val="000000" w:themeColor="text1"/>
                <w:szCs w:val="24"/>
              </w:rPr>
              <w:t>，在T时间内该声源工作时间为t</w:t>
            </w:r>
            <w:r>
              <w:rPr>
                <w:rFonts w:ascii="Times New Roman" w:hAnsi="Times New Roman" w:cs="Times New Roman"/>
                <w:color w:val="000000" w:themeColor="text1"/>
                <w:szCs w:val="24"/>
                <w:vertAlign w:val="subscript"/>
              </w:rPr>
              <w:t>j</w:t>
            </w:r>
            <w:r>
              <w:rPr>
                <w:rFonts w:ascii="Times New Roman" w:hAnsi="Times New Roman" w:cs="Times New Roman"/>
                <w:color w:val="000000" w:themeColor="text1"/>
                <w:szCs w:val="24"/>
              </w:rPr>
              <w:t>，则拟建工程声源对预测点产生的贡献值（Leqg）为：</w:t>
            </w:r>
          </w:p>
          <w:p>
            <w:pPr>
              <w:pStyle w:val="38"/>
              <w:adjustRightInd/>
              <w:spacing w:line="360" w:lineRule="auto"/>
              <w:ind w:firstLine="480" w:firstLineChars="200"/>
              <w:jc w:val="both"/>
              <w:rPr>
                <w:rFonts w:ascii="Times New Roman" w:hAnsi="Times New Roman" w:cs="Times New Roman"/>
                <w:color w:val="000000" w:themeColor="text1"/>
                <w:szCs w:val="24"/>
              </w:rPr>
            </w:pPr>
          </w:p>
          <w:p>
            <w:pPr>
              <w:pStyle w:val="38"/>
              <w:adjustRightInd/>
              <w:spacing w:line="360" w:lineRule="auto"/>
              <w:ind w:firstLine="480" w:firstLineChars="200"/>
              <w:jc w:val="both"/>
              <w:rPr>
                <w:rFonts w:ascii="Times New Roman" w:hAnsi="Times New Roman" w:cs="Times New Roman"/>
                <w:color w:val="000000" w:themeColor="text1"/>
                <w:szCs w:val="24"/>
              </w:rPr>
            </w:pPr>
          </w:p>
          <w:p>
            <w:pPr>
              <w:pStyle w:val="38"/>
              <w:adjustRightInd/>
              <w:spacing w:line="360" w:lineRule="auto"/>
              <w:ind w:firstLine="480" w:firstLineChars="20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式中：t</w:t>
            </w:r>
            <w:r>
              <w:rPr>
                <w:rFonts w:ascii="Times New Roman" w:hAnsi="Times New Roman" w:cs="Times New Roman"/>
                <w:color w:val="000000" w:themeColor="text1"/>
                <w:szCs w:val="24"/>
                <w:vertAlign w:val="subscript"/>
              </w:rPr>
              <w:t>j</w:t>
            </w:r>
            <w:r>
              <w:rPr>
                <w:rFonts w:ascii="Times New Roman" w:hAnsi="Times New Roman" w:cs="Times New Roman"/>
                <w:color w:val="000000" w:themeColor="text1"/>
                <w:szCs w:val="24"/>
              </w:rPr>
              <w:t>—在T时间内j声源工作时间，s；</w:t>
            </w:r>
          </w:p>
          <w:p>
            <w:pPr>
              <w:pStyle w:val="38"/>
              <w:adjustRightInd/>
              <w:spacing w:line="360" w:lineRule="auto"/>
              <w:ind w:firstLine="480" w:firstLineChars="20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T</w:t>
            </w:r>
            <w:r>
              <w:rPr>
                <w:rFonts w:ascii="Times New Roman" w:hAnsi="Times New Roman" w:cs="Times New Roman"/>
                <w:color w:val="000000" w:themeColor="text1"/>
                <w:szCs w:val="24"/>
                <w:vertAlign w:val="subscript"/>
              </w:rPr>
              <w:t>i</w:t>
            </w:r>
            <w:r>
              <w:rPr>
                <w:rFonts w:ascii="Times New Roman" w:hAnsi="Times New Roman" w:cs="Times New Roman"/>
                <w:color w:val="000000" w:themeColor="text1"/>
                <w:szCs w:val="24"/>
              </w:rPr>
              <w:t>—在T时间内i声源工作时间，s；</w:t>
            </w:r>
          </w:p>
          <w:p>
            <w:pPr>
              <w:pStyle w:val="38"/>
              <w:adjustRightInd/>
              <w:spacing w:line="360" w:lineRule="auto"/>
              <w:ind w:firstLine="480" w:firstLineChars="20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T—用于计算等效声级的时间，s；</w:t>
            </w:r>
          </w:p>
          <w:p>
            <w:pPr>
              <w:pStyle w:val="38"/>
              <w:adjustRightInd/>
              <w:spacing w:line="360" w:lineRule="auto"/>
              <w:ind w:firstLine="480" w:firstLineChars="20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N—室外声源个数；</w:t>
            </w:r>
          </w:p>
          <w:p>
            <w:pPr>
              <w:spacing w:line="360" w:lineRule="auto"/>
              <w:ind w:firstLine="436" w:firstLineChars="182"/>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M—等效室外声源个数。</w:t>
            </w:r>
          </w:p>
          <w:p>
            <w:pPr>
              <w:spacing w:line="360" w:lineRule="auto"/>
              <w:ind w:firstLine="436" w:firstLineChars="182"/>
              <w:rPr>
                <w:rFonts w:ascii="Times New Roman" w:hAnsi="Times New Roman" w:eastAsia="宋体" w:cs="Times New Roman"/>
                <w:color w:val="000000" w:themeColor="text1"/>
                <w:kern w:val="24"/>
                <w:sz w:val="24"/>
                <w:szCs w:val="24"/>
              </w:rPr>
            </w:pPr>
            <w:r>
              <w:rPr>
                <w:rFonts w:ascii="Times New Roman" w:hAnsi="Times New Roman" w:cs="Times New Roman"/>
                <w:color w:val="000000" w:themeColor="text1"/>
                <w:kern w:val="24"/>
                <w:sz w:val="24"/>
              </w:rPr>
              <w:t>根据预测模式计算出噪声源传播至各厂界1m处噪声值，结果如下表</w:t>
            </w:r>
            <w:r>
              <w:rPr>
                <w:rFonts w:ascii="Times New Roman" w:hAnsi="Times New Roman" w:eastAsia="宋体" w:cs="Times New Roman"/>
                <w:color w:val="000000" w:themeColor="text1"/>
                <w:kern w:val="24"/>
                <w:sz w:val="24"/>
                <w:szCs w:val="24"/>
              </w:rPr>
              <w:t>。</w:t>
            </w:r>
          </w:p>
          <w:p>
            <w:pPr>
              <w:pStyle w:val="38"/>
              <w:adjustRightInd/>
              <w:spacing w:line="360" w:lineRule="auto"/>
              <w:ind w:firstLine="0"/>
              <w:jc w:val="center"/>
              <w:rPr>
                <w:rFonts w:ascii="Times New Roman" w:hAnsi="Times New Roman" w:eastAsia="黑体" w:cs="Times New Roman"/>
                <w:color w:val="000000" w:themeColor="text1"/>
                <w:szCs w:val="24"/>
              </w:rPr>
            </w:pPr>
            <w:r>
              <w:rPr>
                <w:rFonts w:ascii="Times New Roman" w:hAnsi="Times New Roman" w:eastAsia="黑体" w:cs="Times New Roman"/>
                <w:color w:val="000000" w:themeColor="text1"/>
                <w:szCs w:val="24"/>
              </w:rPr>
              <w:t>表4-1</w:t>
            </w:r>
            <w:r>
              <w:rPr>
                <w:rFonts w:hint="eastAsia" w:ascii="Times New Roman" w:hAnsi="Times New Roman" w:eastAsia="黑体" w:cs="Times New Roman"/>
                <w:color w:val="000000" w:themeColor="text1"/>
                <w:szCs w:val="24"/>
              </w:rPr>
              <w:t>1</w:t>
            </w:r>
            <w:r>
              <w:rPr>
                <w:rFonts w:ascii="Times New Roman" w:hAnsi="Times New Roman" w:eastAsia="黑体" w:cs="Times New Roman"/>
                <w:color w:val="000000" w:themeColor="text1"/>
                <w:szCs w:val="24"/>
              </w:rPr>
              <w:t xml:space="preserve">  项目噪声预测结果  单位dB（A）</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6"/>
              <w:gridCol w:w="1134"/>
              <w:gridCol w:w="993"/>
              <w:gridCol w:w="1134"/>
              <w:gridCol w:w="1134"/>
              <w:gridCol w:w="1134"/>
              <w:gridCol w:w="10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vMerge w:val="restart"/>
                  <w:vAlign w:val="center"/>
                </w:tcPr>
                <w:p>
                  <w:pPr>
                    <w:pStyle w:val="38"/>
                    <w:adjustRightInd/>
                    <w:spacing w:line="276" w:lineRule="auto"/>
                    <w:ind w:firstLine="0"/>
                    <w:jc w:val="center"/>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t>厂界</w:t>
                  </w:r>
                </w:p>
              </w:tc>
              <w:tc>
                <w:tcPr>
                  <w:tcW w:w="2127" w:type="dxa"/>
                  <w:gridSpan w:val="2"/>
                  <w:vAlign w:val="center"/>
                </w:tcPr>
                <w:p>
                  <w:pPr>
                    <w:pStyle w:val="38"/>
                    <w:adjustRightInd/>
                    <w:spacing w:line="276" w:lineRule="auto"/>
                    <w:ind w:firstLine="0"/>
                    <w:jc w:val="center"/>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t>贡献值</w:t>
                  </w:r>
                </w:p>
              </w:tc>
              <w:tc>
                <w:tcPr>
                  <w:tcW w:w="2268" w:type="dxa"/>
                  <w:gridSpan w:val="2"/>
                  <w:vAlign w:val="center"/>
                </w:tcPr>
                <w:p>
                  <w:pPr>
                    <w:pStyle w:val="38"/>
                    <w:adjustRightInd/>
                    <w:spacing w:line="276" w:lineRule="auto"/>
                    <w:ind w:firstLine="0"/>
                    <w:jc w:val="center"/>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t>标准值</w:t>
                  </w:r>
                </w:p>
              </w:tc>
              <w:tc>
                <w:tcPr>
                  <w:tcW w:w="2170" w:type="dxa"/>
                  <w:gridSpan w:val="2"/>
                </w:tcPr>
                <w:p>
                  <w:pPr>
                    <w:pStyle w:val="38"/>
                    <w:adjustRightInd/>
                    <w:spacing w:line="276" w:lineRule="auto"/>
                    <w:ind w:firstLine="0"/>
                    <w:jc w:val="center"/>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t>达标分析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vMerge w:val="continue"/>
                  <w:vAlign w:val="center"/>
                </w:tcPr>
                <w:p>
                  <w:pPr>
                    <w:pStyle w:val="38"/>
                    <w:adjustRightInd/>
                    <w:spacing w:line="276" w:lineRule="auto"/>
                    <w:ind w:firstLine="0"/>
                    <w:jc w:val="center"/>
                    <w:rPr>
                      <w:rFonts w:ascii="Times New Roman" w:hAnsi="Times New Roman" w:cs="Times New Roman"/>
                      <w:color w:val="000000" w:themeColor="text1"/>
                      <w:sz w:val="21"/>
                      <w:szCs w:val="21"/>
                    </w:rPr>
                  </w:pPr>
                </w:p>
              </w:tc>
              <w:tc>
                <w:tcPr>
                  <w:tcW w:w="1134" w:type="dxa"/>
                  <w:vAlign w:val="center"/>
                </w:tcPr>
                <w:p>
                  <w:pPr>
                    <w:pStyle w:val="38"/>
                    <w:adjustRightInd/>
                    <w:spacing w:line="276" w:lineRule="auto"/>
                    <w:ind w:firstLine="0"/>
                    <w:jc w:val="center"/>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t>昼间</w:t>
                  </w:r>
                </w:p>
              </w:tc>
              <w:tc>
                <w:tcPr>
                  <w:tcW w:w="993" w:type="dxa"/>
                </w:tcPr>
                <w:p>
                  <w:pPr>
                    <w:pStyle w:val="38"/>
                    <w:adjustRightInd/>
                    <w:spacing w:line="276" w:lineRule="auto"/>
                    <w:ind w:firstLine="0"/>
                    <w:jc w:val="center"/>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t>夜间</w:t>
                  </w:r>
                </w:p>
              </w:tc>
              <w:tc>
                <w:tcPr>
                  <w:tcW w:w="1134" w:type="dxa"/>
                  <w:vAlign w:val="center"/>
                </w:tcPr>
                <w:p>
                  <w:pPr>
                    <w:pStyle w:val="38"/>
                    <w:adjustRightInd/>
                    <w:spacing w:line="276" w:lineRule="auto"/>
                    <w:ind w:firstLine="0"/>
                    <w:jc w:val="center"/>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t>昼间</w:t>
                  </w:r>
                </w:p>
              </w:tc>
              <w:tc>
                <w:tcPr>
                  <w:tcW w:w="1134" w:type="dxa"/>
                </w:tcPr>
                <w:p>
                  <w:pPr>
                    <w:pStyle w:val="38"/>
                    <w:adjustRightInd/>
                    <w:spacing w:line="276" w:lineRule="auto"/>
                    <w:ind w:firstLine="0"/>
                    <w:jc w:val="center"/>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t>夜间</w:t>
                  </w:r>
                </w:p>
              </w:tc>
              <w:tc>
                <w:tcPr>
                  <w:tcW w:w="1134" w:type="dxa"/>
                  <w:vAlign w:val="center"/>
                </w:tcPr>
                <w:p>
                  <w:pPr>
                    <w:pStyle w:val="38"/>
                    <w:adjustRightInd/>
                    <w:spacing w:line="276" w:lineRule="auto"/>
                    <w:ind w:firstLine="0"/>
                    <w:jc w:val="center"/>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t>昼间</w:t>
                  </w:r>
                </w:p>
              </w:tc>
              <w:tc>
                <w:tcPr>
                  <w:tcW w:w="1036" w:type="dxa"/>
                </w:tcPr>
                <w:p>
                  <w:pPr>
                    <w:pStyle w:val="38"/>
                    <w:adjustRightInd/>
                    <w:spacing w:line="276" w:lineRule="auto"/>
                    <w:ind w:firstLine="0"/>
                    <w:jc w:val="center"/>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vAlign w:val="center"/>
                </w:tcPr>
                <w:p>
                  <w:pPr>
                    <w:pStyle w:val="38"/>
                    <w:adjustRightInd/>
                    <w:spacing w:line="276" w:lineRule="auto"/>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东厂界</w:t>
                  </w:r>
                </w:p>
              </w:tc>
              <w:tc>
                <w:tcPr>
                  <w:tcW w:w="1134" w:type="dxa"/>
                  <w:vAlign w:val="center"/>
                </w:tcPr>
                <w:p>
                  <w:pPr>
                    <w:pStyle w:val="38"/>
                    <w:adjustRightInd/>
                    <w:spacing w:line="276" w:lineRule="auto"/>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34</w:t>
                  </w:r>
                </w:p>
              </w:tc>
              <w:tc>
                <w:tcPr>
                  <w:tcW w:w="993" w:type="dxa"/>
                  <w:vAlign w:val="center"/>
                </w:tcPr>
                <w:p>
                  <w:pPr>
                    <w:pStyle w:val="38"/>
                    <w:adjustRightInd/>
                    <w:spacing w:line="276" w:lineRule="auto"/>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34</w:t>
                  </w:r>
                </w:p>
              </w:tc>
              <w:tc>
                <w:tcPr>
                  <w:tcW w:w="1134" w:type="dxa"/>
                  <w:vAlign w:val="center"/>
                </w:tcPr>
                <w:p>
                  <w:pPr>
                    <w:pStyle w:val="38"/>
                    <w:adjustRightInd/>
                    <w:spacing w:line="276" w:lineRule="auto"/>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65</w:t>
                  </w:r>
                </w:p>
              </w:tc>
              <w:tc>
                <w:tcPr>
                  <w:tcW w:w="1134" w:type="dxa"/>
                </w:tcPr>
                <w:p>
                  <w:pPr>
                    <w:pStyle w:val="38"/>
                    <w:adjustRightInd/>
                    <w:spacing w:line="276" w:lineRule="auto"/>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55</w:t>
                  </w:r>
                </w:p>
              </w:tc>
              <w:tc>
                <w:tcPr>
                  <w:tcW w:w="1134" w:type="dxa"/>
                  <w:vAlign w:val="center"/>
                </w:tcPr>
                <w:p>
                  <w:pPr>
                    <w:pStyle w:val="38"/>
                    <w:adjustRightInd/>
                    <w:spacing w:line="276" w:lineRule="auto"/>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达标</w:t>
                  </w:r>
                </w:p>
              </w:tc>
              <w:tc>
                <w:tcPr>
                  <w:tcW w:w="1036" w:type="dxa"/>
                  <w:vAlign w:val="center"/>
                </w:tcPr>
                <w:p>
                  <w:pPr>
                    <w:pStyle w:val="38"/>
                    <w:adjustRightInd/>
                    <w:spacing w:line="276" w:lineRule="auto"/>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166" w:type="dxa"/>
                  <w:vAlign w:val="center"/>
                </w:tcPr>
                <w:p>
                  <w:pPr>
                    <w:pStyle w:val="38"/>
                    <w:adjustRightInd/>
                    <w:spacing w:line="276" w:lineRule="auto"/>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南厂界</w:t>
                  </w:r>
                </w:p>
              </w:tc>
              <w:tc>
                <w:tcPr>
                  <w:tcW w:w="1134" w:type="dxa"/>
                  <w:vAlign w:val="center"/>
                </w:tcPr>
                <w:p>
                  <w:pPr>
                    <w:pStyle w:val="38"/>
                    <w:adjustRightInd/>
                    <w:spacing w:line="276" w:lineRule="auto"/>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44</w:t>
                  </w:r>
                </w:p>
              </w:tc>
              <w:tc>
                <w:tcPr>
                  <w:tcW w:w="993" w:type="dxa"/>
                  <w:vAlign w:val="center"/>
                </w:tcPr>
                <w:p>
                  <w:pPr>
                    <w:pStyle w:val="38"/>
                    <w:adjustRightInd/>
                    <w:spacing w:line="276" w:lineRule="auto"/>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44</w:t>
                  </w:r>
                </w:p>
              </w:tc>
              <w:tc>
                <w:tcPr>
                  <w:tcW w:w="1134" w:type="dxa"/>
                  <w:vAlign w:val="center"/>
                </w:tcPr>
                <w:p>
                  <w:pPr>
                    <w:pStyle w:val="38"/>
                    <w:adjustRightInd/>
                    <w:spacing w:line="276" w:lineRule="auto"/>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65</w:t>
                  </w:r>
                </w:p>
              </w:tc>
              <w:tc>
                <w:tcPr>
                  <w:tcW w:w="1134" w:type="dxa"/>
                </w:tcPr>
                <w:p>
                  <w:pPr>
                    <w:pStyle w:val="38"/>
                    <w:adjustRightInd/>
                    <w:spacing w:line="276" w:lineRule="auto"/>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55</w:t>
                  </w:r>
                </w:p>
              </w:tc>
              <w:tc>
                <w:tcPr>
                  <w:tcW w:w="1134" w:type="dxa"/>
                  <w:vAlign w:val="center"/>
                </w:tcPr>
                <w:p>
                  <w:pPr>
                    <w:pStyle w:val="38"/>
                    <w:adjustRightInd/>
                    <w:spacing w:line="276" w:lineRule="auto"/>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达标</w:t>
                  </w:r>
                </w:p>
              </w:tc>
              <w:tc>
                <w:tcPr>
                  <w:tcW w:w="1036" w:type="dxa"/>
                  <w:vAlign w:val="center"/>
                </w:tcPr>
                <w:p>
                  <w:pPr>
                    <w:pStyle w:val="38"/>
                    <w:adjustRightInd/>
                    <w:spacing w:line="276" w:lineRule="auto"/>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vAlign w:val="center"/>
                </w:tcPr>
                <w:p>
                  <w:pPr>
                    <w:pStyle w:val="38"/>
                    <w:adjustRightInd/>
                    <w:spacing w:line="276" w:lineRule="auto"/>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西厂界</w:t>
                  </w:r>
                </w:p>
              </w:tc>
              <w:tc>
                <w:tcPr>
                  <w:tcW w:w="1134" w:type="dxa"/>
                  <w:vAlign w:val="center"/>
                </w:tcPr>
                <w:p>
                  <w:pPr>
                    <w:pStyle w:val="38"/>
                    <w:adjustRightInd/>
                    <w:spacing w:line="276" w:lineRule="auto"/>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51</w:t>
                  </w:r>
                </w:p>
              </w:tc>
              <w:tc>
                <w:tcPr>
                  <w:tcW w:w="993" w:type="dxa"/>
                  <w:vAlign w:val="center"/>
                </w:tcPr>
                <w:p>
                  <w:pPr>
                    <w:pStyle w:val="38"/>
                    <w:adjustRightInd/>
                    <w:spacing w:line="276" w:lineRule="auto"/>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51</w:t>
                  </w:r>
                </w:p>
              </w:tc>
              <w:tc>
                <w:tcPr>
                  <w:tcW w:w="1134" w:type="dxa"/>
                  <w:vAlign w:val="center"/>
                </w:tcPr>
                <w:p>
                  <w:pPr>
                    <w:pStyle w:val="38"/>
                    <w:adjustRightInd/>
                    <w:spacing w:line="276" w:lineRule="auto"/>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65</w:t>
                  </w:r>
                </w:p>
              </w:tc>
              <w:tc>
                <w:tcPr>
                  <w:tcW w:w="1134" w:type="dxa"/>
                </w:tcPr>
                <w:p>
                  <w:pPr>
                    <w:pStyle w:val="38"/>
                    <w:adjustRightInd/>
                    <w:spacing w:line="276" w:lineRule="auto"/>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55</w:t>
                  </w:r>
                </w:p>
              </w:tc>
              <w:tc>
                <w:tcPr>
                  <w:tcW w:w="1134" w:type="dxa"/>
                  <w:vAlign w:val="center"/>
                </w:tcPr>
                <w:p>
                  <w:pPr>
                    <w:pStyle w:val="38"/>
                    <w:adjustRightInd/>
                    <w:spacing w:line="276" w:lineRule="auto"/>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达标</w:t>
                  </w:r>
                </w:p>
              </w:tc>
              <w:tc>
                <w:tcPr>
                  <w:tcW w:w="1036" w:type="dxa"/>
                  <w:vAlign w:val="center"/>
                </w:tcPr>
                <w:p>
                  <w:pPr>
                    <w:pStyle w:val="38"/>
                    <w:adjustRightInd/>
                    <w:spacing w:line="276" w:lineRule="auto"/>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vAlign w:val="center"/>
                </w:tcPr>
                <w:p>
                  <w:pPr>
                    <w:pStyle w:val="38"/>
                    <w:adjustRightInd/>
                    <w:spacing w:line="276" w:lineRule="auto"/>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北厂界</w:t>
                  </w:r>
                </w:p>
              </w:tc>
              <w:tc>
                <w:tcPr>
                  <w:tcW w:w="1134" w:type="dxa"/>
                  <w:vAlign w:val="center"/>
                </w:tcPr>
                <w:p>
                  <w:pPr>
                    <w:pStyle w:val="38"/>
                    <w:adjustRightInd/>
                    <w:spacing w:line="276" w:lineRule="auto"/>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41</w:t>
                  </w:r>
                </w:p>
              </w:tc>
              <w:tc>
                <w:tcPr>
                  <w:tcW w:w="993" w:type="dxa"/>
                  <w:vAlign w:val="center"/>
                </w:tcPr>
                <w:p>
                  <w:pPr>
                    <w:pStyle w:val="38"/>
                    <w:adjustRightInd/>
                    <w:spacing w:line="276" w:lineRule="auto"/>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41</w:t>
                  </w:r>
                </w:p>
              </w:tc>
              <w:tc>
                <w:tcPr>
                  <w:tcW w:w="1134" w:type="dxa"/>
                  <w:vAlign w:val="center"/>
                </w:tcPr>
                <w:p>
                  <w:pPr>
                    <w:pStyle w:val="38"/>
                    <w:adjustRightInd/>
                    <w:spacing w:line="276" w:lineRule="auto"/>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65</w:t>
                  </w:r>
                </w:p>
              </w:tc>
              <w:tc>
                <w:tcPr>
                  <w:tcW w:w="1134" w:type="dxa"/>
                </w:tcPr>
                <w:p>
                  <w:pPr>
                    <w:pStyle w:val="38"/>
                    <w:adjustRightInd/>
                    <w:spacing w:line="276" w:lineRule="auto"/>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55</w:t>
                  </w:r>
                </w:p>
              </w:tc>
              <w:tc>
                <w:tcPr>
                  <w:tcW w:w="1134" w:type="dxa"/>
                  <w:vAlign w:val="center"/>
                </w:tcPr>
                <w:p>
                  <w:pPr>
                    <w:pStyle w:val="38"/>
                    <w:adjustRightInd/>
                    <w:spacing w:line="276" w:lineRule="auto"/>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达标</w:t>
                  </w:r>
                </w:p>
              </w:tc>
              <w:tc>
                <w:tcPr>
                  <w:tcW w:w="1036" w:type="dxa"/>
                  <w:vAlign w:val="center"/>
                </w:tcPr>
                <w:p>
                  <w:pPr>
                    <w:pStyle w:val="38"/>
                    <w:adjustRightInd/>
                    <w:spacing w:line="276" w:lineRule="auto"/>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达标</w:t>
                  </w:r>
                </w:p>
              </w:tc>
            </w:tr>
          </w:tbl>
          <w:p>
            <w:pPr>
              <w:pStyle w:val="38"/>
              <w:adjustRightInd/>
              <w:spacing w:line="360" w:lineRule="auto"/>
              <w:ind w:firstLine="480" w:firstLineChars="20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根据预测结果可知，项目东、南、西、北侧昼间、夜间厂界噪声均能够满足《工业企业厂界环境噪声排放标准》（GB12348-2008）中3类标准。</w:t>
            </w:r>
          </w:p>
          <w:p>
            <w:pPr>
              <w:pStyle w:val="38"/>
              <w:adjustRightInd/>
              <w:spacing w:line="360" w:lineRule="auto"/>
              <w:ind w:firstLine="480" w:firstLineChars="20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综上所述，本项目对周边声环境影响可接受。</w:t>
            </w:r>
          </w:p>
          <w:p>
            <w:pPr>
              <w:autoSpaceDE w:val="0"/>
              <w:autoSpaceDN w:val="0"/>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根据建设单位提供资料，各类生产设施均置于室内，主要噪声源距离厂界较远，但为了进一步降低噪声对周围环境的影响，建议企业应采取以下措施：</w:t>
            </w:r>
          </w:p>
          <w:p>
            <w:pPr>
              <w:autoSpaceDE w:val="0"/>
              <w:autoSpaceDN w:val="0"/>
              <w:spacing w:line="360" w:lineRule="auto"/>
              <w:ind w:firstLine="480" w:firstLineChars="200"/>
              <w:rPr>
                <w:rFonts w:ascii="Times New Roman" w:hAnsi="Times New Roman" w:eastAsia="宋体" w:cs="Times New Roman"/>
                <w:color w:val="000000" w:themeColor="text1"/>
                <w:kern w:val="0"/>
                <w:sz w:val="24"/>
                <w:szCs w:val="24"/>
              </w:rPr>
            </w:pPr>
            <w:r>
              <w:rPr>
                <w:rFonts w:ascii="Times New Roman" w:hAnsi="Times New Roman" w:eastAsia="宋体" w:cs="Times New Roman"/>
                <w:color w:val="000000" w:themeColor="text1"/>
                <w:sz w:val="24"/>
                <w:szCs w:val="24"/>
              </w:rPr>
              <w:t>（1）在高噪声设备机器底面安装垫木或者橡胶减振垫，用地脚螺栓固定，减小了设备运行时的振动和振动引起的噪声；</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（2）合理布局，将生产设备集中布置在厂区中部；</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（3）加强噪声设备的维修管理，避免因不正常运行所导致的噪声增大；</w:t>
            </w:r>
          </w:p>
          <w:p>
            <w:pPr>
              <w:spacing w:line="360" w:lineRule="auto"/>
              <w:ind w:firstLine="470" w:firstLineChars="196"/>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（4）在风机出风口位置安装消音器；</w:t>
            </w:r>
          </w:p>
          <w:p>
            <w:pPr>
              <w:spacing w:line="360" w:lineRule="auto"/>
              <w:ind w:firstLine="470" w:firstLineChars="196"/>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（5）根据《排污单位自行监测技术指南 总则》、《排污许可证申请与核发技术规范 工业噪声》（HJ 1301-2023）要求，本项目运行后，噪声监测计划如下。</w:t>
            </w:r>
          </w:p>
          <w:p>
            <w:pPr>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表4-1</w:t>
            </w:r>
            <w:r>
              <w:rPr>
                <w:rFonts w:hint="eastAsia" w:ascii="Times New Roman" w:hAnsi="Times New Roman" w:eastAsia="黑体" w:cs="Times New Roman"/>
                <w:color w:val="000000" w:themeColor="text1"/>
                <w:sz w:val="24"/>
                <w:szCs w:val="24"/>
              </w:rPr>
              <w:t>2</w:t>
            </w:r>
            <w:r>
              <w:rPr>
                <w:rFonts w:ascii="Times New Roman" w:hAnsi="Times New Roman" w:eastAsia="黑体" w:cs="Times New Roman"/>
                <w:color w:val="000000" w:themeColor="text1"/>
                <w:sz w:val="24"/>
                <w:szCs w:val="24"/>
              </w:rPr>
              <w:t xml:space="preserve">  项目噪声环境监测计划一览表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1136"/>
              <w:gridCol w:w="1847"/>
              <w:gridCol w:w="1278"/>
              <w:gridCol w:w="27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tcBorders>
                    <w:top w:val="single" w:color="auto" w:sz="12" w:space="0"/>
                    <w:left w:val="nil"/>
                    <w:bottom w:val="single" w:color="auto" w:sz="4" w:space="0"/>
                    <w:right w:val="single" w:color="auto" w:sz="4" w:space="0"/>
                  </w:tcBorders>
                  <w:vAlign w:val="center"/>
                </w:tcPr>
                <w:p>
                  <w:pPr>
                    <w:spacing w:line="276" w:lineRule="auto"/>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类别</w:t>
                  </w:r>
                </w:p>
              </w:tc>
              <w:tc>
                <w:tcPr>
                  <w:tcW w:w="1134" w:type="dxa"/>
                  <w:tcBorders>
                    <w:top w:val="single" w:color="auto" w:sz="12"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监测点位</w:t>
                  </w:r>
                </w:p>
              </w:tc>
              <w:tc>
                <w:tcPr>
                  <w:tcW w:w="1843" w:type="dxa"/>
                  <w:tcBorders>
                    <w:top w:val="single" w:color="auto" w:sz="12"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监测指标</w:t>
                  </w:r>
                </w:p>
              </w:tc>
              <w:tc>
                <w:tcPr>
                  <w:tcW w:w="1276" w:type="dxa"/>
                  <w:tcBorders>
                    <w:top w:val="single" w:color="auto" w:sz="12"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监测频次</w:t>
                  </w:r>
                </w:p>
              </w:tc>
              <w:tc>
                <w:tcPr>
                  <w:tcW w:w="2722" w:type="dxa"/>
                  <w:tcBorders>
                    <w:top w:val="single" w:color="auto" w:sz="12" w:space="0"/>
                    <w:left w:val="single" w:color="auto" w:sz="4" w:space="0"/>
                    <w:bottom w:val="single" w:color="auto" w:sz="4" w:space="0"/>
                    <w:right w:val="nil"/>
                  </w:tcBorders>
                  <w:vAlign w:val="center"/>
                </w:tcPr>
                <w:p>
                  <w:pPr>
                    <w:spacing w:line="276" w:lineRule="auto"/>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tcBorders>
                    <w:top w:val="single" w:color="auto" w:sz="4" w:space="0"/>
                    <w:left w:val="nil"/>
                    <w:bottom w:val="single" w:color="auto" w:sz="12" w:space="0"/>
                    <w:right w:val="single" w:color="auto" w:sz="4" w:space="0"/>
                  </w:tcBorders>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噪声</w:t>
                  </w:r>
                </w:p>
              </w:tc>
              <w:tc>
                <w:tcPr>
                  <w:tcW w:w="1134" w:type="dxa"/>
                  <w:tcBorders>
                    <w:top w:val="single" w:color="auto" w:sz="4" w:space="0"/>
                    <w:left w:val="single" w:color="auto" w:sz="4" w:space="0"/>
                    <w:bottom w:val="single" w:color="auto" w:sz="12" w:space="0"/>
                    <w:right w:val="single" w:color="auto" w:sz="4" w:space="0"/>
                  </w:tcBorders>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厂界</w:t>
                  </w:r>
                </w:p>
              </w:tc>
              <w:tc>
                <w:tcPr>
                  <w:tcW w:w="1843" w:type="dxa"/>
                  <w:tcBorders>
                    <w:top w:val="single" w:color="auto" w:sz="4" w:space="0"/>
                    <w:left w:val="single" w:color="auto" w:sz="4" w:space="0"/>
                    <w:bottom w:val="single" w:color="auto" w:sz="12" w:space="0"/>
                    <w:right w:val="single" w:color="auto" w:sz="4" w:space="0"/>
                  </w:tcBorders>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等效连续A声级</w:t>
                  </w:r>
                </w:p>
              </w:tc>
              <w:tc>
                <w:tcPr>
                  <w:tcW w:w="1276" w:type="dxa"/>
                  <w:tcBorders>
                    <w:top w:val="single" w:color="auto" w:sz="4" w:space="0"/>
                    <w:left w:val="single" w:color="auto" w:sz="4" w:space="0"/>
                    <w:bottom w:val="single" w:color="auto" w:sz="12" w:space="0"/>
                    <w:right w:val="single" w:color="auto" w:sz="4" w:space="0"/>
                  </w:tcBorders>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1次/季度</w:t>
                  </w:r>
                </w:p>
              </w:tc>
              <w:tc>
                <w:tcPr>
                  <w:tcW w:w="2722" w:type="dxa"/>
                  <w:tcBorders>
                    <w:top w:val="single" w:color="auto" w:sz="4" w:space="0"/>
                    <w:left w:val="single" w:color="auto" w:sz="4" w:space="0"/>
                    <w:bottom w:val="single" w:color="auto" w:sz="12" w:space="0"/>
                    <w:right w:val="nil"/>
                  </w:tcBorders>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bCs/>
                      <w:color w:val="000000" w:themeColor="text1"/>
                      <w:kern w:val="0"/>
                      <w:szCs w:val="21"/>
                    </w:rPr>
                    <w:t>GB12348-2008中3类标准</w:t>
                  </w:r>
                </w:p>
              </w:tc>
            </w:tr>
          </w:tbl>
          <w:p>
            <w:pPr>
              <w:spacing w:line="360" w:lineRule="auto"/>
              <w:ind w:firstLine="472" w:firstLineChars="196"/>
              <w:rPr>
                <w:rFonts w:ascii="Times New Roman" w:hAnsi="Times New Roman" w:eastAsia="宋体" w:cs="Times New Roman"/>
                <w:b/>
                <w:color w:val="000000" w:themeColor="text1"/>
                <w:sz w:val="24"/>
                <w:szCs w:val="24"/>
              </w:rPr>
            </w:pPr>
            <w:r>
              <w:rPr>
                <w:rFonts w:ascii="Times New Roman" w:hAnsi="Times New Roman" w:eastAsia="宋体" w:cs="Times New Roman"/>
                <w:b/>
                <w:color w:val="000000" w:themeColor="text1"/>
                <w:sz w:val="24"/>
                <w:szCs w:val="24"/>
              </w:rPr>
              <w:t>四、固体废物处置措施及管理要求</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本项目运营期产生的固体废物包括危险废物、一般工业固体废物和生活垃圾三类。一般性固体废物包括磁选固废、</w:t>
            </w:r>
            <w:r>
              <w:rPr>
                <w:rFonts w:ascii="Times New Roman" w:hAnsi="Times New Roman" w:eastAsia="宋体" w:cs="Times New Roman"/>
                <w:bCs/>
                <w:color w:val="000000" w:themeColor="text1"/>
                <w:kern w:val="0"/>
                <w:sz w:val="24"/>
                <w:szCs w:val="24"/>
              </w:rPr>
              <w:t>除尘器收集的粉尘</w:t>
            </w:r>
            <w:r>
              <w:rPr>
                <w:rFonts w:ascii="Times New Roman" w:hAnsi="Times New Roman" w:eastAsia="宋体" w:cs="Times New Roman"/>
                <w:color w:val="000000" w:themeColor="text1"/>
                <w:sz w:val="24"/>
                <w:szCs w:val="24"/>
              </w:rPr>
              <w:t>。危险废物包括废机油、废机油桶。</w:t>
            </w:r>
          </w:p>
          <w:p>
            <w:pPr>
              <w:spacing w:line="360" w:lineRule="auto"/>
              <w:ind w:firstLine="482" w:firstLineChars="200"/>
              <w:rPr>
                <w:rFonts w:ascii="Times New Roman" w:hAnsi="Times New Roman" w:eastAsia="宋体" w:cs="Times New Roman"/>
                <w:b/>
                <w:bCs/>
                <w:color w:val="000000" w:themeColor="text1"/>
                <w:sz w:val="24"/>
                <w:szCs w:val="24"/>
              </w:rPr>
            </w:pPr>
            <w:r>
              <w:rPr>
                <w:rFonts w:ascii="Times New Roman" w:hAnsi="Times New Roman" w:eastAsia="宋体" w:cs="Times New Roman"/>
                <w:b/>
                <w:bCs/>
                <w:color w:val="000000" w:themeColor="text1"/>
                <w:sz w:val="24"/>
                <w:szCs w:val="24"/>
              </w:rPr>
              <w:t>（1）生活垃圾</w:t>
            </w:r>
          </w:p>
          <w:p>
            <w:pPr>
              <w:spacing w:line="360" w:lineRule="auto"/>
              <w:ind w:firstLine="480" w:firstLineChars="200"/>
              <w:rPr>
                <w:rFonts w:ascii="Times New Roman" w:hAnsi="Times New Roman" w:eastAsia="宋体" w:cs="Times New Roman"/>
                <w:b/>
                <w:bCs/>
                <w:color w:val="000000" w:themeColor="text1"/>
                <w:sz w:val="24"/>
                <w:szCs w:val="24"/>
              </w:rPr>
            </w:pPr>
            <w:r>
              <w:rPr>
                <w:rStyle w:val="29"/>
                <w:rFonts w:ascii="Times New Roman" w:hAnsi="Times New Roman" w:eastAsia="宋体" w:cs="Times New Roman"/>
                <w:color w:val="000000" w:themeColor="text1"/>
                <w:sz w:val="24"/>
                <w:szCs w:val="24"/>
                <w:lang w:val="zh-TW" w:eastAsia="zh-TW"/>
              </w:rPr>
              <w:t>本项目</w:t>
            </w:r>
            <w:r>
              <w:rPr>
                <w:rStyle w:val="29"/>
                <w:rFonts w:ascii="Times New Roman" w:hAnsi="Times New Roman" w:eastAsia="宋体" w:cs="Times New Roman"/>
                <w:color w:val="000000" w:themeColor="text1"/>
                <w:sz w:val="24"/>
                <w:szCs w:val="24"/>
                <w:lang w:val="zh-TW"/>
              </w:rPr>
              <w:t>建成后员工共25人，每年按照</w:t>
            </w:r>
            <w:r>
              <w:rPr>
                <w:rStyle w:val="29"/>
                <w:rFonts w:ascii="Times New Roman" w:hAnsi="Times New Roman" w:eastAsia="宋体" w:cs="Times New Roman"/>
                <w:color w:val="000000" w:themeColor="text1"/>
                <w:sz w:val="24"/>
                <w:szCs w:val="24"/>
                <w:lang w:val="zh-TW" w:eastAsia="zh-TW"/>
              </w:rPr>
              <w:t>300</w:t>
            </w:r>
            <w:r>
              <w:rPr>
                <w:rStyle w:val="29"/>
                <w:rFonts w:ascii="Times New Roman" w:hAnsi="Times New Roman" w:eastAsia="宋体" w:cs="Times New Roman"/>
                <w:color w:val="000000" w:themeColor="text1"/>
                <w:sz w:val="24"/>
                <w:szCs w:val="24"/>
                <w:lang w:val="zh-TW"/>
              </w:rPr>
              <w:t>天计，生活垃圾按1kg/</w:t>
            </w:r>
            <w:r>
              <w:rPr>
                <w:rStyle w:val="29"/>
                <w:rFonts w:ascii="Times New Roman" w:hAnsi="Times New Roman" w:eastAsia="宋体" w:cs="Times New Roman"/>
                <w:color w:val="000000" w:themeColor="text1"/>
                <w:sz w:val="24"/>
                <w:szCs w:val="24"/>
                <w:lang w:val="zh-TW" w:eastAsia="zh-TW"/>
              </w:rPr>
              <w:t>人</w:t>
            </w:r>
            <w:r>
              <w:rPr>
                <w:rStyle w:val="29"/>
                <w:rFonts w:ascii="Times New Roman" w:hAnsi="Times New Roman" w:eastAsia="宋体" w:cs="Times New Roman"/>
                <w:color w:val="000000" w:themeColor="text1"/>
                <w:sz w:val="24"/>
                <w:szCs w:val="24"/>
              </w:rPr>
              <w:t>·</w:t>
            </w:r>
            <w:r>
              <w:rPr>
                <w:rStyle w:val="29"/>
                <w:rFonts w:ascii="Times New Roman" w:hAnsi="Times New Roman" w:eastAsia="宋体" w:cs="Times New Roman"/>
                <w:color w:val="000000" w:themeColor="text1"/>
                <w:sz w:val="24"/>
                <w:szCs w:val="24"/>
                <w:lang w:val="zh-TW"/>
              </w:rPr>
              <w:t>d</w:t>
            </w:r>
            <w:r>
              <w:rPr>
                <w:rStyle w:val="29"/>
                <w:rFonts w:ascii="Times New Roman" w:hAnsi="Times New Roman" w:eastAsia="宋体" w:cs="Times New Roman"/>
                <w:color w:val="000000" w:themeColor="text1"/>
                <w:sz w:val="24"/>
                <w:szCs w:val="24"/>
                <w:lang w:val="zh-TW" w:eastAsia="zh-TW"/>
              </w:rPr>
              <w:t>计，则项目生活垃圾产生量为约</w:t>
            </w:r>
            <w:r>
              <w:rPr>
                <w:rStyle w:val="29"/>
                <w:rFonts w:ascii="Times New Roman" w:hAnsi="Times New Roman" w:eastAsia="宋体" w:cs="Times New Roman"/>
                <w:color w:val="000000" w:themeColor="text1"/>
                <w:sz w:val="24"/>
                <w:szCs w:val="24"/>
              </w:rPr>
              <w:t>7.5</w:t>
            </w:r>
            <w:r>
              <w:rPr>
                <w:rStyle w:val="29"/>
                <w:rFonts w:ascii="Times New Roman" w:hAnsi="Times New Roman" w:eastAsia="宋体" w:cs="Times New Roman"/>
                <w:color w:val="000000" w:themeColor="text1"/>
                <w:sz w:val="24"/>
                <w:szCs w:val="24"/>
                <w:lang w:val="zh-TW"/>
              </w:rPr>
              <w:t>t/a</w:t>
            </w:r>
            <w:r>
              <w:rPr>
                <w:rStyle w:val="29"/>
                <w:rFonts w:ascii="Times New Roman" w:hAnsi="Times New Roman" w:eastAsia="宋体" w:cs="Times New Roman"/>
                <w:color w:val="000000" w:themeColor="text1"/>
                <w:sz w:val="24"/>
                <w:szCs w:val="24"/>
              </w:rPr>
              <w:t>。</w:t>
            </w:r>
            <w:r>
              <w:rPr>
                <w:rStyle w:val="29"/>
                <w:rFonts w:ascii="Times New Roman" w:hAnsi="Times New Roman" w:eastAsia="宋体" w:cs="Times New Roman"/>
                <w:color w:val="000000" w:themeColor="text1"/>
                <w:sz w:val="24"/>
                <w:szCs w:val="24"/>
                <w:lang w:val="zh-TW" w:eastAsia="zh-TW"/>
              </w:rPr>
              <w:t>集中收集后由</w:t>
            </w:r>
            <w:r>
              <w:rPr>
                <w:rStyle w:val="29"/>
                <w:rFonts w:ascii="Times New Roman" w:hAnsi="Times New Roman" w:eastAsia="宋体" w:cs="Times New Roman"/>
                <w:color w:val="000000" w:themeColor="text1"/>
                <w:sz w:val="24"/>
                <w:szCs w:val="24"/>
                <w:lang w:val="zh-TW"/>
              </w:rPr>
              <w:t>市政</w:t>
            </w:r>
            <w:r>
              <w:rPr>
                <w:rStyle w:val="29"/>
                <w:rFonts w:ascii="Times New Roman" w:hAnsi="Times New Roman" w:eastAsia="宋体" w:cs="Times New Roman"/>
                <w:color w:val="000000" w:themeColor="text1"/>
                <w:sz w:val="24"/>
                <w:szCs w:val="24"/>
                <w:lang w:val="zh-TW" w:eastAsia="zh-TW"/>
              </w:rPr>
              <w:t>环卫部门统一清运。</w:t>
            </w:r>
          </w:p>
          <w:p>
            <w:pPr>
              <w:spacing w:line="360" w:lineRule="auto"/>
              <w:ind w:firstLine="482" w:firstLineChars="200"/>
              <w:rPr>
                <w:rFonts w:ascii="Times New Roman" w:hAnsi="Times New Roman" w:eastAsia="宋体" w:cs="Times New Roman"/>
                <w:b/>
                <w:bCs/>
                <w:color w:val="000000" w:themeColor="text1"/>
                <w:sz w:val="24"/>
                <w:szCs w:val="24"/>
              </w:rPr>
            </w:pPr>
            <w:r>
              <w:rPr>
                <w:rFonts w:ascii="Times New Roman" w:hAnsi="Times New Roman" w:eastAsia="宋体" w:cs="Times New Roman"/>
                <w:b/>
                <w:bCs/>
                <w:color w:val="000000" w:themeColor="text1"/>
                <w:sz w:val="24"/>
                <w:szCs w:val="24"/>
              </w:rPr>
              <w:t>（2）一般工业固体废物</w:t>
            </w:r>
          </w:p>
          <w:p>
            <w:pPr>
              <w:pStyle w:val="50"/>
              <w:spacing w:line="360" w:lineRule="auto"/>
              <w:ind w:firstLine="480" w:firstLineChars="200"/>
              <w:rPr>
                <w:color w:val="000000" w:themeColor="text1"/>
                <w:sz w:val="24"/>
              </w:rPr>
            </w:pPr>
            <w:r>
              <w:rPr>
                <w:rFonts w:hAnsi="宋体"/>
                <w:color w:val="000000" w:themeColor="text1"/>
                <w:sz w:val="24"/>
              </w:rPr>
              <w:t>根据建设单位资料，可知本项目一般工业固体废物产生量，一般工业固体废物产生后，集中收集，暂存于一般工业固废暂存仓库，定期外售综合利用。</w:t>
            </w:r>
          </w:p>
          <w:p>
            <w:pPr>
              <w:pStyle w:val="50"/>
              <w:spacing w:line="360" w:lineRule="auto"/>
              <w:ind w:firstLine="480" w:firstLineChars="200"/>
              <w:rPr>
                <w:color w:val="000000" w:themeColor="text1"/>
                <w:kern w:val="144"/>
                <w:sz w:val="24"/>
              </w:rPr>
            </w:pPr>
            <w:r>
              <w:rPr>
                <w:color w:val="000000" w:themeColor="text1"/>
                <w:sz w:val="24"/>
              </w:rPr>
              <w:t>1</w:t>
            </w:r>
            <w:r>
              <w:rPr>
                <w:rFonts w:hAnsi="宋体"/>
                <w:color w:val="000000" w:themeColor="text1"/>
                <w:sz w:val="24"/>
              </w:rPr>
              <w:t>）磁选固废：根据企业提供资料，本项目磁选固废量与产品产量的比例为</w:t>
            </w:r>
            <w:r>
              <w:rPr>
                <w:rFonts w:hint="eastAsia" w:hAnsi="宋体"/>
                <w:color w:val="000000" w:themeColor="text1"/>
                <w:sz w:val="24"/>
              </w:rPr>
              <w:t>1000:1，磁选工序年加工产品49757.52t，磁选固废</w:t>
            </w:r>
            <w:r>
              <w:rPr>
                <w:rFonts w:hAnsi="宋体"/>
                <w:color w:val="000000" w:themeColor="text1"/>
                <w:sz w:val="24"/>
              </w:rPr>
              <w:t>产生量为</w:t>
            </w:r>
            <w:r>
              <w:rPr>
                <w:rFonts w:hint="eastAsia"/>
                <w:color w:val="000000" w:themeColor="text1"/>
                <w:sz w:val="24"/>
              </w:rPr>
              <w:t>49.76</w:t>
            </w:r>
            <w:r>
              <w:rPr>
                <w:color w:val="000000" w:themeColor="text1"/>
                <w:sz w:val="24"/>
              </w:rPr>
              <w:t>t/a</w:t>
            </w:r>
            <w:r>
              <w:rPr>
                <w:rFonts w:hAnsi="宋体"/>
                <w:color w:val="000000" w:themeColor="text1"/>
                <w:kern w:val="0"/>
                <w:sz w:val="24"/>
              </w:rPr>
              <w:t>。</w:t>
            </w:r>
            <w:r>
              <w:rPr>
                <w:rFonts w:hAnsi="宋体"/>
                <w:color w:val="000000" w:themeColor="text1"/>
                <w:kern w:val="144"/>
                <w:sz w:val="24"/>
              </w:rPr>
              <w:t>集中收集，资源化再利用；</w:t>
            </w:r>
          </w:p>
          <w:p>
            <w:pPr>
              <w:pStyle w:val="50"/>
              <w:spacing w:line="360" w:lineRule="auto"/>
              <w:ind w:firstLine="480" w:firstLineChars="200"/>
              <w:rPr>
                <w:rFonts w:hAnsi="宋体"/>
                <w:color w:val="000000" w:themeColor="text1"/>
                <w:kern w:val="0"/>
                <w:sz w:val="24"/>
              </w:rPr>
            </w:pPr>
            <w:r>
              <w:rPr>
                <w:rFonts w:hAnsi="宋体"/>
                <w:color w:val="000000" w:themeColor="text1"/>
                <w:kern w:val="0"/>
                <w:sz w:val="24"/>
              </w:rPr>
              <w:t>磁选固废量</w:t>
            </w:r>
            <w:r>
              <w:rPr>
                <w:color w:val="000000" w:themeColor="text1"/>
                <w:kern w:val="0"/>
                <w:sz w:val="24"/>
              </w:rPr>
              <w:t>=</w:t>
            </w:r>
            <w:r>
              <w:rPr>
                <w:rFonts w:hint="eastAsia" w:hAnsi="宋体"/>
                <w:color w:val="000000" w:themeColor="text1"/>
                <w:sz w:val="24"/>
              </w:rPr>
              <w:t>49757.52</w:t>
            </w:r>
            <w:r>
              <w:rPr>
                <w:color w:val="000000" w:themeColor="text1"/>
                <w:kern w:val="0"/>
                <w:sz w:val="24"/>
              </w:rPr>
              <w:t>t/a÷</w:t>
            </w:r>
            <w:r>
              <w:rPr>
                <w:rFonts w:hint="eastAsia"/>
                <w:color w:val="000000" w:themeColor="text1"/>
                <w:kern w:val="0"/>
                <w:sz w:val="24"/>
              </w:rPr>
              <w:t>1000≈49.76</w:t>
            </w:r>
            <w:r>
              <w:rPr>
                <w:color w:val="000000" w:themeColor="text1"/>
                <w:kern w:val="0"/>
                <w:sz w:val="24"/>
              </w:rPr>
              <w:t>t/a</w:t>
            </w:r>
            <w:r>
              <w:rPr>
                <w:rFonts w:hAnsi="宋体"/>
                <w:color w:val="000000" w:themeColor="text1"/>
                <w:kern w:val="0"/>
                <w:sz w:val="24"/>
              </w:rPr>
              <w:t>；</w:t>
            </w:r>
          </w:p>
          <w:p>
            <w:pPr>
              <w:pStyle w:val="50"/>
              <w:spacing w:line="360" w:lineRule="auto"/>
              <w:ind w:firstLine="480" w:firstLineChars="200"/>
              <w:rPr>
                <w:color w:val="000000" w:themeColor="text1"/>
                <w:kern w:val="144"/>
                <w:sz w:val="24"/>
              </w:rPr>
            </w:pPr>
            <w:r>
              <w:rPr>
                <w:rFonts w:hint="eastAsia" w:hAnsi="宋体"/>
                <w:color w:val="000000" w:themeColor="text1"/>
                <w:kern w:val="0"/>
                <w:sz w:val="24"/>
              </w:rPr>
              <w:t>2）</w:t>
            </w:r>
            <w:r>
              <w:rPr>
                <w:rFonts w:hAnsi="宋体"/>
                <w:color w:val="000000" w:themeColor="text1"/>
                <w:sz w:val="24"/>
              </w:rPr>
              <w:t>筛分固废：根据企业提供资料，本项目筛分固废量与产品产量的比例为</w:t>
            </w:r>
            <w:r>
              <w:rPr>
                <w:rFonts w:hint="eastAsia" w:hAnsi="宋体"/>
                <w:color w:val="000000" w:themeColor="text1"/>
                <w:sz w:val="24"/>
              </w:rPr>
              <w:t>1000:1，筛分工序年加工产品69757.52t，</w:t>
            </w:r>
            <w:r>
              <w:rPr>
                <w:rFonts w:hAnsi="宋体"/>
                <w:color w:val="000000" w:themeColor="text1"/>
                <w:sz w:val="24"/>
              </w:rPr>
              <w:t>，产生量为</w:t>
            </w:r>
            <w:r>
              <w:rPr>
                <w:rFonts w:hint="eastAsia"/>
                <w:color w:val="000000" w:themeColor="text1"/>
                <w:sz w:val="24"/>
              </w:rPr>
              <w:t>69.76</w:t>
            </w:r>
            <w:r>
              <w:rPr>
                <w:color w:val="000000" w:themeColor="text1"/>
                <w:sz w:val="24"/>
              </w:rPr>
              <w:t>t/a</w:t>
            </w:r>
            <w:r>
              <w:rPr>
                <w:rFonts w:hAnsi="宋体"/>
                <w:color w:val="000000" w:themeColor="text1"/>
                <w:kern w:val="0"/>
                <w:sz w:val="24"/>
              </w:rPr>
              <w:t>。</w:t>
            </w:r>
            <w:r>
              <w:rPr>
                <w:rFonts w:hAnsi="宋体"/>
                <w:color w:val="000000" w:themeColor="text1"/>
                <w:kern w:val="144"/>
                <w:sz w:val="24"/>
              </w:rPr>
              <w:t>集中收集，资源化再利用；</w:t>
            </w:r>
          </w:p>
          <w:p>
            <w:pPr>
              <w:pStyle w:val="50"/>
              <w:spacing w:line="360" w:lineRule="auto"/>
              <w:ind w:firstLine="480" w:firstLineChars="200"/>
              <w:rPr>
                <w:rFonts w:hAnsi="宋体"/>
                <w:color w:val="000000" w:themeColor="text1"/>
                <w:kern w:val="0"/>
                <w:sz w:val="24"/>
              </w:rPr>
            </w:pPr>
            <w:r>
              <w:rPr>
                <w:rFonts w:hAnsi="宋体"/>
                <w:color w:val="000000" w:themeColor="text1"/>
                <w:kern w:val="0"/>
                <w:sz w:val="24"/>
              </w:rPr>
              <w:t>筛分固废量</w:t>
            </w:r>
            <w:r>
              <w:rPr>
                <w:color w:val="000000" w:themeColor="text1"/>
                <w:kern w:val="0"/>
                <w:sz w:val="24"/>
              </w:rPr>
              <w:t>=</w:t>
            </w:r>
            <w:r>
              <w:rPr>
                <w:rFonts w:hint="eastAsia" w:hAnsi="宋体"/>
                <w:color w:val="000000" w:themeColor="text1"/>
                <w:sz w:val="24"/>
              </w:rPr>
              <w:t>69757.52</w:t>
            </w:r>
            <w:r>
              <w:rPr>
                <w:color w:val="000000" w:themeColor="text1"/>
                <w:kern w:val="0"/>
                <w:sz w:val="24"/>
              </w:rPr>
              <w:t>t/a÷</w:t>
            </w:r>
            <w:r>
              <w:rPr>
                <w:rFonts w:hint="eastAsia"/>
                <w:color w:val="000000" w:themeColor="text1"/>
                <w:kern w:val="0"/>
                <w:sz w:val="24"/>
              </w:rPr>
              <w:t>2000≈69.76</w:t>
            </w:r>
            <w:r>
              <w:rPr>
                <w:color w:val="000000" w:themeColor="text1"/>
                <w:kern w:val="0"/>
                <w:sz w:val="24"/>
              </w:rPr>
              <w:t>t/a</w:t>
            </w:r>
            <w:r>
              <w:rPr>
                <w:rFonts w:hAnsi="宋体"/>
                <w:color w:val="000000" w:themeColor="text1"/>
                <w:kern w:val="0"/>
                <w:sz w:val="24"/>
              </w:rPr>
              <w:t>；</w:t>
            </w:r>
          </w:p>
          <w:p>
            <w:pPr>
              <w:pStyle w:val="50"/>
              <w:spacing w:line="360" w:lineRule="auto"/>
              <w:ind w:firstLine="480" w:firstLineChars="200"/>
              <w:rPr>
                <w:rFonts w:hAnsi="宋体"/>
                <w:color w:val="000000" w:themeColor="text1"/>
                <w:kern w:val="144"/>
                <w:sz w:val="24"/>
              </w:rPr>
            </w:pPr>
            <w:r>
              <w:rPr>
                <w:rFonts w:hint="eastAsia" w:hAnsi="宋体"/>
                <w:color w:val="000000" w:themeColor="text1"/>
                <w:kern w:val="0"/>
                <w:sz w:val="24"/>
              </w:rPr>
              <w:t>3）厂房沉降粉尘：根据废气源强分析可知，项目厂房沉降粉尘为4.137t/a</w:t>
            </w:r>
            <w:r>
              <w:rPr>
                <w:rFonts w:hAnsi="宋体"/>
                <w:bCs/>
                <w:color w:val="000000" w:themeColor="text1"/>
                <w:kern w:val="0"/>
                <w:sz w:val="24"/>
              </w:rPr>
              <w:t>。</w:t>
            </w:r>
            <w:r>
              <w:rPr>
                <w:rFonts w:hAnsi="宋体"/>
                <w:color w:val="000000" w:themeColor="text1"/>
                <w:kern w:val="144"/>
                <w:sz w:val="24"/>
              </w:rPr>
              <w:t>集中收集，外售资源化利用；</w:t>
            </w:r>
          </w:p>
          <w:p>
            <w:pPr>
              <w:snapToGrid w:val="0"/>
              <w:spacing w:line="360" w:lineRule="auto"/>
              <w:ind w:firstLine="480" w:firstLineChars="200"/>
              <w:rPr>
                <w:rFonts w:ascii="Times New Roman" w:hAnsi="Times New Roman" w:eastAsia="宋体" w:cs="Times New Roman"/>
                <w:color w:val="000000" w:themeColor="text1"/>
                <w:sz w:val="24"/>
                <w:szCs w:val="24"/>
              </w:rPr>
            </w:pPr>
            <w:r>
              <w:rPr>
                <w:rFonts w:hint="eastAsia" w:hAnsi="宋体"/>
                <w:color w:val="000000" w:themeColor="text1"/>
                <w:kern w:val="144"/>
                <w:sz w:val="24"/>
              </w:rPr>
              <w:t>厂房沉降粉尘量=</w:t>
            </w:r>
            <w:r>
              <w:rPr>
                <w:rFonts w:hint="eastAsia" w:ascii="Times New Roman" w:hAnsi="Times New Roman" w:eastAsia="宋体" w:cs="Times New Roman"/>
                <w:color w:val="000000" w:themeColor="text1"/>
                <w:sz w:val="24"/>
                <w:szCs w:val="24"/>
              </w:rPr>
              <w:t>5.91t/a×0.7=4.137t/a</w:t>
            </w:r>
          </w:p>
          <w:p>
            <w:pPr>
              <w:pStyle w:val="50"/>
              <w:spacing w:line="360" w:lineRule="auto"/>
              <w:ind w:firstLine="480" w:firstLineChars="200"/>
              <w:rPr>
                <w:color w:val="000000" w:themeColor="text1"/>
                <w:kern w:val="144"/>
                <w:sz w:val="24"/>
              </w:rPr>
            </w:pPr>
            <w:r>
              <w:rPr>
                <w:rFonts w:hint="eastAsia"/>
                <w:color w:val="000000" w:themeColor="text1"/>
                <w:kern w:val="0"/>
                <w:sz w:val="24"/>
              </w:rPr>
              <w:t>4</w:t>
            </w:r>
            <w:r>
              <w:rPr>
                <w:rFonts w:hAnsi="宋体"/>
                <w:color w:val="000000" w:themeColor="text1"/>
                <w:kern w:val="0"/>
                <w:sz w:val="24"/>
              </w:rPr>
              <w:t>）</w:t>
            </w:r>
            <w:r>
              <w:rPr>
                <w:rFonts w:hAnsi="宋体"/>
                <w:bCs/>
                <w:color w:val="000000" w:themeColor="text1"/>
                <w:kern w:val="0"/>
                <w:sz w:val="24"/>
              </w:rPr>
              <w:t>除尘器收集的粉尘：根据废气源强分析可得，项目脉冲式布袋除尘器收集粉尘为</w:t>
            </w:r>
            <w:r>
              <w:rPr>
                <w:bCs/>
                <w:color w:val="000000" w:themeColor="text1"/>
                <w:kern w:val="0"/>
                <w:sz w:val="24"/>
              </w:rPr>
              <w:t>74.844t/a</w:t>
            </w:r>
            <w:r>
              <w:rPr>
                <w:rFonts w:hAnsi="宋体"/>
                <w:bCs/>
                <w:color w:val="000000" w:themeColor="text1"/>
                <w:kern w:val="0"/>
                <w:sz w:val="24"/>
              </w:rPr>
              <w:t>。</w:t>
            </w:r>
            <w:r>
              <w:rPr>
                <w:rFonts w:hAnsi="宋体"/>
                <w:color w:val="000000" w:themeColor="text1"/>
                <w:kern w:val="144"/>
                <w:sz w:val="24"/>
              </w:rPr>
              <w:t>集中收集，外售资源化利用；</w:t>
            </w:r>
          </w:p>
          <w:p>
            <w:pPr>
              <w:pStyle w:val="50"/>
              <w:spacing w:line="360" w:lineRule="auto"/>
              <w:ind w:firstLine="480" w:firstLineChars="200"/>
              <w:rPr>
                <w:color w:val="000000" w:themeColor="text1"/>
                <w:sz w:val="24"/>
              </w:rPr>
            </w:pPr>
            <w:r>
              <w:rPr>
                <w:rFonts w:hAnsi="宋体"/>
                <w:color w:val="000000" w:themeColor="text1"/>
                <w:sz w:val="24"/>
              </w:rPr>
              <w:t>除尘器收集粉尘量</w:t>
            </w:r>
            <w:r>
              <w:rPr>
                <w:color w:val="000000" w:themeColor="text1"/>
                <w:sz w:val="24"/>
              </w:rPr>
              <w:t>=</w:t>
            </w:r>
            <w:r>
              <w:rPr>
                <w:rFonts w:hAnsi="宋体"/>
                <w:color w:val="000000" w:themeColor="text1"/>
                <w:sz w:val="24"/>
              </w:rPr>
              <w:t>（</w:t>
            </w:r>
            <w:r>
              <w:rPr>
                <w:rFonts w:hint="eastAsia"/>
                <w:color w:val="000000" w:themeColor="text1"/>
                <w:sz w:val="24"/>
              </w:rPr>
              <w:t>56.5</w:t>
            </w:r>
            <w:r>
              <w:rPr>
                <w:color w:val="000000" w:themeColor="text1"/>
                <w:kern w:val="0"/>
                <w:sz w:val="24"/>
              </w:rPr>
              <w:t>t/a+</w:t>
            </w:r>
            <w:r>
              <w:rPr>
                <w:rFonts w:hint="eastAsia"/>
                <w:color w:val="000000" w:themeColor="text1"/>
                <w:kern w:val="0"/>
                <w:sz w:val="24"/>
              </w:rPr>
              <w:t>56.5</w:t>
            </w:r>
            <w:r>
              <w:rPr>
                <w:color w:val="000000" w:themeColor="text1"/>
                <w:kern w:val="0"/>
                <w:sz w:val="24"/>
              </w:rPr>
              <w:t>t/a+</w:t>
            </w:r>
            <w:r>
              <w:rPr>
                <w:rFonts w:hint="eastAsia"/>
                <w:color w:val="000000" w:themeColor="text1"/>
                <w:kern w:val="0"/>
                <w:sz w:val="24"/>
              </w:rPr>
              <w:t>12.6</w:t>
            </w:r>
            <w:r>
              <w:rPr>
                <w:color w:val="000000" w:themeColor="text1"/>
                <w:kern w:val="0"/>
                <w:sz w:val="24"/>
              </w:rPr>
              <w:t>t/a+</w:t>
            </w:r>
            <w:r>
              <w:rPr>
                <w:rFonts w:hint="eastAsia"/>
                <w:color w:val="000000" w:themeColor="text1"/>
                <w:kern w:val="0"/>
                <w:sz w:val="24"/>
              </w:rPr>
              <w:t>23.9</w:t>
            </w:r>
            <w:r>
              <w:rPr>
                <w:color w:val="000000" w:themeColor="text1"/>
                <w:kern w:val="0"/>
                <w:sz w:val="24"/>
              </w:rPr>
              <w:t>t/a</w:t>
            </w:r>
            <w:r>
              <w:rPr>
                <w:rFonts w:hAnsi="宋体"/>
                <w:color w:val="000000" w:themeColor="text1"/>
                <w:sz w:val="24"/>
              </w:rPr>
              <w:t>）</w:t>
            </w:r>
            <w:r>
              <w:rPr>
                <w:rFonts w:hint="eastAsia" w:hAnsi="宋体"/>
                <w:color w:val="000000" w:themeColor="text1"/>
                <w:sz w:val="24"/>
              </w:rPr>
              <w:t>-</w:t>
            </w:r>
            <w:r>
              <w:rPr>
                <w:color w:val="000000" w:themeColor="text1"/>
                <w:sz w:val="24"/>
              </w:rPr>
              <w:t>（</w:t>
            </w:r>
            <w:r>
              <w:rPr>
                <w:rFonts w:hint="eastAsia"/>
                <w:color w:val="000000" w:themeColor="text1"/>
                <w:sz w:val="24"/>
              </w:rPr>
              <w:t>0.537+0.537+0.125+0.238+5.91</w:t>
            </w:r>
            <w:r>
              <w:rPr>
                <w:color w:val="000000" w:themeColor="text1"/>
                <w:sz w:val="24"/>
              </w:rPr>
              <w:t>）=</w:t>
            </w:r>
            <w:r>
              <w:rPr>
                <w:rFonts w:hint="eastAsia"/>
                <w:color w:val="000000" w:themeColor="text1"/>
                <w:sz w:val="24"/>
              </w:rPr>
              <w:t>142.153</w:t>
            </w:r>
            <w:r>
              <w:rPr>
                <w:color w:val="000000" w:themeColor="text1"/>
                <w:kern w:val="0"/>
                <w:sz w:val="24"/>
              </w:rPr>
              <w:t>t/a</w:t>
            </w:r>
            <w:r>
              <w:rPr>
                <w:rFonts w:hAnsi="宋体"/>
                <w:color w:val="000000" w:themeColor="text1"/>
                <w:kern w:val="0"/>
                <w:sz w:val="24"/>
              </w:rPr>
              <w:t>；</w:t>
            </w:r>
          </w:p>
          <w:p>
            <w:pPr>
              <w:spacing w:line="360" w:lineRule="auto"/>
              <w:ind w:firstLine="482" w:firstLineChars="200"/>
              <w:rPr>
                <w:rStyle w:val="29"/>
                <w:rFonts w:ascii="Times New Roman" w:hAnsi="Times New Roman" w:eastAsia="宋体" w:cs="Times New Roman"/>
                <w:b/>
                <w:bCs/>
                <w:color w:val="000000" w:themeColor="text1"/>
                <w:sz w:val="24"/>
                <w:szCs w:val="24"/>
              </w:rPr>
            </w:pPr>
            <w:r>
              <w:rPr>
                <w:rStyle w:val="29"/>
                <w:rFonts w:ascii="Times New Roman" w:hAnsi="Times New Roman" w:eastAsia="宋体" w:cs="Times New Roman"/>
                <w:b/>
                <w:bCs/>
                <w:color w:val="000000" w:themeColor="text1"/>
                <w:sz w:val="24"/>
                <w:szCs w:val="24"/>
              </w:rPr>
              <w:t>（3）危险废物</w:t>
            </w:r>
          </w:p>
          <w:p>
            <w:pPr>
              <w:spacing w:line="360" w:lineRule="auto"/>
              <w:ind w:firstLine="480" w:firstLineChars="200"/>
              <w:rPr>
                <w:rStyle w:val="29"/>
                <w:rFonts w:ascii="Times New Roman" w:hAnsi="Times New Roman" w:eastAsia="宋体" w:cs="Times New Roman"/>
                <w:color w:val="000000" w:themeColor="text1"/>
                <w:sz w:val="24"/>
                <w:szCs w:val="24"/>
              </w:rPr>
            </w:pPr>
            <w:r>
              <w:rPr>
                <w:rStyle w:val="29"/>
                <w:rFonts w:ascii="Times New Roman" w:hAnsi="Times New Roman" w:eastAsia="宋体" w:cs="Times New Roman"/>
                <w:color w:val="000000" w:themeColor="text1"/>
                <w:sz w:val="24"/>
                <w:szCs w:val="24"/>
              </w:rPr>
              <w:t>1）</w:t>
            </w:r>
            <w:r>
              <w:rPr>
                <w:rFonts w:ascii="Times New Roman" w:hAnsi="Times New Roman" w:eastAsia="宋体" w:cs="Times New Roman"/>
                <w:color w:val="000000" w:themeColor="text1"/>
                <w:sz w:val="24"/>
                <w:szCs w:val="24"/>
              </w:rPr>
              <w:t>废机油</w:t>
            </w:r>
            <w:r>
              <w:rPr>
                <w:rStyle w:val="29"/>
                <w:rFonts w:ascii="Times New Roman" w:hAnsi="Times New Roman" w:eastAsia="宋体" w:cs="Times New Roman"/>
                <w:color w:val="000000" w:themeColor="text1"/>
                <w:sz w:val="24"/>
                <w:szCs w:val="24"/>
              </w:rPr>
              <w:t>：机械设备使用及维修过程中产生少量废机油，废机油桶装密封</w:t>
            </w:r>
            <w:r>
              <w:rPr>
                <w:rFonts w:ascii="Times New Roman" w:hAnsi="Times New Roman" w:eastAsia="宋体" w:cs="Times New Roman"/>
                <w:color w:val="000000" w:themeColor="text1"/>
                <w:sz w:val="24"/>
                <w:szCs w:val="24"/>
              </w:rPr>
              <w:t>贮存于危废暂存间</w:t>
            </w:r>
            <w:r>
              <w:rPr>
                <w:rStyle w:val="29"/>
                <w:rFonts w:ascii="Times New Roman" w:hAnsi="Times New Roman" w:eastAsia="宋体" w:cs="Times New Roman"/>
                <w:color w:val="000000" w:themeColor="text1"/>
                <w:sz w:val="24"/>
                <w:szCs w:val="24"/>
              </w:rPr>
              <w:t>，定期委托有资质单位处置。根据企业提供，废机油产生量约为0.05t/a。</w:t>
            </w:r>
          </w:p>
          <w:p>
            <w:pPr>
              <w:pStyle w:val="4"/>
              <w:spacing w:after="0" w:line="360" w:lineRule="auto"/>
              <w:ind w:firstLine="480" w:firstLineChars="200"/>
              <w:rPr>
                <w:rStyle w:val="29"/>
                <w:rFonts w:ascii="Times New Roman" w:hAnsi="Times New Roman" w:eastAsia="宋体" w:cs="Times New Roman"/>
                <w:color w:val="000000" w:themeColor="text1"/>
                <w:sz w:val="24"/>
                <w:szCs w:val="24"/>
              </w:rPr>
            </w:pPr>
            <w:r>
              <w:rPr>
                <w:rStyle w:val="29"/>
                <w:rFonts w:ascii="Times New Roman" w:hAnsi="Times New Roman" w:eastAsia="宋体" w:cs="Times New Roman"/>
                <w:color w:val="000000" w:themeColor="text1"/>
                <w:sz w:val="24"/>
                <w:szCs w:val="24"/>
              </w:rPr>
              <w:t>2）废机油桶：机油使用量为0.6t/a，每桶重200kg，每年将产生3个原料桶。由于每个机油空桶重0.01t，故废机油桶产生量为0.03t/a，集中收集后暂存于危废暂存间，定期委托有资质单位处置。</w:t>
            </w:r>
          </w:p>
          <w:p>
            <w:pPr>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表4-1</w:t>
            </w:r>
            <w:r>
              <w:rPr>
                <w:rFonts w:hint="eastAsia" w:ascii="Times New Roman" w:hAnsi="Times New Roman" w:eastAsia="黑体" w:cs="Times New Roman"/>
                <w:color w:val="000000" w:themeColor="text1"/>
                <w:sz w:val="24"/>
                <w:szCs w:val="24"/>
              </w:rPr>
              <w:t>3</w:t>
            </w:r>
            <w:r>
              <w:rPr>
                <w:rFonts w:ascii="Times New Roman" w:hAnsi="Times New Roman" w:eastAsia="黑体" w:cs="Times New Roman"/>
                <w:color w:val="000000" w:themeColor="text1"/>
                <w:sz w:val="24"/>
                <w:szCs w:val="24"/>
              </w:rPr>
              <w:t xml:space="preserve">  固体废物源强及处置情况</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1604"/>
              <w:gridCol w:w="1313"/>
              <w:gridCol w:w="1015"/>
              <w:gridCol w:w="1071"/>
              <w:gridCol w:w="19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spacing w:line="276" w:lineRule="auto"/>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序号</w:t>
                  </w:r>
                </w:p>
              </w:tc>
              <w:tc>
                <w:tcPr>
                  <w:tcW w:w="1604" w:type="dxa"/>
                  <w:vAlign w:val="center"/>
                </w:tcPr>
                <w:p>
                  <w:pPr>
                    <w:spacing w:line="276" w:lineRule="auto"/>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名称</w:t>
                  </w:r>
                </w:p>
              </w:tc>
              <w:tc>
                <w:tcPr>
                  <w:tcW w:w="1313" w:type="dxa"/>
                  <w:vAlign w:val="center"/>
                </w:tcPr>
                <w:p>
                  <w:pPr>
                    <w:spacing w:line="276" w:lineRule="auto"/>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分类编号及代码</w:t>
                  </w:r>
                </w:p>
              </w:tc>
              <w:tc>
                <w:tcPr>
                  <w:tcW w:w="1015" w:type="dxa"/>
                  <w:vAlign w:val="center"/>
                </w:tcPr>
                <w:p>
                  <w:pPr>
                    <w:spacing w:line="276" w:lineRule="auto"/>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性状</w:t>
                  </w:r>
                </w:p>
              </w:tc>
              <w:tc>
                <w:tcPr>
                  <w:tcW w:w="1071" w:type="dxa"/>
                  <w:vAlign w:val="center"/>
                </w:tcPr>
                <w:p>
                  <w:pPr>
                    <w:spacing w:line="276" w:lineRule="auto"/>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产生量</w:t>
                  </w:r>
                </w:p>
                <w:p>
                  <w:pPr>
                    <w:spacing w:line="276" w:lineRule="auto"/>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（t/a）</w:t>
                  </w:r>
                </w:p>
              </w:tc>
              <w:tc>
                <w:tcPr>
                  <w:tcW w:w="1987" w:type="dxa"/>
                  <w:vAlign w:val="center"/>
                </w:tcPr>
                <w:p>
                  <w:pPr>
                    <w:spacing w:line="276" w:lineRule="auto"/>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处理或处置</w:t>
                  </w:r>
                </w:p>
                <w:p>
                  <w:pPr>
                    <w:spacing w:line="276" w:lineRule="auto"/>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spacing w:line="276" w:lineRule="auto"/>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1</w:t>
                  </w:r>
                </w:p>
              </w:tc>
              <w:tc>
                <w:tcPr>
                  <w:tcW w:w="1604" w:type="dxa"/>
                  <w:vAlign w:val="center"/>
                </w:tcPr>
                <w:p>
                  <w:pPr>
                    <w:pStyle w:val="4"/>
                    <w:spacing w:after="0" w:line="276" w:lineRule="auto"/>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废机油</w:t>
                  </w:r>
                </w:p>
              </w:tc>
              <w:tc>
                <w:tcPr>
                  <w:tcW w:w="1313" w:type="dxa"/>
                  <w:vAlign w:val="center"/>
                </w:tcPr>
                <w:p>
                  <w:pPr>
                    <w:pStyle w:val="4"/>
                    <w:spacing w:after="0" w:line="276" w:lineRule="auto"/>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lang w:eastAsia="en-US"/>
                    </w:rPr>
                    <w:t>HW</w:t>
                  </w:r>
                  <w:r>
                    <w:rPr>
                      <w:rFonts w:ascii="Times New Roman" w:hAnsi="Times New Roman" w:cs="Times New Roman"/>
                      <w:bCs/>
                      <w:color w:val="000000" w:themeColor="text1"/>
                      <w:szCs w:val="21"/>
                    </w:rPr>
                    <w:t>08</w:t>
                  </w:r>
                </w:p>
                <w:p>
                  <w:pPr>
                    <w:pStyle w:val="4"/>
                    <w:spacing w:after="0" w:line="276" w:lineRule="auto"/>
                    <w:jc w:val="center"/>
                    <w:rPr>
                      <w:rFonts w:ascii="Times New Roman" w:hAnsi="Times New Roman" w:cs="Times New Roman"/>
                      <w:bCs/>
                      <w:color w:val="000000" w:themeColor="text1"/>
                      <w:szCs w:val="21"/>
                    </w:rPr>
                  </w:pPr>
                  <w:r>
                    <w:rPr>
                      <w:rFonts w:ascii="Times New Roman" w:hAnsi="Times New Roman" w:cs="Times New Roman"/>
                      <w:color w:val="000000" w:themeColor="text1"/>
                      <w:szCs w:val="21"/>
                    </w:rPr>
                    <w:t>900-217-08</w:t>
                  </w:r>
                </w:p>
              </w:tc>
              <w:tc>
                <w:tcPr>
                  <w:tcW w:w="1015" w:type="dxa"/>
                  <w:vAlign w:val="center"/>
                </w:tcPr>
                <w:p>
                  <w:pPr>
                    <w:pStyle w:val="4"/>
                    <w:spacing w:after="0" w:line="276" w:lineRule="auto"/>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液</w:t>
                  </w:r>
                </w:p>
              </w:tc>
              <w:tc>
                <w:tcPr>
                  <w:tcW w:w="1071" w:type="dxa"/>
                  <w:vAlign w:val="center"/>
                </w:tcPr>
                <w:p>
                  <w:pPr>
                    <w:pStyle w:val="4"/>
                    <w:spacing w:after="0" w:line="276" w:lineRule="auto"/>
                    <w:jc w:val="center"/>
                    <w:rPr>
                      <w:rFonts w:ascii="Times New Roman" w:hAnsi="Times New Roman" w:cs="Times New Roman"/>
                      <w:bCs/>
                      <w:color w:val="000000" w:themeColor="text1"/>
                      <w:szCs w:val="21"/>
                    </w:rPr>
                  </w:pPr>
                  <w:r>
                    <w:rPr>
                      <w:rStyle w:val="29"/>
                      <w:rFonts w:ascii="Times New Roman" w:hAnsi="Times New Roman" w:cs="Times New Roman"/>
                      <w:bCs/>
                      <w:color w:val="000000" w:themeColor="text1"/>
                      <w:szCs w:val="21"/>
                    </w:rPr>
                    <w:t>0.05</w:t>
                  </w:r>
                </w:p>
              </w:tc>
              <w:tc>
                <w:tcPr>
                  <w:tcW w:w="1987" w:type="dxa"/>
                  <w:vMerge w:val="restart"/>
                  <w:vAlign w:val="center"/>
                </w:tcPr>
                <w:p>
                  <w:pPr>
                    <w:spacing w:line="276" w:lineRule="auto"/>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定期委托有资质单位统一处置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spacing w:line="276" w:lineRule="auto"/>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2</w:t>
                  </w:r>
                </w:p>
              </w:tc>
              <w:tc>
                <w:tcPr>
                  <w:tcW w:w="1604" w:type="dxa"/>
                  <w:vAlign w:val="center"/>
                </w:tcPr>
                <w:p>
                  <w:pPr>
                    <w:pStyle w:val="4"/>
                    <w:spacing w:after="0" w:line="276" w:lineRule="auto"/>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废机油桶</w:t>
                  </w:r>
                </w:p>
              </w:tc>
              <w:tc>
                <w:tcPr>
                  <w:tcW w:w="1313" w:type="dxa"/>
                  <w:vAlign w:val="center"/>
                </w:tcPr>
                <w:p>
                  <w:pPr>
                    <w:pStyle w:val="4"/>
                    <w:spacing w:after="0" w:line="276" w:lineRule="auto"/>
                    <w:jc w:val="center"/>
                    <w:rPr>
                      <w:rFonts w:ascii="Times New Roman" w:hAnsi="Times New Roman" w:cs="Times New Roman"/>
                      <w:bCs/>
                      <w:color w:val="000000" w:themeColor="text1"/>
                      <w:szCs w:val="21"/>
                      <w:lang w:eastAsia="en-US"/>
                    </w:rPr>
                  </w:pPr>
                  <w:r>
                    <w:rPr>
                      <w:rFonts w:ascii="Times New Roman" w:hAnsi="Times New Roman" w:cs="Times New Roman"/>
                      <w:bCs/>
                      <w:color w:val="000000" w:themeColor="text1"/>
                      <w:szCs w:val="21"/>
                      <w:lang w:eastAsia="en-US"/>
                    </w:rPr>
                    <w:t>HW49</w:t>
                  </w:r>
                </w:p>
                <w:p>
                  <w:pPr>
                    <w:pStyle w:val="4"/>
                    <w:spacing w:after="0" w:line="276" w:lineRule="auto"/>
                    <w:jc w:val="center"/>
                    <w:rPr>
                      <w:rFonts w:ascii="Times New Roman" w:hAnsi="Times New Roman" w:cs="Times New Roman"/>
                      <w:bCs/>
                      <w:color w:val="000000" w:themeColor="text1"/>
                      <w:szCs w:val="21"/>
                      <w:lang w:eastAsia="en-US"/>
                    </w:rPr>
                  </w:pPr>
                  <w:r>
                    <w:rPr>
                      <w:rFonts w:ascii="Times New Roman" w:hAnsi="Times New Roman" w:cs="Times New Roman"/>
                      <w:color w:val="000000" w:themeColor="text1"/>
                      <w:szCs w:val="21"/>
                    </w:rPr>
                    <w:t>900-041-49</w:t>
                  </w:r>
                </w:p>
              </w:tc>
              <w:tc>
                <w:tcPr>
                  <w:tcW w:w="1015" w:type="dxa"/>
                  <w:vAlign w:val="center"/>
                </w:tcPr>
                <w:p>
                  <w:pPr>
                    <w:pStyle w:val="4"/>
                    <w:spacing w:after="0" w:line="276" w:lineRule="auto"/>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固</w:t>
                  </w:r>
                </w:p>
              </w:tc>
              <w:tc>
                <w:tcPr>
                  <w:tcW w:w="1071" w:type="dxa"/>
                  <w:vAlign w:val="center"/>
                </w:tcPr>
                <w:p>
                  <w:pPr>
                    <w:pStyle w:val="4"/>
                    <w:spacing w:after="0" w:line="276" w:lineRule="auto"/>
                    <w:jc w:val="center"/>
                    <w:rPr>
                      <w:rStyle w:val="29"/>
                      <w:rFonts w:ascii="Times New Roman" w:hAnsi="Times New Roman" w:cs="Times New Roman"/>
                      <w:bCs/>
                      <w:color w:val="000000" w:themeColor="text1"/>
                      <w:szCs w:val="21"/>
                    </w:rPr>
                  </w:pPr>
                  <w:r>
                    <w:rPr>
                      <w:rStyle w:val="29"/>
                      <w:rFonts w:ascii="Times New Roman" w:hAnsi="Times New Roman" w:cs="Times New Roman"/>
                      <w:bCs/>
                      <w:color w:val="000000" w:themeColor="text1"/>
                      <w:szCs w:val="21"/>
                    </w:rPr>
                    <w:t>0.03</w:t>
                  </w:r>
                </w:p>
              </w:tc>
              <w:tc>
                <w:tcPr>
                  <w:tcW w:w="1987" w:type="dxa"/>
                  <w:vMerge w:val="continue"/>
                  <w:vAlign w:val="center"/>
                </w:tcPr>
                <w:p>
                  <w:pPr>
                    <w:spacing w:line="276" w:lineRule="auto"/>
                    <w:jc w:val="center"/>
                    <w:rPr>
                      <w:rFonts w:ascii="Times New Roman" w:hAnsi="Times New Roman" w:cs="Times New Roman"/>
                      <w:bCs/>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spacing w:line="276" w:lineRule="auto"/>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3</w:t>
                  </w:r>
                </w:p>
              </w:tc>
              <w:tc>
                <w:tcPr>
                  <w:tcW w:w="1604" w:type="dxa"/>
                  <w:vAlign w:val="center"/>
                </w:tcPr>
                <w:p>
                  <w:pPr>
                    <w:pStyle w:val="4"/>
                    <w:spacing w:after="0" w:line="276" w:lineRule="auto"/>
                    <w:jc w:val="center"/>
                    <w:rPr>
                      <w:rFonts w:ascii="Times New Roman" w:hAnsi="Times New Roman" w:cs="Times New Roman"/>
                      <w:bCs/>
                      <w:color w:val="000000" w:themeColor="text1"/>
                      <w:szCs w:val="21"/>
                      <w:lang w:val="zh-TW" w:eastAsia="zh-TW"/>
                    </w:rPr>
                  </w:pPr>
                  <w:r>
                    <w:rPr>
                      <w:rFonts w:ascii="Times New Roman" w:hAnsi="Times New Roman" w:cs="Times New Roman"/>
                      <w:bCs/>
                      <w:color w:val="000000" w:themeColor="text1"/>
                      <w:szCs w:val="21"/>
                      <w:lang w:val="zh-TW"/>
                    </w:rPr>
                    <w:t>生活垃圾</w:t>
                  </w:r>
                </w:p>
              </w:tc>
              <w:tc>
                <w:tcPr>
                  <w:tcW w:w="1313" w:type="dxa"/>
                  <w:vAlign w:val="center"/>
                </w:tcPr>
                <w:p>
                  <w:pPr>
                    <w:pStyle w:val="4"/>
                    <w:spacing w:after="0" w:line="276" w:lineRule="auto"/>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SW64</w:t>
                  </w:r>
                </w:p>
                <w:p>
                  <w:pPr>
                    <w:pStyle w:val="4"/>
                    <w:spacing w:after="0" w:line="276" w:lineRule="auto"/>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900-099-S64</w:t>
                  </w:r>
                </w:p>
              </w:tc>
              <w:tc>
                <w:tcPr>
                  <w:tcW w:w="1015" w:type="dxa"/>
                  <w:vAlign w:val="center"/>
                </w:tcPr>
                <w:p>
                  <w:pPr>
                    <w:pStyle w:val="4"/>
                    <w:spacing w:after="0" w:line="276" w:lineRule="auto"/>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固</w:t>
                  </w:r>
                </w:p>
              </w:tc>
              <w:tc>
                <w:tcPr>
                  <w:tcW w:w="1071" w:type="dxa"/>
                  <w:vAlign w:val="center"/>
                </w:tcPr>
                <w:p>
                  <w:pPr>
                    <w:pStyle w:val="4"/>
                    <w:spacing w:after="0" w:line="276" w:lineRule="auto"/>
                    <w:jc w:val="center"/>
                    <w:rPr>
                      <w:rStyle w:val="29"/>
                      <w:rFonts w:ascii="Times New Roman" w:hAnsi="Times New Roman" w:cs="Times New Roman"/>
                      <w:bCs/>
                      <w:color w:val="000000" w:themeColor="text1"/>
                      <w:szCs w:val="21"/>
                      <w:lang w:eastAsia="zh-TW"/>
                    </w:rPr>
                  </w:pPr>
                  <w:r>
                    <w:rPr>
                      <w:rStyle w:val="29"/>
                      <w:rFonts w:ascii="Times New Roman" w:hAnsi="Times New Roman" w:cs="Times New Roman"/>
                      <w:bCs/>
                      <w:color w:val="000000" w:themeColor="text1"/>
                      <w:szCs w:val="21"/>
                    </w:rPr>
                    <w:t>7.5</w:t>
                  </w:r>
                </w:p>
              </w:tc>
              <w:tc>
                <w:tcPr>
                  <w:tcW w:w="1987" w:type="dxa"/>
                  <w:vAlign w:val="center"/>
                </w:tcPr>
                <w:p>
                  <w:pPr>
                    <w:spacing w:line="276" w:lineRule="auto"/>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交由环卫部门收集处理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spacing w:line="276" w:lineRule="auto"/>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4</w:t>
                  </w:r>
                </w:p>
              </w:tc>
              <w:tc>
                <w:tcPr>
                  <w:tcW w:w="1604" w:type="dxa"/>
                  <w:vAlign w:val="center"/>
                </w:tcPr>
                <w:p>
                  <w:pPr>
                    <w:pStyle w:val="4"/>
                    <w:spacing w:after="0" w:line="276" w:lineRule="auto"/>
                    <w:jc w:val="center"/>
                    <w:rPr>
                      <w:rFonts w:ascii="Times New Roman" w:hAnsi="Times New Roman" w:cs="Times New Roman"/>
                      <w:bCs/>
                      <w:color w:val="000000" w:themeColor="text1"/>
                      <w:szCs w:val="21"/>
                      <w:lang w:val="zh-TW"/>
                    </w:rPr>
                  </w:pPr>
                  <w:r>
                    <w:rPr>
                      <w:rFonts w:ascii="Times New Roman" w:hAnsi="Times New Roman" w:cs="Times New Roman"/>
                      <w:bCs/>
                      <w:color w:val="000000" w:themeColor="text1"/>
                      <w:szCs w:val="21"/>
                    </w:rPr>
                    <w:t>磁选固废</w:t>
                  </w:r>
                </w:p>
              </w:tc>
              <w:tc>
                <w:tcPr>
                  <w:tcW w:w="1313" w:type="dxa"/>
                  <w:vAlign w:val="center"/>
                </w:tcPr>
                <w:p>
                  <w:pPr>
                    <w:pStyle w:val="4"/>
                    <w:spacing w:after="0" w:line="276" w:lineRule="auto"/>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SW59</w:t>
                  </w:r>
                </w:p>
                <w:p>
                  <w:pPr>
                    <w:pStyle w:val="4"/>
                    <w:spacing w:after="0" w:line="276" w:lineRule="auto"/>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900-099-S59</w:t>
                  </w:r>
                </w:p>
              </w:tc>
              <w:tc>
                <w:tcPr>
                  <w:tcW w:w="1015" w:type="dxa"/>
                  <w:vAlign w:val="center"/>
                </w:tcPr>
                <w:p>
                  <w:pPr>
                    <w:pStyle w:val="4"/>
                    <w:spacing w:after="0" w:line="276" w:lineRule="auto"/>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固</w:t>
                  </w:r>
                </w:p>
              </w:tc>
              <w:tc>
                <w:tcPr>
                  <w:tcW w:w="1071" w:type="dxa"/>
                  <w:vAlign w:val="center"/>
                </w:tcPr>
                <w:p>
                  <w:pPr>
                    <w:pStyle w:val="4"/>
                    <w:spacing w:after="0" w:line="276" w:lineRule="auto"/>
                    <w:jc w:val="center"/>
                    <w:rPr>
                      <w:rStyle w:val="29"/>
                      <w:rFonts w:ascii="Times New Roman" w:hAnsi="Times New Roman" w:cs="Times New Roman"/>
                      <w:bCs/>
                      <w:color w:val="000000" w:themeColor="text1"/>
                      <w:szCs w:val="21"/>
                    </w:rPr>
                  </w:pPr>
                  <w:r>
                    <w:rPr>
                      <w:rStyle w:val="29"/>
                      <w:rFonts w:hint="eastAsia" w:ascii="Times New Roman" w:hAnsi="Times New Roman" w:cs="Times New Roman"/>
                      <w:bCs/>
                      <w:color w:val="000000" w:themeColor="text1"/>
                      <w:szCs w:val="21"/>
                    </w:rPr>
                    <w:t>49.76</w:t>
                  </w:r>
                </w:p>
              </w:tc>
              <w:tc>
                <w:tcPr>
                  <w:tcW w:w="1987" w:type="dxa"/>
                  <w:vMerge w:val="restart"/>
                  <w:vAlign w:val="center"/>
                </w:tcPr>
                <w:p>
                  <w:pPr>
                    <w:spacing w:line="276" w:lineRule="auto"/>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收集后外售综合利用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spacing w:line="276" w:lineRule="auto"/>
                    <w:jc w:val="center"/>
                    <w:rPr>
                      <w:rFonts w:ascii="Times New Roman" w:hAnsi="Times New Roman" w:cs="Times New Roman"/>
                      <w:bCs/>
                      <w:color w:val="000000" w:themeColor="text1"/>
                      <w:szCs w:val="21"/>
                    </w:rPr>
                  </w:pPr>
                  <w:r>
                    <w:rPr>
                      <w:rFonts w:hint="eastAsia" w:ascii="Times New Roman" w:hAnsi="Times New Roman" w:cs="Times New Roman"/>
                      <w:bCs/>
                      <w:color w:val="000000" w:themeColor="text1"/>
                      <w:szCs w:val="21"/>
                    </w:rPr>
                    <w:t>5</w:t>
                  </w:r>
                </w:p>
              </w:tc>
              <w:tc>
                <w:tcPr>
                  <w:tcW w:w="1604" w:type="dxa"/>
                  <w:vAlign w:val="center"/>
                </w:tcPr>
                <w:p>
                  <w:pPr>
                    <w:pStyle w:val="4"/>
                    <w:spacing w:after="0" w:line="276" w:lineRule="auto"/>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筛分固废</w:t>
                  </w:r>
                </w:p>
              </w:tc>
              <w:tc>
                <w:tcPr>
                  <w:tcW w:w="1313" w:type="dxa"/>
                  <w:vAlign w:val="center"/>
                </w:tcPr>
                <w:p>
                  <w:pPr>
                    <w:pStyle w:val="4"/>
                    <w:spacing w:after="0" w:line="276" w:lineRule="auto"/>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SW59</w:t>
                  </w:r>
                </w:p>
                <w:p>
                  <w:pPr>
                    <w:pStyle w:val="4"/>
                    <w:spacing w:after="0" w:line="276" w:lineRule="auto"/>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900-099-S59</w:t>
                  </w:r>
                </w:p>
              </w:tc>
              <w:tc>
                <w:tcPr>
                  <w:tcW w:w="1015" w:type="dxa"/>
                  <w:vAlign w:val="center"/>
                </w:tcPr>
                <w:p>
                  <w:pPr>
                    <w:pStyle w:val="4"/>
                    <w:spacing w:after="0" w:line="276" w:lineRule="auto"/>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固</w:t>
                  </w:r>
                </w:p>
              </w:tc>
              <w:tc>
                <w:tcPr>
                  <w:tcW w:w="1071" w:type="dxa"/>
                  <w:vAlign w:val="center"/>
                </w:tcPr>
                <w:p>
                  <w:pPr>
                    <w:pStyle w:val="4"/>
                    <w:spacing w:after="0" w:line="276" w:lineRule="auto"/>
                    <w:jc w:val="center"/>
                    <w:rPr>
                      <w:rStyle w:val="29"/>
                      <w:rFonts w:ascii="Times New Roman" w:hAnsi="Times New Roman" w:cs="Times New Roman"/>
                      <w:bCs/>
                      <w:color w:val="000000" w:themeColor="text1"/>
                      <w:szCs w:val="21"/>
                    </w:rPr>
                  </w:pPr>
                  <w:r>
                    <w:rPr>
                      <w:rStyle w:val="29"/>
                      <w:rFonts w:hint="eastAsia" w:ascii="Times New Roman" w:hAnsi="Times New Roman" w:cs="Times New Roman"/>
                      <w:bCs/>
                      <w:color w:val="000000" w:themeColor="text1"/>
                      <w:szCs w:val="21"/>
                    </w:rPr>
                    <w:t>69.76</w:t>
                  </w:r>
                </w:p>
              </w:tc>
              <w:tc>
                <w:tcPr>
                  <w:tcW w:w="1987" w:type="dxa"/>
                  <w:vMerge w:val="continue"/>
                  <w:vAlign w:val="center"/>
                </w:tcPr>
                <w:p>
                  <w:pPr>
                    <w:spacing w:line="276" w:lineRule="auto"/>
                    <w:jc w:val="center"/>
                    <w:rPr>
                      <w:rFonts w:ascii="Times New Roman" w:hAnsi="Times New Roman" w:cs="Times New Roman"/>
                      <w:bCs/>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spacing w:line="276" w:lineRule="auto"/>
                    <w:jc w:val="center"/>
                    <w:rPr>
                      <w:rFonts w:ascii="Times New Roman" w:hAnsi="Times New Roman" w:cs="Times New Roman"/>
                      <w:bCs/>
                      <w:color w:val="000000" w:themeColor="text1"/>
                      <w:szCs w:val="21"/>
                    </w:rPr>
                  </w:pPr>
                  <w:r>
                    <w:rPr>
                      <w:rFonts w:hint="eastAsia" w:ascii="Times New Roman" w:hAnsi="Times New Roman" w:cs="Times New Roman"/>
                      <w:bCs/>
                      <w:color w:val="000000" w:themeColor="text1"/>
                      <w:szCs w:val="21"/>
                    </w:rPr>
                    <w:t>6</w:t>
                  </w:r>
                </w:p>
              </w:tc>
              <w:tc>
                <w:tcPr>
                  <w:tcW w:w="1604" w:type="dxa"/>
                  <w:vAlign w:val="center"/>
                </w:tcPr>
                <w:p>
                  <w:pPr>
                    <w:pStyle w:val="4"/>
                    <w:spacing w:after="0" w:line="276" w:lineRule="auto"/>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厂房内沉降粉尘</w:t>
                  </w:r>
                </w:p>
              </w:tc>
              <w:tc>
                <w:tcPr>
                  <w:tcW w:w="1313" w:type="dxa"/>
                  <w:vAlign w:val="center"/>
                </w:tcPr>
                <w:p>
                  <w:pPr>
                    <w:pStyle w:val="4"/>
                    <w:spacing w:after="0" w:line="276" w:lineRule="auto"/>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SW59</w:t>
                  </w:r>
                </w:p>
                <w:p>
                  <w:pPr>
                    <w:pStyle w:val="4"/>
                    <w:spacing w:after="0" w:line="276" w:lineRule="auto"/>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900-099-S59</w:t>
                  </w:r>
                </w:p>
              </w:tc>
              <w:tc>
                <w:tcPr>
                  <w:tcW w:w="1015" w:type="dxa"/>
                  <w:vAlign w:val="center"/>
                </w:tcPr>
                <w:p>
                  <w:pPr>
                    <w:pStyle w:val="4"/>
                    <w:spacing w:after="0" w:line="276" w:lineRule="auto"/>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固</w:t>
                  </w:r>
                </w:p>
              </w:tc>
              <w:tc>
                <w:tcPr>
                  <w:tcW w:w="1071" w:type="dxa"/>
                  <w:vAlign w:val="center"/>
                </w:tcPr>
                <w:p>
                  <w:pPr>
                    <w:pStyle w:val="4"/>
                    <w:spacing w:after="0" w:line="276" w:lineRule="auto"/>
                    <w:jc w:val="center"/>
                    <w:rPr>
                      <w:rStyle w:val="29"/>
                      <w:rFonts w:ascii="Times New Roman" w:hAnsi="Times New Roman" w:cs="Times New Roman"/>
                      <w:bCs/>
                      <w:color w:val="000000" w:themeColor="text1"/>
                      <w:szCs w:val="21"/>
                    </w:rPr>
                  </w:pPr>
                  <w:r>
                    <w:rPr>
                      <w:rStyle w:val="29"/>
                      <w:rFonts w:hint="eastAsia" w:ascii="Times New Roman" w:hAnsi="Times New Roman" w:cs="Times New Roman"/>
                      <w:bCs/>
                      <w:color w:val="000000" w:themeColor="text1"/>
                      <w:szCs w:val="21"/>
                    </w:rPr>
                    <w:t>4.137</w:t>
                  </w:r>
                </w:p>
              </w:tc>
              <w:tc>
                <w:tcPr>
                  <w:tcW w:w="1987" w:type="dxa"/>
                  <w:vMerge w:val="continue"/>
                  <w:vAlign w:val="center"/>
                </w:tcPr>
                <w:p>
                  <w:pPr>
                    <w:spacing w:line="276" w:lineRule="auto"/>
                    <w:jc w:val="center"/>
                    <w:rPr>
                      <w:rFonts w:ascii="Times New Roman" w:hAnsi="Times New Roman" w:cs="Times New Roman"/>
                      <w:bCs/>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spacing w:line="276" w:lineRule="auto"/>
                    <w:jc w:val="center"/>
                    <w:rPr>
                      <w:rFonts w:ascii="Times New Roman" w:hAnsi="Times New Roman" w:cs="Times New Roman"/>
                      <w:bCs/>
                      <w:color w:val="000000" w:themeColor="text1"/>
                      <w:szCs w:val="21"/>
                    </w:rPr>
                  </w:pPr>
                  <w:r>
                    <w:rPr>
                      <w:rFonts w:hint="eastAsia" w:ascii="Times New Roman" w:hAnsi="Times New Roman" w:cs="Times New Roman"/>
                      <w:bCs/>
                      <w:color w:val="000000" w:themeColor="text1"/>
                      <w:szCs w:val="21"/>
                    </w:rPr>
                    <w:t>7</w:t>
                  </w:r>
                </w:p>
              </w:tc>
              <w:tc>
                <w:tcPr>
                  <w:tcW w:w="1604" w:type="dxa"/>
                  <w:vAlign w:val="center"/>
                </w:tcPr>
                <w:p>
                  <w:pPr>
                    <w:pStyle w:val="4"/>
                    <w:spacing w:after="0" w:line="276" w:lineRule="auto"/>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除尘器收集粉尘</w:t>
                  </w:r>
                </w:p>
              </w:tc>
              <w:tc>
                <w:tcPr>
                  <w:tcW w:w="1313" w:type="dxa"/>
                  <w:vAlign w:val="center"/>
                </w:tcPr>
                <w:p>
                  <w:pPr>
                    <w:pStyle w:val="4"/>
                    <w:spacing w:after="0" w:line="276" w:lineRule="auto"/>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SW59</w:t>
                  </w:r>
                </w:p>
                <w:p>
                  <w:pPr>
                    <w:pStyle w:val="4"/>
                    <w:spacing w:after="0" w:line="276" w:lineRule="auto"/>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900-099-S59</w:t>
                  </w:r>
                </w:p>
              </w:tc>
              <w:tc>
                <w:tcPr>
                  <w:tcW w:w="1015" w:type="dxa"/>
                  <w:vAlign w:val="center"/>
                </w:tcPr>
                <w:p>
                  <w:pPr>
                    <w:pStyle w:val="4"/>
                    <w:spacing w:after="0" w:line="276" w:lineRule="auto"/>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固</w:t>
                  </w:r>
                </w:p>
              </w:tc>
              <w:tc>
                <w:tcPr>
                  <w:tcW w:w="1071" w:type="dxa"/>
                  <w:vAlign w:val="center"/>
                </w:tcPr>
                <w:p>
                  <w:pPr>
                    <w:pStyle w:val="4"/>
                    <w:spacing w:after="0" w:line="276" w:lineRule="auto"/>
                    <w:jc w:val="center"/>
                    <w:rPr>
                      <w:rStyle w:val="29"/>
                      <w:rFonts w:ascii="Times New Roman" w:hAnsi="Times New Roman" w:cs="Times New Roman"/>
                      <w:bCs/>
                      <w:color w:val="000000" w:themeColor="text1"/>
                      <w:szCs w:val="21"/>
                    </w:rPr>
                  </w:pPr>
                  <w:r>
                    <w:rPr>
                      <w:rFonts w:hint="eastAsia" w:ascii="Times New Roman" w:hAnsi="Times New Roman" w:cs="Times New Roman"/>
                      <w:color w:val="000000" w:themeColor="text1"/>
                    </w:rPr>
                    <w:t>142.153</w:t>
                  </w:r>
                </w:p>
              </w:tc>
              <w:tc>
                <w:tcPr>
                  <w:tcW w:w="1987" w:type="dxa"/>
                  <w:vMerge w:val="continue"/>
                  <w:vAlign w:val="center"/>
                </w:tcPr>
                <w:p>
                  <w:pPr>
                    <w:spacing w:line="276" w:lineRule="auto"/>
                    <w:jc w:val="center"/>
                    <w:rPr>
                      <w:rFonts w:ascii="Times New Roman" w:hAnsi="Times New Roman" w:cs="Times New Roman"/>
                      <w:bCs/>
                      <w:color w:val="000000" w:themeColor="text1"/>
                      <w:szCs w:val="21"/>
                    </w:rPr>
                  </w:pPr>
                </w:p>
              </w:tc>
            </w:tr>
          </w:tbl>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p>
          <w:p>
            <w:pPr>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表4-1</w:t>
            </w:r>
            <w:r>
              <w:rPr>
                <w:rFonts w:hint="eastAsia" w:ascii="Times New Roman" w:hAnsi="Times New Roman" w:eastAsia="黑体" w:cs="Times New Roman"/>
                <w:color w:val="000000" w:themeColor="text1"/>
                <w:sz w:val="24"/>
                <w:szCs w:val="24"/>
              </w:rPr>
              <w:t>4</w:t>
            </w:r>
            <w:r>
              <w:rPr>
                <w:rFonts w:ascii="Times New Roman" w:hAnsi="Times New Roman" w:eastAsia="黑体" w:cs="Times New Roman"/>
                <w:color w:val="000000" w:themeColor="text1"/>
                <w:sz w:val="24"/>
                <w:szCs w:val="24"/>
              </w:rPr>
              <w:t xml:space="preserve">  危险废物贮存场所基本情况表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3"/>
              <w:gridCol w:w="733"/>
              <w:gridCol w:w="708"/>
              <w:gridCol w:w="936"/>
              <w:gridCol w:w="1255"/>
              <w:gridCol w:w="738"/>
              <w:gridCol w:w="639"/>
              <w:gridCol w:w="598"/>
              <w:gridCol w:w="953"/>
              <w:gridCol w:w="7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33" w:type="dxa"/>
                  <w:vAlign w:val="center"/>
                </w:tcPr>
                <w:p>
                  <w:pPr>
                    <w:pStyle w:val="5"/>
                    <w:autoSpaceDE w:val="0"/>
                    <w:autoSpaceDN w:val="0"/>
                    <w:spacing w:after="0" w:line="276" w:lineRule="auto"/>
                    <w:ind w:left="0" w:leftChars="0"/>
                    <w:jc w:val="center"/>
                    <w:rPr>
                      <w:b/>
                      <w:bCs/>
                      <w:color w:val="000000" w:themeColor="text1"/>
                      <w:kern w:val="2"/>
                      <w:sz w:val="21"/>
                      <w:szCs w:val="21"/>
                    </w:rPr>
                  </w:pPr>
                  <w:r>
                    <w:rPr>
                      <w:b/>
                      <w:bCs/>
                      <w:color w:val="000000" w:themeColor="text1"/>
                      <w:kern w:val="2"/>
                      <w:sz w:val="21"/>
                      <w:szCs w:val="21"/>
                    </w:rPr>
                    <w:t>序号</w:t>
                  </w:r>
                </w:p>
              </w:tc>
              <w:tc>
                <w:tcPr>
                  <w:tcW w:w="733" w:type="dxa"/>
                  <w:vAlign w:val="center"/>
                </w:tcPr>
                <w:p>
                  <w:pPr>
                    <w:pStyle w:val="5"/>
                    <w:autoSpaceDE w:val="0"/>
                    <w:autoSpaceDN w:val="0"/>
                    <w:spacing w:after="0" w:line="276" w:lineRule="auto"/>
                    <w:ind w:left="0" w:leftChars="0"/>
                    <w:jc w:val="center"/>
                    <w:rPr>
                      <w:b/>
                      <w:bCs/>
                      <w:color w:val="000000" w:themeColor="text1"/>
                      <w:kern w:val="2"/>
                      <w:sz w:val="21"/>
                      <w:szCs w:val="21"/>
                    </w:rPr>
                  </w:pPr>
                  <w:r>
                    <w:rPr>
                      <w:b/>
                      <w:bCs/>
                      <w:color w:val="000000" w:themeColor="text1"/>
                      <w:kern w:val="2"/>
                      <w:sz w:val="21"/>
                      <w:szCs w:val="21"/>
                    </w:rPr>
                    <w:t>贮存场所名称</w:t>
                  </w:r>
                </w:p>
              </w:tc>
              <w:tc>
                <w:tcPr>
                  <w:tcW w:w="708" w:type="dxa"/>
                  <w:vAlign w:val="center"/>
                </w:tcPr>
                <w:p>
                  <w:pPr>
                    <w:pStyle w:val="5"/>
                    <w:autoSpaceDE w:val="0"/>
                    <w:autoSpaceDN w:val="0"/>
                    <w:spacing w:after="0" w:line="276" w:lineRule="auto"/>
                    <w:ind w:left="0" w:leftChars="0"/>
                    <w:jc w:val="center"/>
                    <w:rPr>
                      <w:b/>
                      <w:bCs/>
                      <w:color w:val="000000" w:themeColor="text1"/>
                      <w:kern w:val="2"/>
                      <w:sz w:val="21"/>
                      <w:szCs w:val="21"/>
                    </w:rPr>
                  </w:pPr>
                  <w:r>
                    <w:rPr>
                      <w:b/>
                      <w:bCs/>
                      <w:color w:val="000000" w:themeColor="text1"/>
                      <w:kern w:val="2"/>
                      <w:sz w:val="21"/>
                      <w:szCs w:val="21"/>
                    </w:rPr>
                    <w:t>危险废物名称</w:t>
                  </w:r>
                </w:p>
              </w:tc>
              <w:tc>
                <w:tcPr>
                  <w:tcW w:w="936" w:type="dxa"/>
                  <w:vAlign w:val="center"/>
                </w:tcPr>
                <w:p>
                  <w:pPr>
                    <w:pStyle w:val="5"/>
                    <w:autoSpaceDE w:val="0"/>
                    <w:autoSpaceDN w:val="0"/>
                    <w:spacing w:after="0" w:line="276" w:lineRule="auto"/>
                    <w:ind w:left="0" w:leftChars="0"/>
                    <w:jc w:val="center"/>
                    <w:rPr>
                      <w:b/>
                      <w:bCs/>
                      <w:color w:val="000000" w:themeColor="text1"/>
                      <w:kern w:val="2"/>
                      <w:sz w:val="21"/>
                      <w:szCs w:val="21"/>
                    </w:rPr>
                  </w:pPr>
                  <w:r>
                    <w:rPr>
                      <w:b/>
                      <w:bCs/>
                      <w:color w:val="000000" w:themeColor="text1"/>
                      <w:kern w:val="2"/>
                      <w:sz w:val="21"/>
                      <w:szCs w:val="21"/>
                    </w:rPr>
                    <w:t>危险废物类别</w:t>
                  </w:r>
                </w:p>
              </w:tc>
              <w:tc>
                <w:tcPr>
                  <w:tcW w:w="1255" w:type="dxa"/>
                  <w:vAlign w:val="center"/>
                </w:tcPr>
                <w:p>
                  <w:pPr>
                    <w:pStyle w:val="5"/>
                    <w:autoSpaceDE w:val="0"/>
                    <w:autoSpaceDN w:val="0"/>
                    <w:spacing w:after="0" w:line="276" w:lineRule="auto"/>
                    <w:ind w:left="0" w:leftChars="0"/>
                    <w:jc w:val="center"/>
                    <w:rPr>
                      <w:b/>
                      <w:bCs/>
                      <w:color w:val="000000" w:themeColor="text1"/>
                      <w:kern w:val="2"/>
                      <w:sz w:val="21"/>
                      <w:szCs w:val="21"/>
                    </w:rPr>
                  </w:pPr>
                  <w:r>
                    <w:rPr>
                      <w:b/>
                      <w:bCs/>
                      <w:color w:val="000000" w:themeColor="text1"/>
                      <w:kern w:val="2"/>
                      <w:sz w:val="21"/>
                      <w:szCs w:val="21"/>
                    </w:rPr>
                    <w:t>危险废物代码</w:t>
                  </w:r>
                </w:p>
              </w:tc>
              <w:tc>
                <w:tcPr>
                  <w:tcW w:w="738" w:type="dxa"/>
                  <w:vAlign w:val="center"/>
                </w:tcPr>
                <w:p>
                  <w:pPr>
                    <w:pStyle w:val="5"/>
                    <w:autoSpaceDE w:val="0"/>
                    <w:autoSpaceDN w:val="0"/>
                    <w:spacing w:after="0" w:line="276" w:lineRule="auto"/>
                    <w:ind w:left="0" w:leftChars="0"/>
                    <w:jc w:val="center"/>
                    <w:rPr>
                      <w:b/>
                      <w:bCs/>
                      <w:color w:val="000000" w:themeColor="text1"/>
                      <w:kern w:val="2"/>
                      <w:sz w:val="21"/>
                      <w:szCs w:val="21"/>
                    </w:rPr>
                  </w:pPr>
                  <w:r>
                    <w:rPr>
                      <w:b/>
                      <w:bCs/>
                      <w:color w:val="000000" w:themeColor="text1"/>
                      <w:kern w:val="2"/>
                      <w:sz w:val="21"/>
                      <w:szCs w:val="21"/>
                    </w:rPr>
                    <w:t>位置</w:t>
                  </w:r>
                </w:p>
              </w:tc>
              <w:tc>
                <w:tcPr>
                  <w:tcW w:w="639" w:type="dxa"/>
                  <w:vAlign w:val="center"/>
                </w:tcPr>
                <w:p>
                  <w:pPr>
                    <w:pStyle w:val="5"/>
                    <w:autoSpaceDE w:val="0"/>
                    <w:autoSpaceDN w:val="0"/>
                    <w:spacing w:after="0" w:line="276" w:lineRule="auto"/>
                    <w:ind w:left="0" w:leftChars="0"/>
                    <w:jc w:val="center"/>
                    <w:rPr>
                      <w:b/>
                      <w:bCs/>
                      <w:color w:val="000000" w:themeColor="text1"/>
                      <w:kern w:val="2"/>
                      <w:sz w:val="21"/>
                      <w:szCs w:val="21"/>
                    </w:rPr>
                  </w:pPr>
                  <w:r>
                    <w:rPr>
                      <w:b/>
                      <w:bCs/>
                      <w:color w:val="000000" w:themeColor="text1"/>
                      <w:kern w:val="2"/>
                      <w:sz w:val="21"/>
                      <w:szCs w:val="21"/>
                    </w:rPr>
                    <w:t>存放形式</w:t>
                  </w:r>
                </w:p>
              </w:tc>
              <w:tc>
                <w:tcPr>
                  <w:tcW w:w="598" w:type="dxa"/>
                  <w:vAlign w:val="center"/>
                </w:tcPr>
                <w:p>
                  <w:pPr>
                    <w:pStyle w:val="5"/>
                    <w:autoSpaceDE w:val="0"/>
                    <w:autoSpaceDN w:val="0"/>
                    <w:spacing w:after="0" w:line="276" w:lineRule="auto"/>
                    <w:ind w:left="0" w:leftChars="0"/>
                    <w:jc w:val="center"/>
                    <w:rPr>
                      <w:b/>
                      <w:bCs/>
                      <w:color w:val="000000" w:themeColor="text1"/>
                      <w:kern w:val="2"/>
                      <w:sz w:val="21"/>
                      <w:szCs w:val="21"/>
                    </w:rPr>
                  </w:pPr>
                  <w:r>
                    <w:rPr>
                      <w:b/>
                      <w:bCs/>
                      <w:color w:val="000000" w:themeColor="text1"/>
                      <w:kern w:val="2"/>
                      <w:sz w:val="21"/>
                      <w:szCs w:val="21"/>
                    </w:rPr>
                    <w:t>贮存方式</w:t>
                  </w:r>
                </w:p>
              </w:tc>
              <w:tc>
                <w:tcPr>
                  <w:tcW w:w="953" w:type="dxa"/>
                  <w:vAlign w:val="center"/>
                </w:tcPr>
                <w:p>
                  <w:pPr>
                    <w:pStyle w:val="5"/>
                    <w:autoSpaceDE w:val="0"/>
                    <w:autoSpaceDN w:val="0"/>
                    <w:spacing w:after="0" w:line="276" w:lineRule="auto"/>
                    <w:ind w:left="0" w:leftChars="0"/>
                    <w:jc w:val="center"/>
                    <w:rPr>
                      <w:b/>
                      <w:bCs/>
                      <w:color w:val="000000" w:themeColor="text1"/>
                      <w:kern w:val="2"/>
                      <w:sz w:val="21"/>
                      <w:szCs w:val="21"/>
                    </w:rPr>
                  </w:pPr>
                  <w:r>
                    <w:rPr>
                      <w:b/>
                      <w:bCs/>
                      <w:color w:val="000000" w:themeColor="text1"/>
                      <w:kern w:val="2"/>
                      <w:sz w:val="21"/>
                      <w:szCs w:val="21"/>
                    </w:rPr>
                    <w:t>贮存能力</w:t>
                  </w:r>
                </w:p>
              </w:tc>
              <w:tc>
                <w:tcPr>
                  <w:tcW w:w="738" w:type="dxa"/>
                  <w:vAlign w:val="center"/>
                </w:tcPr>
                <w:p>
                  <w:pPr>
                    <w:pStyle w:val="5"/>
                    <w:autoSpaceDE w:val="0"/>
                    <w:autoSpaceDN w:val="0"/>
                    <w:spacing w:after="0" w:line="276" w:lineRule="auto"/>
                    <w:ind w:left="0" w:leftChars="0"/>
                    <w:jc w:val="center"/>
                    <w:rPr>
                      <w:b/>
                      <w:bCs/>
                      <w:color w:val="000000" w:themeColor="text1"/>
                      <w:kern w:val="2"/>
                      <w:sz w:val="21"/>
                      <w:szCs w:val="21"/>
                    </w:rPr>
                  </w:pPr>
                  <w:r>
                    <w:rPr>
                      <w:b/>
                      <w:bCs/>
                      <w:color w:val="000000" w:themeColor="text1"/>
                      <w:kern w:val="2"/>
                      <w:sz w:val="21"/>
                      <w:szCs w:val="21"/>
                    </w:rPr>
                    <w:t>贮存周期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33" w:type="dxa"/>
                  <w:vAlign w:val="center"/>
                </w:tcPr>
                <w:p>
                  <w:pPr>
                    <w:pStyle w:val="5"/>
                    <w:autoSpaceDE w:val="0"/>
                    <w:autoSpaceDN w:val="0"/>
                    <w:spacing w:after="0" w:line="276" w:lineRule="auto"/>
                    <w:ind w:left="0" w:leftChars="0"/>
                    <w:jc w:val="center"/>
                    <w:rPr>
                      <w:color w:val="000000" w:themeColor="text1"/>
                      <w:kern w:val="2"/>
                      <w:sz w:val="21"/>
                      <w:szCs w:val="21"/>
                    </w:rPr>
                  </w:pPr>
                  <w:r>
                    <w:rPr>
                      <w:color w:val="000000" w:themeColor="text1"/>
                      <w:kern w:val="2"/>
                      <w:sz w:val="21"/>
                      <w:szCs w:val="21"/>
                    </w:rPr>
                    <w:t>1</w:t>
                  </w:r>
                </w:p>
              </w:tc>
              <w:tc>
                <w:tcPr>
                  <w:tcW w:w="733" w:type="dxa"/>
                  <w:vMerge w:val="restart"/>
                  <w:vAlign w:val="center"/>
                </w:tcPr>
                <w:p>
                  <w:pPr>
                    <w:pStyle w:val="5"/>
                    <w:autoSpaceDE w:val="0"/>
                    <w:autoSpaceDN w:val="0"/>
                    <w:spacing w:after="0" w:line="276" w:lineRule="auto"/>
                    <w:ind w:left="0" w:leftChars="0"/>
                    <w:jc w:val="center"/>
                    <w:rPr>
                      <w:color w:val="000000" w:themeColor="text1"/>
                      <w:kern w:val="2"/>
                      <w:sz w:val="21"/>
                      <w:szCs w:val="21"/>
                    </w:rPr>
                  </w:pPr>
                  <w:r>
                    <w:rPr>
                      <w:color w:val="000000" w:themeColor="text1"/>
                      <w:kern w:val="2"/>
                      <w:sz w:val="21"/>
                      <w:szCs w:val="21"/>
                    </w:rPr>
                    <w:t>危废暂存间</w:t>
                  </w:r>
                </w:p>
              </w:tc>
              <w:tc>
                <w:tcPr>
                  <w:tcW w:w="708" w:type="dxa"/>
                  <w:vMerge w:val="restart"/>
                  <w:vAlign w:val="center"/>
                </w:tcPr>
                <w:p>
                  <w:pPr>
                    <w:pStyle w:val="4"/>
                    <w:spacing w:after="0"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废机油</w:t>
                  </w:r>
                </w:p>
              </w:tc>
              <w:tc>
                <w:tcPr>
                  <w:tcW w:w="936" w:type="dxa"/>
                  <w:vMerge w:val="restart"/>
                  <w:vAlign w:val="center"/>
                </w:tcPr>
                <w:p>
                  <w:pPr>
                    <w:pStyle w:val="5"/>
                    <w:autoSpaceDE w:val="0"/>
                    <w:autoSpaceDN w:val="0"/>
                    <w:spacing w:after="0" w:line="276" w:lineRule="auto"/>
                    <w:ind w:left="0" w:leftChars="0"/>
                    <w:jc w:val="center"/>
                    <w:rPr>
                      <w:color w:val="000000" w:themeColor="text1"/>
                      <w:kern w:val="2"/>
                      <w:sz w:val="21"/>
                      <w:szCs w:val="21"/>
                    </w:rPr>
                  </w:pPr>
                  <w:r>
                    <w:rPr>
                      <w:color w:val="000000" w:themeColor="text1"/>
                      <w:kern w:val="2"/>
                      <w:sz w:val="21"/>
                      <w:szCs w:val="21"/>
                    </w:rPr>
                    <w:t>HW08</w:t>
                  </w:r>
                </w:p>
              </w:tc>
              <w:tc>
                <w:tcPr>
                  <w:tcW w:w="1255" w:type="dxa"/>
                  <w:vMerge w:val="restart"/>
                  <w:vAlign w:val="center"/>
                </w:tcPr>
                <w:p>
                  <w:pPr>
                    <w:pStyle w:val="5"/>
                    <w:autoSpaceDE w:val="0"/>
                    <w:autoSpaceDN w:val="0"/>
                    <w:spacing w:after="0" w:line="276" w:lineRule="auto"/>
                    <w:ind w:left="0" w:leftChars="0"/>
                    <w:jc w:val="center"/>
                    <w:rPr>
                      <w:color w:val="000000" w:themeColor="text1"/>
                      <w:kern w:val="2"/>
                      <w:sz w:val="21"/>
                      <w:szCs w:val="21"/>
                    </w:rPr>
                  </w:pPr>
                  <w:r>
                    <w:rPr>
                      <w:color w:val="000000" w:themeColor="text1"/>
                      <w:kern w:val="2"/>
                      <w:sz w:val="21"/>
                      <w:szCs w:val="21"/>
                    </w:rPr>
                    <w:t>900-217-08</w:t>
                  </w:r>
                </w:p>
              </w:tc>
              <w:tc>
                <w:tcPr>
                  <w:tcW w:w="738" w:type="dxa"/>
                  <w:vMerge w:val="restart"/>
                  <w:vAlign w:val="center"/>
                </w:tcPr>
                <w:p>
                  <w:pPr>
                    <w:pStyle w:val="5"/>
                    <w:autoSpaceDE w:val="0"/>
                    <w:autoSpaceDN w:val="0"/>
                    <w:spacing w:after="0" w:line="276" w:lineRule="auto"/>
                    <w:ind w:left="0" w:leftChars="0"/>
                    <w:jc w:val="center"/>
                    <w:rPr>
                      <w:color w:val="000000" w:themeColor="text1"/>
                      <w:kern w:val="2"/>
                      <w:sz w:val="21"/>
                      <w:szCs w:val="21"/>
                    </w:rPr>
                  </w:pPr>
                  <w:r>
                    <w:rPr>
                      <w:color w:val="000000" w:themeColor="text1"/>
                      <w:kern w:val="2"/>
                      <w:sz w:val="21"/>
                      <w:szCs w:val="21"/>
                    </w:rPr>
                    <w:t>生产厂房内东北部</w:t>
                  </w:r>
                </w:p>
              </w:tc>
              <w:tc>
                <w:tcPr>
                  <w:tcW w:w="639" w:type="dxa"/>
                  <w:vMerge w:val="restart"/>
                  <w:vAlign w:val="center"/>
                </w:tcPr>
                <w:p>
                  <w:pPr>
                    <w:pStyle w:val="5"/>
                    <w:autoSpaceDE w:val="0"/>
                    <w:autoSpaceDN w:val="0"/>
                    <w:spacing w:after="0" w:line="276" w:lineRule="auto"/>
                    <w:ind w:left="0" w:leftChars="0"/>
                    <w:jc w:val="center"/>
                    <w:rPr>
                      <w:color w:val="000000" w:themeColor="text1"/>
                      <w:kern w:val="2"/>
                      <w:sz w:val="21"/>
                      <w:szCs w:val="21"/>
                    </w:rPr>
                  </w:pPr>
                  <w:r>
                    <w:rPr>
                      <w:color w:val="000000" w:themeColor="text1"/>
                      <w:kern w:val="2"/>
                      <w:sz w:val="21"/>
                      <w:szCs w:val="21"/>
                    </w:rPr>
                    <w:t>分类分区存放</w:t>
                  </w:r>
                </w:p>
              </w:tc>
              <w:tc>
                <w:tcPr>
                  <w:tcW w:w="598" w:type="dxa"/>
                  <w:vMerge w:val="restart"/>
                  <w:vAlign w:val="center"/>
                </w:tcPr>
                <w:p>
                  <w:pPr>
                    <w:pStyle w:val="5"/>
                    <w:autoSpaceDE w:val="0"/>
                    <w:autoSpaceDN w:val="0"/>
                    <w:spacing w:after="0" w:line="276" w:lineRule="auto"/>
                    <w:ind w:left="0" w:leftChars="0"/>
                    <w:jc w:val="center"/>
                    <w:rPr>
                      <w:color w:val="000000" w:themeColor="text1"/>
                      <w:szCs w:val="21"/>
                    </w:rPr>
                  </w:pPr>
                  <w:r>
                    <w:rPr>
                      <w:color w:val="000000" w:themeColor="text1"/>
                      <w:kern w:val="2"/>
                      <w:sz w:val="21"/>
                      <w:szCs w:val="21"/>
                    </w:rPr>
                    <w:t>密闭桶装</w:t>
                  </w:r>
                </w:p>
              </w:tc>
              <w:tc>
                <w:tcPr>
                  <w:tcW w:w="953" w:type="dxa"/>
                  <w:vMerge w:val="restart"/>
                  <w:vAlign w:val="center"/>
                </w:tcPr>
                <w:p>
                  <w:pPr>
                    <w:pStyle w:val="5"/>
                    <w:autoSpaceDE w:val="0"/>
                    <w:autoSpaceDN w:val="0"/>
                    <w:spacing w:after="0" w:line="276" w:lineRule="auto"/>
                    <w:ind w:left="0" w:leftChars="0"/>
                    <w:jc w:val="center"/>
                    <w:rPr>
                      <w:color w:val="000000" w:themeColor="text1"/>
                      <w:kern w:val="2"/>
                      <w:sz w:val="21"/>
                      <w:szCs w:val="21"/>
                    </w:rPr>
                  </w:pPr>
                  <w:r>
                    <w:rPr>
                      <w:color w:val="000000" w:themeColor="text1"/>
                      <w:kern w:val="2"/>
                      <w:sz w:val="21"/>
                      <w:szCs w:val="21"/>
                    </w:rPr>
                    <w:t>0.05t</w:t>
                  </w:r>
                </w:p>
              </w:tc>
              <w:tc>
                <w:tcPr>
                  <w:tcW w:w="738" w:type="dxa"/>
                  <w:vMerge w:val="restart"/>
                  <w:vAlign w:val="center"/>
                </w:tcPr>
                <w:p>
                  <w:pPr>
                    <w:pStyle w:val="5"/>
                    <w:autoSpaceDE w:val="0"/>
                    <w:autoSpaceDN w:val="0"/>
                    <w:spacing w:after="0" w:line="276" w:lineRule="auto"/>
                    <w:ind w:left="0" w:leftChars="0"/>
                    <w:jc w:val="center"/>
                    <w:rPr>
                      <w:color w:val="000000" w:themeColor="text1"/>
                      <w:kern w:val="2"/>
                      <w:sz w:val="21"/>
                      <w:szCs w:val="21"/>
                    </w:rPr>
                  </w:pPr>
                  <w:r>
                    <w:rPr>
                      <w:color w:val="000000" w:themeColor="text1"/>
                      <w:kern w:val="2"/>
                      <w:sz w:val="21"/>
                      <w:szCs w:val="21"/>
                    </w:rPr>
                    <w:t>1年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3" w:type="dxa"/>
                  <w:vAlign w:val="center"/>
                </w:tcPr>
                <w:p>
                  <w:pPr>
                    <w:pStyle w:val="5"/>
                    <w:autoSpaceDE w:val="0"/>
                    <w:autoSpaceDN w:val="0"/>
                    <w:spacing w:after="0" w:line="276" w:lineRule="auto"/>
                    <w:ind w:left="0" w:leftChars="0"/>
                    <w:jc w:val="center"/>
                    <w:rPr>
                      <w:color w:val="000000" w:themeColor="text1"/>
                      <w:kern w:val="2"/>
                      <w:sz w:val="21"/>
                      <w:szCs w:val="21"/>
                    </w:rPr>
                  </w:pPr>
                  <w:r>
                    <w:rPr>
                      <w:color w:val="000000" w:themeColor="text1"/>
                      <w:kern w:val="2"/>
                      <w:sz w:val="21"/>
                      <w:szCs w:val="21"/>
                    </w:rPr>
                    <w:t>2</w:t>
                  </w:r>
                </w:p>
              </w:tc>
              <w:tc>
                <w:tcPr>
                  <w:tcW w:w="733" w:type="dxa"/>
                  <w:vMerge w:val="continue"/>
                  <w:vAlign w:val="center"/>
                </w:tcPr>
                <w:p>
                  <w:pPr>
                    <w:pStyle w:val="5"/>
                    <w:autoSpaceDE w:val="0"/>
                    <w:autoSpaceDN w:val="0"/>
                    <w:spacing w:after="0" w:line="276" w:lineRule="auto"/>
                    <w:ind w:left="0" w:leftChars="0"/>
                    <w:jc w:val="center"/>
                    <w:rPr>
                      <w:color w:val="000000" w:themeColor="text1"/>
                      <w:kern w:val="2"/>
                      <w:sz w:val="21"/>
                      <w:szCs w:val="21"/>
                    </w:rPr>
                  </w:pPr>
                </w:p>
              </w:tc>
              <w:tc>
                <w:tcPr>
                  <w:tcW w:w="708" w:type="dxa"/>
                  <w:vMerge w:val="continue"/>
                  <w:vAlign w:val="center"/>
                </w:tcPr>
                <w:p>
                  <w:pPr>
                    <w:pStyle w:val="4"/>
                    <w:spacing w:after="0" w:line="276" w:lineRule="auto"/>
                    <w:jc w:val="center"/>
                    <w:rPr>
                      <w:rFonts w:ascii="Times New Roman" w:hAnsi="Times New Roman" w:cs="Times New Roman"/>
                      <w:color w:val="000000" w:themeColor="text1"/>
                      <w:szCs w:val="21"/>
                    </w:rPr>
                  </w:pPr>
                </w:p>
              </w:tc>
              <w:tc>
                <w:tcPr>
                  <w:tcW w:w="936" w:type="dxa"/>
                  <w:vMerge w:val="continue"/>
                  <w:vAlign w:val="center"/>
                </w:tcPr>
                <w:p>
                  <w:pPr>
                    <w:pStyle w:val="5"/>
                    <w:autoSpaceDE w:val="0"/>
                    <w:autoSpaceDN w:val="0"/>
                    <w:spacing w:after="0" w:line="276" w:lineRule="auto"/>
                    <w:ind w:left="0" w:leftChars="0"/>
                    <w:jc w:val="center"/>
                    <w:rPr>
                      <w:color w:val="000000" w:themeColor="text1"/>
                      <w:kern w:val="2"/>
                      <w:sz w:val="21"/>
                      <w:szCs w:val="21"/>
                    </w:rPr>
                  </w:pPr>
                </w:p>
              </w:tc>
              <w:tc>
                <w:tcPr>
                  <w:tcW w:w="1255" w:type="dxa"/>
                  <w:vMerge w:val="continue"/>
                  <w:vAlign w:val="center"/>
                </w:tcPr>
                <w:p>
                  <w:pPr>
                    <w:pStyle w:val="5"/>
                    <w:autoSpaceDE w:val="0"/>
                    <w:autoSpaceDN w:val="0"/>
                    <w:spacing w:after="0" w:line="276" w:lineRule="auto"/>
                    <w:ind w:left="0" w:leftChars="0"/>
                    <w:jc w:val="center"/>
                    <w:rPr>
                      <w:color w:val="000000" w:themeColor="text1"/>
                      <w:kern w:val="2"/>
                      <w:sz w:val="21"/>
                      <w:szCs w:val="21"/>
                    </w:rPr>
                  </w:pPr>
                </w:p>
              </w:tc>
              <w:tc>
                <w:tcPr>
                  <w:tcW w:w="738" w:type="dxa"/>
                  <w:vMerge w:val="continue"/>
                  <w:vAlign w:val="center"/>
                </w:tcPr>
                <w:p>
                  <w:pPr>
                    <w:pStyle w:val="5"/>
                    <w:autoSpaceDE w:val="0"/>
                    <w:autoSpaceDN w:val="0"/>
                    <w:spacing w:after="0" w:line="276" w:lineRule="auto"/>
                    <w:ind w:left="0" w:leftChars="0"/>
                    <w:jc w:val="center"/>
                    <w:rPr>
                      <w:color w:val="000000" w:themeColor="text1"/>
                      <w:sz w:val="21"/>
                      <w:szCs w:val="21"/>
                    </w:rPr>
                  </w:pPr>
                </w:p>
              </w:tc>
              <w:tc>
                <w:tcPr>
                  <w:tcW w:w="639" w:type="dxa"/>
                  <w:vMerge w:val="continue"/>
                  <w:vAlign w:val="center"/>
                </w:tcPr>
                <w:p>
                  <w:pPr>
                    <w:pStyle w:val="5"/>
                    <w:autoSpaceDE w:val="0"/>
                    <w:autoSpaceDN w:val="0"/>
                    <w:spacing w:after="0" w:line="276" w:lineRule="auto"/>
                    <w:ind w:left="0" w:leftChars="0"/>
                    <w:jc w:val="center"/>
                    <w:rPr>
                      <w:color w:val="000000" w:themeColor="text1"/>
                      <w:kern w:val="2"/>
                      <w:sz w:val="21"/>
                      <w:szCs w:val="21"/>
                    </w:rPr>
                  </w:pPr>
                </w:p>
              </w:tc>
              <w:tc>
                <w:tcPr>
                  <w:tcW w:w="598" w:type="dxa"/>
                  <w:vMerge w:val="continue"/>
                  <w:vAlign w:val="center"/>
                </w:tcPr>
                <w:p>
                  <w:pPr>
                    <w:pStyle w:val="5"/>
                    <w:autoSpaceDE w:val="0"/>
                    <w:autoSpaceDN w:val="0"/>
                    <w:spacing w:after="0" w:line="276" w:lineRule="auto"/>
                    <w:ind w:left="0" w:leftChars="0"/>
                    <w:jc w:val="center"/>
                    <w:rPr>
                      <w:color w:val="000000" w:themeColor="text1"/>
                      <w:kern w:val="2"/>
                      <w:sz w:val="21"/>
                      <w:szCs w:val="21"/>
                    </w:rPr>
                  </w:pPr>
                </w:p>
              </w:tc>
              <w:tc>
                <w:tcPr>
                  <w:tcW w:w="953" w:type="dxa"/>
                  <w:vMerge w:val="continue"/>
                  <w:vAlign w:val="center"/>
                </w:tcPr>
                <w:p>
                  <w:pPr>
                    <w:pStyle w:val="5"/>
                    <w:autoSpaceDE w:val="0"/>
                    <w:autoSpaceDN w:val="0"/>
                    <w:spacing w:after="0" w:line="276" w:lineRule="auto"/>
                    <w:ind w:left="0" w:leftChars="0"/>
                    <w:jc w:val="center"/>
                    <w:rPr>
                      <w:color w:val="000000" w:themeColor="text1"/>
                      <w:kern w:val="2"/>
                      <w:sz w:val="21"/>
                      <w:szCs w:val="21"/>
                    </w:rPr>
                  </w:pPr>
                </w:p>
              </w:tc>
              <w:tc>
                <w:tcPr>
                  <w:tcW w:w="738" w:type="dxa"/>
                  <w:vMerge w:val="continue"/>
                  <w:vAlign w:val="center"/>
                </w:tcPr>
                <w:p>
                  <w:pPr>
                    <w:pStyle w:val="5"/>
                    <w:autoSpaceDE w:val="0"/>
                    <w:autoSpaceDN w:val="0"/>
                    <w:spacing w:after="0" w:line="276" w:lineRule="auto"/>
                    <w:ind w:left="0" w:leftChars="0"/>
                    <w:jc w:val="center"/>
                    <w:rPr>
                      <w:color w:val="000000" w:themeColor="text1"/>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3" w:type="dxa"/>
                  <w:vAlign w:val="center"/>
                </w:tcPr>
                <w:p>
                  <w:pPr>
                    <w:pStyle w:val="5"/>
                    <w:autoSpaceDE w:val="0"/>
                    <w:autoSpaceDN w:val="0"/>
                    <w:spacing w:after="0" w:line="276" w:lineRule="auto"/>
                    <w:ind w:left="0" w:leftChars="0"/>
                    <w:jc w:val="center"/>
                    <w:rPr>
                      <w:color w:val="000000" w:themeColor="text1"/>
                      <w:kern w:val="2"/>
                      <w:sz w:val="21"/>
                      <w:szCs w:val="21"/>
                    </w:rPr>
                  </w:pPr>
                  <w:r>
                    <w:rPr>
                      <w:color w:val="000000" w:themeColor="text1"/>
                      <w:kern w:val="2"/>
                      <w:sz w:val="21"/>
                      <w:szCs w:val="21"/>
                    </w:rPr>
                    <w:t>3</w:t>
                  </w:r>
                </w:p>
              </w:tc>
              <w:tc>
                <w:tcPr>
                  <w:tcW w:w="733" w:type="dxa"/>
                  <w:vMerge w:val="continue"/>
                  <w:vAlign w:val="center"/>
                </w:tcPr>
                <w:p>
                  <w:pPr>
                    <w:pStyle w:val="5"/>
                    <w:autoSpaceDE w:val="0"/>
                    <w:autoSpaceDN w:val="0"/>
                    <w:spacing w:after="0" w:line="276" w:lineRule="auto"/>
                    <w:ind w:left="0" w:leftChars="0"/>
                    <w:jc w:val="center"/>
                    <w:rPr>
                      <w:color w:val="000000" w:themeColor="text1"/>
                      <w:kern w:val="2"/>
                      <w:sz w:val="21"/>
                      <w:szCs w:val="21"/>
                    </w:rPr>
                  </w:pPr>
                </w:p>
              </w:tc>
              <w:tc>
                <w:tcPr>
                  <w:tcW w:w="708" w:type="dxa"/>
                  <w:vAlign w:val="center"/>
                </w:tcPr>
                <w:p>
                  <w:pPr>
                    <w:pStyle w:val="4"/>
                    <w:spacing w:after="0"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废机油桶</w:t>
                  </w:r>
                </w:p>
              </w:tc>
              <w:tc>
                <w:tcPr>
                  <w:tcW w:w="936" w:type="dxa"/>
                  <w:vAlign w:val="center"/>
                </w:tcPr>
                <w:p>
                  <w:pPr>
                    <w:pStyle w:val="5"/>
                    <w:autoSpaceDE w:val="0"/>
                    <w:autoSpaceDN w:val="0"/>
                    <w:spacing w:after="0" w:line="276" w:lineRule="auto"/>
                    <w:ind w:left="0" w:leftChars="0"/>
                    <w:jc w:val="center"/>
                    <w:rPr>
                      <w:color w:val="000000" w:themeColor="text1"/>
                      <w:kern w:val="2"/>
                      <w:sz w:val="21"/>
                      <w:szCs w:val="21"/>
                    </w:rPr>
                  </w:pPr>
                  <w:r>
                    <w:rPr>
                      <w:color w:val="000000" w:themeColor="text1"/>
                      <w:kern w:val="2"/>
                      <w:sz w:val="21"/>
                      <w:szCs w:val="21"/>
                    </w:rPr>
                    <w:t>HW49</w:t>
                  </w:r>
                </w:p>
              </w:tc>
              <w:tc>
                <w:tcPr>
                  <w:tcW w:w="1255" w:type="dxa"/>
                  <w:vAlign w:val="center"/>
                </w:tcPr>
                <w:p>
                  <w:pPr>
                    <w:pStyle w:val="5"/>
                    <w:autoSpaceDE w:val="0"/>
                    <w:autoSpaceDN w:val="0"/>
                    <w:spacing w:after="0" w:line="276" w:lineRule="auto"/>
                    <w:ind w:left="0" w:leftChars="0"/>
                    <w:jc w:val="center"/>
                    <w:rPr>
                      <w:color w:val="000000" w:themeColor="text1"/>
                      <w:kern w:val="2"/>
                      <w:sz w:val="21"/>
                      <w:szCs w:val="21"/>
                    </w:rPr>
                  </w:pPr>
                  <w:r>
                    <w:rPr>
                      <w:color w:val="000000" w:themeColor="text1"/>
                      <w:kern w:val="2"/>
                      <w:sz w:val="21"/>
                      <w:szCs w:val="21"/>
                    </w:rPr>
                    <w:t>900-041-49</w:t>
                  </w:r>
                </w:p>
              </w:tc>
              <w:tc>
                <w:tcPr>
                  <w:tcW w:w="738" w:type="dxa"/>
                  <w:vMerge w:val="continue"/>
                  <w:vAlign w:val="center"/>
                </w:tcPr>
                <w:p>
                  <w:pPr>
                    <w:pStyle w:val="5"/>
                    <w:autoSpaceDE w:val="0"/>
                    <w:autoSpaceDN w:val="0"/>
                    <w:spacing w:after="0" w:line="276" w:lineRule="auto"/>
                    <w:ind w:left="0" w:leftChars="0"/>
                    <w:jc w:val="center"/>
                    <w:rPr>
                      <w:color w:val="000000" w:themeColor="text1"/>
                      <w:sz w:val="21"/>
                      <w:szCs w:val="21"/>
                    </w:rPr>
                  </w:pPr>
                </w:p>
              </w:tc>
              <w:tc>
                <w:tcPr>
                  <w:tcW w:w="639" w:type="dxa"/>
                  <w:vMerge w:val="continue"/>
                  <w:vAlign w:val="center"/>
                </w:tcPr>
                <w:p>
                  <w:pPr>
                    <w:pStyle w:val="5"/>
                    <w:autoSpaceDE w:val="0"/>
                    <w:autoSpaceDN w:val="0"/>
                    <w:spacing w:after="0" w:line="276" w:lineRule="auto"/>
                    <w:ind w:left="0" w:leftChars="0"/>
                    <w:jc w:val="center"/>
                    <w:rPr>
                      <w:color w:val="000000" w:themeColor="text1"/>
                      <w:kern w:val="2"/>
                      <w:sz w:val="21"/>
                      <w:szCs w:val="21"/>
                    </w:rPr>
                  </w:pPr>
                </w:p>
              </w:tc>
              <w:tc>
                <w:tcPr>
                  <w:tcW w:w="598" w:type="dxa"/>
                  <w:vAlign w:val="center"/>
                </w:tcPr>
                <w:p>
                  <w:pPr>
                    <w:pStyle w:val="5"/>
                    <w:autoSpaceDE w:val="0"/>
                    <w:autoSpaceDN w:val="0"/>
                    <w:spacing w:after="0" w:line="276" w:lineRule="auto"/>
                    <w:ind w:left="0" w:leftChars="0"/>
                    <w:jc w:val="center"/>
                    <w:rPr>
                      <w:color w:val="000000" w:themeColor="text1"/>
                      <w:kern w:val="2"/>
                      <w:sz w:val="21"/>
                      <w:szCs w:val="21"/>
                    </w:rPr>
                  </w:pPr>
                  <w:r>
                    <w:rPr>
                      <w:color w:val="000000" w:themeColor="text1"/>
                      <w:kern w:val="2"/>
                      <w:sz w:val="21"/>
                      <w:szCs w:val="21"/>
                    </w:rPr>
                    <w:t>桶装</w:t>
                  </w:r>
                </w:p>
              </w:tc>
              <w:tc>
                <w:tcPr>
                  <w:tcW w:w="953" w:type="dxa"/>
                  <w:vAlign w:val="center"/>
                </w:tcPr>
                <w:p>
                  <w:pPr>
                    <w:pStyle w:val="5"/>
                    <w:autoSpaceDE w:val="0"/>
                    <w:autoSpaceDN w:val="0"/>
                    <w:spacing w:after="0" w:line="276" w:lineRule="auto"/>
                    <w:ind w:left="0" w:leftChars="0"/>
                    <w:jc w:val="center"/>
                    <w:rPr>
                      <w:color w:val="000000" w:themeColor="text1"/>
                      <w:kern w:val="2"/>
                      <w:sz w:val="21"/>
                      <w:szCs w:val="21"/>
                    </w:rPr>
                  </w:pPr>
                  <w:r>
                    <w:rPr>
                      <w:color w:val="000000" w:themeColor="text1"/>
                      <w:kern w:val="2"/>
                      <w:sz w:val="21"/>
                      <w:szCs w:val="21"/>
                    </w:rPr>
                    <w:t>0.03t</w:t>
                  </w:r>
                </w:p>
              </w:tc>
              <w:tc>
                <w:tcPr>
                  <w:tcW w:w="738" w:type="dxa"/>
                  <w:vAlign w:val="center"/>
                </w:tcPr>
                <w:p>
                  <w:pPr>
                    <w:pStyle w:val="5"/>
                    <w:autoSpaceDE w:val="0"/>
                    <w:autoSpaceDN w:val="0"/>
                    <w:spacing w:after="0" w:line="276" w:lineRule="auto"/>
                    <w:ind w:left="0" w:leftChars="0"/>
                    <w:jc w:val="center"/>
                    <w:rPr>
                      <w:color w:val="000000" w:themeColor="text1"/>
                      <w:kern w:val="2"/>
                      <w:sz w:val="21"/>
                      <w:szCs w:val="21"/>
                    </w:rPr>
                  </w:pPr>
                  <w:r>
                    <w:rPr>
                      <w:color w:val="000000" w:themeColor="text1"/>
                      <w:kern w:val="2"/>
                      <w:sz w:val="21"/>
                      <w:szCs w:val="21"/>
                    </w:rPr>
                    <w:t>1年</w:t>
                  </w:r>
                </w:p>
              </w:tc>
            </w:tr>
          </w:tbl>
          <w:p>
            <w:pPr>
              <w:spacing w:line="360" w:lineRule="auto"/>
              <w:ind w:firstLine="472" w:firstLineChars="196"/>
              <w:rPr>
                <w:rFonts w:ascii="Times New Roman" w:hAnsi="Times New Roman" w:eastAsia="宋体" w:cs="Times New Roman"/>
                <w:b/>
                <w:color w:val="000000" w:themeColor="text1"/>
                <w:sz w:val="24"/>
                <w:szCs w:val="24"/>
              </w:rPr>
            </w:pPr>
            <w:r>
              <w:rPr>
                <w:rFonts w:ascii="Times New Roman" w:hAnsi="Times New Roman" w:eastAsia="宋体" w:cs="Times New Roman"/>
                <w:b/>
                <w:color w:val="000000" w:themeColor="text1"/>
                <w:sz w:val="24"/>
                <w:szCs w:val="24"/>
              </w:rPr>
              <w:t>五、土壤、地下水环境影响分析</w:t>
            </w:r>
          </w:p>
          <w:p>
            <w:pPr>
              <w:spacing w:line="360" w:lineRule="auto"/>
              <w:ind w:firstLine="480" w:firstLineChars="200"/>
              <w:rPr>
                <w:rFonts w:ascii="Times New Roman" w:hAnsi="Times New Roman" w:eastAsia="宋体" w:cs="Times New Roman"/>
                <w:snapToGrid w:val="0"/>
                <w:color w:val="000000" w:themeColor="text1"/>
                <w:sz w:val="24"/>
                <w:szCs w:val="24"/>
              </w:rPr>
            </w:pPr>
            <w:r>
              <w:rPr>
                <w:rFonts w:ascii="Times New Roman" w:hAnsi="Times New Roman" w:eastAsia="宋体" w:cs="Times New Roman"/>
                <w:color w:val="000000" w:themeColor="text1"/>
                <w:sz w:val="24"/>
                <w:szCs w:val="24"/>
              </w:rPr>
              <w:t>本项目生产工序在车间内进行，车间内地面做硬化处理，正常工况下，不会污染土壤、地下水。</w:t>
            </w:r>
          </w:p>
          <w:p>
            <w:pPr>
              <w:spacing w:line="360" w:lineRule="auto"/>
              <w:ind w:firstLine="480" w:firstLineChars="200"/>
              <w:rPr>
                <w:rFonts w:ascii="Times New Roman" w:hAnsi="Times New Roman" w:eastAsia="宋体" w:cs="Times New Roman"/>
                <w:snapToGrid w:val="0"/>
                <w:color w:val="000000" w:themeColor="text1"/>
                <w:sz w:val="24"/>
                <w:szCs w:val="24"/>
              </w:rPr>
            </w:pPr>
            <w:r>
              <w:rPr>
                <w:rFonts w:ascii="Times New Roman" w:hAnsi="Times New Roman" w:eastAsia="宋体" w:cs="Times New Roman"/>
                <w:snapToGrid w:val="0"/>
                <w:color w:val="000000" w:themeColor="text1"/>
                <w:sz w:val="24"/>
                <w:szCs w:val="24"/>
              </w:rPr>
              <w:t>为防止本项目污染地下水、土壤，在项目设计和施工过程中，应对厂区进行专项防渗设计和分区防渗处理。根据《环境影响评价技术导则地下水环境》(HJ 610-2016)，污染防治区可分为重点防渗区、一般防渗区和简单防渗区。</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snapToGrid w:val="0"/>
                <w:color w:val="000000" w:themeColor="text1"/>
                <w:sz w:val="24"/>
                <w:szCs w:val="24"/>
              </w:rPr>
              <w:t>参照（HJ 610-2016）要求，并根据厂区可能泄漏至地面区域污染物的性质以及各设施及建构筑物污染物难易控制程度进行分级，本项目分区防渗情况如下。</w:t>
            </w:r>
          </w:p>
          <w:p>
            <w:pPr>
              <w:autoSpaceDE w:val="0"/>
              <w:autoSpaceDN w:val="0"/>
              <w:spacing w:line="360" w:lineRule="auto"/>
              <w:ind w:firstLine="472"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pacing w:val="-2"/>
                <w:kern w:val="0"/>
                <w:sz w:val="24"/>
                <w:szCs w:val="24"/>
              </w:rPr>
              <w:t>（1）重点防渗区：重点防渗区是指对地下水环境隐患大的区域，泄漏污染物可能会对地下水造成污染，泄漏不易及时发现和处理，主要为危废暂存间。重点防渗区防渗要求如下：</w:t>
            </w:r>
            <w:r>
              <w:rPr>
                <w:rFonts w:ascii="Times New Roman" w:hAnsi="Times New Roman" w:eastAsia="宋体" w:cs="Times New Roman"/>
                <w:color w:val="000000" w:themeColor="text1"/>
                <w:sz w:val="24"/>
                <w:szCs w:val="24"/>
              </w:rPr>
              <w:t>基础必须防渗，防渗层为至少1m厚粘土层（渗透系数K≤10</w:t>
            </w:r>
            <w:r>
              <w:rPr>
                <w:rFonts w:ascii="Times New Roman" w:hAnsi="Times New Roman" w:eastAsia="宋体" w:cs="Times New Roman"/>
                <w:color w:val="000000" w:themeColor="text1"/>
                <w:sz w:val="24"/>
                <w:szCs w:val="24"/>
                <w:vertAlign w:val="superscript"/>
              </w:rPr>
              <w:t>-7</w:t>
            </w:r>
            <w:r>
              <w:rPr>
                <w:rFonts w:ascii="Times New Roman" w:hAnsi="Times New Roman" w:eastAsia="宋体" w:cs="Times New Roman"/>
                <w:color w:val="000000" w:themeColor="text1"/>
                <w:sz w:val="24"/>
                <w:szCs w:val="24"/>
              </w:rPr>
              <w:t>cm/s），或2mm厚高密度聚乙烯，或至少2mm厚的其它人工材料，渗透系数K≤10</w:t>
            </w:r>
            <w:r>
              <w:rPr>
                <w:rFonts w:ascii="Times New Roman" w:hAnsi="Times New Roman" w:eastAsia="宋体" w:cs="Times New Roman"/>
                <w:color w:val="000000" w:themeColor="text1"/>
                <w:sz w:val="24"/>
                <w:szCs w:val="24"/>
                <w:vertAlign w:val="superscript"/>
              </w:rPr>
              <w:t>-10</w:t>
            </w:r>
            <w:r>
              <w:rPr>
                <w:rFonts w:ascii="Times New Roman" w:hAnsi="Times New Roman" w:eastAsia="宋体" w:cs="Times New Roman"/>
                <w:color w:val="000000" w:themeColor="text1"/>
                <w:sz w:val="24"/>
                <w:szCs w:val="24"/>
              </w:rPr>
              <w:t>cm/s。</w:t>
            </w:r>
          </w:p>
          <w:p>
            <w:pPr>
              <w:spacing w:line="360" w:lineRule="auto"/>
              <w:ind w:firstLine="472" w:firstLineChars="200"/>
              <w:rPr>
                <w:rFonts w:ascii="Times New Roman" w:hAnsi="Times New Roman" w:eastAsia="宋体" w:cs="Times New Roman"/>
                <w:color w:val="000000" w:themeColor="text1"/>
                <w:spacing w:val="-2"/>
                <w:kern w:val="0"/>
                <w:sz w:val="24"/>
                <w:szCs w:val="24"/>
              </w:rPr>
            </w:pPr>
            <w:r>
              <w:rPr>
                <w:rFonts w:ascii="Times New Roman" w:hAnsi="Times New Roman" w:eastAsia="宋体" w:cs="Times New Roman"/>
                <w:color w:val="000000" w:themeColor="text1"/>
                <w:spacing w:val="-2"/>
                <w:kern w:val="0"/>
                <w:sz w:val="24"/>
                <w:szCs w:val="24"/>
              </w:rPr>
              <w:t>（2）一般防渗区：一般防渗区是指泄漏污染物可能会对地下水造成污染，但危害性和风险程度较低，或者泄漏容易及时发现和处理的区域，主要为本项目中的生产厂房、一般工业固体废物暂存间、原料仓库。一般防渗区防渗要求如下：等效黏土防渗层Mb≥1.5m，K≤1×10</w:t>
            </w:r>
            <w:r>
              <w:rPr>
                <w:rFonts w:ascii="Times New Roman" w:hAnsi="Times New Roman" w:eastAsia="宋体" w:cs="Times New Roman"/>
                <w:color w:val="000000" w:themeColor="text1"/>
                <w:spacing w:val="-2"/>
                <w:kern w:val="0"/>
                <w:sz w:val="24"/>
                <w:szCs w:val="24"/>
                <w:vertAlign w:val="superscript"/>
              </w:rPr>
              <w:t>-7</w:t>
            </w:r>
            <w:r>
              <w:rPr>
                <w:rFonts w:ascii="Times New Roman" w:hAnsi="Times New Roman" w:eastAsia="宋体" w:cs="Times New Roman"/>
                <w:color w:val="000000" w:themeColor="text1"/>
                <w:spacing w:val="-2"/>
                <w:kern w:val="0"/>
                <w:sz w:val="24"/>
                <w:szCs w:val="24"/>
              </w:rPr>
              <w:t>cm/s。</w:t>
            </w:r>
          </w:p>
          <w:p>
            <w:pPr>
              <w:spacing w:line="360" w:lineRule="auto"/>
              <w:ind w:firstLine="462" w:firstLineChars="196"/>
              <w:rPr>
                <w:rFonts w:ascii="Times New Roman" w:hAnsi="Times New Roman" w:eastAsia="宋体" w:cs="Times New Roman"/>
                <w:color w:val="000000" w:themeColor="text1"/>
                <w:spacing w:val="-2"/>
                <w:kern w:val="0"/>
                <w:sz w:val="24"/>
                <w:szCs w:val="24"/>
              </w:rPr>
            </w:pPr>
            <w:r>
              <w:rPr>
                <w:rFonts w:ascii="Times New Roman" w:hAnsi="Times New Roman" w:eastAsia="宋体" w:cs="Times New Roman"/>
                <w:color w:val="000000" w:themeColor="text1"/>
                <w:spacing w:val="-2"/>
                <w:kern w:val="0"/>
                <w:sz w:val="24"/>
                <w:szCs w:val="24"/>
              </w:rPr>
              <w:t>（3）简单防渗区：一般不会对地下水造成污染的区域，主要包括项目办公生活区，只需一般地面硬化。</w:t>
            </w:r>
          </w:p>
          <w:p>
            <w:pPr>
              <w:autoSpaceDE w:val="0"/>
              <w:autoSpaceDN w:val="0"/>
              <w:spacing w:line="360" w:lineRule="auto"/>
              <w:ind w:firstLine="480" w:firstLineChars="200"/>
              <w:rPr>
                <w:rFonts w:ascii="Times New Roman" w:hAnsi="Times New Roman" w:eastAsia="宋体" w:cs="Times New Roman"/>
                <w:color w:val="000000" w:themeColor="text1"/>
                <w:kern w:val="0"/>
                <w:sz w:val="24"/>
                <w:szCs w:val="24"/>
              </w:rPr>
            </w:pPr>
            <w:r>
              <w:rPr>
                <w:rFonts w:ascii="Times New Roman" w:hAnsi="Times New Roman" w:eastAsia="宋体" w:cs="Times New Roman"/>
                <w:color w:val="000000" w:themeColor="text1"/>
                <w:kern w:val="0"/>
                <w:sz w:val="24"/>
                <w:szCs w:val="24"/>
              </w:rPr>
              <w:t>针对不同区域采取相应的防渗措施，具体见下表。</w:t>
            </w:r>
          </w:p>
          <w:p>
            <w:pPr>
              <w:adjustRightInd w:val="0"/>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表4-1</w:t>
            </w:r>
            <w:r>
              <w:rPr>
                <w:rFonts w:hint="eastAsia" w:ascii="Times New Roman" w:hAnsi="Times New Roman" w:eastAsia="黑体" w:cs="Times New Roman"/>
                <w:color w:val="000000" w:themeColor="text1"/>
                <w:sz w:val="24"/>
                <w:szCs w:val="24"/>
              </w:rPr>
              <w:t>5</w:t>
            </w:r>
            <w:r>
              <w:rPr>
                <w:rFonts w:ascii="Times New Roman" w:hAnsi="Times New Roman" w:eastAsia="黑体" w:cs="Times New Roman"/>
                <w:color w:val="000000" w:themeColor="text1"/>
                <w:sz w:val="24"/>
                <w:szCs w:val="24"/>
              </w:rPr>
              <w:t xml:space="preserve">  本项目分区防渗一览表</w:t>
            </w:r>
          </w:p>
          <w:tbl>
            <w:tblPr>
              <w:tblStyle w:val="1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57"/>
              <w:gridCol w:w="1277"/>
              <w:gridCol w:w="2978"/>
              <w:gridCol w:w="131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95" w:type="pct"/>
                  <w:vAlign w:val="center"/>
                </w:tcPr>
                <w:p>
                  <w:pPr>
                    <w:autoSpaceDE w:val="0"/>
                    <w:autoSpaceDN w:val="0"/>
                    <w:spacing w:line="276" w:lineRule="auto"/>
                    <w:jc w:val="center"/>
                    <w:rPr>
                      <w:rFonts w:ascii="Times New Roman" w:hAnsi="Times New Roman" w:cs="Times New Roman"/>
                      <w:b/>
                      <w:color w:val="000000" w:themeColor="text1"/>
                      <w:kern w:val="0"/>
                      <w:szCs w:val="23"/>
                    </w:rPr>
                  </w:pPr>
                  <w:r>
                    <w:rPr>
                      <w:rFonts w:ascii="Times New Roman" w:hAnsi="Times New Roman" w:cs="Times New Roman"/>
                      <w:b/>
                      <w:color w:val="000000" w:themeColor="text1"/>
                      <w:kern w:val="0"/>
                      <w:szCs w:val="23"/>
                    </w:rPr>
                    <w:t>区域</w:t>
                  </w:r>
                </w:p>
              </w:tc>
              <w:tc>
                <w:tcPr>
                  <w:tcW w:w="826" w:type="pct"/>
                  <w:vAlign w:val="center"/>
                </w:tcPr>
                <w:p>
                  <w:pPr>
                    <w:autoSpaceDE w:val="0"/>
                    <w:autoSpaceDN w:val="0"/>
                    <w:spacing w:line="276" w:lineRule="auto"/>
                    <w:jc w:val="center"/>
                    <w:rPr>
                      <w:rFonts w:ascii="Times New Roman" w:hAnsi="Times New Roman" w:cs="Times New Roman"/>
                      <w:b/>
                      <w:color w:val="000000" w:themeColor="text1"/>
                      <w:kern w:val="0"/>
                      <w:szCs w:val="23"/>
                    </w:rPr>
                  </w:pPr>
                  <w:r>
                    <w:rPr>
                      <w:rFonts w:ascii="Times New Roman" w:hAnsi="Times New Roman" w:cs="Times New Roman"/>
                      <w:b/>
                      <w:color w:val="000000" w:themeColor="text1"/>
                      <w:kern w:val="0"/>
                      <w:szCs w:val="23"/>
                    </w:rPr>
                    <w:t>防渗等级</w:t>
                  </w:r>
                </w:p>
              </w:tc>
              <w:tc>
                <w:tcPr>
                  <w:tcW w:w="1926" w:type="pct"/>
                  <w:vAlign w:val="center"/>
                </w:tcPr>
                <w:p>
                  <w:pPr>
                    <w:autoSpaceDE w:val="0"/>
                    <w:autoSpaceDN w:val="0"/>
                    <w:spacing w:line="276" w:lineRule="auto"/>
                    <w:jc w:val="center"/>
                    <w:rPr>
                      <w:rFonts w:ascii="Times New Roman" w:hAnsi="Times New Roman" w:cs="Times New Roman"/>
                      <w:b/>
                      <w:color w:val="000000" w:themeColor="text1"/>
                      <w:kern w:val="0"/>
                      <w:szCs w:val="23"/>
                    </w:rPr>
                  </w:pPr>
                  <w:r>
                    <w:rPr>
                      <w:rFonts w:ascii="Times New Roman" w:hAnsi="Times New Roman" w:cs="Times New Roman"/>
                      <w:b/>
                      <w:color w:val="000000" w:themeColor="text1"/>
                      <w:kern w:val="0"/>
                      <w:szCs w:val="23"/>
                    </w:rPr>
                    <w:t>防渗技术要求</w:t>
                  </w:r>
                </w:p>
              </w:tc>
              <w:tc>
                <w:tcPr>
                  <w:tcW w:w="853" w:type="pct"/>
                  <w:vAlign w:val="center"/>
                </w:tcPr>
                <w:p>
                  <w:pPr>
                    <w:autoSpaceDE w:val="0"/>
                    <w:autoSpaceDN w:val="0"/>
                    <w:spacing w:line="276" w:lineRule="auto"/>
                    <w:jc w:val="center"/>
                    <w:rPr>
                      <w:rFonts w:ascii="Times New Roman" w:hAnsi="Times New Roman" w:cs="Times New Roman"/>
                      <w:b/>
                      <w:color w:val="000000" w:themeColor="text1"/>
                      <w:kern w:val="0"/>
                      <w:szCs w:val="23"/>
                    </w:rPr>
                  </w:pPr>
                  <w:r>
                    <w:rPr>
                      <w:rFonts w:ascii="Times New Roman" w:hAnsi="Times New Roman" w:cs="Times New Roman"/>
                      <w:b/>
                      <w:color w:val="000000" w:themeColor="text1"/>
                      <w:kern w:val="0"/>
                      <w:szCs w:val="23"/>
                    </w:rPr>
                    <w:t>企业拟采用的防渗组合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95" w:type="pct"/>
                  <w:vAlign w:val="center"/>
                </w:tcPr>
                <w:p>
                  <w:pPr>
                    <w:autoSpaceDE w:val="0"/>
                    <w:autoSpaceDN w:val="0"/>
                    <w:spacing w:line="276" w:lineRule="auto"/>
                    <w:jc w:val="center"/>
                    <w:rPr>
                      <w:rFonts w:ascii="Times New Roman" w:hAnsi="Times New Roman" w:cs="Times New Roman"/>
                      <w:color w:val="000000" w:themeColor="text1"/>
                      <w:kern w:val="0"/>
                      <w:szCs w:val="23"/>
                    </w:rPr>
                  </w:pPr>
                  <w:r>
                    <w:rPr>
                      <w:rFonts w:ascii="Times New Roman" w:hAnsi="Times New Roman" w:cs="Times New Roman"/>
                      <w:color w:val="000000" w:themeColor="text1"/>
                      <w:kern w:val="0"/>
                      <w:szCs w:val="23"/>
                    </w:rPr>
                    <w:t>危废暂存间</w:t>
                  </w:r>
                </w:p>
              </w:tc>
              <w:tc>
                <w:tcPr>
                  <w:tcW w:w="826" w:type="pct"/>
                  <w:vAlign w:val="center"/>
                </w:tcPr>
                <w:p>
                  <w:pPr>
                    <w:autoSpaceDE w:val="0"/>
                    <w:autoSpaceDN w:val="0"/>
                    <w:spacing w:line="276" w:lineRule="auto"/>
                    <w:jc w:val="center"/>
                    <w:rPr>
                      <w:rFonts w:ascii="Times New Roman" w:hAnsi="Times New Roman" w:cs="Times New Roman"/>
                      <w:color w:val="000000" w:themeColor="text1"/>
                      <w:kern w:val="0"/>
                      <w:szCs w:val="23"/>
                    </w:rPr>
                  </w:pPr>
                  <w:r>
                    <w:rPr>
                      <w:rFonts w:ascii="Times New Roman" w:hAnsi="Times New Roman" w:cs="Times New Roman"/>
                      <w:color w:val="000000" w:themeColor="text1"/>
                      <w:kern w:val="0"/>
                      <w:szCs w:val="23"/>
                    </w:rPr>
                    <w:t>重点防渗区</w:t>
                  </w:r>
                </w:p>
              </w:tc>
              <w:tc>
                <w:tcPr>
                  <w:tcW w:w="1926" w:type="pct"/>
                  <w:vAlign w:val="center"/>
                </w:tcPr>
                <w:p>
                  <w:pPr>
                    <w:autoSpaceDE w:val="0"/>
                    <w:autoSpaceDN w:val="0"/>
                    <w:spacing w:line="276" w:lineRule="auto"/>
                    <w:jc w:val="center"/>
                    <w:rPr>
                      <w:rFonts w:ascii="Times New Roman" w:hAnsi="Times New Roman" w:cs="Times New Roman"/>
                      <w:color w:val="000000" w:themeColor="text1"/>
                      <w:kern w:val="0"/>
                      <w:szCs w:val="23"/>
                    </w:rPr>
                  </w:pPr>
                  <w:r>
                    <w:rPr>
                      <w:rFonts w:ascii="Times New Roman" w:hAnsi="Times New Roman" w:cs="Times New Roman"/>
                      <w:color w:val="000000" w:themeColor="text1"/>
                      <w:szCs w:val="21"/>
                    </w:rPr>
                    <w:t>等效黏土防渗层Mb≥6.0m，K≤1×10</w:t>
                  </w:r>
                  <w:r>
                    <w:rPr>
                      <w:rFonts w:ascii="Times New Roman" w:hAnsi="Times New Roman" w:cs="Times New Roman"/>
                      <w:color w:val="000000" w:themeColor="text1"/>
                      <w:szCs w:val="21"/>
                      <w:vertAlign w:val="superscript"/>
                    </w:rPr>
                    <w:t>-7</w:t>
                  </w:r>
                  <w:r>
                    <w:rPr>
                      <w:rFonts w:ascii="Times New Roman" w:hAnsi="Times New Roman" w:cs="Times New Roman"/>
                      <w:color w:val="000000" w:themeColor="text1"/>
                      <w:szCs w:val="21"/>
                    </w:rPr>
                    <w:t>cm/s</w:t>
                  </w:r>
                </w:p>
              </w:tc>
              <w:tc>
                <w:tcPr>
                  <w:tcW w:w="853" w:type="pct"/>
                  <w:vAlign w:val="center"/>
                </w:tcPr>
                <w:p>
                  <w:pPr>
                    <w:autoSpaceDE w:val="0"/>
                    <w:autoSpaceDN w:val="0"/>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3"/>
                    </w:rPr>
                    <w:t>15cm抗渗混凝土+2mmHDPE膜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95" w:type="pct"/>
                  <w:vAlign w:val="center"/>
                </w:tcPr>
                <w:p>
                  <w:pPr>
                    <w:autoSpaceDE w:val="0"/>
                    <w:autoSpaceDN w:val="0"/>
                    <w:spacing w:line="276" w:lineRule="auto"/>
                    <w:jc w:val="center"/>
                    <w:rPr>
                      <w:rFonts w:ascii="Times New Roman" w:hAnsi="Times New Roman" w:cs="Times New Roman"/>
                      <w:color w:val="000000" w:themeColor="text1"/>
                      <w:kern w:val="0"/>
                      <w:szCs w:val="23"/>
                    </w:rPr>
                  </w:pPr>
                  <w:r>
                    <w:rPr>
                      <w:rFonts w:ascii="Times New Roman" w:hAnsi="Times New Roman" w:cs="Times New Roman"/>
                      <w:color w:val="000000" w:themeColor="text1"/>
                      <w:spacing w:val="-2"/>
                      <w:kern w:val="0"/>
                      <w:sz w:val="24"/>
                      <w:szCs w:val="24"/>
                    </w:rPr>
                    <w:t>生产厂房、一般工业固体废物暂存间、原料仓库</w:t>
                  </w:r>
                </w:p>
              </w:tc>
              <w:tc>
                <w:tcPr>
                  <w:tcW w:w="826" w:type="pct"/>
                  <w:vAlign w:val="center"/>
                </w:tcPr>
                <w:p>
                  <w:pPr>
                    <w:autoSpaceDE w:val="0"/>
                    <w:autoSpaceDN w:val="0"/>
                    <w:spacing w:line="276" w:lineRule="auto"/>
                    <w:jc w:val="center"/>
                    <w:rPr>
                      <w:rFonts w:ascii="Times New Roman" w:hAnsi="Times New Roman" w:cs="Times New Roman"/>
                      <w:color w:val="000000" w:themeColor="text1"/>
                      <w:kern w:val="0"/>
                      <w:szCs w:val="23"/>
                    </w:rPr>
                  </w:pPr>
                  <w:r>
                    <w:rPr>
                      <w:rFonts w:ascii="Times New Roman" w:hAnsi="Times New Roman" w:cs="Times New Roman"/>
                      <w:color w:val="000000" w:themeColor="text1"/>
                      <w:kern w:val="0"/>
                      <w:szCs w:val="23"/>
                    </w:rPr>
                    <w:t>一般防渗区</w:t>
                  </w:r>
                </w:p>
              </w:tc>
              <w:tc>
                <w:tcPr>
                  <w:tcW w:w="1926" w:type="pct"/>
                  <w:vAlign w:val="center"/>
                </w:tcPr>
                <w:p>
                  <w:pPr>
                    <w:autoSpaceDE w:val="0"/>
                    <w:autoSpaceDN w:val="0"/>
                    <w:spacing w:line="276" w:lineRule="auto"/>
                    <w:jc w:val="center"/>
                    <w:rPr>
                      <w:rFonts w:ascii="Times New Roman" w:hAnsi="Times New Roman" w:cs="Times New Roman"/>
                      <w:color w:val="000000" w:themeColor="text1"/>
                      <w:kern w:val="0"/>
                      <w:szCs w:val="23"/>
                    </w:rPr>
                  </w:pPr>
                  <w:r>
                    <w:rPr>
                      <w:rFonts w:ascii="Times New Roman" w:hAnsi="Times New Roman" w:cs="Times New Roman"/>
                      <w:color w:val="000000" w:themeColor="text1"/>
                      <w:szCs w:val="21"/>
                    </w:rPr>
                    <w:t>等效黏土防渗层Mb≥1.5m，K≤1×10</w:t>
                  </w:r>
                  <w:r>
                    <w:rPr>
                      <w:rFonts w:ascii="Times New Roman" w:hAnsi="Times New Roman" w:cs="Times New Roman"/>
                      <w:color w:val="000000" w:themeColor="text1"/>
                      <w:szCs w:val="21"/>
                      <w:vertAlign w:val="superscript"/>
                    </w:rPr>
                    <w:t>-7</w:t>
                  </w:r>
                  <w:r>
                    <w:rPr>
                      <w:rFonts w:ascii="Times New Roman" w:hAnsi="Times New Roman" w:cs="Times New Roman"/>
                      <w:color w:val="000000" w:themeColor="text1"/>
                      <w:szCs w:val="21"/>
                    </w:rPr>
                    <w:t>cm/s</w:t>
                  </w:r>
                </w:p>
              </w:tc>
              <w:tc>
                <w:tcPr>
                  <w:tcW w:w="853" w:type="pct"/>
                  <w:vAlign w:val="center"/>
                </w:tcPr>
                <w:p>
                  <w:pPr>
                    <w:autoSpaceDE w:val="0"/>
                    <w:autoSpaceDN w:val="0"/>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3"/>
                    </w:rPr>
                    <w:t>15cm抗渗混凝土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95" w:type="pct"/>
                  <w:vAlign w:val="center"/>
                </w:tcPr>
                <w:p>
                  <w:pPr>
                    <w:autoSpaceDE w:val="0"/>
                    <w:autoSpaceDN w:val="0"/>
                    <w:spacing w:line="276" w:lineRule="auto"/>
                    <w:jc w:val="center"/>
                    <w:rPr>
                      <w:rFonts w:ascii="Times New Roman" w:hAnsi="Times New Roman" w:cs="Times New Roman"/>
                      <w:color w:val="000000" w:themeColor="text1"/>
                      <w:kern w:val="0"/>
                      <w:szCs w:val="23"/>
                    </w:rPr>
                  </w:pPr>
                  <w:r>
                    <w:rPr>
                      <w:rFonts w:ascii="Times New Roman" w:hAnsi="Times New Roman" w:cs="Times New Roman"/>
                      <w:color w:val="000000" w:themeColor="text1"/>
                      <w:kern w:val="0"/>
                      <w:szCs w:val="23"/>
                    </w:rPr>
                    <w:t>其余区域</w:t>
                  </w:r>
                </w:p>
              </w:tc>
              <w:tc>
                <w:tcPr>
                  <w:tcW w:w="826" w:type="pct"/>
                  <w:vAlign w:val="center"/>
                </w:tcPr>
                <w:p>
                  <w:pPr>
                    <w:autoSpaceDE w:val="0"/>
                    <w:autoSpaceDN w:val="0"/>
                    <w:spacing w:line="276" w:lineRule="auto"/>
                    <w:jc w:val="center"/>
                    <w:rPr>
                      <w:rFonts w:ascii="Times New Roman" w:hAnsi="Times New Roman" w:cs="Times New Roman"/>
                      <w:color w:val="000000" w:themeColor="text1"/>
                      <w:kern w:val="0"/>
                      <w:szCs w:val="23"/>
                    </w:rPr>
                  </w:pPr>
                  <w:r>
                    <w:rPr>
                      <w:rFonts w:ascii="Times New Roman" w:hAnsi="Times New Roman" w:cs="Times New Roman"/>
                      <w:color w:val="000000" w:themeColor="text1"/>
                      <w:kern w:val="0"/>
                      <w:szCs w:val="23"/>
                    </w:rPr>
                    <w:t>简单防渗</w:t>
                  </w:r>
                </w:p>
              </w:tc>
              <w:tc>
                <w:tcPr>
                  <w:tcW w:w="1926" w:type="pct"/>
                  <w:vAlign w:val="center"/>
                </w:tcPr>
                <w:p>
                  <w:pPr>
                    <w:autoSpaceDE w:val="0"/>
                    <w:autoSpaceDN w:val="0"/>
                    <w:spacing w:line="276" w:lineRule="auto"/>
                    <w:jc w:val="center"/>
                    <w:rPr>
                      <w:rFonts w:ascii="Times New Roman" w:hAnsi="Times New Roman" w:cs="Times New Roman"/>
                      <w:color w:val="000000" w:themeColor="text1"/>
                      <w:kern w:val="0"/>
                      <w:szCs w:val="23"/>
                    </w:rPr>
                  </w:pPr>
                  <w:r>
                    <w:rPr>
                      <w:rFonts w:ascii="Times New Roman" w:hAnsi="Times New Roman" w:cs="Times New Roman"/>
                      <w:color w:val="000000" w:themeColor="text1"/>
                      <w:kern w:val="0"/>
                      <w:szCs w:val="23"/>
                    </w:rPr>
                    <w:t>一般地面硬化</w:t>
                  </w:r>
                </w:p>
              </w:tc>
              <w:tc>
                <w:tcPr>
                  <w:tcW w:w="853" w:type="pct"/>
                  <w:vAlign w:val="center"/>
                </w:tcPr>
                <w:p>
                  <w:pPr>
                    <w:autoSpaceDE w:val="0"/>
                    <w:autoSpaceDN w:val="0"/>
                    <w:spacing w:line="276" w:lineRule="auto"/>
                    <w:jc w:val="center"/>
                    <w:rPr>
                      <w:rFonts w:ascii="Times New Roman" w:hAnsi="Times New Roman" w:cs="Times New Roman"/>
                      <w:color w:val="000000" w:themeColor="text1"/>
                      <w:kern w:val="0"/>
                      <w:szCs w:val="23"/>
                    </w:rPr>
                  </w:pPr>
                  <w:r>
                    <w:rPr>
                      <w:rFonts w:ascii="Times New Roman" w:hAnsi="Times New Roman" w:cs="Times New Roman"/>
                      <w:color w:val="000000" w:themeColor="text1"/>
                      <w:kern w:val="0"/>
                      <w:szCs w:val="23"/>
                    </w:rPr>
                    <w:t>混凝土</w:t>
                  </w:r>
                </w:p>
              </w:tc>
            </w:tr>
          </w:tbl>
          <w:p>
            <w:pPr>
              <w:spacing w:line="360" w:lineRule="auto"/>
              <w:ind w:firstLine="472" w:firstLineChars="196"/>
              <w:rPr>
                <w:rFonts w:ascii="Times New Roman" w:hAnsi="Times New Roman" w:eastAsia="宋体" w:cs="Times New Roman"/>
                <w:b/>
                <w:color w:val="000000" w:themeColor="text1"/>
                <w:sz w:val="24"/>
                <w:szCs w:val="24"/>
              </w:rPr>
            </w:pPr>
            <w:r>
              <w:rPr>
                <w:rFonts w:ascii="Times New Roman" w:hAnsi="Times New Roman" w:eastAsia="宋体" w:cs="Times New Roman"/>
                <w:b/>
                <w:color w:val="000000" w:themeColor="text1"/>
                <w:sz w:val="24"/>
                <w:szCs w:val="24"/>
              </w:rPr>
              <w:t>六、环境风险评价</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环境风险评价是分析和预测项目存在的潜在危险、有害因素，项目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pPr>
              <w:spacing w:line="360" w:lineRule="auto"/>
              <w:ind w:firstLine="482" w:firstLineChars="200"/>
              <w:rPr>
                <w:rFonts w:ascii="Times New Roman" w:hAnsi="Times New Roman" w:eastAsia="宋体" w:cs="Times New Roman"/>
                <w:b/>
                <w:bCs/>
                <w:color w:val="000000" w:themeColor="text1"/>
                <w:sz w:val="24"/>
                <w:szCs w:val="24"/>
              </w:rPr>
            </w:pPr>
            <w:r>
              <w:rPr>
                <w:rFonts w:ascii="Times New Roman" w:hAnsi="Times New Roman" w:eastAsia="宋体" w:cs="Times New Roman"/>
                <w:b/>
                <w:bCs/>
                <w:color w:val="000000" w:themeColor="text1"/>
                <w:sz w:val="24"/>
                <w:szCs w:val="24"/>
              </w:rPr>
              <w:t>（1）评价依据</w:t>
            </w:r>
          </w:p>
          <w:p>
            <w:pPr>
              <w:spacing w:line="360" w:lineRule="auto"/>
              <w:ind w:firstLine="482" w:firstLineChars="200"/>
              <w:rPr>
                <w:rFonts w:ascii="Times New Roman" w:hAnsi="Times New Roman" w:eastAsia="宋体" w:cs="Times New Roman"/>
                <w:b/>
                <w:bCs/>
                <w:color w:val="000000" w:themeColor="text1"/>
                <w:sz w:val="24"/>
                <w:szCs w:val="24"/>
              </w:rPr>
            </w:pPr>
            <w:r>
              <w:rPr>
                <w:rFonts w:hint="eastAsia" w:ascii="Times New Roman" w:hAnsi="Times New Roman" w:eastAsia="宋体" w:cs="Times New Roman"/>
                <w:b/>
                <w:bCs/>
                <w:color w:val="000000" w:themeColor="text1"/>
                <w:sz w:val="24"/>
                <w:szCs w:val="24"/>
              </w:rPr>
              <w:t>①</w:t>
            </w:r>
            <w:r>
              <w:rPr>
                <w:rFonts w:ascii="Times New Roman" w:hAnsi="Times New Roman" w:eastAsia="宋体" w:cs="Times New Roman"/>
                <w:b/>
                <w:bCs/>
                <w:color w:val="000000" w:themeColor="text1"/>
                <w:sz w:val="24"/>
                <w:szCs w:val="24"/>
              </w:rPr>
              <w:t>环境风险调查</w:t>
            </w:r>
          </w:p>
          <w:p>
            <w:pPr>
              <w:pStyle w:val="47"/>
              <w:adjustRightInd/>
              <w:spacing w:line="360" w:lineRule="auto"/>
              <w:ind w:firstLine="480" w:firstLineChars="200"/>
              <w:jc w:val="both"/>
              <w:rPr>
                <w:rFonts w:ascii="Times New Roman"/>
                <w:color w:val="000000" w:themeColor="text1"/>
              </w:rPr>
            </w:pPr>
            <w:r>
              <w:rPr>
                <w:rFonts w:ascii="Times New Roman"/>
                <w:color w:val="000000" w:themeColor="text1"/>
              </w:rPr>
              <w:t>拟建项目使用的原辅料主要为</w:t>
            </w:r>
            <w:r>
              <w:rPr>
                <w:rFonts w:ascii="Times New Roman"/>
                <w:bCs/>
                <w:color w:val="000000" w:themeColor="text1"/>
              </w:rPr>
              <w:t>棕刚玉、白刚玉、硼玻璃、长石、氧化铁红、氧化锆、水玻璃、机油等</w:t>
            </w:r>
            <w:r>
              <w:rPr>
                <w:rFonts w:ascii="Times New Roman"/>
                <w:color w:val="000000" w:themeColor="text1"/>
              </w:rPr>
              <w:t>等；厂区废水主要为生活污水；涉及的固体废物有生活垃圾、</w:t>
            </w:r>
            <w:r>
              <w:rPr>
                <w:rFonts w:ascii="Times New Roman"/>
                <w:bCs/>
                <w:color w:val="000000" w:themeColor="text1"/>
              </w:rPr>
              <w:t>磁选固废、除尘器粉尘、废机油、废机油桶</w:t>
            </w:r>
            <w:r>
              <w:rPr>
                <w:rFonts w:ascii="Times New Roman"/>
                <w:color w:val="000000" w:themeColor="text1"/>
              </w:rPr>
              <w:t>等。</w:t>
            </w:r>
          </w:p>
          <w:p>
            <w:pPr>
              <w:pStyle w:val="47"/>
              <w:adjustRightInd/>
              <w:spacing w:line="360" w:lineRule="auto"/>
              <w:ind w:firstLine="480" w:firstLineChars="200"/>
              <w:jc w:val="both"/>
              <w:rPr>
                <w:rFonts w:ascii="Times New Roman"/>
                <w:color w:val="000000" w:themeColor="text1"/>
              </w:rPr>
            </w:pPr>
            <w:r>
              <w:rPr>
                <w:rFonts w:ascii="Times New Roman"/>
                <w:color w:val="000000" w:themeColor="text1"/>
              </w:rPr>
              <w:t>根据《危险化学品名录》《建设项目环境风险评价技术导则》（HJ169-2018）附录B中突发环境事件风险物质及其他危险物质分类，本项目机油、废机油、废机油桶为突发环境事件危险物质。参照《建设项目环境风险评价技术导则》（HJ169-2018）表B.1中“381油类物质（矿物油类，如石油、汽油柴油等；生物柴油等）”，推荐临界量为2500t，表B.2其他危险物质临界量推荐值中危害水环境物质（急性毒性类别1）中推荐临界量为100t。</w:t>
            </w:r>
          </w:p>
          <w:p>
            <w:pPr>
              <w:pStyle w:val="47"/>
              <w:adjustRightInd/>
              <w:spacing w:line="360" w:lineRule="auto"/>
              <w:ind w:firstLine="480" w:firstLineChars="200"/>
              <w:jc w:val="both"/>
              <w:rPr>
                <w:rFonts w:ascii="Times New Roman"/>
                <w:color w:val="000000" w:themeColor="text1"/>
              </w:rPr>
            </w:pPr>
          </w:p>
          <w:p>
            <w:pPr>
              <w:pStyle w:val="47"/>
              <w:adjustRightInd/>
              <w:spacing w:line="360" w:lineRule="auto"/>
              <w:ind w:firstLine="480" w:firstLineChars="200"/>
              <w:jc w:val="both"/>
              <w:rPr>
                <w:rFonts w:ascii="Times New Roman"/>
                <w:color w:val="000000" w:themeColor="text1"/>
              </w:rPr>
            </w:pPr>
          </w:p>
          <w:p>
            <w:pPr>
              <w:autoSpaceDE w:val="0"/>
              <w:autoSpaceDN w:val="0"/>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bCs/>
                <w:color w:val="000000" w:themeColor="text1"/>
                <w:sz w:val="24"/>
                <w:szCs w:val="24"/>
              </w:rPr>
              <w:t>表4-1</w:t>
            </w:r>
            <w:r>
              <w:rPr>
                <w:rFonts w:hint="eastAsia" w:ascii="Times New Roman" w:hAnsi="Times New Roman" w:eastAsia="黑体" w:cs="Times New Roman"/>
                <w:bCs/>
                <w:color w:val="000000" w:themeColor="text1"/>
                <w:sz w:val="24"/>
                <w:szCs w:val="24"/>
              </w:rPr>
              <w:t>6</w:t>
            </w:r>
            <w:r>
              <w:rPr>
                <w:rFonts w:ascii="Times New Roman" w:hAnsi="Times New Roman" w:eastAsia="黑体" w:cs="Times New Roman"/>
                <w:bCs/>
                <w:color w:val="000000" w:themeColor="text1"/>
                <w:sz w:val="24"/>
                <w:szCs w:val="24"/>
              </w:rPr>
              <w:t xml:space="preserve">  项目危险物质最大存在量与临界量的比值（Q）</w:t>
            </w:r>
          </w:p>
          <w:tbl>
            <w:tblPr>
              <w:tblStyle w:val="1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970"/>
              <w:gridCol w:w="1947"/>
              <w:gridCol w:w="1619"/>
              <w:gridCol w:w="1610"/>
              <w:gridCol w:w="158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 w:hRule="atLeast"/>
                <w:jc w:val="center"/>
              </w:trPr>
              <w:tc>
                <w:tcPr>
                  <w:tcW w:w="1059" w:type="dxa"/>
                  <w:vAlign w:val="center"/>
                </w:tcPr>
                <w:p>
                  <w:pPr>
                    <w:spacing w:line="276" w:lineRule="auto"/>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序号</w:t>
                  </w:r>
                </w:p>
              </w:tc>
              <w:tc>
                <w:tcPr>
                  <w:tcW w:w="2194" w:type="dxa"/>
                  <w:vAlign w:val="center"/>
                </w:tcPr>
                <w:p>
                  <w:pPr>
                    <w:spacing w:line="276" w:lineRule="auto"/>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物质名称</w:t>
                  </w:r>
                </w:p>
              </w:tc>
              <w:tc>
                <w:tcPr>
                  <w:tcW w:w="1767" w:type="dxa"/>
                  <w:vAlign w:val="center"/>
                </w:tcPr>
                <w:p>
                  <w:pPr>
                    <w:spacing w:line="276" w:lineRule="auto"/>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最大存在量（t）</w:t>
                  </w:r>
                </w:p>
              </w:tc>
              <w:tc>
                <w:tcPr>
                  <w:tcW w:w="1757" w:type="dxa"/>
                  <w:vAlign w:val="center"/>
                </w:tcPr>
                <w:p>
                  <w:pPr>
                    <w:spacing w:line="276" w:lineRule="auto"/>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临界量（t）</w:t>
                  </w:r>
                </w:p>
              </w:tc>
              <w:tc>
                <w:tcPr>
                  <w:tcW w:w="1696" w:type="dxa"/>
                  <w:vAlign w:val="center"/>
                </w:tcPr>
                <w:p>
                  <w:pPr>
                    <w:spacing w:line="276" w:lineRule="auto"/>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Q值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59"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2194"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机油</w:t>
                  </w:r>
                </w:p>
              </w:tc>
              <w:tc>
                <w:tcPr>
                  <w:tcW w:w="1767"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0.2</w:t>
                  </w:r>
                </w:p>
              </w:tc>
              <w:tc>
                <w:tcPr>
                  <w:tcW w:w="1757"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2500</w:t>
                  </w:r>
                </w:p>
              </w:tc>
              <w:tc>
                <w:tcPr>
                  <w:tcW w:w="1696"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0.00008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59"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w:t>
                  </w:r>
                </w:p>
              </w:tc>
              <w:tc>
                <w:tcPr>
                  <w:tcW w:w="2194"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废机油</w:t>
                  </w:r>
                </w:p>
              </w:tc>
              <w:tc>
                <w:tcPr>
                  <w:tcW w:w="1767"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0.05</w:t>
                  </w:r>
                </w:p>
              </w:tc>
              <w:tc>
                <w:tcPr>
                  <w:tcW w:w="1757"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2500</w:t>
                  </w:r>
                </w:p>
              </w:tc>
              <w:tc>
                <w:tcPr>
                  <w:tcW w:w="1696"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0.00002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59"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3</w:t>
                  </w:r>
                </w:p>
              </w:tc>
              <w:tc>
                <w:tcPr>
                  <w:tcW w:w="2194"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废机油桶</w:t>
                  </w:r>
                </w:p>
              </w:tc>
              <w:tc>
                <w:tcPr>
                  <w:tcW w:w="1767"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0.03</w:t>
                  </w:r>
                </w:p>
              </w:tc>
              <w:tc>
                <w:tcPr>
                  <w:tcW w:w="1757"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100</w:t>
                  </w:r>
                </w:p>
              </w:tc>
              <w:tc>
                <w:tcPr>
                  <w:tcW w:w="1696"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0.0003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777" w:type="dxa"/>
                  <w:gridSpan w:val="4"/>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合计</w:t>
                  </w:r>
                </w:p>
              </w:tc>
              <w:tc>
                <w:tcPr>
                  <w:tcW w:w="1696"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0.0004</w:t>
                  </w:r>
                </w:p>
              </w:tc>
            </w:tr>
          </w:tbl>
          <w:p>
            <w:pPr>
              <w:pStyle w:val="47"/>
              <w:adjustRightInd/>
              <w:spacing w:line="360" w:lineRule="auto"/>
              <w:ind w:firstLine="482" w:firstLineChars="200"/>
              <w:jc w:val="both"/>
              <w:rPr>
                <w:rFonts w:ascii="Times New Roman"/>
                <w:b/>
                <w:color w:val="000000" w:themeColor="text1"/>
              </w:rPr>
            </w:pPr>
            <w:r>
              <w:rPr>
                <w:rFonts w:hint="eastAsia" w:hAnsi="宋体" w:cs="宋体"/>
                <w:b/>
                <w:color w:val="000000" w:themeColor="text1"/>
              </w:rPr>
              <w:t>②</w:t>
            </w:r>
            <w:r>
              <w:rPr>
                <w:rFonts w:ascii="Times New Roman"/>
                <w:b/>
                <w:color w:val="000000" w:themeColor="text1"/>
              </w:rPr>
              <w:t>环境风险潜势初判</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aps/>
                <w:color w:val="000000" w:themeColor="text1"/>
                <w:sz w:val="24"/>
                <w:szCs w:val="24"/>
              </w:rPr>
              <w:t>根据《建设项目环境风险评价技术导则》（HJ169-2018），计算所涉及的每种危险物质在厂界内的最大存在总量与其在HJ169-2018附录B中对应临界量的比值Q。在不同厂区的同一种物质，按其在厂界内的最大存在总量计算。</w:t>
            </w:r>
          </w:p>
          <w:p>
            <w:pPr>
              <w:spacing w:line="360" w:lineRule="auto"/>
              <w:ind w:firstLine="600" w:firstLineChars="25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当只涉及一种危险物质时，计算该物质的总量与其临界量比值，即为Q；</w:t>
            </w:r>
          </w:p>
          <w:p>
            <w:pPr>
              <w:spacing w:line="360" w:lineRule="auto"/>
              <w:ind w:firstLine="600" w:firstLineChars="25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当存在多种危险物质时，则按下式计算物质总量与其临界量比值（Q）；</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Q=q</w:t>
            </w:r>
            <w:r>
              <w:rPr>
                <w:rFonts w:ascii="Times New Roman" w:hAnsi="Times New Roman" w:eastAsia="宋体" w:cs="Times New Roman"/>
                <w:color w:val="000000" w:themeColor="text1"/>
                <w:sz w:val="24"/>
                <w:szCs w:val="24"/>
                <w:vertAlign w:val="subscript"/>
              </w:rPr>
              <w:t>1</w:t>
            </w:r>
            <w:r>
              <w:rPr>
                <w:rFonts w:ascii="Times New Roman" w:hAnsi="Times New Roman" w:eastAsia="宋体" w:cs="Times New Roman"/>
                <w:color w:val="000000" w:themeColor="text1"/>
                <w:sz w:val="24"/>
                <w:szCs w:val="24"/>
              </w:rPr>
              <w:t>/Q</w:t>
            </w:r>
            <w:r>
              <w:rPr>
                <w:rFonts w:ascii="Times New Roman" w:hAnsi="Times New Roman" w:eastAsia="宋体" w:cs="Times New Roman"/>
                <w:color w:val="000000" w:themeColor="text1"/>
                <w:sz w:val="24"/>
                <w:szCs w:val="24"/>
                <w:vertAlign w:val="subscript"/>
              </w:rPr>
              <w:t>1</w:t>
            </w:r>
            <w:r>
              <w:rPr>
                <w:rFonts w:ascii="Times New Roman" w:hAnsi="Times New Roman" w:eastAsia="宋体" w:cs="Times New Roman"/>
                <w:color w:val="000000" w:themeColor="text1"/>
                <w:sz w:val="24"/>
                <w:szCs w:val="24"/>
              </w:rPr>
              <w:t>+ q</w:t>
            </w:r>
            <w:r>
              <w:rPr>
                <w:rFonts w:ascii="Times New Roman" w:hAnsi="Times New Roman" w:eastAsia="宋体" w:cs="Times New Roman"/>
                <w:color w:val="000000" w:themeColor="text1"/>
                <w:sz w:val="24"/>
                <w:szCs w:val="24"/>
                <w:vertAlign w:val="subscript"/>
              </w:rPr>
              <w:t>2</w:t>
            </w:r>
            <w:r>
              <w:rPr>
                <w:rFonts w:ascii="Times New Roman" w:hAnsi="Times New Roman" w:eastAsia="宋体" w:cs="Times New Roman"/>
                <w:color w:val="000000" w:themeColor="text1"/>
                <w:sz w:val="24"/>
                <w:szCs w:val="24"/>
              </w:rPr>
              <w:t>/Q</w:t>
            </w:r>
            <w:r>
              <w:rPr>
                <w:rFonts w:ascii="Times New Roman" w:hAnsi="Times New Roman" w:eastAsia="宋体" w:cs="Times New Roman"/>
                <w:color w:val="000000" w:themeColor="text1"/>
                <w:sz w:val="24"/>
                <w:szCs w:val="24"/>
                <w:vertAlign w:val="subscript"/>
              </w:rPr>
              <w:t>2+</w:t>
            </w:r>
            <w:r>
              <w:rPr>
                <w:rFonts w:ascii="Times New Roman" w:hAnsi="Times New Roman" w:eastAsia="宋体" w:cs="Times New Roman"/>
                <w:color w:val="000000" w:themeColor="text1"/>
                <w:sz w:val="24"/>
                <w:szCs w:val="24"/>
              </w:rPr>
              <w:t>…q</w:t>
            </w:r>
            <w:r>
              <w:rPr>
                <w:rFonts w:ascii="Times New Roman" w:hAnsi="Times New Roman" w:eastAsia="宋体" w:cs="Times New Roman"/>
                <w:color w:val="000000" w:themeColor="text1"/>
                <w:sz w:val="24"/>
                <w:szCs w:val="24"/>
                <w:vertAlign w:val="subscript"/>
              </w:rPr>
              <w:t>n</w:t>
            </w:r>
            <w:r>
              <w:rPr>
                <w:rFonts w:ascii="Times New Roman" w:hAnsi="Times New Roman" w:eastAsia="宋体" w:cs="Times New Roman"/>
                <w:color w:val="000000" w:themeColor="text1"/>
                <w:sz w:val="24"/>
                <w:szCs w:val="24"/>
              </w:rPr>
              <w:t>/Q</w:t>
            </w:r>
            <w:r>
              <w:rPr>
                <w:rFonts w:ascii="Times New Roman" w:hAnsi="Times New Roman" w:eastAsia="宋体" w:cs="Times New Roman"/>
                <w:color w:val="000000" w:themeColor="text1"/>
                <w:sz w:val="24"/>
                <w:szCs w:val="24"/>
                <w:vertAlign w:val="subscript"/>
              </w:rPr>
              <w:t>n</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式中：q</w:t>
            </w:r>
            <w:r>
              <w:rPr>
                <w:rFonts w:ascii="Times New Roman" w:hAnsi="Times New Roman" w:eastAsia="宋体" w:cs="Times New Roman"/>
                <w:color w:val="000000" w:themeColor="text1"/>
                <w:sz w:val="24"/>
                <w:szCs w:val="24"/>
                <w:vertAlign w:val="subscript"/>
              </w:rPr>
              <w:t>1</w:t>
            </w:r>
            <w:r>
              <w:rPr>
                <w:rFonts w:ascii="Times New Roman" w:hAnsi="Times New Roman" w:eastAsia="宋体" w:cs="Times New Roman"/>
                <w:color w:val="000000" w:themeColor="text1"/>
                <w:sz w:val="24"/>
                <w:szCs w:val="24"/>
              </w:rPr>
              <w:t>，q</w:t>
            </w:r>
            <w:r>
              <w:rPr>
                <w:rFonts w:ascii="Times New Roman" w:hAnsi="Times New Roman" w:eastAsia="宋体" w:cs="Times New Roman"/>
                <w:color w:val="000000" w:themeColor="text1"/>
                <w:sz w:val="24"/>
                <w:szCs w:val="24"/>
                <w:vertAlign w:val="subscript"/>
              </w:rPr>
              <w:t>2</w:t>
            </w:r>
            <w:r>
              <w:rPr>
                <w:rFonts w:ascii="Times New Roman" w:hAnsi="Times New Roman" w:eastAsia="宋体" w:cs="Times New Roman"/>
                <w:color w:val="000000" w:themeColor="text1"/>
                <w:sz w:val="24"/>
                <w:szCs w:val="24"/>
              </w:rPr>
              <w:t>，…，q</w:t>
            </w:r>
            <w:r>
              <w:rPr>
                <w:rFonts w:ascii="Times New Roman" w:hAnsi="Times New Roman" w:eastAsia="宋体" w:cs="Times New Roman"/>
                <w:color w:val="000000" w:themeColor="text1"/>
                <w:sz w:val="24"/>
                <w:szCs w:val="24"/>
                <w:vertAlign w:val="subscript"/>
              </w:rPr>
              <w:t>n</w:t>
            </w:r>
            <w:r>
              <w:rPr>
                <w:rFonts w:ascii="Times New Roman" w:hAnsi="Times New Roman" w:eastAsia="宋体" w:cs="Times New Roman"/>
                <w:color w:val="000000" w:themeColor="text1"/>
                <w:sz w:val="24"/>
                <w:szCs w:val="24"/>
              </w:rPr>
              <w:t>——每种危险物质的最大存在总量，t；</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Q</w:t>
            </w:r>
            <w:r>
              <w:rPr>
                <w:rFonts w:ascii="Times New Roman" w:hAnsi="Times New Roman" w:eastAsia="宋体" w:cs="Times New Roman"/>
                <w:color w:val="000000" w:themeColor="text1"/>
                <w:sz w:val="24"/>
                <w:szCs w:val="24"/>
                <w:vertAlign w:val="subscript"/>
              </w:rPr>
              <w:t>1</w:t>
            </w:r>
            <w:r>
              <w:rPr>
                <w:rFonts w:ascii="Times New Roman" w:hAnsi="Times New Roman" w:eastAsia="宋体" w:cs="Times New Roman"/>
                <w:color w:val="000000" w:themeColor="text1"/>
                <w:sz w:val="24"/>
                <w:szCs w:val="24"/>
              </w:rPr>
              <w:t>，Q</w:t>
            </w:r>
            <w:r>
              <w:rPr>
                <w:rFonts w:ascii="Times New Roman" w:hAnsi="Times New Roman" w:eastAsia="宋体" w:cs="Times New Roman"/>
                <w:color w:val="000000" w:themeColor="text1"/>
                <w:sz w:val="24"/>
                <w:szCs w:val="24"/>
                <w:vertAlign w:val="subscript"/>
              </w:rPr>
              <w:t>2</w:t>
            </w:r>
            <w:r>
              <w:rPr>
                <w:rFonts w:ascii="Times New Roman" w:hAnsi="Times New Roman" w:eastAsia="宋体" w:cs="Times New Roman"/>
                <w:color w:val="000000" w:themeColor="text1"/>
                <w:sz w:val="24"/>
                <w:szCs w:val="24"/>
              </w:rPr>
              <w:t>，…，Q</w:t>
            </w:r>
            <w:r>
              <w:rPr>
                <w:rFonts w:ascii="Times New Roman" w:hAnsi="Times New Roman" w:eastAsia="宋体" w:cs="Times New Roman"/>
                <w:color w:val="000000" w:themeColor="text1"/>
                <w:sz w:val="24"/>
                <w:szCs w:val="24"/>
                <w:vertAlign w:val="subscript"/>
              </w:rPr>
              <w:t>n</w:t>
            </w:r>
            <w:r>
              <w:rPr>
                <w:rFonts w:ascii="Times New Roman" w:hAnsi="Times New Roman" w:eastAsia="宋体" w:cs="Times New Roman"/>
                <w:color w:val="000000" w:themeColor="text1"/>
                <w:sz w:val="24"/>
                <w:szCs w:val="24"/>
              </w:rPr>
              <w:t>——每种危险物质的临界量，t。</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当Q&lt;1时，该项目环境风险潜势为Ⅰ。</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当Q≥1时，将Q值划分为：（1）1≤Q&lt;10；（2）10≤Q&lt;100；（3）Q≥100</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计算得出本项目Q=0.0004，得出Q&lt;1，则本项目环境风险潜势为Ⅰ。</w:t>
            </w:r>
          </w:p>
          <w:p>
            <w:pPr>
              <w:spacing w:line="360" w:lineRule="auto"/>
              <w:ind w:firstLine="482" w:firstLineChars="200"/>
              <w:rPr>
                <w:rFonts w:ascii="Times New Roman" w:hAnsi="Times New Roman" w:eastAsia="宋体" w:cs="Times New Roman"/>
                <w:b/>
                <w:color w:val="000000" w:themeColor="text1"/>
                <w:sz w:val="24"/>
                <w:szCs w:val="24"/>
              </w:rPr>
            </w:pPr>
            <w:r>
              <w:rPr>
                <w:rFonts w:hint="eastAsia" w:ascii="宋体" w:hAnsi="宋体" w:eastAsia="宋体" w:cs="宋体"/>
                <w:b/>
                <w:color w:val="000000" w:themeColor="text1"/>
                <w:sz w:val="24"/>
                <w:szCs w:val="24"/>
              </w:rPr>
              <w:t>③</w:t>
            </w:r>
            <w:r>
              <w:rPr>
                <w:rFonts w:ascii="Times New Roman" w:hAnsi="Times New Roman" w:eastAsia="宋体" w:cs="Times New Roman"/>
                <w:b/>
                <w:color w:val="000000" w:themeColor="text1"/>
                <w:sz w:val="24"/>
                <w:szCs w:val="24"/>
              </w:rPr>
              <w:t>评价等级</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拟建项目Q值小于1，其项目环境风险潜势为I级，依据《建设项目环境风险评价导则》（HJ/T169-2018）中的要求，本项目仅展开简单分析。</w:t>
            </w:r>
          </w:p>
          <w:p>
            <w:pPr>
              <w:spacing w:line="360" w:lineRule="auto"/>
              <w:jc w:val="center"/>
              <w:rPr>
                <w:rFonts w:ascii="Times New Roman" w:hAnsi="Times New Roman" w:eastAsia="黑体" w:cs="Times New Roman"/>
                <w:bCs/>
                <w:color w:val="000000" w:themeColor="text1"/>
                <w:sz w:val="24"/>
                <w:szCs w:val="24"/>
              </w:rPr>
            </w:pPr>
            <w:r>
              <w:rPr>
                <w:rFonts w:ascii="Times New Roman" w:hAnsi="Times New Roman" w:eastAsia="黑体" w:cs="Times New Roman"/>
                <w:bCs/>
                <w:color w:val="000000" w:themeColor="text1"/>
                <w:sz w:val="24"/>
                <w:szCs w:val="24"/>
              </w:rPr>
              <w:t>表4-1</w:t>
            </w:r>
            <w:r>
              <w:rPr>
                <w:rFonts w:hint="eastAsia" w:ascii="Times New Roman" w:hAnsi="Times New Roman" w:eastAsia="黑体" w:cs="Times New Roman"/>
                <w:bCs/>
                <w:color w:val="000000" w:themeColor="text1"/>
                <w:sz w:val="24"/>
                <w:szCs w:val="24"/>
              </w:rPr>
              <w:t>7</w:t>
            </w:r>
            <w:r>
              <w:rPr>
                <w:rFonts w:ascii="Times New Roman" w:hAnsi="Times New Roman" w:eastAsia="黑体" w:cs="Times New Roman"/>
                <w:bCs/>
                <w:color w:val="000000" w:themeColor="text1"/>
                <w:sz w:val="24"/>
                <w:szCs w:val="24"/>
              </w:rPr>
              <w:t xml:space="preserve">  评价工作等级划分</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619"/>
              <w:gridCol w:w="1534"/>
              <w:gridCol w:w="1525"/>
              <w:gridCol w:w="1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single" w:color="auto" w:sz="12" w:space="0"/>
                    <w:left w:val="nil"/>
                    <w:bottom w:val="single" w:color="auto" w:sz="4" w:space="0"/>
                    <w:right w:val="single" w:color="auto" w:sz="4" w:space="0"/>
                  </w:tcBorders>
                  <w:vAlign w:val="center"/>
                </w:tcPr>
                <w:p>
                  <w:pPr>
                    <w:pStyle w:val="14"/>
                    <w:spacing w:before="0" w:beforeAutospacing="0" w:after="0" w:afterAutospacing="0" w:line="276" w:lineRule="auto"/>
                    <w:jc w:val="cente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t>环境风险潜势</w:t>
                  </w:r>
                </w:p>
              </w:tc>
              <w:tc>
                <w:tcPr>
                  <w:tcW w:w="2000" w:type="dxa"/>
                  <w:tcBorders>
                    <w:top w:val="single" w:color="auto" w:sz="12" w:space="0"/>
                    <w:left w:val="single" w:color="auto" w:sz="4" w:space="0"/>
                    <w:bottom w:val="single" w:color="auto" w:sz="4" w:space="0"/>
                    <w:right w:val="single" w:color="auto" w:sz="4" w:space="0"/>
                  </w:tcBorders>
                  <w:vAlign w:val="center"/>
                </w:tcPr>
                <w:p>
                  <w:pPr>
                    <w:pStyle w:val="14"/>
                    <w:spacing w:before="0" w:beforeAutospacing="0" w:after="0" w:afterAutospacing="0" w:line="276" w:lineRule="auto"/>
                    <w:jc w:val="center"/>
                    <w:rPr>
                      <w:rFonts w:ascii="Times New Roman" w:hAnsi="Times New Roman" w:cs="Times New Roman"/>
                      <w:b/>
                      <w:color w:val="000000" w:themeColor="text1"/>
                      <w:sz w:val="21"/>
                      <w:szCs w:val="21"/>
                    </w:rPr>
                  </w:pPr>
                  <w:r>
                    <w:rPr>
                      <w:rFonts w:ascii="Times New Roman" w:hAnsi="Times New Roman" w:eastAsia="微软雅黑" w:cs="Times New Roman"/>
                      <w:b/>
                      <w:color w:val="000000" w:themeColor="text1"/>
                      <w:sz w:val="21"/>
                      <w:szCs w:val="21"/>
                    </w:rPr>
                    <w:t>Ⅳ</w:t>
                  </w:r>
                  <w:r>
                    <w:rPr>
                      <w:rFonts w:ascii="Times New Roman" w:hAnsi="Times New Roman" w:cs="Times New Roman"/>
                      <w:b/>
                      <w:color w:val="000000" w:themeColor="text1"/>
                      <w:sz w:val="21"/>
                      <w:szCs w:val="21"/>
                    </w:rPr>
                    <w:t>、</w:t>
                  </w:r>
                  <w:r>
                    <w:rPr>
                      <w:rFonts w:ascii="Times New Roman" w:hAnsi="Times New Roman" w:eastAsia="微软雅黑" w:cs="Times New Roman"/>
                      <w:b/>
                      <w:color w:val="000000" w:themeColor="text1"/>
                      <w:sz w:val="21"/>
                      <w:szCs w:val="21"/>
                    </w:rPr>
                    <w:t>Ⅳ</w:t>
                  </w:r>
                  <w:r>
                    <w:rPr>
                      <w:rFonts w:ascii="Times New Roman" w:hAnsi="Times New Roman" w:cs="Times New Roman"/>
                      <w:b/>
                      <w:color w:val="000000" w:themeColor="text1"/>
                      <w:sz w:val="21"/>
                      <w:szCs w:val="21"/>
                      <w:vertAlign w:val="superscript"/>
                    </w:rPr>
                    <w:t>+</w:t>
                  </w:r>
                </w:p>
              </w:tc>
              <w:tc>
                <w:tcPr>
                  <w:tcW w:w="1963" w:type="dxa"/>
                  <w:tcBorders>
                    <w:top w:val="single" w:color="auto" w:sz="12" w:space="0"/>
                    <w:left w:val="single" w:color="auto" w:sz="4" w:space="0"/>
                    <w:bottom w:val="single" w:color="auto" w:sz="4" w:space="0"/>
                    <w:right w:val="single" w:color="auto" w:sz="4" w:space="0"/>
                  </w:tcBorders>
                  <w:vAlign w:val="center"/>
                </w:tcPr>
                <w:p>
                  <w:pPr>
                    <w:pStyle w:val="14"/>
                    <w:spacing w:before="0" w:beforeAutospacing="0" w:after="0" w:afterAutospacing="0" w:line="276" w:lineRule="auto"/>
                    <w:jc w:val="center"/>
                    <w:rPr>
                      <w:rFonts w:ascii="Times New Roman" w:hAnsi="Times New Roman" w:cs="Times New Roman"/>
                      <w:b/>
                      <w:color w:val="000000" w:themeColor="text1"/>
                      <w:sz w:val="21"/>
                      <w:szCs w:val="21"/>
                    </w:rPr>
                  </w:pPr>
                  <w:r>
                    <w:rPr>
                      <w:rFonts w:ascii="Times New Roman" w:hAnsi="Times New Roman" w:eastAsia="微软雅黑" w:cs="Times New Roman"/>
                      <w:b/>
                      <w:color w:val="000000" w:themeColor="text1"/>
                      <w:sz w:val="21"/>
                      <w:szCs w:val="21"/>
                    </w:rPr>
                    <w:t>Ⅲ</w:t>
                  </w:r>
                </w:p>
              </w:tc>
              <w:tc>
                <w:tcPr>
                  <w:tcW w:w="1963" w:type="dxa"/>
                  <w:tcBorders>
                    <w:top w:val="single" w:color="auto" w:sz="12" w:space="0"/>
                    <w:left w:val="single" w:color="auto" w:sz="4" w:space="0"/>
                    <w:bottom w:val="single" w:color="auto" w:sz="4" w:space="0"/>
                    <w:right w:val="single" w:color="auto" w:sz="4" w:space="0"/>
                  </w:tcBorders>
                  <w:vAlign w:val="center"/>
                </w:tcPr>
                <w:p>
                  <w:pPr>
                    <w:pStyle w:val="14"/>
                    <w:spacing w:before="0" w:beforeAutospacing="0" w:after="0" w:afterAutospacing="0" w:line="276" w:lineRule="auto"/>
                    <w:jc w:val="center"/>
                    <w:rPr>
                      <w:rFonts w:ascii="Times New Roman" w:hAnsi="Times New Roman" w:cs="Times New Roman"/>
                      <w:b/>
                      <w:color w:val="000000" w:themeColor="text1"/>
                      <w:sz w:val="21"/>
                      <w:szCs w:val="21"/>
                    </w:rPr>
                  </w:pPr>
                  <w:r>
                    <w:rPr>
                      <w:rFonts w:ascii="Times New Roman" w:hAnsi="Times New Roman" w:eastAsia="微软雅黑" w:cs="Times New Roman"/>
                      <w:b/>
                      <w:color w:val="000000" w:themeColor="text1"/>
                      <w:sz w:val="21"/>
                      <w:szCs w:val="21"/>
                    </w:rPr>
                    <w:t>Ⅱ</w:t>
                  </w:r>
                </w:p>
              </w:tc>
              <w:tc>
                <w:tcPr>
                  <w:tcW w:w="1965" w:type="dxa"/>
                  <w:tcBorders>
                    <w:top w:val="single" w:color="auto" w:sz="12" w:space="0"/>
                    <w:left w:val="single" w:color="auto" w:sz="4" w:space="0"/>
                    <w:bottom w:val="single" w:color="auto" w:sz="4" w:space="0"/>
                    <w:right w:val="nil"/>
                  </w:tcBorders>
                  <w:vAlign w:val="center"/>
                </w:tcPr>
                <w:p>
                  <w:pPr>
                    <w:pStyle w:val="14"/>
                    <w:spacing w:before="0" w:beforeAutospacing="0" w:after="0" w:afterAutospacing="0" w:line="276" w:lineRule="auto"/>
                    <w:jc w:val="center"/>
                    <w:rPr>
                      <w:rFonts w:ascii="Times New Roman" w:hAnsi="Times New Roman" w:cs="Times New Roman"/>
                      <w:b/>
                      <w:color w:val="000000" w:themeColor="text1"/>
                      <w:sz w:val="21"/>
                      <w:szCs w:val="21"/>
                    </w:rPr>
                  </w:pPr>
                  <w:r>
                    <w:rPr>
                      <w:rFonts w:ascii="Times New Roman" w:hAnsi="Times New Roman" w:eastAsia="微软雅黑" w:cs="Times New Roman"/>
                      <w:b/>
                      <w:color w:val="000000" w:themeColor="text1"/>
                      <w:sz w:val="21"/>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single" w:color="auto" w:sz="4" w:space="0"/>
                    <w:left w:val="nil"/>
                    <w:bottom w:val="single" w:color="auto" w:sz="4" w:space="0"/>
                    <w:right w:val="single" w:color="auto" w:sz="4" w:space="0"/>
                  </w:tcBorders>
                  <w:shd w:val="clear" w:color="auto" w:fill="auto"/>
                  <w:vAlign w:val="center"/>
                </w:tcPr>
                <w:p>
                  <w:pPr>
                    <w:pStyle w:val="14"/>
                    <w:spacing w:before="0" w:beforeAutospacing="0" w:after="0" w:afterAutospacing="0" w:line="276" w:lineRule="auto"/>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评价工作等级</w:t>
                  </w:r>
                </w:p>
              </w:tc>
              <w:tc>
                <w:tcPr>
                  <w:tcW w:w="20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spacing w:before="0" w:beforeAutospacing="0" w:after="0" w:afterAutospacing="0" w:line="276" w:lineRule="auto"/>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一</w:t>
                  </w:r>
                </w:p>
              </w:tc>
              <w:tc>
                <w:tcPr>
                  <w:tcW w:w="196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spacing w:before="0" w:beforeAutospacing="0" w:after="0" w:afterAutospacing="0" w:line="276" w:lineRule="auto"/>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二</w:t>
                  </w:r>
                </w:p>
              </w:tc>
              <w:tc>
                <w:tcPr>
                  <w:tcW w:w="196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spacing w:before="0" w:beforeAutospacing="0" w:after="0" w:afterAutospacing="0" w:line="276" w:lineRule="auto"/>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三</w:t>
                  </w:r>
                </w:p>
              </w:tc>
              <w:tc>
                <w:tcPr>
                  <w:tcW w:w="1965" w:type="dxa"/>
                  <w:tcBorders>
                    <w:top w:val="single" w:color="auto" w:sz="4" w:space="0"/>
                    <w:left w:val="single" w:color="auto" w:sz="4" w:space="0"/>
                    <w:bottom w:val="single" w:color="auto" w:sz="4" w:space="0"/>
                    <w:right w:val="nil"/>
                  </w:tcBorders>
                  <w:shd w:val="clear" w:color="auto" w:fill="BEBEBE" w:themeFill="background1" w:themeFillShade="BF"/>
                  <w:vAlign w:val="center"/>
                </w:tcPr>
                <w:p>
                  <w:pPr>
                    <w:pStyle w:val="14"/>
                    <w:spacing w:before="0" w:beforeAutospacing="0" w:after="0" w:afterAutospacing="0" w:line="276" w:lineRule="auto"/>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简单分析</w:t>
                  </w:r>
                  <w:r>
                    <w:rPr>
                      <w:rFonts w:ascii="Times New Roman" w:hAnsi="Times New Roman" w:cs="Times New Roman"/>
                      <w:color w:val="000000" w:themeColor="text1"/>
                      <w:sz w:val="21"/>
                      <w:szCs w:val="21"/>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54" w:type="dxa"/>
                  <w:gridSpan w:val="5"/>
                  <w:tcBorders>
                    <w:top w:val="single" w:color="auto" w:sz="4" w:space="0"/>
                    <w:left w:val="nil"/>
                    <w:bottom w:val="single" w:color="auto" w:sz="12" w:space="0"/>
                    <w:right w:val="nil"/>
                  </w:tcBorders>
                  <w:vAlign w:val="center"/>
                </w:tcPr>
                <w:p>
                  <w:pPr>
                    <w:pStyle w:val="14"/>
                    <w:spacing w:before="0" w:beforeAutospacing="0" w:after="0" w:afterAutospacing="0" w:line="276"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vertAlign w:val="superscript"/>
                    </w:rPr>
                    <w:t>a</w:t>
                  </w:r>
                  <w:r>
                    <w:rPr>
                      <w:rFonts w:ascii="Times New Roman" w:hAnsi="Times New Roman" w:cs="Times New Roman"/>
                      <w:color w:val="000000" w:themeColor="text1"/>
                      <w:sz w:val="21"/>
                      <w:szCs w:val="21"/>
                    </w:rPr>
                    <w:t>：是相当于详细评价工作内容而言，在描述危险物质、环境影响途径、环境危害后果、风险防范措施等方面给出定性说明。</w:t>
                  </w:r>
                </w:p>
              </w:tc>
            </w:tr>
          </w:tbl>
          <w:p>
            <w:pPr>
              <w:spacing w:line="360" w:lineRule="auto"/>
              <w:ind w:firstLine="482" w:firstLineChars="200"/>
              <w:rPr>
                <w:rFonts w:ascii="宋体" w:hAnsi="宋体" w:eastAsia="宋体" w:cs="宋体"/>
                <w:b/>
                <w:bCs/>
                <w:color w:val="000000" w:themeColor="text1"/>
                <w:sz w:val="24"/>
                <w:szCs w:val="24"/>
              </w:rPr>
            </w:pPr>
          </w:p>
          <w:p>
            <w:pPr>
              <w:spacing w:line="360" w:lineRule="auto"/>
              <w:ind w:firstLine="482" w:firstLineChars="200"/>
              <w:rPr>
                <w:rFonts w:ascii="宋体" w:hAnsi="宋体" w:eastAsia="宋体" w:cs="宋体"/>
                <w:b/>
                <w:bCs/>
                <w:color w:val="000000" w:themeColor="text1"/>
                <w:sz w:val="24"/>
                <w:szCs w:val="24"/>
              </w:rPr>
            </w:pPr>
          </w:p>
          <w:p>
            <w:pPr>
              <w:spacing w:line="360" w:lineRule="auto"/>
              <w:ind w:firstLine="482" w:firstLineChars="200"/>
              <w:rPr>
                <w:rFonts w:ascii="Times New Roman" w:hAnsi="Times New Roman" w:eastAsia="宋体" w:cs="Times New Roman"/>
                <w:b/>
                <w:bCs/>
                <w:color w:val="000000" w:themeColor="text1"/>
                <w:sz w:val="24"/>
                <w:szCs w:val="24"/>
              </w:rPr>
            </w:pPr>
            <w:r>
              <w:rPr>
                <w:rFonts w:hint="eastAsia" w:ascii="宋体" w:hAnsi="宋体" w:eastAsia="宋体" w:cs="宋体"/>
                <w:b/>
                <w:bCs/>
                <w:color w:val="000000" w:themeColor="text1"/>
                <w:sz w:val="24"/>
                <w:szCs w:val="24"/>
              </w:rPr>
              <w:t>④</w:t>
            </w:r>
            <w:r>
              <w:rPr>
                <w:rFonts w:ascii="Times New Roman" w:hAnsi="Times New Roman" w:eastAsia="宋体" w:cs="Times New Roman"/>
                <w:b/>
                <w:bCs/>
                <w:color w:val="000000" w:themeColor="text1"/>
                <w:sz w:val="24"/>
                <w:szCs w:val="24"/>
              </w:rPr>
              <w:t>环境风险识别</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本项目主要风险物质为机油、废机油、废机油桶，存放于危废暂存间。</w:t>
            </w:r>
          </w:p>
          <w:p>
            <w:pPr>
              <w:spacing w:line="360" w:lineRule="auto"/>
              <w:ind w:firstLine="482" w:firstLineChars="200"/>
              <w:rPr>
                <w:rFonts w:ascii="Times New Roman" w:hAnsi="Times New Roman" w:eastAsia="宋体" w:cs="Times New Roman"/>
                <w:b/>
                <w:color w:val="000000" w:themeColor="text1"/>
                <w:sz w:val="24"/>
                <w:szCs w:val="24"/>
              </w:rPr>
            </w:pPr>
            <w:r>
              <w:rPr>
                <w:rFonts w:hint="eastAsia" w:ascii="宋体" w:hAnsi="宋体" w:eastAsia="宋体" w:cs="宋体"/>
                <w:b/>
                <w:bCs/>
                <w:color w:val="000000" w:themeColor="text1"/>
                <w:sz w:val="24"/>
                <w:szCs w:val="24"/>
              </w:rPr>
              <w:t>⑤</w:t>
            </w:r>
            <w:r>
              <w:rPr>
                <w:rFonts w:ascii="Times New Roman" w:hAnsi="Times New Roman" w:eastAsia="宋体" w:cs="Times New Roman"/>
                <w:b/>
                <w:color w:val="000000" w:themeColor="text1"/>
                <w:sz w:val="24"/>
                <w:szCs w:val="24"/>
              </w:rPr>
              <w:t>环境风险分析</w:t>
            </w:r>
          </w:p>
          <w:p>
            <w:pPr>
              <w:pStyle w:val="47"/>
              <w:adjustRightInd/>
              <w:spacing w:line="360" w:lineRule="auto"/>
              <w:ind w:firstLine="480" w:firstLineChars="200"/>
              <w:jc w:val="both"/>
              <w:rPr>
                <w:rFonts w:ascii="Times New Roman"/>
                <w:color w:val="000000" w:themeColor="text1"/>
              </w:rPr>
            </w:pPr>
            <w:r>
              <w:rPr>
                <w:rFonts w:ascii="Times New Roman"/>
                <w:color w:val="000000" w:themeColor="text1"/>
              </w:rPr>
              <w:t>1）泄漏事故</w:t>
            </w:r>
          </w:p>
          <w:p>
            <w:pPr>
              <w:pStyle w:val="47"/>
              <w:adjustRightInd/>
              <w:spacing w:line="360" w:lineRule="auto"/>
              <w:ind w:firstLine="480" w:firstLineChars="200"/>
              <w:jc w:val="both"/>
              <w:rPr>
                <w:rFonts w:ascii="Times New Roman"/>
                <w:color w:val="000000" w:themeColor="text1"/>
              </w:rPr>
            </w:pPr>
            <w:r>
              <w:rPr>
                <w:rFonts w:ascii="Times New Roman"/>
                <w:color w:val="000000" w:themeColor="text1"/>
              </w:rPr>
              <w:t>项目使用的机油、废机油等，在运输过程或暂存过程中由于管理不当导致跑、冒、滴、漏等遗漏在地面，对周边土壤及地表水造成污染。</w:t>
            </w:r>
          </w:p>
          <w:p>
            <w:pPr>
              <w:pStyle w:val="47"/>
              <w:adjustRightInd/>
              <w:spacing w:line="360" w:lineRule="auto"/>
              <w:ind w:firstLine="480" w:firstLineChars="200"/>
              <w:jc w:val="both"/>
              <w:rPr>
                <w:rFonts w:ascii="Times New Roman"/>
                <w:color w:val="000000" w:themeColor="text1"/>
              </w:rPr>
            </w:pPr>
            <w:r>
              <w:rPr>
                <w:rFonts w:ascii="Times New Roman"/>
                <w:color w:val="000000" w:themeColor="text1"/>
              </w:rPr>
              <w:t>2）火灾事故</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机油、废机油遇火燃烧会产生CO</w:t>
            </w:r>
            <w:r>
              <w:rPr>
                <w:rFonts w:ascii="Times New Roman" w:hAnsi="Times New Roman" w:eastAsia="宋体" w:cs="Times New Roman"/>
                <w:color w:val="000000" w:themeColor="text1"/>
                <w:sz w:val="24"/>
                <w:szCs w:val="24"/>
                <w:vertAlign w:val="subscript"/>
              </w:rPr>
              <w:t>2</w:t>
            </w:r>
            <w:r>
              <w:rPr>
                <w:rFonts w:ascii="Times New Roman" w:hAnsi="Times New Roman" w:eastAsia="宋体" w:cs="Times New Roman"/>
                <w:color w:val="000000" w:themeColor="text1"/>
                <w:sz w:val="24"/>
                <w:szCs w:val="24"/>
              </w:rPr>
              <w:t>和CO，释放刺激性气味，会渗入人体肺部。因此一旦发生火灾，需采取相应的防范治理措施，避免释放的烟气和气体对厂区内工作人员及周边居住区村民的身体造成影响。火灾过程中产生的有毒有害的废气对周围大气造成影响，消防水可能进入环境，对土壤、地下水、地表水等造成污染。</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kern w:val="0"/>
                <w:sz w:val="24"/>
                <w:szCs w:val="24"/>
              </w:rPr>
              <w:t>3）</w:t>
            </w:r>
            <w:r>
              <w:rPr>
                <w:rFonts w:ascii="Times New Roman" w:hAnsi="Times New Roman" w:eastAsia="宋体" w:cs="Times New Roman"/>
                <w:color w:val="000000" w:themeColor="text1"/>
                <w:sz w:val="24"/>
                <w:szCs w:val="24"/>
              </w:rPr>
              <w:t>污染物防治设施故障事故</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若企业发生停电事故，废气处理设施将全部停运，废气未经任何处理直接排放；废气处理设施运行过程中如发生管道破裂等情况，在对这些处理设施进行检修或日常维护时，处理设施停运，将不可避免地造成废气处理能力的下降，废气外排，会对大气环境产生影响。</w:t>
            </w:r>
          </w:p>
          <w:p>
            <w:pPr>
              <w:spacing w:line="360" w:lineRule="auto"/>
              <w:ind w:firstLine="482" w:firstLineChars="200"/>
              <w:rPr>
                <w:rFonts w:ascii="Times New Roman" w:hAnsi="Times New Roman" w:eastAsia="宋体" w:cs="Times New Roman"/>
                <w:b/>
                <w:color w:val="000000" w:themeColor="text1"/>
                <w:sz w:val="24"/>
                <w:szCs w:val="24"/>
              </w:rPr>
            </w:pPr>
            <w:r>
              <w:rPr>
                <w:rFonts w:hint="eastAsia" w:ascii="宋体" w:hAnsi="宋体" w:eastAsia="宋体" w:cs="宋体"/>
                <w:b/>
                <w:bCs/>
                <w:color w:val="000000" w:themeColor="text1"/>
                <w:sz w:val="24"/>
                <w:szCs w:val="24"/>
              </w:rPr>
              <w:t>⑥</w:t>
            </w:r>
            <w:r>
              <w:rPr>
                <w:rFonts w:ascii="Times New Roman" w:hAnsi="Times New Roman" w:eastAsia="宋体" w:cs="Times New Roman"/>
                <w:b/>
                <w:bCs/>
                <w:color w:val="000000" w:themeColor="text1"/>
                <w:sz w:val="24"/>
                <w:szCs w:val="24"/>
              </w:rPr>
              <w:t>环境风险防范措施及应急要求</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本项目发生事故风险的过程包括生产过程，羽毛为易燃品，生产过程中建议实行安全制度监察，对各类安全设施，消防器材进行各种日常的、定期的、专业的防火安全监察，并将发现的问题定人、限期落实整改。</w:t>
            </w:r>
          </w:p>
          <w:p>
            <w:pPr>
              <w:spacing w:line="360" w:lineRule="auto"/>
              <w:ind w:firstLine="482" w:firstLineChars="200"/>
              <w:rPr>
                <w:rFonts w:ascii="宋体" w:hAnsi="宋体" w:eastAsia="宋体" w:cs="宋体"/>
                <w:b/>
                <w:color w:val="000000" w:themeColor="text1"/>
                <w:sz w:val="24"/>
                <w:szCs w:val="24"/>
              </w:rPr>
            </w:pPr>
          </w:p>
          <w:p>
            <w:pPr>
              <w:spacing w:line="360" w:lineRule="auto"/>
              <w:ind w:firstLine="482" w:firstLineChars="200"/>
              <w:rPr>
                <w:rFonts w:ascii="宋体" w:hAnsi="宋体" w:eastAsia="宋体" w:cs="宋体"/>
                <w:b/>
                <w:color w:val="000000" w:themeColor="text1"/>
                <w:sz w:val="24"/>
                <w:szCs w:val="24"/>
              </w:rPr>
            </w:pPr>
          </w:p>
          <w:p>
            <w:pPr>
              <w:spacing w:line="360" w:lineRule="auto"/>
              <w:ind w:firstLine="482" w:firstLineChars="200"/>
              <w:rPr>
                <w:rFonts w:ascii="宋体" w:hAnsi="宋体" w:eastAsia="宋体" w:cs="宋体"/>
                <w:b/>
                <w:color w:val="000000" w:themeColor="text1"/>
                <w:sz w:val="24"/>
                <w:szCs w:val="24"/>
              </w:rPr>
            </w:pPr>
          </w:p>
          <w:p>
            <w:pPr>
              <w:spacing w:line="360" w:lineRule="auto"/>
              <w:ind w:firstLine="482" w:firstLineChars="200"/>
              <w:rPr>
                <w:rFonts w:ascii="宋体" w:hAnsi="宋体" w:eastAsia="宋体" w:cs="宋体"/>
                <w:b/>
                <w:color w:val="000000" w:themeColor="text1"/>
                <w:sz w:val="24"/>
                <w:szCs w:val="24"/>
              </w:rPr>
            </w:pPr>
          </w:p>
          <w:p>
            <w:pPr>
              <w:spacing w:line="360" w:lineRule="auto"/>
              <w:ind w:firstLine="482" w:firstLineChars="200"/>
              <w:rPr>
                <w:rFonts w:ascii="宋体" w:hAnsi="宋体" w:eastAsia="宋体" w:cs="宋体"/>
                <w:b/>
                <w:color w:val="000000" w:themeColor="text1"/>
                <w:sz w:val="24"/>
                <w:szCs w:val="24"/>
              </w:rPr>
            </w:pPr>
          </w:p>
          <w:p>
            <w:pPr>
              <w:spacing w:line="360" w:lineRule="auto"/>
              <w:ind w:firstLine="482" w:firstLineChars="200"/>
              <w:rPr>
                <w:rFonts w:ascii="宋体" w:hAnsi="宋体" w:eastAsia="宋体" w:cs="宋体"/>
                <w:b/>
                <w:color w:val="000000" w:themeColor="text1"/>
                <w:sz w:val="24"/>
                <w:szCs w:val="24"/>
              </w:rPr>
            </w:pPr>
          </w:p>
          <w:p>
            <w:pPr>
              <w:spacing w:line="360" w:lineRule="auto"/>
              <w:ind w:firstLine="482" w:firstLineChars="200"/>
              <w:rPr>
                <w:rFonts w:ascii="宋体" w:hAnsi="宋体" w:eastAsia="宋体" w:cs="宋体"/>
                <w:b/>
                <w:color w:val="000000" w:themeColor="text1"/>
                <w:sz w:val="24"/>
                <w:szCs w:val="24"/>
              </w:rPr>
            </w:pPr>
          </w:p>
          <w:p>
            <w:pPr>
              <w:spacing w:line="360" w:lineRule="auto"/>
              <w:ind w:firstLine="482" w:firstLineChars="200"/>
              <w:rPr>
                <w:rFonts w:ascii="宋体" w:hAnsi="宋体" w:eastAsia="宋体" w:cs="宋体"/>
                <w:b/>
                <w:color w:val="000000" w:themeColor="text1"/>
                <w:sz w:val="24"/>
                <w:szCs w:val="24"/>
              </w:rPr>
            </w:pPr>
          </w:p>
          <w:p>
            <w:pPr>
              <w:spacing w:line="360" w:lineRule="auto"/>
              <w:ind w:firstLine="482" w:firstLineChars="200"/>
              <w:rPr>
                <w:rFonts w:ascii="Times New Roman" w:hAnsi="Times New Roman" w:eastAsia="宋体" w:cs="Times New Roman"/>
                <w:b/>
                <w:color w:val="000000" w:themeColor="text1"/>
                <w:sz w:val="24"/>
                <w:szCs w:val="24"/>
              </w:rPr>
            </w:pPr>
            <w:r>
              <w:rPr>
                <w:rFonts w:hint="eastAsia" w:ascii="宋体" w:hAnsi="宋体" w:eastAsia="宋体" w:cs="宋体"/>
                <w:b/>
                <w:color w:val="000000" w:themeColor="text1"/>
                <w:sz w:val="24"/>
                <w:szCs w:val="24"/>
              </w:rPr>
              <w:t>⑦</w:t>
            </w:r>
            <w:r>
              <w:rPr>
                <w:rFonts w:ascii="Times New Roman" w:hAnsi="Times New Roman" w:eastAsia="宋体" w:cs="Times New Roman"/>
                <w:b/>
                <w:color w:val="000000" w:themeColor="text1"/>
                <w:sz w:val="24"/>
                <w:szCs w:val="24"/>
              </w:rPr>
              <w:t>环境风险简单分析</w:t>
            </w:r>
          </w:p>
          <w:p>
            <w:pPr>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表4-1</w:t>
            </w:r>
            <w:r>
              <w:rPr>
                <w:rFonts w:hint="eastAsia" w:ascii="Times New Roman" w:hAnsi="Times New Roman" w:eastAsia="黑体" w:cs="Times New Roman"/>
                <w:color w:val="000000" w:themeColor="text1"/>
                <w:sz w:val="24"/>
                <w:szCs w:val="24"/>
              </w:rPr>
              <w:t>8</w:t>
            </w:r>
            <w:r>
              <w:rPr>
                <w:rFonts w:ascii="Times New Roman" w:hAnsi="Times New Roman" w:eastAsia="黑体" w:cs="Times New Roman"/>
                <w:color w:val="000000" w:themeColor="text1"/>
                <w:sz w:val="24"/>
                <w:szCs w:val="24"/>
              </w:rPr>
              <w:t xml:space="preserve">  建设项目环境风险简单分析内容表</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54"/>
              <w:gridCol w:w="854"/>
              <w:gridCol w:w="1981"/>
              <w:gridCol w:w="854"/>
              <w:gridCol w:w="188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94" w:type="pct"/>
                  <w:vAlign w:val="center"/>
                </w:tcPr>
                <w:p>
                  <w:pPr>
                    <w:tabs>
                      <w:tab w:val="center" w:pos="4153"/>
                      <w:tab w:val="right" w:pos="8306"/>
                    </w:tabs>
                    <w:spacing w:line="276" w:lineRule="auto"/>
                    <w:jc w:val="center"/>
                    <w:rPr>
                      <w:rFonts w:ascii="Times New Roman" w:hAnsi="Times New Roman" w:cs="Times New Roman"/>
                      <w:b/>
                      <w:color w:val="000000" w:themeColor="text1"/>
                      <w:szCs w:val="21"/>
                    </w:rPr>
                  </w:pPr>
                  <w:r>
                    <w:rPr>
                      <w:rFonts w:ascii="Times New Roman" w:hAnsi="Times New Roman" w:cs="Times New Roman"/>
                      <w:b/>
                      <w:color w:val="000000" w:themeColor="text1"/>
                      <w:kern w:val="0"/>
                      <w:szCs w:val="21"/>
                    </w:rPr>
                    <w:t>建设项目名称</w:t>
                  </w:r>
                </w:p>
              </w:tc>
              <w:tc>
                <w:tcPr>
                  <w:tcW w:w="3606" w:type="pct"/>
                  <w:gridSpan w:val="4"/>
                  <w:vAlign w:val="center"/>
                </w:tcPr>
                <w:p>
                  <w:pPr>
                    <w:tabs>
                      <w:tab w:val="center" w:pos="4153"/>
                      <w:tab w:val="right" w:pos="8306"/>
                    </w:tabs>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佑晶高端装备用研磨材料生产基地项目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94" w:type="pct"/>
                  <w:vAlign w:val="center"/>
                </w:tcPr>
                <w:p>
                  <w:pPr>
                    <w:tabs>
                      <w:tab w:val="center" w:pos="4153"/>
                      <w:tab w:val="right" w:pos="8306"/>
                    </w:tabs>
                    <w:spacing w:line="276" w:lineRule="auto"/>
                    <w:jc w:val="center"/>
                    <w:rPr>
                      <w:rFonts w:ascii="Times New Roman" w:hAnsi="Times New Roman" w:cs="Times New Roman"/>
                      <w:b/>
                      <w:color w:val="000000" w:themeColor="text1"/>
                      <w:szCs w:val="21"/>
                    </w:rPr>
                  </w:pPr>
                  <w:r>
                    <w:rPr>
                      <w:rFonts w:ascii="Times New Roman" w:hAnsi="Times New Roman" w:cs="Times New Roman"/>
                      <w:b/>
                      <w:color w:val="000000" w:themeColor="text1"/>
                      <w:kern w:val="0"/>
                      <w:szCs w:val="21"/>
                    </w:rPr>
                    <w:t>建设地点</w:t>
                  </w:r>
                </w:p>
              </w:tc>
              <w:tc>
                <w:tcPr>
                  <w:tcW w:w="3606" w:type="pct"/>
                  <w:gridSpan w:val="4"/>
                  <w:vAlign w:val="center"/>
                </w:tcPr>
                <w:p>
                  <w:pPr>
                    <w:tabs>
                      <w:tab w:val="center" w:pos="4153"/>
                      <w:tab w:val="right" w:pos="8306"/>
                    </w:tabs>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安徽省淮南市田家庵区现代产业园区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94" w:type="pct"/>
                  <w:vAlign w:val="center"/>
                </w:tcPr>
                <w:p>
                  <w:pPr>
                    <w:tabs>
                      <w:tab w:val="center" w:pos="4153"/>
                      <w:tab w:val="right" w:pos="8306"/>
                    </w:tabs>
                    <w:spacing w:line="276" w:lineRule="auto"/>
                    <w:jc w:val="center"/>
                    <w:rPr>
                      <w:rFonts w:ascii="Times New Roman" w:hAnsi="Times New Roman" w:cs="Times New Roman"/>
                      <w:b/>
                      <w:color w:val="000000" w:themeColor="text1"/>
                      <w:szCs w:val="21"/>
                    </w:rPr>
                  </w:pPr>
                  <w:r>
                    <w:rPr>
                      <w:rFonts w:ascii="Times New Roman" w:hAnsi="Times New Roman" w:cs="Times New Roman"/>
                      <w:b/>
                      <w:color w:val="000000" w:themeColor="text1"/>
                      <w:kern w:val="0"/>
                      <w:szCs w:val="21"/>
                    </w:rPr>
                    <w:t>地理坐标</w:t>
                  </w:r>
                </w:p>
              </w:tc>
              <w:tc>
                <w:tcPr>
                  <w:tcW w:w="552" w:type="pct"/>
                  <w:vAlign w:val="center"/>
                </w:tcPr>
                <w:p>
                  <w:pPr>
                    <w:tabs>
                      <w:tab w:val="center" w:pos="4153"/>
                      <w:tab w:val="right" w:pos="8306"/>
                    </w:tabs>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rPr>
                    <w:t>经度</w:t>
                  </w:r>
                </w:p>
              </w:tc>
              <w:tc>
                <w:tcPr>
                  <w:tcW w:w="1281" w:type="pct"/>
                  <w:vAlign w:val="center"/>
                </w:tcPr>
                <w:p>
                  <w:pPr>
                    <w:tabs>
                      <w:tab w:val="center" w:pos="4153"/>
                      <w:tab w:val="right" w:pos="8306"/>
                    </w:tabs>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116°59′47.</w:t>
                  </w:r>
                  <w:r>
                    <w:rPr>
                      <w:rFonts w:hint="eastAsia" w:ascii="Times New Roman" w:hAnsi="Times New Roman" w:cs="Times New Roman"/>
                      <w:color w:val="000000" w:themeColor="text1"/>
                      <w:szCs w:val="21"/>
                    </w:rPr>
                    <w:t>842</w:t>
                  </w:r>
                  <w:r>
                    <w:rPr>
                      <w:rFonts w:ascii="Times New Roman" w:hAnsi="Times New Roman" w:cs="Times New Roman"/>
                      <w:color w:val="000000" w:themeColor="text1"/>
                      <w:szCs w:val="21"/>
                    </w:rPr>
                    <w:t>″</w:t>
                  </w:r>
                </w:p>
              </w:tc>
              <w:tc>
                <w:tcPr>
                  <w:tcW w:w="552" w:type="pct"/>
                  <w:vAlign w:val="center"/>
                </w:tcPr>
                <w:p>
                  <w:pPr>
                    <w:tabs>
                      <w:tab w:val="center" w:pos="4153"/>
                      <w:tab w:val="right" w:pos="8306"/>
                    </w:tabs>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rPr>
                    <w:t>纬度</w:t>
                  </w:r>
                </w:p>
              </w:tc>
              <w:tc>
                <w:tcPr>
                  <w:tcW w:w="1220" w:type="pct"/>
                  <w:vAlign w:val="center"/>
                </w:tcPr>
                <w:p>
                  <w:pPr>
                    <w:tabs>
                      <w:tab w:val="center" w:pos="4153"/>
                      <w:tab w:val="right" w:pos="8306"/>
                    </w:tabs>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32°31′34.0</w:t>
                  </w:r>
                  <w:r>
                    <w:rPr>
                      <w:rFonts w:hint="eastAsia" w:ascii="Times New Roman" w:hAnsi="Times New Roman" w:cs="Times New Roman"/>
                      <w:color w:val="000000" w:themeColor="text1"/>
                      <w:szCs w:val="21"/>
                    </w:rPr>
                    <w:t>22</w:t>
                  </w:r>
                  <w:r>
                    <w:rPr>
                      <w:rFonts w:ascii="Times New Roman" w:hAnsi="Times New Roman" w:cs="Times New Roman"/>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94" w:type="pct"/>
                  <w:vAlign w:val="center"/>
                </w:tcPr>
                <w:p>
                  <w:pPr>
                    <w:tabs>
                      <w:tab w:val="center" w:pos="4153"/>
                      <w:tab w:val="right" w:pos="8306"/>
                    </w:tabs>
                    <w:spacing w:line="276" w:lineRule="auto"/>
                    <w:jc w:val="center"/>
                    <w:rPr>
                      <w:rFonts w:ascii="Times New Roman" w:hAnsi="Times New Roman" w:cs="Times New Roman"/>
                      <w:b/>
                      <w:color w:val="000000" w:themeColor="text1"/>
                      <w:szCs w:val="21"/>
                    </w:rPr>
                  </w:pPr>
                  <w:r>
                    <w:rPr>
                      <w:rFonts w:ascii="Times New Roman" w:hAnsi="Times New Roman" w:cs="Times New Roman"/>
                      <w:b/>
                      <w:color w:val="000000" w:themeColor="text1"/>
                      <w:kern w:val="0"/>
                      <w:szCs w:val="21"/>
                    </w:rPr>
                    <w:t>主要危险物质及分布</w:t>
                  </w:r>
                </w:p>
              </w:tc>
              <w:tc>
                <w:tcPr>
                  <w:tcW w:w="3606" w:type="pct"/>
                  <w:gridSpan w:val="4"/>
                  <w:vAlign w:val="center"/>
                </w:tcPr>
                <w:p>
                  <w:pPr>
                    <w:tabs>
                      <w:tab w:val="center" w:pos="4153"/>
                      <w:tab w:val="right" w:pos="8306"/>
                    </w:tabs>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机油、废机油、废机油桶分布在危废暂存间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94" w:type="pct"/>
                  <w:vAlign w:val="center"/>
                </w:tcPr>
                <w:p>
                  <w:pPr>
                    <w:tabs>
                      <w:tab w:val="center" w:pos="4153"/>
                      <w:tab w:val="right" w:pos="8306"/>
                    </w:tabs>
                    <w:spacing w:line="276" w:lineRule="auto"/>
                    <w:jc w:val="center"/>
                    <w:rPr>
                      <w:rFonts w:ascii="Times New Roman" w:hAnsi="Times New Roman" w:cs="Times New Roman"/>
                      <w:b/>
                      <w:color w:val="000000" w:themeColor="text1"/>
                      <w:szCs w:val="21"/>
                    </w:rPr>
                  </w:pPr>
                  <w:r>
                    <w:rPr>
                      <w:rFonts w:ascii="Times New Roman" w:hAnsi="Times New Roman" w:cs="Times New Roman"/>
                      <w:b/>
                      <w:color w:val="000000" w:themeColor="text1"/>
                      <w:kern w:val="0"/>
                      <w:szCs w:val="21"/>
                    </w:rPr>
                    <w:t>环境影响途经及危害后果（大气、地表水、地下水等）</w:t>
                  </w:r>
                </w:p>
              </w:tc>
              <w:tc>
                <w:tcPr>
                  <w:tcW w:w="3606" w:type="pct"/>
                  <w:gridSpan w:val="4"/>
                  <w:vAlign w:val="center"/>
                </w:tcPr>
                <w:p>
                  <w:pPr>
                    <w:pStyle w:val="10"/>
                    <w:snapToGrid/>
                    <w:spacing w:line="276" w:lineRule="auto"/>
                    <w:jc w:val="center"/>
                    <w:rPr>
                      <w:rFonts w:ascii="Times New Roman" w:hAnsi="Times New Roman" w:cs="Times New Roman"/>
                      <w:color w:val="000000" w:themeColor="text1"/>
                      <w:sz w:val="21"/>
                      <w:szCs w:val="21"/>
                    </w:rPr>
                  </w:pPr>
                  <w:r>
                    <w:rPr>
                      <w:rFonts w:ascii="Times New Roman" w:hAnsi="Times New Roman" w:cs="Times New Roman"/>
                      <w:b/>
                      <w:color w:val="000000" w:themeColor="text1"/>
                      <w:sz w:val="21"/>
                      <w:szCs w:val="21"/>
                    </w:rPr>
                    <w:t>泄露事故：</w:t>
                  </w:r>
                  <w:r>
                    <w:rPr>
                      <w:rFonts w:ascii="Times New Roman" w:hAnsi="Times New Roman" w:cs="Times New Roman"/>
                      <w:color w:val="000000" w:themeColor="text1"/>
                      <w:sz w:val="21"/>
                      <w:szCs w:val="21"/>
                    </w:rPr>
                    <w:t>项目废机油桶装密封贮存于危废暂存间，若储存不当发生泄漏，泄漏的废机油如果流入外环境，会污染周边水体、土壤和地下水。</w:t>
                  </w:r>
                </w:p>
                <w:p>
                  <w:pPr>
                    <w:pStyle w:val="10"/>
                    <w:snapToGrid/>
                    <w:spacing w:line="276" w:lineRule="auto"/>
                    <w:jc w:val="center"/>
                    <w:rPr>
                      <w:rFonts w:ascii="Times New Roman" w:hAnsi="Times New Roman" w:cs="Times New Roman"/>
                      <w:color w:val="000000" w:themeColor="text1"/>
                      <w:sz w:val="21"/>
                      <w:szCs w:val="21"/>
                    </w:rPr>
                  </w:pPr>
                  <w:r>
                    <w:rPr>
                      <w:rFonts w:ascii="Times New Roman" w:hAnsi="Times New Roman" w:cs="Times New Roman"/>
                      <w:b/>
                      <w:color w:val="000000" w:themeColor="text1"/>
                      <w:sz w:val="21"/>
                      <w:szCs w:val="21"/>
                    </w:rPr>
                    <w:t>火灾事故：</w:t>
                  </w:r>
                  <w:r>
                    <w:rPr>
                      <w:rFonts w:ascii="Times New Roman" w:hAnsi="Times New Roman" w:cs="Times New Roman"/>
                      <w:color w:val="000000" w:themeColor="text1"/>
                      <w:sz w:val="21"/>
                      <w:szCs w:val="21"/>
                    </w:rPr>
                    <w:t>项目机油、废机油易燃，如发生泄露并遇明火的情况下会引起火灾，火灾不完全燃烧产生的CO等会对周边环境空气造成严重污染。此外产生的消防废水如果流入外环境，会污染周边水体和土壤</w:t>
                  </w:r>
                </w:p>
                <w:p>
                  <w:pPr>
                    <w:tabs>
                      <w:tab w:val="center" w:pos="4153"/>
                      <w:tab w:val="right" w:pos="8306"/>
                    </w:tabs>
                    <w:spacing w:line="276" w:lineRule="auto"/>
                    <w:jc w:val="left"/>
                    <w:rPr>
                      <w:rFonts w:ascii="Times New Roman" w:hAnsi="Times New Roman" w:cs="Times New Roman"/>
                      <w:color w:val="000000" w:themeColor="text1"/>
                      <w:spacing w:val="-6"/>
                      <w:szCs w:val="21"/>
                    </w:rPr>
                  </w:pPr>
                  <w:r>
                    <w:rPr>
                      <w:rFonts w:ascii="Times New Roman" w:hAnsi="Times New Roman" w:cs="Times New Roman"/>
                      <w:b/>
                      <w:color w:val="000000" w:themeColor="text1"/>
                      <w:szCs w:val="21"/>
                    </w:rPr>
                    <w:t>废气非正常排放：</w:t>
                  </w:r>
                  <w:r>
                    <w:rPr>
                      <w:rFonts w:ascii="Times New Roman" w:hAnsi="Times New Roman" w:cs="Times New Roman"/>
                      <w:color w:val="000000" w:themeColor="text1"/>
                      <w:szCs w:val="21"/>
                    </w:rPr>
                    <w:t>废气治理设施故障或发生生产事故，废气直接排放到大气环境，污染环境</w:t>
                  </w:r>
                  <w:r>
                    <w:rPr>
                      <w:rFonts w:ascii="Times New Roman" w:hAnsi="Times New Roman" w:cs="Times New Roman"/>
                      <w:color w:val="000000" w:themeColor="text1"/>
                      <w:spacing w:val="-6"/>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94" w:type="pct"/>
                  <w:vAlign w:val="center"/>
                </w:tcPr>
                <w:p>
                  <w:pPr>
                    <w:tabs>
                      <w:tab w:val="center" w:pos="4153"/>
                      <w:tab w:val="right" w:pos="8306"/>
                    </w:tabs>
                    <w:spacing w:line="276" w:lineRule="auto"/>
                    <w:jc w:val="center"/>
                    <w:rPr>
                      <w:rFonts w:ascii="Times New Roman" w:hAnsi="Times New Roman" w:cs="Times New Roman"/>
                      <w:b/>
                      <w:color w:val="000000" w:themeColor="text1"/>
                      <w:szCs w:val="21"/>
                    </w:rPr>
                  </w:pPr>
                  <w:r>
                    <w:rPr>
                      <w:rFonts w:ascii="Times New Roman" w:hAnsi="Times New Roman" w:cs="Times New Roman"/>
                      <w:b/>
                      <w:color w:val="000000" w:themeColor="text1"/>
                      <w:kern w:val="0"/>
                      <w:szCs w:val="21"/>
                    </w:rPr>
                    <w:t>风险防范措施要求</w:t>
                  </w:r>
                </w:p>
              </w:tc>
              <w:tc>
                <w:tcPr>
                  <w:tcW w:w="3606" w:type="pct"/>
                  <w:gridSpan w:val="4"/>
                  <w:vAlign w:val="center"/>
                </w:tcPr>
                <w:p>
                  <w:pPr>
                    <w:tabs>
                      <w:tab w:val="center" w:pos="4153"/>
                      <w:tab w:val="right" w:pos="8306"/>
                    </w:tabs>
                    <w:spacing w:line="276" w:lineRule="auto"/>
                    <w:jc w:val="left"/>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生产厂房周边应设置</w:t>
                  </w:r>
                  <w:r>
                    <w:rPr>
                      <w:rFonts w:ascii="Times New Roman" w:hAnsi="Times New Roman" w:eastAsia="宋体" w:cs="Times New Roman"/>
                      <w:color w:val="000000" w:themeColor="text1"/>
                      <w:kern w:val="0"/>
                      <w:szCs w:val="21"/>
                    </w:rPr>
                    <w:t>“</w:t>
                  </w:r>
                  <w:r>
                    <w:rPr>
                      <w:rFonts w:ascii="Times New Roman" w:hAnsi="Times New Roman" w:cs="Times New Roman"/>
                      <w:color w:val="000000" w:themeColor="text1"/>
                      <w:kern w:val="0"/>
                      <w:szCs w:val="21"/>
                    </w:rPr>
                    <w:t>严禁明火</w:t>
                  </w:r>
                  <w:r>
                    <w:rPr>
                      <w:rFonts w:ascii="Times New Roman" w:hAnsi="Times New Roman" w:eastAsia="宋体" w:cs="Times New Roman"/>
                      <w:color w:val="000000" w:themeColor="text1"/>
                      <w:kern w:val="0"/>
                      <w:szCs w:val="21"/>
                    </w:rPr>
                    <w:t>”</w:t>
                  </w:r>
                  <w:r>
                    <w:rPr>
                      <w:rFonts w:ascii="Times New Roman" w:hAnsi="Times New Roman" w:cs="Times New Roman"/>
                      <w:color w:val="000000" w:themeColor="text1"/>
                      <w:kern w:val="0"/>
                      <w:szCs w:val="21"/>
                    </w:rPr>
                    <w:t>图形标志，厂区内布设消防器材。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000" w:type="pct"/>
                  <w:gridSpan w:val="5"/>
                  <w:vAlign w:val="center"/>
                </w:tcPr>
                <w:p>
                  <w:pPr>
                    <w:pStyle w:val="10"/>
                    <w:snapToGrid/>
                    <w:spacing w:line="276" w:lineRule="auto"/>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填表说明：环境风险潜势为Ⅰ，仅进行简单分析。</w:t>
                  </w:r>
                </w:p>
              </w:tc>
            </w:tr>
          </w:tbl>
          <w:p>
            <w:pPr>
              <w:spacing w:line="360" w:lineRule="auto"/>
              <w:ind w:firstLine="482" w:firstLineChars="200"/>
              <w:rPr>
                <w:rFonts w:ascii="Times New Roman" w:hAnsi="Times New Roman" w:eastAsia="宋体" w:cs="Times New Roman"/>
                <w:b/>
                <w:snapToGrid w:val="0"/>
                <w:color w:val="000000" w:themeColor="text1"/>
                <w:sz w:val="24"/>
                <w:szCs w:val="24"/>
              </w:rPr>
            </w:pPr>
            <w:r>
              <w:rPr>
                <w:rFonts w:hint="eastAsia" w:ascii="宋体" w:hAnsi="宋体" w:eastAsia="宋体" w:cs="宋体"/>
                <w:b/>
                <w:snapToGrid w:val="0"/>
                <w:color w:val="000000" w:themeColor="text1"/>
                <w:sz w:val="24"/>
                <w:szCs w:val="24"/>
              </w:rPr>
              <w:t>⑧</w:t>
            </w:r>
            <w:r>
              <w:rPr>
                <w:rFonts w:ascii="Times New Roman" w:hAnsi="Times New Roman" w:eastAsia="宋体" w:cs="Times New Roman"/>
                <w:b/>
                <w:snapToGrid w:val="0"/>
                <w:color w:val="000000" w:themeColor="text1"/>
                <w:sz w:val="24"/>
                <w:szCs w:val="24"/>
              </w:rPr>
              <w:t>污染源排放口规范化要求</w:t>
            </w:r>
          </w:p>
          <w:p>
            <w:pPr>
              <w:adjustRightInd w:val="0"/>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废气排气筒应设置人工采样平台和采样口，采样口的设置应符合《污染源监测技术规范》要求。企业污染物排放口（源）及固体废物贮存、堆放场必须按照国家标准《环境保护图形标志》（GB15562.1-1995）的规定设置与之相适应的环境保护图形标志牌，环境保护图形标志牌设置位置应距污染物排放口（源）、固体废物贮存（堆放）场或采样点较近且醒目处，并能长久保留。同时如实填写《中华人民共和国规范化排污口标记登记证》，由生态环境部门签发。生态环境主管部门和建设单位可分别按以下内容建立排污口管理的专门档案：排污口性质和编号；位置；排放主要污染物种类、数量、浓度；排放去向；达标情况；治理设施运行情况及整改意见。</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环境保护图形标志</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在厂区的废气排放口、废水排放口、噪声排放源、固体废物贮存处置场应设置环境保护图形标志，图形符号分为提示图形和警告图形符号两种，分别按GB15562.1-1995、GB15562.2-1995执行。环境保护图形符号见表4-16。环境保护图形标志的形状及颜色见表4-17。</w:t>
            </w:r>
          </w:p>
          <w:p>
            <w:pPr>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表4-1</w:t>
            </w:r>
            <w:r>
              <w:rPr>
                <w:rFonts w:hint="eastAsia" w:ascii="Times New Roman" w:hAnsi="Times New Roman" w:eastAsia="黑体" w:cs="Times New Roman"/>
                <w:color w:val="000000" w:themeColor="text1"/>
                <w:sz w:val="24"/>
                <w:szCs w:val="24"/>
              </w:rPr>
              <w:t>9</w:t>
            </w:r>
            <w:r>
              <w:rPr>
                <w:rFonts w:ascii="Times New Roman" w:hAnsi="Times New Roman" w:eastAsia="黑体" w:cs="Times New Roman"/>
                <w:color w:val="000000" w:themeColor="text1"/>
                <w:sz w:val="24"/>
                <w:szCs w:val="24"/>
              </w:rPr>
              <w:t xml:space="preserve">  本项目环境保护图形符号表</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1"/>
              <w:gridCol w:w="1667"/>
              <w:gridCol w:w="2196"/>
              <w:gridCol w:w="1651"/>
              <w:gridCol w:w="16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37" w:type="pct"/>
                  <w:tcBorders>
                    <w:top w:val="single" w:color="auto" w:sz="12" w:space="0"/>
                    <w:left w:val="nil"/>
                    <w:bottom w:val="single" w:color="auto" w:sz="4" w:space="0"/>
                    <w:right w:val="single" w:color="auto" w:sz="4" w:space="0"/>
                  </w:tcBorders>
                  <w:vAlign w:val="center"/>
                </w:tcPr>
                <w:p>
                  <w:pPr>
                    <w:spacing w:line="276" w:lineRule="auto"/>
                    <w:jc w:val="center"/>
                    <w:rPr>
                      <w:rFonts w:ascii="Times New Roman" w:hAnsi="Times New Roman" w:cs="Times New Roman"/>
                      <w:b/>
                      <w:color w:val="000000" w:themeColor="text1"/>
                      <w:spacing w:val="-2"/>
                      <w:szCs w:val="21"/>
                    </w:rPr>
                  </w:pPr>
                  <w:r>
                    <w:rPr>
                      <w:rFonts w:ascii="Times New Roman" w:hAnsi="Times New Roman" w:cs="Times New Roman"/>
                      <w:b/>
                      <w:color w:val="000000" w:themeColor="text1"/>
                      <w:szCs w:val="21"/>
                    </w:rPr>
                    <w:t>序号</w:t>
                  </w:r>
                </w:p>
              </w:tc>
              <w:tc>
                <w:tcPr>
                  <w:tcW w:w="1078" w:type="pct"/>
                  <w:tcBorders>
                    <w:top w:val="single" w:color="auto" w:sz="12"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cs="Times New Roman"/>
                      <w:b/>
                      <w:color w:val="000000" w:themeColor="text1"/>
                      <w:spacing w:val="-2"/>
                      <w:szCs w:val="21"/>
                    </w:rPr>
                  </w:pPr>
                  <w:r>
                    <w:rPr>
                      <w:rFonts w:ascii="Times New Roman" w:hAnsi="Times New Roman" w:cs="Times New Roman"/>
                      <w:b/>
                      <w:color w:val="000000" w:themeColor="text1"/>
                      <w:szCs w:val="21"/>
                    </w:rPr>
                    <w:t>提示图形符号</w:t>
                  </w:r>
                </w:p>
              </w:tc>
              <w:tc>
                <w:tcPr>
                  <w:tcW w:w="1420" w:type="pct"/>
                  <w:tcBorders>
                    <w:top w:val="single" w:color="auto" w:sz="12"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cs="Times New Roman"/>
                      <w:b/>
                      <w:color w:val="000000" w:themeColor="text1"/>
                      <w:spacing w:val="-2"/>
                      <w:szCs w:val="21"/>
                    </w:rPr>
                  </w:pPr>
                  <w:r>
                    <w:rPr>
                      <w:rFonts w:ascii="Times New Roman" w:hAnsi="Times New Roman" w:cs="Times New Roman"/>
                      <w:b/>
                      <w:color w:val="000000" w:themeColor="text1"/>
                      <w:szCs w:val="21"/>
                    </w:rPr>
                    <w:t>警告图形符号</w:t>
                  </w:r>
                </w:p>
              </w:tc>
              <w:tc>
                <w:tcPr>
                  <w:tcW w:w="1068" w:type="pct"/>
                  <w:tcBorders>
                    <w:top w:val="single" w:color="auto" w:sz="12"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cs="Times New Roman"/>
                      <w:b/>
                      <w:color w:val="000000" w:themeColor="text1"/>
                      <w:spacing w:val="-2"/>
                      <w:szCs w:val="21"/>
                    </w:rPr>
                  </w:pPr>
                  <w:r>
                    <w:rPr>
                      <w:rFonts w:ascii="Times New Roman" w:hAnsi="Times New Roman" w:cs="Times New Roman"/>
                      <w:b/>
                      <w:color w:val="000000" w:themeColor="text1"/>
                      <w:szCs w:val="21"/>
                    </w:rPr>
                    <w:t>名称</w:t>
                  </w:r>
                </w:p>
              </w:tc>
              <w:tc>
                <w:tcPr>
                  <w:tcW w:w="1097" w:type="pct"/>
                  <w:tcBorders>
                    <w:top w:val="single" w:color="auto" w:sz="12" w:space="0"/>
                    <w:left w:val="single" w:color="auto" w:sz="4" w:space="0"/>
                    <w:bottom w:val="single" w:color="auto" w:sz="4" w:space="0"/>
                    <w:right w:val="nil"/>
                  </w:tcBorders>
                  <w:vAlign w:val="center"/>
                </w:tcPr>
                <w:p>
                  <w:pPr>
                    <w:spacing w:line="276" w:lineRule="auto"/>
                    <w:jc w:val="center"/>
                    <w:rPr>
                      <w:rFonts w:ascii="Times New Roman" w:hAnsi="Times New Roman" w:cs="Times New Roman"/>
                      <w:b/>
                      <w:color w:val="000000" w:themeColor="text1"/>
                      <w:spacing w:val="-2"/>
                      <w:szCs w:val="21"/>
                    </w:rPr>
                  </w:pPr>
                  <w:r>
                    <w:rPr>
                      <w:rFonts w:ascii="Times New Roman" w:hAnsi="Times New Roman" w:cs="Times New Roman"/>
                      <w:b/>
                      <w:color w:val="000000" w:themeColor="text1"/>
                      <w:szCs w:val="21"/>
                    </w:rPr>
                    <w:t>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37" w:type="pct"/>
                  <w:tcBorders>
                    <w:top w:val="single" w:color="auto" w:sz="4" w:space="0"/>
                    <w:left w:val="nil"/>
                    <w:bottom w:val="single" w:color="auto" w:sz="4" w:space="0"/>
                    <w:right w:val="single" w:color="auto" w:sz="4" w:space="0"/>
                  </w:tcBorders>
                  <w:vAlign w:val="center"/>
                </w:tcPr>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color w:val="000000" w:themeColor="text1"/>
                      <w:szCs w:val="21"/>
                    </w:rPr>
                    <w:t>1</w:t>
                  </w:r>
                </w:p>
              </w:tc>
              <w:tc>
                <w:tcPr>
                  <w:tcW w:w="1078"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smallCaps/>
                      <w:color w:val="000000" w:themeColor="text1"/>
                      <w:szCs w:val="21"/>
                    </w:rPr>
                    <w:drawing>
                      <wp:inline distT="0" distB="0" distL="114300" distR="114300">
                        <wp:extent cx="861060" cy="861060"/>
                        <wp:effectExtent l="0" t="0" r="7620" b="7620"/>
                        <wp:docPr id="288" name="图片 186478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1864783355"/>
                                <pic:cNvPicPr>
                                  <a:picLocks noChangeAspect="1"/>
                                </pic:cNvPicPr>
                              </pic:nvPicPr>
                              <pic:blipFill>
                                <a:blip r:embed="rId13"/>
                                <a:stretch>
                                  <a:fillRect/>
                                </a:stretch>
                              </pic:blipFill>
                              <pic:spPr>
                                <a:xfrm>
                                  <a:off x="0" y="0"/>
                                  <a:ext cx="861060" cy="861060"/>
                                </a:xfrm>
                                <a:prstGeom prst="rect">
                                  <a:avLst/>
                                </a:prstGeom>
                                <a:noFill/>
                                <a:ln>
                                  <a:noFill/>
                                </a:ln>
                              </pic:spPr>
                            </pic:pic>
                          </a:graphicData>
                        </a:graphic>
                      </wp:inline>
                    </w:drawing>
                  </w:r>
                </w:p>
              </w:tc>
              <w:tc>
                <w:tcPr>
                  <w:tcW w:w="1420"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smallCaps/>
                      <w:color w:val="000000" w:themeColor="text1"/>
                      <w:szCs w:val="21"/>
                    </w:rPr>
                    <w:drawing>
                      <wp:inline distT="0" distB="0" distL="114300" distR="114300">
                        <wp:extent cx="967740" cy="861060"/>
                        <wp:effectExtent l="0" t="0" r="7620" b="7620"/>
                        <wp:docPr id="289" name="图片 76251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762518025"/>
                                <pic:cNvPicPr>
                                  <a:picLocks noChangeAspect="1"/>
                                </pic:cNvPicPr>
                              </pic:nvPicPr>
                              <pic:blipFill>
                                <a:blip r:embed="rId14"/>
                                <a:stretch>
                                  <a:fillRect/>
                                </a:stretch>
                              </pic:blipFill>
                              <pic:spPr>
                                <a:xfrm>
                                  <a:off x="0" y="0"/>
                                  <a:ext cx="967740" cy="861060"/>
                                </a:xfrm>
                                <a:prstGeom prst="rect">
                                  <a:avLst/>
                                </a:prstGeom>
                                <a:noFill/>
                                <a:ln>
                                  <a:noFill/>
                                </a:ln>
                              </pic:spPr>
                            </pic:pic>
                          </a:graphicData>
                        </a:graphic>
                      </wp:inline>
                    </w:drawing>
                  </w:r>
                </w:p>
              </w:tc>
              <w:tc>
                <w:tcPr>
                  <w:tcW w:w="1068"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color w:val="000000" w:themeColor="text1"/>
                      <w:szCs w:val="21"/>
                    </w:rPr>
                    <w:t>污水排放口</w:t>
                  </w:r>
                </w:p>
              </w:tc>
              <w:tc>
                <w:tcPr>
                  <w:tcW w:w="1097" w:type="pct"/>
                  <w:tcBorders>
                    <w:top w:val="single" w:color="auto" w:sz="4" w:space="0"/>
                    <w:left w:val="single" w:color="auto" w:sz="4" w:space="0"/>
                    <w:bottom w:val="single" w:color="auto" w:sz="4" w:space="0"/>
                    <w:right w:val="nil"/>
                  </w:tcBorders>
                  <w:vAlign w:val="center"/>
                </w:tcPr>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color w:val="000000" w:themeColor="text1"/>
                      <w:szCs w:val="21"/>
                    </w:rPr>
                    <w:t>表示污水向水体排放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37" w:type="pct"/>
                  <w:tcBorders>
                    <w:top w:val="single" w:color="auto" w:sz="4" w:space="0"/>
                    <w:left w:val="nil"/>
                    <w:bottom w:val="single" w:color="auto" w:sz="4" w:space="0"/>
                    <w:right w:val="single" w:color="auto" w:sz="4" w:space="0"/>
                  </w:tcBorders>
                  <w:vAlign w:val="center"/>
                </w:tcPr>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color w:val="000000" w:themeColor="text1"/>
                      <w:szCs w:val="21"/>
                    </w:rPr>
                    <w:t>2</w:t>
                  </w:r>
                </w:p>
              </w:tc>
              <w:tc>
                <w:tcPr>
                  <w:tcW w:w="1078"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smallCaps/>
                      <w:color w:val="000000" w:themeColor="text1"/>
                      <w:szCs w:val="21"/>
                    </w:rPr>
                    <w:drawing>
                      <wp:inline distT="0" distB="0" distL="0" distR="0">
                        <wp:extent cx="858520" cy="858520"/>
                        <wp:effectExtent l="19050" t="0" r="0" b="0"/>
                        <wp:docPr id="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5"/>
                                <pic:cNvPicPr>
                                  <a:picLocks noChangeAspect="1" noChangeArrowheads="1"/>
                                </pic:cNvPicPr>
                              </pic:nvPicPr>
                              <pic:blipFill>
                                <a:blip r:embed="rId15" cstate="print"/>
                                <a:srcRect/>
                                <a:stretch>
                                  <a:fillRect/>
                                </a:stretch>
                              </pic:blipFill>
                              <pic:spPr>
                                <a:xfrm>
                                  <a:off x="0" y="0"/>
                                  <a:ext cx="858520" cy="858520"/>
                                </a:xfrm>
                                <a:prstGeom prst="rect">
                                  <a:avLst/>
                                </a:prstGeom>
                                <a:noFill/>
                                <a:ln w="9525">
                                  <a:noFill/>
                                  <a:miter lim="800000"/>
                                  <a:headEnd/>
                                  <a:tailEnd/>
                                </a:ln>
                              </pic:spPr>
                            </pic:pic>
                          </a:graphicData>
                        </a:graphic>
                      </wp:inline>
                    </w:drawing>
                  </w:r>
                </w:p>
              </w:tc>
              <w:tc>
                <w:tcPr>
                  <w:tcW w:w="1420"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smallCaps/>
                      <w:color w:val="000000" w:themeColor="text1"/>
                      <w:szCs w:val="21"/>
                    </w:rPr>
                    <w:drawing>
                      <wp:inline distT="0" distB="0" distL="0" distR="0">
                        <wp:extent cx="962025" cy="858520"/>
                        <wp:effectExtent l="19050" t="0" r="9525" b="0"/>
                        <wp:docPr id="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6"/>
                                <pic:cNvPicPr>
                                  <a:picLocks noChangeAspect="1" noChangeArrowheads="1"/>
                                </pic:cNvPicPr>
                              </pic:nvPicPr>
                              <pic:blipFill>
                                <a:blip r:embed="rId16" cstate="print"/>
                                <a:srcRect/>
                                <a:stretch>
                                  <a:fillRect/>
                                </a:stretch>
                              </pic:blipFill>
                              <pic:spPr>
                                <a:xfrm>
                                  <a:off x="0" y="0"/>
                                  <a:ext cx="962025" cy="858520"/>
                                </a:xfrm>
                                <a:prstGeom prst="rect">
                                  <a:avLst/>
                                </a:prstGeom>
                                <a:noFill/>
                                <a:ln w="9525">
                                  <a:noFill/>
                                  <a:miter lim="800000"/>
                                  <a:headEnd/>
                                  <a:tailEnd/>
                                </a:ln>
                              </pic:spPr>
                            </pic:pic>
                          </a:graphicData>
                        </a:graphic>
                      </wp:inline>
                    </w:drawing>
                  </w:r>
                </w:p>
              </w:tc>
              <w:tc>
                <w:tcPr>
                  <w:tcW w:w="1068"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color w:val="000000" w:themeColor="text1"/>
                      <w:szCs w:val="21"/>
                    </w:rPr>
                    <w:t>废气排放口</w:t>
                  </w:r>
                </w:p>
              </w:tc>
              <w:tc>
                <w:tcPr>
                  <w:tcW w:w="1097" w:type="pct"/>
                  <w:tcBorders>
                    <w:top w:val="single" w:color="auto" w:sz="4" w:space="0"/>
                    <w:left w:val="single" w:color="auto" w:sz="4" w:space="0"/>
                    <w:bottom w:val="single" w:color="auto" w:sz="4" w:space="0"/>
                    <w:right w:val="nil"/>
                  </w:tcBorders>
                  <w:vAlign w:val="center"/>
                </w:tcPr>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color w:val="000000" w:themeColor="text1"/>
                      <w:szCs w:val="21"/>
                    </w:rPr>
                    <w:t>表示废气向大气环境排放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37" w:type="pct"/>
                  <w:tcBorders>
                    <w:top w:val="single" w:color="auto" w:sz="4" w:space="0"/>
                    <w:left w:val="nil"/>
                    <w:bottom w:val="single" w:color="auto" w:sz="4" w:space="0"/>
                    <w:right w:val="single" w:color="auto" w:sz="4" w:space="0"/>
                  </w:tcBorders>
                  <w:vAlign w:val="center"/>
                </w:tcPr>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color w:val="000000" w:themeColor="text1"/>
                      <w:szCs w:val="21"/>
                    </w:rPr>
                    <w:t>3</w:t>
                  </w:r>
                </w:p>
              </w:tc>
              <w:tc>
                <w:tcPr>
                  <w:tcW w:w="1078"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smallCaps/>
                      <w:color w:val="000000" w:themeColor="text1"/>
                      <w:szCs w:val="21"/>
                    </w:rPr>
                    <w:drawing>
                      <wp:inline distT="0" distB="0" distL="0" distR="0">
                        <wp:extent cx="858520" cy="858520"/>
                        <wp:effectExtent l="19050" t="0" r="0" b="0"/>
                        <wp:docPr id="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7"/>
                                <pic:cNvPicPr>
                                  <a:picLocks noChangeAspect="1" noChangeArrowheads="1"/>
                                </pic:cNvPicPr>
                              </pic:nvPicPr>
                              <pic:blipFill>
                                <a:blip r:embed="rId17" cstate="print"/>
                                <a:srcRect/>
                                <a:stretch>
                                  <a:fillRect/>
                                </a:stretch>
                              </pic:blipFill>
                              <pic:spPr>
                                <a:xfrm>
                                  <a:off x="0" y="0"/>
                                  <a:ext cx="858520" cy="858520"/>
                                </a:xfrm>
                                <a:prstGeom prst="rect">
                                  <a:avLst/>
                                </a:prstGeom>
                                <a:noFill/>
                                <a:ln w="9525">
                                  <a:noFill/>
                                  <a:miter lim="800000"/>
                                  <a:headEnd/>
                                  <a:tailEnd/>
                                </a:ln>
                              </pic:spPr>
                            </pic:pic>
                          </a:graphicData>
                        </a:graphic>
                      </wp:inline>
                    </w:drawing>
                  </w:r>
                </w:p>
              </w:tc>
              <w:tc>
                <w:tcPr>
                  <w:tcW w:w="1420"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smallCaps/>
                      <w:color w:val="000000" w:themeColor="text1"/>
                      <w:szCs w:val="21"/>
                    </w:rPr>
                    <w:drawing>
                      <wp:inline distT="0" distB="0" distL="0" distR="0">
                        <wp:extent cx="962025" cy="858520"/>
                        <wp:effectExtent l="19050" t="0" r="9525" b="0"/>
                        <wp:docPr id="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8"/>
                                <pic:cNvPicPr>
                                  <a:picLocks noChangeAspect="1" noChangeArrowheads="1"/>
                                </pic:cNvPicPr>
                              </pic:nvPicPr>
                              <pic:blipFill>
                                <a:blip r:embed="rId18" cstate="print"/>
                                <a:srcRect/>
                                <a:stretch>
                                  <a:fillRect/>
                                </a:stretch>
                              </pic:blipFill>
                              <pic:spPr>
                                <a:xfrm>
                                  <a:off x="0" y="0"/>
                                  <a:ext cx="962025" cy="858520"/>
                                </a:xfrm>
                                <a:prstGeom prst="rect">
                                  <a:avLst/>
                                </a:prstGeom>
                                <a:noFill/>
                                <a:ln w="9525">
                                  <a:noFill/>
                                  <a:miter lim="800000"/>
                                  <a:headEnd/>
                                  <a:tailEnd/>
                                </a:ln>
                              </pic:spPr>
                            </pic:pic>
                          </a:graphicData>
                        </a:graphic>
                      </wp:inline>
                    </w:drawing>
                  </w:r>
                </w:p>
              </w:tc>
              <w:tc>
                <w:tcPr>
                  <w:tcW w:w="1068"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color w:val="000000" w:themeColor="text1"/>
                      <w:szCs w:val="21"/>
                    </w:rPr>
                    <w:t>一般工业固体废物</w:t>
                  </w:r>
                </w:p>
              </w:tc>
              <w:tc>
                <w:tcPr>
                  <w:tcW w:w="1097" w:type="pct"/>
                  <w:tcBorders>
                    <w:top w:val="single" w:color="auto" w:sz="4" w:space="0"/>
                    <w:left w:val="single" w:color="auto" w:sz="4" w:space="0"/>
                    <w:bottom w:val="single" w:color="auto" w:sz="4" w:space="0"/>
                    <w:right w:val="nil"/>
                  </w:tcBorders>
                  <w:vAlign w:val="center"/>
                </w:tcPr>
                <w:p>
                  <w:pPr>
                    <w:spacing w:line="276" w:lineRule="auto"/>
                    <w:jc w:val="center"/>
                    <w:rPr>
                      <w:rFonts w:ascii="Times New Roman" w:hAnsi="Times New Roman" w:cs="Times New Roman"/>
                      <w:color w:val="000000" w:themeColor="text1"/>
                      <w:szCs w:val="21"/>
                    </w:rPr>
                  </w:pPr>
                </w:p>
                <w:p>
                  <w:pPr>
                    <w:spacing w:line="276" w:lineRule="auto"/>
                    <w:jc w:val="center"/>
                    <w:rPr>
                      <w:rFonts w:ascii="Times New Roman" w:hAnsi="Times New Roman" w:cs="Times New Roman"/>
                      <w:color w:val="000000" w:themeColor="text1"/>
                      <w:szCs w:val="21"/>
                    </w:rPr>
                  </w:pPr>
                </w:p>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表示一般工业固体废物贮存、处置场所</w:t>
                  </w:r>
                </w:p>
                <w:p>
                  <w:pPr>
                    <w:spacing w:line="276" w:lineRule="auto"/>
                    <w:jc w:val="center"/>
                    <w:rPr>
                      <w:rFonts w:ascii="Times New Roman" w:hAnsi="Times New Roman" w:cs="Times New Roman"/>
                      <w:color w:val="000000" w:themeColor="text1"/>
                      <w:szCs w:val="21"/>
                    </w:rPr>
                  </w:pPr>
                </w:p>
                <w:p>
                  <w:pPr>
                    <w:spacing w:line="276" w:lineRule="auto"/>
                    <w:rPr>
                      <w:rFonts w:ascii="Times New Roman" w:hAnsi="Times New Roman" w:cs="Times New Roman"/>
                      <w:color w:val="000000" w:themeColor="text1"/>
                      <w:spacing w:val="-2"/>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37" w:type="pct"/>
                  <w:tcBorders>
                    <w:top w:val="single" w:color="auto" w:sz="4" w:space="0"/>
                    <w:left w:val="nil"/>
                    <w:bottom w:val="single" w:color="auto" w:sz="4" w:space="0"/>
                    <w:right w:val="single" w:color="auto" w:sz="4" w:space="0"/>
                  </w:tcBorders>
                  <w:vAlign w:val="center"/>
                </w:tcPr>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color w:val="000000" w:themeColor="text1"/>
                      <w:spacing w:val="-2"/>
                      <w:szCs w:val="21"/>
                    </w:rPr>
                    <w:t>4</w:t>
                  </w:r>
                </w:p>
              </w:tc>
              <w:tc>
                <w:tcPr>
                  <w:tcW w:w="1078"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color w:val="000000" w:themeColor="text1"/>
                      <w:spacing w:val="-2"/>
                      <w:szCs w:val="21"/>
                    </w:rPr>
                    <w:t>/</w:t>
                  </w:r>
                </w:p>
              </w:tc>
              <w:tc>
                <w:tcPr>
                  <w:tcW w:w="1420"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color w:val="000000" w:themeColor="text1"/>
                      <w:spacing w:val="-2"/>
                      <w:szCs w:val="21"/>
                    </w:rPr>
                    <w:drawing>
                      <wp:inline distT="0" distB="0" distL="0" distR="0">
                        <wp:extent cx="1228725" cy="971550"/>
                        <wp:effectExtent l="19050" t="0" r="9525" b="0"/>
                        <wp:docPr id="9" name="图片 3" descr="5[GH5T597V}4NCI(}UJT3[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5[GH5T597V}4NCI(}UJT3[R.png"/>
                                <pic:cNvPicPr>
                                  <a:picLocks noChangeAspect="1" noChangeArrowheads="1"/>
                                </pic:cNvPicPr>
                              </pic:nvPicPr>
                              <pic:blipFill>
                                <a:blip r:embed="rId19" cstate="print"/>
                                <a:srcRect/>
                                <a:stretch>
                                  <a:fillRect/>
                                </a:stretch>
                              </pic:blipFill>
                              <pic:spPr>
                                <a:xfrm>
                                  <a:off x="0" y="0"/>
                                  <a:ext cx="1228725" cy="971550"/>
                                </a:xfrm>
                                <a:prstGeom prst="rect">
                                  <a:avLst/>
                                </a:prstGeom>
                                <a:noFill/>
                                <a:ln w="9525">
                                  <a:noFill/>
                                  <a:miter lim="800000"/>
                                  <a:headEnd/>
                                  <a:tailEnd/>
                                </a:ln>
                              </pic:spPr>
                            </pic:pic>
                          </a:graphicData>
                        </a:graphic>
                      </wp:inline>
                    </w:drawing>
                  </w:r>
                </w:p>
              </w:tc>
              <w:tc>
                <w:tcPr>
                  <w:tcW w:w="1068"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color w:val="000000" w:themeColor="text1"/>
                      <w:szCs w:val="21"/>
                    </w:rPr>
                    <w:t>危险废物</w:t>
                  </w:r>
                </w:p>
              </w:tc>
              <w:tc>
                <w:tcPr>
                  <w:tcW w:w="1097" w:type="pct"/>
                  <w:tcBorders>
                    <w:top w:val="single" w:color="auto" w:sz="4" w:space="0"/>
                    <w:left w:val="single" w:color="auto" w:sz="4" w:space="0"/>
                    <w:bottom w:val="single" w:color="auto" w:sz="4" w:space="0"/>
                    <w:right w:val="nil"/>
                  </w:tcBorders>
                  <w:vAlign w:val="center"/>
                </w:tcPr>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color w:val="000000" w:themeColor="text1"/>
                      <w:szCs w:val="21"/>
                    </w:rPr>
                    <w:t>表示危险废物贮存、处置场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37" w:type="pct"/>
                  <w:tcBorders>
                    <w:top w:val="single" w:color="auto" w:sz="4" w:space="0"/>
                    <w:left w:val="nil"/>
                    <w:bottom w:val="single" w:color="auto" w:sz="12" w:space="0"/>
                    <w:right w:val="single" w:color="auto" w:sz="4" w:space="0"/>
                  </w:tcBorders>
                  <w:vAlign w:val="center"/>
                </w:tcPr>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color w:val="000000" w:themeColor="text1"/>
                      <w:szCs w:val="21"/>
                    </w:rPr>
                    <w:t>5</w:t>
                  </w:r>
                </w:p>
              </w:tc>
              <w:tc>
                <w:tcPr>
                  <w:tcW w:w="1078" w:type="pct"/>
                  <w:tcBorders>
                    <w:top w:val="single" w:color="auto" w:sz="4" w:space="0"/>
                    <w:left w:val="single" w:color="auto" w:sz="4" w:space="0"/>
                    <w:bottom w:val="single" w:color="auto" w:sz="12" w:space="0"/>
                    <w:right w:val="single" w:color="auto" w:sz="4" w:space="0"/>
                  </w:tcBorders>
                  <w:vAlign w:val="center"/>
                </w:tcPr>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color w:val="000000" w:themeColor="text1"/>
                      <w:szCs w:val="21"/>
                    </w:rPr>
                    <w:drawing>
                      <wp:inline distT="0" distB="0" distL="0" distR="0">
                        <wp:extent cx="858520" cy="858520"/>
                        <wp:effectExtent l="19050" t="0" r="0" b="0"/>
                        <wp:docPr id="10" name="图片 50" descr="mark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0" descr="mark_3"/>
                                <pic:cNvPicPr>
                                  <a:picLocks noChangeAspect="1" noChangeArrowheads="1"/>
                                </pic:cNvPicPr>
                              </pic:nvPicPr>
                              <pic:blipFill>
                                <a:blip r:embed="rId20" cstate="print"/>
                                <a:srcRect/>
                                <a:stretch>
                                  <a:fillRect/>
                                </a:stretch>
                              </pic:blipFill>
                              <pic:spPr>
                                <a:xfrm>
                                  <a:off x="0" y="0"/>
                                  <a:ext cx="858520" cy="858520"/>
                                </a:xfrm>
                                <a:prstGeom prst="rect">
                                  <a:avLst/>
                                </a:prstGeom>
                                <a:noFill/>
                                <a:ln w="9525">
                                  <a:noFill/>
                                  <a:miter lim="800000"/>
                                  <a:headEnd/>
                                  <a:tailEnd/>
                                </a:ln>
                              </pic:spPr>
                            </pic:pic>
                          </a:graphicData>
                        </a:graphic>
                      </wp:inline>
                    </w:drawing>
                  </w:r>
                </w:p>
              </w:tc>
              <w:tc>
                <w:tcPr>
                  <w:tcW w:w="1420" w:type="pct"/>
                  <w:tcBorders>
                    <w:top w:val="single" w:color="auto" w:sz="4" w:space="0"/>
                    <w:left w:val="single" w:color="auto" w:sz="4" w:space="0"/>
                    <w:bottom w:val="single" w:color="auto" w:sz="12" w:space="0"/>
                    <w:right w:val="single" w:color="auto" w:sz="4" w:space="0"/>
                  </w:tcBorders>
                  <w:vAlign w:val="center"/>
                </w:tcPr>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color w:val="000000" w:themeColor="text1"/>
                      <w:szCs w:val="21"/>
                    </w:rPr>
                    <w:drawing>
                      <wp:inline distT="0" distB="0" distL="0" distR="0">
                        <wp:extent cx="962025" cy="858520"/>
                        <wp:effectExtent l="19050" t="0" r="9525" b="0"/>
                        <wp:docPr id="11" name="图片 51" descr="mark_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1" descr="mark_j3"/>
                                <pic:cNvPicPr>
                                  <a:picLocks noChangeAspect="1" noChangeArrowheads="1"/>
                                </pic:cNvPicPr>
                              </pic:nvPicPr>
                              <pic:blipFill>
                                <a:blip r:embed="rId21" cstate="print"/>
                                <a:srcRect/>
                                <a:stretch>
                                  <a:fillRect/>
                                </a:stretch>
                              </pic:blipFill>
                              <pic:spPr>
                                <a:xfrm>
                                  <a:off x="0" y="0"/>
                                  <a:ext cx="962025" cy="858520"/>
                                </a:xfrm>
                                <a:prstGeom prst="rect">
                                  <a:avLst/>
                                </a:prstGeom>
                                <a:noFill/>
                                <a:ln w="9525">
                                  <a:noFill/>
                                  <a:miter lim="800000"/>
                                  <a:headEnd/>
                                  <a:tailEnd/>
                                </a:ln>
                              </pic:spPr>
                            </pic:pic>
                          </a:graphicData>
                        </a:graphic>
                      </wp:inline>
                    </w:drawing>
                  </w:r>
                </w:p>
              </w:tc>
              <w:tc>
                <w:tcPr>
                  <w:tcW w:w="1068" w:type="pct"/>
                  <w:tcBorders>
                    <w:top w:val="single" w:color="auto" w:sz="4" w:space="0"/>
                    <w:left w:val="single" w:color="auto" w:sz="4" w:space="0"/>
                    <w:bottom w:val="single" w:color="auto" w:sz="12" w:space="0"/>
                    <w:right w:val="single" w:color="auto" w:sz="4" w:space="0"/>
                  </w:tcBorders>
                  <w:vAlign w:val="center"/>
                </w:tcPr>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color w:val="000000" w:themeColor="text1"/>
                      <w:szCs w:val="21"/>
                    </w:rPr>
                    <w:t>噪声排放源</w:t>
                  </w:r>
                </w:p>
              </w:tc>
              <w:tc>
                <w:tcPr>
                  <w:tcW w:w="1097" w:type="pct"/>
                  <w:tcBorders>
                    <w:top w:val="single" w:color="auto" w:sz="4" w:space="0"/>
                    <w:left w:val="single" w:color="auto" w:sz="4" w:space="0"/>
                    <w:bottom w:val="single" w:color="auto" w:sz="12" w:space="0"/>
                    <w:right w:val="nil"/>
                  </w:tcBorders>
                  <w:vAlign w:val="center"/>
                </w:tcPr>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color w:val="000000" w:themeColor="text1"/>
                      <w:szCs w:val="21"/>
                    </w:rPr>
                    <w:t>表示噪声向</w:t>
                  </w:r>
                </w:p>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color w:val="000000" w:themeColor="text1"/>
                      <w:szCs w:val="21"/>
                    </w:rPr>
                    <w:t>外环境排放</w:t>
                  </w:r>
                </w:p>
              </w:tc>
            </w:tr>
          </w:tbl>
          <w:p>
            <w:pPr>
              <w:spacing w:line="360" w:lineRule="auto"/>
              <w:jc w:val="center"/>
              <w:rPr>
                <w:rFonts w:ascii="Times New Roman" w:hAnsi="Times New Roman" w:eastAsia="黑体" w:cs="Times New Roman"/>
                <w:color w:val="000000" w:themeColor="text1"/>
                <w:spacing w:val="-2"/>
                <w:sz w:val="24"/>
                <w:szCs w:val="24"/>
              </w:rPr>
            </w:pPr>
            <w:r>
              <w:rPr>
                <w:rFonts w:ascii="Times New Roman" w:hAnsi="Times New Roman" w:eastAsia="黑体" w:cs="Times New Roman"/>
                <w:color w:val="000000" w:themeColor="text1"/>
                <w:sz w:val="24"/>
                <w:szCs w:val="24"/>
              </w:rPr>
              <w:t>表4-19  环境保护图形标志的形状及颜色表</w:t>
            </w:r>
          </w:p>
          <w:tbl>
            <w:tblPr>
              <w:tblStyle w:val="17"/>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932"/>
              <w:gridCol w:w="1933"/>
              <w:gridCol w:w="1933"/>
              <w:gridCol w:w="193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 w:hRule="atLeast"/>
              </w:trPr>
              <w:tc>
                <w:tcPr>
                  <w:tcW w:w="1250" w:type="pct"/>
                  <w:tcBorders>
                    <w:tl2br w:val="nil"/>
                    <w:tr2bl w:val="nil"/>
                  </w:tcBorders>
                  <w:vAlign w:val="center"/>
                </w:tcPr>
                <w:p>
                  <w:pPr>
                    <w:spacing w:line="276" w:lineRule="auto"/>
                    <w:jc w:val="center"/>
                    <w:rPr>
                      <w:rFonts w:ascii="Times New Roman" w:hAnsi="Times New Roman" w:cs="Times New Roman"/>
                      <w:b/>
                      <w:color w:val="000000" w:themeColor="text1"/>
                      <w:spacing w:val="-2"/>
                      <w:szCs w:val="21"/>
                    </w:rPr>
                  </w:pPr>
                  <w:r>
                    <w:rPr>
                      <w:rFonts w:ascii="Times New Roman" w:hAnsi="Times New Roman" w:cs="Times New Roman"/>
                      <w:b/>
                      <w:color w:val="000000" w:themeColor="text1"/>
                      <w:szCs w:val="21"/>
                    </w:rPr>
                    <w:t>标志名称</w:t>
                  </w:r>
                </w:p>
              </w:tc>
              <w:tc>
                <w:tcPr>
                  <w:tcW w:w="1250" w:type="pct"/>
                  <w:tcBorders>
                    <w:tl2br w:val="nil"/>
                    <w:tr2bl w:val="nil"/>
                  </w:tcBorders>
                  <w:vAlign w:val="center"/>
                </w:tcPr>
                <w:p>
                  <w:pPr>
                    <w:spacing w:line="276" w:lineRule="auto"/>
                    <w:jc w:val="center"/>
                    <w:rPr>
                      <w:rFonts w:ascii="Times New Roman" w:hAnsi="Times New Roman" w:cs="Times New Roman"/>
                      <w:b/>
                      <w:color w:val="000000" w:themeColor="text1"/>
                      <w:spacing w:val="-2"/>
                      <w:szCs w:val="21"/>
                    </w:rPr>
                  </w:pPr>
                  <w:r>
                    <w:rPr>
                      <w:rFonts w:ascii="Times New Roman" w:hAnsi="Times New Roman" w:cs="Times New Roman"/>
                      <w:b/>
                      <w:color w:val="000000" w:themeColor="text1"/>
                      <w:szCs w:val="21"/>
                    </w:rPr>
                    <w:t>形状</w:t>
                  </w:r>
                </w:p>
              </w:tc>
              <w:tc>
                <w:tcPr>
                  <w:tcW w:w="1250" w:type="pct"/>
                  <w:tcBorders>
                    <w:tl2br w:val="nil"/>
                    <w:tr2bl w:val="nil"/>
                  </w:tcBorders>
                  <w:vAlign w:val="center"/>
                </w:tcPr>
                <w:p>
                  <w:pPr>
                    <w:spacing w:line="276" w:lineRule="auto"/>
                    <w:jc w:val="center"/>
                    <w:rPr>
                      <w:rFonts w:ascii="Times New Roman" w:hAnsi="Times New Roman" w:cs="Times New Roman"/>
                      <w:b/>
                      <w:color w:val="000000" w:themeColor="text1"/>
                      <w:spacing w:val="-2"/>
                      <w:szCs w:val="21"/>
                    </w:rPr>
                  </w:pPr>
                  <w:r>
                    <w:rPr>
                      <w:rFonts w:ascii="Times New Roman" w:hAnsi="Times New Roman" w:cs="Times New Roman"/>
                      <w:b/>
                      <w:color w:val="000000" w:themeColor="text1"/>
                      <w:szCs w:val="21"/>
                    </w:rPr>
                    <w:t>背景颜色</w:t>
                  </w:r>
                </w:p>
              </w:tc>
              <w:tc>
                <w:tcPr>
                  <w:tcW w:w="1250" w:type="pct"/>
                  <w:tcBorders>
                    <w:tl2br w:val="nil"/>
                    <w:tr2bl w:val="nil"/>
                  </w:tcBorders>
                  <w:vAlign w:val="center"/>
                </w:tcPr>
                <w:p>
                  <w:pPr>
                    <w:spacing w:line="276" w:lineRule="auto"/>
                    <w:jc w:val="center"/>
                    <w:rPr>
                      <w:rFonts w:ascii="Times New Roman" w:hAnsi="Times New Roman" w:cs="Times New Roman"/>
                      <w:b/>
                      <w:color w:val="000000" w:themeColor="text1"/>
                      <w:spacing w:val="-2"/>
                      <w:szCs w:val="21"/>
                    </w:rPr>
                  </w:pPr>
                  <w:r>
                    <w:rPr>
                      <w:rFonts w:ascii="Times New Roman" w:hAnsi="Times New Roman" w:cs="Times New Roman"/>
                      <w:b/>
                      <w:color w:val="000000" w:themeColor="text1"/>
                      <w:szCs w:val="21"/>
                    </w:rPr>
                    <w:t>图形颜色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 w:hRule="atLeast"/>
              </w:trPr>
              <w:tc>
                <w:tcPr>
                  <w:tcW w:w="1250" w:type="pct"/>
                  <w:tcBorders>
                    <w:tl2br w:val="nil"/>
                    <w:tr2bl w:val="nil"/>
                  </w:tcBorders>
                  <w:vAlign w:val="center"/>
                </w:tcPr>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color w:val="000000" w:themeColor="text1"/>
                      <w:szCs w:val="21"/>
                    </w:rPr>
                    <w:t>警告标志</w:t>
                  </w:r>
                </w:p>
              </w:tc>
              <w:tc>
                <w:tcPr>
                  <w:tcW w:w="1250" w:type="pct"/>
                  <w:tcBorders>
                    <w:tl2br w:val="nil"/>
                    <w:tr2bl w:val="nil"/>
                  </w:tcBorders>
                  <w:vAlign w:val="center"/>
                </w:tcPr>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color w:val="000000" w:themeColor="text1"/>
                      <w:szCs w:val="21"/>
                    </w:rPr>
                    <w:t>三角形边框</w:t>
                  </w:r>
                </w:p>
              </w:tc>
              <w:tc>
                <w:tcPr>
                  <w:tcW w:w="1250" w:type="pct"/>
                  <w:tcBorders>
                    <w:tl2br w:val="nil"/>
                    <w:tr2bl w:val="nil"/>
                  </w:tcBorders>
                  <w:vAlign w:val="center"/>
                </w:tcPr>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color w:val="000000" w:themeColor="text1"/>
                      <w:szCs w:val="21"/>
                    </w:rPr>
                    <w:t>黄色</w:t>
                  </w:r>
                </w:p>
              </w:tc>
              <w:tc>
                <w:tcPr>
                  <w:tcW w:w="1250" w:type="pct"/>
                  <w:tcBorders>
                    <w:tl2br w:val="nil"/>
                    <w:tr2bl w:val="nil"/>
                  </w:tcBorders>
                  <w:vAlign w:val="center"/>
                </w:tcPr>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color w:val="000000" w:themeColor="text1"/>
                      <w:szCs w:val="21"/>
                    </w:rPr>
                    <w:t>黑色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 w:hRule="atLeast"/>
              </w:trPr>
              <w:tc>
                <w:tcPr>
                  <w:tcW w:w="1250" w:type="pct"/>
                  <w:tcBorders>
                    <w:tl2br w:val="nil"/>
                    <w:tr2bl w:val="nil"/>
                  </w:tcBorders>
                  <w:vAlign w:val="center"/>
                </w:tcPr>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color w:val="000000" w:themeColor="text1"/>
                      <w:szCs w:val="21"/>
                    </w:rPr>
                    <w:t>提示标志</w:t>
                  </w:r>
                </w:p>
              </w:tc>
              <w:tc>
                <w:tcPr>
                  <w:tcW w:w="1250" w:type="pct"/>
                  <w:tcBorders>
                    <w:tl2br w:val="nil"/>
                    <w:tr2bl w:val="nil"/>
                  </w:tcBorders>
                  <w:vAlign w:val="center"/>
                </w:tcPr>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color w:val="000000" w:themeColor="text1"/>
                      <w:szCs w:val="21"/>
                    </w:rPr>
                    <w:t>正方形边框</w:t>
                  </w:r>
                </w:p>
              </w:tc>
              <w:tc>
                <w:tcPr>
                  <w:tcW w:w="1250" w:type="pct"/>
                  <w:tcBorders>
                    <w:tl2br w:val="nil"/>
                    <w:tr2bl w:val="nil"/>
                  </w:tcBorders>
                  <w:vAlign w:val="center"/>
                </w:tcPr>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color w:val="000000" w:themeColor="text1"/>
                      <w:szCs w:val="21"/>
                    </w:rPr>
                    <w:t>绿色</w:t>
                  </w:r>
                </w:p>
              </w:tc>
              <w:tc>
                <w:tcPr>
                  <w:tcW w:w="1250" w:type="pct"/>
                  <w:tcBorders>
                    <w:tl2br w:val="nil"/>
                    <w:tr2bl w:val="nil"/>
                  </w:tcBorders>
                  <w:vAlign w:val="center"/>
                </w:tcPr>
                <w:p>
                  <w:pPr>
                    <w:spacing w:line="276" w:lineRule="auto"/>
                    <w:jc w:val="center"/>
                    <w:rPr>
                      <w:rFonts w:ascii="Times New Roman" w:hAnsi="Times New Roman" w:cs="Times New Roman"/>
                      <w:color w:val="000000" w:themeColor="text1"/>
                      <w:spacing w:val="-2"/>
                      <w:szCs w:val="21"/>
                    </w:rPr>
                  </w:pPr>
                  <w:r>
                    <w:rPr>
                      <w:rFonts w:ascii="Times New Roman" w:hAnsi="Times New Roman" w:cs="Times New Roman"/>
                      <w:color w:val="000000" w:themeColor="text1"/>
                      <w:szCs w:val="21"/>
                    </w:rPr>
                    <w:t>白色</w:t>
                  </w:r>
                </w:p>
              </w:tc>
            </w:tr>
          </w:tbl>
          <w:p>
            <w:pPr>
              <w:spacing w:line="360" w:lineRule="auto"/>
              <w:ind w:firstLine="482" w:firstLineChars="200"/>
              <w:rPr>
                <w:rFonts w:ascii="Times New Roman" w:hAnsi="Times New Roman" w:cs="Times New Roman"/>
                <w:b/>
                <w:color w:val="000000" w:themeColor="text1"/>
                <w:sz w:val="24"/>
              </w:rPr>
            </w:pPr>
          </w:p>
          <w:p>
            <w:pPr>
              <w:spacing w:line="360" w:lineRule="auto"/>
              <w:ind w:firstLine="482" w:firstLineChars="200"/>
              <w:rPr>
                <w:rFonts w:ascii="Times New Roman" w:hAnsi="Times New Roman" w:cs="Times New Roman"/>
                <w:b/>
                <w:color w:val="000000" w:themeColor="text1"/>
                <w:sz w:val="24"/>
              </w:rPr>
            </w:pPr>
          </w:p>
          <w:p>
            <w:pPr>
              <w:spacing w:line="360" w:lineRule="auto"/>
              <w:ind w:firstLine="482" w:firstLineChars="200"/>
              <w:rPr>
                <w:rFonts w:ascii="Times New Roman" w:hAnsi="Times New Roman" w:cs="Times New Roman"/>
                <w:b/>
                <w:color w:val="000000" w:themeColor="text1"/>
                <w:sz w:val="24"/>
              </w:rPr>
            </w:pPr>
          </w:p>
          <w:p>
            <w:pPr>
              <w:spacing w:line="360" w:lineRule="auto"/>
              <w:ind w:firstLine="482" w:firstLineChars="200"/>
              <w:rPr>
                <w:rFonts w:ascii="Times New Roman" w:hAnsi="Times New Roman" w:cs="Times New Roman"/>
                <w:b/>
                <w:color w:val="000000" w:themeColor="text1"/>
                <w:sz w:val="24"/>
              </w:rPr>
            </w:pPr>
          </w:p>
          <w:p>
            <w:pPr>
              <w:spacing w:line="360" w:lineRule="auto"/>
              <w:ind w:firstLine="482" w:firstLineChars="200"/>
              <w:rPr>
                <w:rFonts w:ascii="Times New Roman" w:hAnsi="Times New Roman" w:cs="Times New Roman"/>
                <w:b/>
                <w:color w:val="000000" w:themeColor="text1"/>
                <w:sz w:val="24"/>
              </w:rPr>
            </w:pPr>
          </w:p>
          <w:p>
            <w:pPr>
              <w:rPr>
                <w:rFonts w:ascii="Times New Roman" w:hAnsi="Times New Roman" w:cs="Times New Roman"/>
                <w:b/>
                <w:color w:val="000000" w:themeColor="text1"/>
                <w:sz w:val="24"/>
              </w:rPr>
            </w:pPr>
            <w:r>
              <w:rPr>
                <w:rFonts w:ascii="Times New Roman" w:hAnsi="Times New Roman" w:cs="Times New Roman"/>
                <w:b/>
                <w:color w:val="000000" w:themeColor="text1"/>
                <w:sz w:val="24"/>
              </w:rPr>
              <w:t>七、环保投资</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该项目总投资12000万元，一期项目投资3500万元，其中环保方面总投资50万元，占总投资额的0.42%。具体环保投资估算情况见下表：</w:t>
            </w:r>
          </w:p>
          <w:p>
            <w:pPr>
              <w:spacing w:line="360" w:lineRule="auto"/>
              <w:jc w:val="center"/>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表4-20  环保投资一览表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4843"/>
              <w:gridCol w:w="12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90" w:type="dxa"/>
                  <w:vAlign w:val="center"/>
                </w:tcPr>
                <w:p>
                  <w:pPr>
                    <w:spacing w:line="276" w:lineRule="auto"/>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项目</w:t>
                  </w:r>
                </w:p>
              </w:tc>
              <w:tc>
                <w:tcPr>
                  <w:tcW w:w="5343" w:type="dxa"/>
                  <w:vAlign w:val="center"/>
                </w:tcPr>
                <w:p>
                  <w:pPr>
                    <w:spacing w:line="276" w:lineRule="auto"/>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内容</w:t>
                  </w:r>
                </w:p>
              </w:tc>
              <w:tc>
                <w:tcPr>
                  <w:tcW w:w="1340" w:type="dxa"/>
                  <w:vAlign w:val="center"/>
                </w:tcPr>
                <w:p>
                  <w:pPr>
                    <w:spacing w:line="276" w:lineRule="auto"/>
                    <w:jc w:val="center"/>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1790" w:type="dxa"/>
                  <w:vMerge w:val="restart"/>
                  <w:vAlign w:val="center"/>
                </w:tcPr>
                <w:p>
                  <w:pPr>
                    <w:snapToGrid w:val="0"/>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废气治理</w:t>
                  </w:r>
                </w:p>
              </w:tc>
              <w:tc>
                <w:tcPr>
                  <w:tcW w:w="5343" w:type="dxa"/>
                  <w:vAlign w:val="center"/>
                </w:tcPr>
                <w:p>
                  <w:pPr>
                    <w:snapToGrid w:val="0"/>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TA001：</w:t>
                  </w:r>
                  <w:r>
                    <w:rPr>
                      <w:rFonts w:hint="eastAsia" w:ascii="Times New Roman" w:hAnsi="Times New Roman" w:cs="Times New Roman"/>
                      <w:color w:val="000000" w:themeColor="text1"/>
                      <w:szCs w:val="21"/>
                    </w:rPr>
                    <w:t>1#</w:t>
                  </w:r>
                  <w:r>
                    <w:rPr>
                      <w:rFonts w:ascii="Times New Roman" w:hAnsi="Times New Roman" w:cs="Times New Roman"/>
                      <w:color w:val="000000" w:themeColor="text1"/>
                      <w:szCs w:val="21"/>
                    </w:rPr>
                    <w:t>粒度砂生产线生产废气，经</w:t>
                  </w:r>
                  <w:r>
                    <w:rPr>
                      <w:rFonts w:ascii="Times New Roman" w:hAnsi="Times New Roman" w:cs="Times New Roman"/>
                      <w:bCs/>
                      <w:color w:val="000000" w:themeColor="text1"/>
                      <w:kern w:val="0"/>
                      <w:szCs w:val="21"/>
                    </w:rPr>
                    <w:t>“集气罩</w:t>
                  </w:r>
                  <w:r>
                    <w:rPr>
                      <w:rFonts w:hint="eastAsia" w:ascii="Times New Roman" w:hAnsi="Times New Roman" w:cs="Times New Roman"/>
                      <w:bCs/>
                      <w:color w:val="000000" w:themeColor="text1"/>
                      <w:kern w:val="0"/>
                      <w:szCs w:val="21"/>
                    </w:rPr>
                    <w:t>/</w:t>
                  </w:r>
                  <w:r>
                    <w:rPr>
                      <w:rFonts w:ascii="Times New Roman" w:hAnsi="Times New Roman" w:cs="Times New Roman"/>
                      <w:bCs/>
                      <w:color w:val="000000" w:themeColor="text1"/>
                      <w:kern w:val="0"/>
                      <w:szCs w:val="21"/>
                    </w:rPr>
                    <w:t>密闭管道收集+脉冲式布袋除尘器（TA001）”</w:t>
                  </w:r>
                  <w:r>
                    <w:rPr>
                      <w:rFonts w:ascii="Times New Roman" w:hAnsi="Times New Roman" w:cs="Times New Roman"/>
                      <w:color w:val="000000" w:themeColor="text1"/>
                      <w:szCs w:val="21"/>
                    </w:rPr>
                    <w:t>处理后通过15m高排气筒（DA001）排放</w:t>
                  </w:r>
                </w:p>
              </w:tc>
              <w:tc>
                <w:tcPr>
                  <w:tcW w:w="1340" w:type="dxa"/>
                  <w:vMerge w:val="restart"/>
                  <w:vAlign w:val="center"/>
                </w:tcPr>
                <w:p>
                  <w:pPr>
                    <w:snapToGrid w:val="0"/>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1790" w:type="dxa"/>
                  <w:vMerge w:val="continue"/>
                  <w:vAlign w:val="center"/>
                </w:tcPr>
                <w:p>
                  <w:pPr>
                    <w:snapToGrid w:val="0"/>
                    <w:spacing w:line="276" w:lineRule="auto"/>
                    <w:jc w:val="center"/>
                    <w:rPr>
                      <w:rFonts w:ascii="Times New Roman" w:hAnsi="Times New Roman" w:cs="Times New Roman"/>
                      <w:color w:val="000000" w:themeColor="text1"/>
                      <w:szCs w:val="21"/>
                    </w:rPr>
                  </w:pPr>
                </w:p>
              </w:tc>
              <w:tc>
                <w:tcPr>
                  <w:tcW w:w="5343" w:type="dxa"/>
                  <w:vAlign w:val="center"/>
                </w:tcPr>
                <w:p>
                  <w:pPr>
                    <w:snapToGrid w:val="0"/>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TA002：</w:t>
                  </w:r>
                  <w:r>
                    <w:rPr>
                      <w:rFonts w:hint="eastAsia" w:ascii="Times New Roman" w:hAnsi="Times New Roman" w:cs="Times New Roman"/>
                      <w:color w:val="000000" w:themeColor="text1"/>
                      <w:szCs w:val="21"/>
                    </w:rPr>
                    <w:t>2#</w:t>
                  </w:r>
                  <w:r>
                    <w:rPr>
                      <w:rFonts w:ascii="Times New Roman" w:hAnsi="Times New Roman" w:cs="Times New Roman"/>
                      <w:color w:val="000000" w:themeColor="text1"/>
                      <w:szCs w:val="21"/>
                    </w:rPr>
                    <w:t>粒度砂生产线生产废气，经</w:t>
                  </w:r>
                  <w:r>
                    <w:rPr>
                      <w:rFonts w:ascii="Times New Roman" w:hAnsi="Times New Roman" w:cs="Times New Roman"/>
                      <w:bCs/>
                      <w:color w:val="000000" w:themeColor="text1"/>
                      <w:kern w:val="0"/>
                      <w:szCs w:val="21"/>
                    </w:rPr>
                    <w:t>“集气罩</w:t>
                  </w:r>
                  <w:r>
                    <w:rPr>
                      <w:rFonts w:hint="eastAsia" w:ascii="Times New Roman" w:hAnsi="Times New Roman" w:cs="Times New Roman"/>
                      <w:bCs/>
                      <w:color w:val="000000" w:themeColor="text1"/>
                      <w:kern w:val="0"/>
                      <w:szCs w:val="21"/>
                    </w:rPr>
                    <w:t>/</w:t>
                  </w:r>
                  <w:r>
                    <w:rPr>
                      <w:rFonts w:ascii="Times New Roman" w:hAnsi="Times New Roman" w:cs="Times New Roman"/>
                      <w:bCs/>
                      <w:color w:val="000000" w:themeColor="text1"/>
                      <w:kern w:val="0"/>
                      <w:szCs w:val="21"/>
                    </w:rPr>
                    <w:t>密闭管道收集+脉冲式布袋除尘器（TA002）”</w:t>
                  </w:r>
                  <w:r>
                    <w:rPr>
                      <w:rFonts w:ascii="Times New Roman" w:hAnsi="Times New Roman" w:cs="Times New Roman"/>
                      <w:color w:val="000000" w:themeColor="text1"/>
                      <w:szCs w:val="21"/>
                    </w:rPr>
                    <w:t>处理后通过15m高排气筒（DA001）排放</w:t>
                  </w:r>
                </w:p>
              </w:tc>
              <w:tc>
                <w:tcPr>
                  <w:tcW w:w="1340" w:type="dxa"/>
                  <w:vMerge w:val="continue"/>
                  <w:vAlign w:val="center"/>
                </w:tcPr>
                <w:p>
                  <w:pPr>
                    <w:snapToGrid w:val="0"/>
                    <w:spacing w:line="276" w:lineRule="auto"/>
                    <w:jc w:val="center"/>
                    <w:rPr>
                      <w:rFonts w:ascii="Times New Roman" w:hAnsi="Times New Roman" w:cs="Times New Roman"/>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1790" w:type="dxa"/>
                  <w:vMerge w:val="continue"/>
                  <w:vAlign w:val="center"/>
                </w:tcPr>
                <w:p>
                  <w:pPr>
                    <w:snapToGrid w:val="0"/>
                    <w:spacing w:line="276" w:lineRule="auto"/>
                    <w:jc w:val="center"/>
                    <w:rPr>
                      <w:rFonts w:ascii="Times New Roman" w:hAnsi="Times New Roman" w:cs="Times New Roman"/>
                      <w:color w:val="000000" w:themeColor="text1"/>
                      <w:szCs w:val="21"/>
                    </w:rPr>
                  </w:pPr>
                </w:p>
              </w:tc>
              <w:tc>
                <w:tcPr>
                  <w:tcW w:w="5343" w:type="dxa"/>
                  <w:vAlign w:val="center"/>
                </w:tcPr>
                <w:p>
                  <w:pPr>
                    <w:snapToGrid w:val="0"/>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TA003：</w:t>
                  </w:r>
                  <w:r>
                    <w:rPr>
                      <w:rFonts w:hint="eastAsia" w:ascii="Times New Roman" w:hAnsi="Times New Roman" w:cs="Times New Roman"/>
                      <w:color w:val="000000" w:themeColor="text1"/>
                      <w:szCs w:val="21"/>
                    </w:rPr>
                    <w:t>3#</w:t>
                  </w:r>
                  <w:r>
                    <w:rPr>
                      <w:rFonts w:ascii="Times New Roman" w:hAnsi="Times New Roman" w:cs="Times New Roman"/>
                      <w:color w:val="000000" w:themeColor="text1"/>
                      <w:szCs w:val="21"/>
                    </w:rPr>
                    <w:t>镀衣砂生产线生产废气，经</w:t>
                  </w:r>
                  <w:r>
                    <w:rPr>
                      <w:rFonts w:ascii="Times New Roman" w:hAnsi="Times New Roman" w:cs="Times New Roman"/>
                      <w:bCs/>
                      <w:color w:val="000000" w:themeColor="text1"/>
                      <w:kern w:val="0"/>
                      <w:szCs w:val="21"/>
                    </w:rPr>
                    <w:t>“集气罩</w:t>
                  </w:r>
                  <w:r>
                    <w:rPr>
                      <w:rFonts w:hint="eastAsia" w:ascii="Times New Roman" w:hAnsi="Times New Roman" w:cs="Times New Roman"/>
                      <w:bCs/>
                      <w:color w:val="000000" w:themeColor="text1"/>
                      <w:kern w:val="0"/>
                      <w:szCs w:val="21"/>
                    </w:rPr>
                    <w:t>/</w:t>
                  </w:r>
                  <w:r>
                    <w:rPr>
                      <w:rFonts w:ascii="Times New Roman" w:hAnsi="Times New Roman" w:cs="Times New Roman"/>
                      <w:bCs/>
                      <w:color w:val="000000" w:themeColor="text1"/>
                      <w:kern w:val="0"/>
                      <w:szCs w:val="21"/>
                    </w:rPr>
                    <w:t>密闭管道收集+脉冲式布袋除尘器（TA003）”</w:t>
                  </w:r>
                  <w:r>
                    <w:rPr>
                      <w:rFonts w:ascii="Times New Roman" w:hAnsi="Times New Roman" w:cs="Times New Roman"/>
                      <w:color w:val="000000" w:themeColor="text1"/>
                      <w:szCs w:val="21"/>
                    </w:rPr>
                    <w:t>处理后通过15m高排气筒（DA003）排放</w:t>
                  </w:r>
                </w:p>
              </w:tc>
              <w:tc>
                <w:tcPr>
                  <w:tcW w:w="1340" w:type="dxa"/>
                  <w:vMerge w:val="continue"/>
                  <w:vAlign w:val="center"/>
                </w:tcPr>
                <w:p>
                  <w:pPr>
                    <w:snapToGrid w:val="0"/>
                    <w:spacing w:line="276" w:lineRule="auto"/>
                    <w:jc w:val="center"/>
                    <w:rPr>
                      <w:rFonts w:ascii="Times New Roman" w:hAnsi="Times New Roman" w:cs="Times New Roman"/>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1790" w:type="dxa"/>
                  <w:vMerge w:val="continue"/>
                  <w:vAlign w:val="center"/>
                </w:tcPr>
                <w:p>
                  <w:pPr>
                    <w:snapToGrid w:val="0"/>
                    <w:spacing w:line="276" w:lineRule="auto"/>
                    <w:jc w:val="center"/>
                    <w:rPr>
                      <w:rFonts w:ascii="Times New Roman" w:hAnsi="Times New Roman" w:cs="Times New Roman"/>
                      <w:color w:val="000000" w:themeColor="text1"/>
                      <w:szCs w:val="21"/>
                    </w:rPr>
                  </w:pPr>
                </w:p>
              </w:tc>
              <w:tc>
                <w:tcPr>
                  <w:tcW w:w="5343" w:type="dxa"/>
                  <w:vAlign w:val="center"/>
                </w:tcPr>
                <w:p>
                  <w:pPr>
                    <w:snapToGrid w:val="0"/>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TA004：</w:t>
                  </w:r>
                  <w:r>
                    <w:rPr>
                      <w:rFonts w:hint="eastAsia" w:ascii="Times New Roman" w:hAnsi="Times New Roman" w:cs="Times New Roman"/>
                      <w:color w:val="000000" w:themeColor="text1"/>
                      <w:szCs w:val="21"/>
                    </w:rPr>
                    <w:t>4#</w:t>
                  </w:r>
                  <w:r>
                    <w:rPr>
                      <w:rFonts w:ascii="Times New Roman" w:hAnsi="Times New Roman" w:cs="Times New Roman"/>
                      <w:color w:val="000000" w:themeColor="text1"/>
                      <w:szCs w:val="21"/>
                    </w:rPr>
                    <w:t>镀衣P砂生产线生产废气，经</w:t>
                  </w:r>
                  <w:r>
                    <w:rPr>
                      <w:rFonts w:ascii="Times New Roman" w:hAnsi="Times New Roman" w:cs="Times New Roman"/>
                      <w:bCs/>
                      <w:color w:val="000000" w:themeColor="text1"/>
                      <w:kern w:val="0"/>
                      <w:szCs w:val="21"/>
                    </w:rPr>
                    <w:t>“集气罩</w:t>
                  </w:r>
                  <w:r>
                    <w:rPr>
                      <w:rFonts w:hint="eastAsia" w:ascii="Times New Roman" w:hAnsi="Times New Roman" w:cs="Times New Roman"/>
                      <w:bCs/>
                      <w:color w:val="000000" w:themeColor="text1"/>
                      <w:kern w:val="0"/>
                      <w:szCs w:val="21"/>
                    </w:rPr>
                    <w:t>/</w:t>
                  </w:r>
                  <w:r>
                    <w:rPr>
                      <w:rFonts w:ascii="Times New Roman" w:hAnsi="Times New Roman" w:cs="Times New Roman"/>
                      <w:bCs/>
                      <w:color w:val="000000" w:themeColor="text1"/>
                      <w:kern w:val="0"/>
                      <w:szCs w:val="21"/>
                    </w:rPr>
                    <w:t>密闭管道收集+脉冲式布袋除尘器（TA003）”</w:t>
                  </w:r>
                  <w:r>
                    <w:rPr>
                      <w:rFonts w:ascii="Times New Roman" w:hAnsi="Times New Roman" w:cs="Times New Roman"/>
                      <w:color w:val="000000" w:themeColor="text1"/>
                      <w:szCs w:val="21"/>
                    </w:rPr>
                    <w:t>处理后通过15m高排气筒（DA003）排放</w:t>
                  </w:r>
                </w:p>
              </w:tc>
              <w:tc>
                <w:tcPr>
                  <w:tcW w:w="1340" w:type="dxa"/>
                  <w:vMerge w:val="continue"/>
                  <w:vAlign w:val="center"/>
                </w:tcPr>
                <w:p>
                  <w:pPr>
                    <w:snapToGrid w:val="0"/>
                    <w:spacing w:line="276" w:lineRule="auto"/>
                    <w:jc w:val="center"/>
                    <w:rPr>
                      <w:rFonts w:ascii="Times New Roman" w:hAnsi="Times New Roman" w:cs="Times New Roman"/>
                      <w:color w:val="000000" w:themeColor="text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790"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废水治理</w:t>
                  </w:r>
                </w:p>
              </w:tc>
              <w:tc>
                <w:tcPr>
                  <w:tcW w:w="5343"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依托安徽强展新型建材有限公司化粪池</w:t>
                  </w:r>
                </w:p>
              </w:tc>
              <w:tc>
                <w:tcPr>
                  <w:tcW w:w="1340"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90"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噪声</w:t>
                  </w:r>
                </w:p>
              </w:tc>
              <w:tc>
                <w:tcPr>
                  <w:tcW w:w="5343"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选用低噪声设备，设备减震垫、合理布局、厂房隔声处理</w:t>
                  </w:r>
                </w:p>
              </w:tc>
              <w:tc>
                <w:tcPr>
                  <w:tcW w:w="1340"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90" w:type="dxa"/>
                  <w:vMerge w:val="restart"/>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固体废弃物处置</w:t>
                  </w:r>
                </w:p>
              </w:tc>
              <w:tc>
                <w:tcPr>
                  <w:tcW w:w="5343"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危废处置费，建设危废暂存间及防渗措施</w:t>
                  </w:r>
                </w:p>
              </w:tc>
              <w:tc>
                <w:tcPr>
                  <w:tcW w:w="1340"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90" w:type="dxa"/>
                  <w:vMerge w:val="continue"/>
                  <w:vAlign w:val="center"/>
                </w:tcPr>
                <w:p>
                  <w:pPr>
                    <w:spacing w:line="276" w:lineRule="auto"/>
                    <w:jc w:val="center"/>
                    <w:rPr>
                      <w:rFonts w:ascii="Times New Roman" w:hAnsi="Times New Roman" w:cs="Times New Roman"/>
                      <w:color w:val="000000" w:themeColor="text1"/>
                      <w:szCs w:val="21"/>
                    </w:rPr>
                  </w:pPr>
                </w:p>
              </w:tc>
              <w:tc>
                <w:tcPr>
                  <w:tcW w:w="5343"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建设一般固废暂存间，在厂区内设置若干垃圾桶</w:t>
                  </w:r>
                </w:p>
              </w:tc>
              <w:tc>
                <w:tcPr>
                  <w:tcW w:w="1340"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7133" w:type="dxa"/>
                  <w:gridSpan w:val="2"/>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合计</w:t>
                  </w:r>
                </w:p>
              </w:tc>
              <w:tc>
                <w:tcPr>
                  <w:tcW w:w="1340"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33" w:type="dxa"/>
                  <w:gridSpan w:val="2"/>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占工程总投资比例</w:t>
                  </w:r>
                </w:p>
              </w:tc>
              <w:tc>
                <w:tcPr>
                  <w:tcW w:w="1340" w:type="dxa"/>
                  <w:vAlign w:val="center"/>
                </w:tcPr>
                <w:p>
                  <w:pPr>
                    <w:spacing w:line="276"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0.42%</w:t>
                  </w:r>
                </w:p>
              </w:tc>
            </w:tr>
          </w:tbl>
          <w:p>
            <w:pPr>
              <w:spacing w:line="360" w:lineRule="auto"/>
              <w:rPr>
                <w:rFonts w:ascii="Times New Roman" w:hAnsi="Times New Roman" w:eastAsia="宋体" w:cs="Times New Roman"/>
                <w:color w:val="000000" w:themeColor="text1"/>
                <w:sz w:val="24"/>
                <w:szCs w:val="24"/>
              </w:rPr>
            </w:pPr>
          </w:p>
          <w:p>
            <w:pPr>
              <w:spacing w:line="360" w:lineRule="auto"/>
              <w:ind w:firstLine="482" w:firstLineChars="200"/>
              <w:rPr>
                <w:rFonts w:ascii="Times New Roman" w:hAnsi="Times New Roman" w:eastAsia="宋体" w:cs="Times New Roman"/>
                <w:b/>
                <w:bCs/>
                <w:color w:val="000000" w:themeColor="text1"/>
                <w:sz w:val="24"/>
                <w:szCs w:val="24"/>
              </w:rPr>
            </w:pPr>
          </w:p>
          <w:p>
            <w:pPr>
              <w:spacing w:line="360" w:lineRule="auto"/>
              <w:ind w:firstLine="482" w:firstLineChars="200"/>
              <w:rPr>
                <w:rFonts w:ascii="Times New Roman" w:hAnsi="Times New Roman" w:eastAsia="宋体" w:cs="Times New Roman"/>
                <w:b/>
                <w:bCs/>
                <w:color w:val="000000" w:themeColor="text1"/>
                <w:sz w:val="24"/>
                <w:szCs w:val="24"/>
              </w:rPr>
            </w:pPr>
          </w:p>
          <w:p>
            <w:pPr>
              <w:spacing w:line="360" w:lineRule="auto"/>
              <w:ind w:firstLine="482" w:firstLineChars="200"/>
              <w:rPr>
                <w:rFonts w:ascii="Times New Roman" w:hAnsi="Times New Roman" w:eastAsia="宋体" w:cs="Times New Roman"/>
                <w:b/>
                <w:bCs/>
                <w:color w:val="000000" w:themeColor="text1"/>
                <w:sz w:val="24"/>
                <w:szCs w:val="24"/>
              </w:rPr>
            </w:pPr>
          </w:p>
          <w:p>
            <w:pPr>
              <w:spacing w:line="360" w:lineRule="auto"/>
              <w:ind w:firstLine="482" w:firstLineChars="200"/>
              <w:rPr>
                <w:rFonts w:ascii="Times New Roman" w:hAnsi="Times New Roman" w:eastAsia="宋体" w:cs="Times New Roman"/>
                <w:b/>
                <w:bCs/>
                <w:color w:val="000000" w:themeColor="text1"/>
                <w:sz w:val="24"/>
                <w:szCs w:val="24"/>
              </w:rPr>
            </w:pPr>
          </w:p>
          <w:p>
            <w:pPr>
              <w:spacing w:line="360" w:lineRule="auto"/>
              <w:ind w:firstLine="482" w:firstLineChars="200"/>
              <w:rPr>
                <w:rFonts w:ascii="Times New Roman" w:hAnsi="Times New Roman" w:eastAsia="宋体" w:cs="Times New Roman"/>
                <w:b/>
                <w:bCs/>
                <w:color w:val="000000" w:themeColor="text1"/>
                <w:sz w:val="24"/>
                <w:szCs w:val="24"/>
              </w:rPr>
            </w:pPr>
          </w:p>
          <w:p>
            <w:pPr>
              <w:spacing w:line="360" w:lineRule="auto"/>
              <w:ind w:firstLine="482" w:firstLineChars="200"/>
              <w:rPr>
                <w:rFonts w:ascii="Times New Roman" w:hAnsi="Times New Roman" w:eastAsia="宋体" w:cs="Times New Roman"/>
                <w:b/>
                <w:bCs/>
                <w:color w:val="000000" w:themeColor="text1"/>
                <w:sz w:val="24"/>
                <w:szCs w:val="24"/>
              </w:rPr>
            </w:pPr>
          </w:p>
          <w:p>
            <w:pPr>
              <w:spacing w:line="360" w:lineRule="auto"/>
              <w:ind w:firstLine="482" w:firstLineChars="200"/>
              <w:rPr>
                <w:rFonts w:ascii="Times New Roman" w:hAnsi="Times New Roman" w:eastAsia="宋体" w:cs="Times New Roman"/>
                <w:b/>
                <w:bCs/>
                <w:color w:val="000000" w:themeColor="text1"/>
                <w:sz w:val="24"/>
                <w:szCs w:val="24"/>
              </w:rPr>
            </w:pPr>
          </w:p>
          <w:p>
            <w:pPr>
              <w:spacing w:line="360" w:lineRule="auto"/>
              <w:ind w:firstLine="482" w:firstLineChars="200"/>
              <w:rPr>
                <w:rFonts w:ascii="Times New Roman" w:hAnsi="Times New Roman" w:eastAsia="宋体" w:cs="Times New Roman"/>
                <w:b/>
                <w:bCs/>
                <w:color w:val="000000" w:themeColor="text1"/>
                <w:sz w:val="24"/>
                <w:szCs w:val="24"/>
              </w:rPr>
            </w:pPr>
          </w:p>
          <w:p>
            <w:pPr>
              <w:spacing w:line="360" w:lineRule="auto"/>
              <w:ind w:firstLine="482" w:firstLineChars="200"/>
              <w:rPr>
                <w:rFonts w:ascii="Times New Roman" w:hAnsi="Times New Roman" w:eastAsia="宋体" w:cs="Times New Roman"/>
                <w:b/>
                <w:bCs/>
                <w:color w:val="000000" w:themeColor="text1"/>
                <w:sz w:val="24"/>
                <w:szCs w:val="24"/>
              </w:rPr>
            </w:pPr>
          </w:p>
        </w:tc>
      </w:tr>
    </w:tbl>
    <w:p>
      <w:pPr>
        <w:widowControl/>
        <w:spacing w:before="100" w:beforeAutospacing="1" w:after="100" w:afterAutospacing="1"/>
        <w:jc w:val="center"/>
        <w:outlineLvl w:val="0"/>
        <w:rPr>
          <w:rFonts w:ascii="Times New Roman" w:hAnsi="Times New Roman" w:eastAsia="黑体" w:cs="Times New Roman"/>
          <w:snapToGrid w:val="0"/>
          <w:color w:val="000000" w:themeColor="text1"/>
          <w:kern w:val="0"/>
          <w:sz w:val="30"/>
          <w:szCs w:val="30"/>
        </w:rPr>
      </w:pPr>
      <w:r>
        <w:rPr>
          <w:rFonts w:ascii="Times New Roman" w:hAnsi="Times New Roman" w:eastAsia="黑体" w:cs="Times New Roman"/>
          <w:snapToGrid w:val="0"/>
          <w:color w:val="000000" w:themeColor="text1"/>
          <w:kern w:val="0"/>
          <w:sz w:val="30"/>
          <w:szCs w:val="30"/>
        </w:rPr>
        <w:t>五、</w:t>
      </w:r>
      <w:bookmarkStart w:id="2" w:name="_Hlk54167917"/>
      <w:r>
        <w:rPr>
          <w:rFonts w:ascii="Times New Roman" w:hAnsi="Times New Roman" w:eastAsia="黑体" w:cs="Times New Roman"/>
          <w:snapToGrid w:val="0"/>
          <w:color w:val="000000" w:themeColor="text1"/>
          <w:kern w:val="0"/>
          <w:sz w:val="30"/>
          <w:szCs w:val="30"/>
        </w:rPr>
        <w:t>环境保护措施监督检查清单</w:t>
      </w:r>
      <w:bookmarkEnd w:id="2"/>
    </w:p>
    <w:tbl>
      <w:tblPr>
        <w:tblStyle w:val="17"/>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701"/>
        <w:gridCol w:w="1119"/>
        <w:gridCol w:w="2693"/>
        <w:gridCol w:w="17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1538" w:type="dxa"/>
            <w:tcBorders>
              <w:tl2br w:val="single" w:color="auto" w:sz="4" w:space="0"/>
            </w:tcBorders>
          </w:tcPr>
          <w:p>
            <w:pPr>
              <w:spacing w:line="360" w:lineRule="auto"/>
              <w:jc w:val="right"/>
              <w:rPr>
                <w:rFonts w:ascii="Times New Roman" w:hAnsi="Times New Roman" w:eastAsia="宋体" w:cs="Times New Roman"/>
                <w:b/>
                <w:color w:val="000000" w:themeColor="text1"/>
                <w:sz w:val="24"/>
                <w:szCs w:val="24"/>
              </w:rPr>
            </w:pPr>
            <w:r>
              <w:rPr>
                <w:rFonts w:ascii="Times New Roman" w:hAnsi="Times New Roman" w:eastAsia="宋体" w:cs="Times New Roman"/>
                <w:b/>
                <w:color w:val="000000" w:themeColor="text1"/>
                <w:sz w:val="24"/>
                <w:szCs w:val="24"/>
              </w:rPr>
              <w:t>内容</w:t>
            </w:r>
          </w:p>
          <w:p>
            <w:pPr>
              <w:spacing w:line="360" w:lineRule="auto"/>
              <w:jc w:val="left"/>
              <w:rPr>
                <w:rFonts w:ascii="Times New Roman" w:hAnsi="Times New Roman" w:eastAsia="宋体" w:cs="Times New Roman"/>
                <w:b/>
                <w:color w:val="000000" w:themeColor="text1"/>
                <w:sz w:val="24"/>
                <w:szCs w:val="24"/>
              </w:rPr>
            </w:pPr>
            <w:r>
              <w:rPr>
                <w:rFonts w:ascii="Times New Roman" w:hAnsi="Times New Roman" w:eastAsia="宋体" w:cs="Times New Roman"/>
                <w:b/>
                <w:color w:val="000000" w:themeColor="text1"/>
                <w:sz w:val="24"/>
                <w:szCs w:val="24"/>
              </w:rPr>
              <w:t>要素</w:t>
            </w:r>
          </w:p>
        </w:tc>
        <w:tc>
          <w:tcPr>
            <w:tcW w:w="1701" w:type="dxa"/>
            <w:vAlign w:val="center"/>
          </w:tcPr>
          <w:p>
            <w:pPr>
              <w:spacing w:line="360" w:lineRule="auto"/>
              <w:jc w:val="center"/>
              <w:rPr>
                <w:rFonts w:ascii="Times New Roman" w:hAnsi="Times New Roman" w:eastAsia="宋体" w:cs="Times New Roman"/>
                <w:b/>
                <w:color w:val="000000" w:themeColor="text1"/>
                <w:sz w:val="24"/>
                <w:szCs w:val="24"/>
              </w:rPr>
            </w:pPr>
            <w:r>
              <w:rPr>
                <w:rFonts w:ascii="Times New Roman" w:hAnsi="Times New Roman" w:eastAsia="宋体" w:cs="Times New Roman"/>
                <w:b/>
                <w:color w:val="000000" w:themeColor="text1"/>
                <w:sz w:val="24"/>
                <w:szCs w:val="24"/>
              </w:rPr>
              <w:t>排放口(编号、</w:t>
            </w:r>
          </w:p>
          <w:p>
            <w:pPr>
              <w:spacing w:line="360" w:lineRule="auto"/>
              <w:jc w:val="center"/>
              <w:rPr>
                <w:rFonts w:ascii="Times New Roman" w:hAnsi="Times New Roman" w:eastAsia="宋体" w:cs="Times New Roman"/>
                <w:b/>
                <w:color w:val="000000" w:themeColor="text1"/>
                <w:sz w:val="24"/>
                <w:szCs w:val="24"/>
              </w:rPr>
            </w:pPr>
            <w:r>
              <w:rPr>
                <w:rFonts w:ascii="Times New Roman" w:hAnsi="Times New Roman" w:eastAsia="宋体" w:cs="Times New Roman"/>
                <w:b/>
                <w:color w:val="000000" w:themeColor="text1"/>
                <w:sz w:val="24"/>
                <w:szCs w:val="24"/>
              </w:rPr>
              <w:t>名称)/污染源</w:t>
            </w:r>
          </w:p>
        </w:tc>
        <w:tc>
          <w:tcPr>
            <w:tcW w:w="1119" w:type="dxa"/>
            <w:vAlign w:val="center"/>
          </w:tcPr>
          <w:p>
            <w:pPr>
              <w:spacing w:line="360" w:lineRule="auto"/>
              <w:jc w:val="center"/>
              <w:rPr>
                <w:rFonts w:ascii="Times New Roman" w:hAnsi="Times New Roman" w:eastAsia="宋体" w:cs="Times New Roman"/>
                <w:b/>
                <w:color w:val="000000" w:themeColor="text1"/>
                <w:sz w:val="24"/>
                <w:szCs w:val="24"/>
              </w:rPr>
            </w:pPr>
            <w:r>
              <w:rPr>
                <w:rFonts w:ascii="Times New Roman" w:hAnsi="Times New Roman" w:eastAsia="宋体" w:cs="Times New Roman"/>
                <w:b/>
                <w:color w:val="000000" w:themeColor="text1"/>
                <w:sz w:val="24"/>
                <w:szCs w:val="24"/>
              </w:rPr>
              <w:t>污染物项目</w:t>
            </w:r>
          </w:p>
        </w:tc>
        <w:tc>
          <w:tcPr>
            <w:tcW w:w="2693" w:type="dxa"/>
            <w:vAlign w:val="center"/>
          </w:tcPr>
          <w:p>
            <w:pPr>
              <w:spacing w:line="360" w:lineRule="auto"/>
              <w:jc w:val="center"/>
              <w:rPr>
                <w:rFonts w:ascii="Times New Roman" w:hAnsi="Times New Roman" w:eastAsia="宋体" w:cs="Times New Roman"/>
                <w:b/>
                <w:color w:val="000000" w:themeColor="text1"/>
                <w:sz w:val="24"/>
                <w:szCs w:val="24"/>
              </w:rPr>
            </w:pPr>
            <w:r>
              <w:rPr>
                <w:rFonts w:ascii="Times New Roman" w:hAnsi="Times New Roman" w:eastAsia="宋体" w:cs="Times New Roman"/>
                <w:b/>
                <w:color w:val="000000" w:themeColor="text1"/>
                <w:sz w:val="24"/>
                <w:szCs w:val="24"/>
              </w:rPr>
              <w:t>环境保护措施</w:t>
            </w:r>
          </w:p>
        </w:tc>
        <w:tc>
          <w:tcPr>
            <w:tcW w:w="1749" w:type="dxa"/>
            <w:vAlign w:val="center"/>
          </w:tcPr>
          <w:p>
            <w:pPr>
              <w:spacing w:line="360" w:lineRule="auto"/>
              <w:jc w:val="center"/>
              <w:rPr>
                <w:rFonts w:ascii="Times New Roman" w:hAnsi="Times New Roman" w:eastAsia="宋体" w:cs="Times New Roman"/>
                <w:b/>
                <w:color w:val="000000" w:themeColor="text1"/>
                <w:sz w:val="24"/>
                <w:szCs w:val="24"/>
              </w:rPr>
            </w:pPr>
            <w:r>
              <w:rPr>
                <w:rFonts w:ascii="Times New Roman" w:hAnsi="Times New Roman" w:eastAsia="宋体" w:cs="Times New Roman"/>
                <w:b/>
                <w:color w:val="000000" w:themeColor="text1"/>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538" w:type="dxa"/>
            <w:vMerge w:val="restart"/>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大气环境</w:t>
            </w:r>
          </w:p>
        </w:tc>
        <w:tc>
          <w:tcPr>
            <w:tcW w:w="1701"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DA001排气筒/</w:t>
            </w:r>
            <w:r>
              <w:rPr>
                <w:rFonts w:hint="eastAsia" w:ascii="Times New Roman" w:hAnsi="Times New Roman" w:eastAsia="宋体" w:cs="Times New Roman"/>
                <w:color w:val="000000" w:themeColor="text1"/>
                <w:sz w:val="24"/>
                <w:szCs w:val="24"/>
              </w:rPr>
              <w:t>1#</w:t>
            </w:r>
            <w:r>
              <w:rPr>
                <w:rFonts w:ascii="Times New Roman" w:hAnsi="Times New Roman" w:eastAsia="宋体" w:cs="Times New Roman"/>
                <w:color w:val="000000" w:themeColor="text1"/>
                <w:sz w:val="24"/>
                <w:szCs w:val="24"/>
              </w:rPr>
              <w:t>粒度砂生产线生产废气</w:t>
            </w:r>
          </w:p>
        </w:tc>
        <w:tc>
          <w:tcPr>
            <w:tcW w:w="1119"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颗粒物</w:t>
            </w:r>
          </w:p>
        </w:tc>
        <w:tc>
          <w:tcPr>
            <w:tcW w:w="2693"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集气罩</w:t>
            </w:r>
            <w:r>
              <w:rPr>
                <w:rFonts w:hint="eastAsia" w:ascii="Times New Roman" w:hAnsi="Times New Roman" w:eastAsia="宋体" w:cs="Times New Roman"/>
                <w:color w:val="000000" w:themeColor="text1"/>
                <w:sz w:val="24"/>
                <w:szCs w:val="24"/>
              </w:rPr>
              <w:t>/密闭管道</w:t>
            </w:r>
            <w:r>
              <w:rPr>
                <w:rFonts w:ascii="Times New Roman" w:hAnsi="Times New Roman" w:eastAsia="宋体" w:cs="Times New Roman"/>
                <w:color w:val="000000" w:themeColor="text1"/>
                <w:sz w:val="24"/>
                <w:szCs w:val="24"/>
              </w:rPr>
              <w:t>收集+脉冲式布袋除尘器（TA001）+15m排气筒（DA001）</w:t>
            </w:r>
          </w:p>
        </w:tc>
        <w:tc>
          <w:tcPr>
            <w:tcW w:w="1749" w:type="dxa"/>
            <w:vMerge w:val="restart"/>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2" w:hRule="atLeast"/>
          <w:jc w:val="center"/>
        </w:trPr>
        <w:tc>
          <w:tcPr>
            <w:tcW w:w="1538" w:type="dxa"/>
            <w:vMerge w:val="continue"/>
            <w:vAlign w:val="center"/>
          </w:tcPr>
          <w:p>
            <w:pPr>
              <w:spacing w:line="360" w:lineRule="auto"/>
              <w:jc w:val="center"/>
              <w:rPr>
                <w:rFonts w:ascii="Times New Roman" w:hAnsi="Times New Roman" w:eastAsia="宋体" w:cs="Times New Roman"/>
                <w:color w:val="000000" w:themeColor="text1"/>
                <w:sz w:val="24"/>
                <w:szCs w:val="24"/>
              </w:rPr>
            </w:pPr>
          </w:p>
        </w:tc>
        <w:tc>
          <w:tcPr>
            <w:tcW w:w="1701"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DA002排气筒/</w:t>
            </w:r>
            <w:r>
              <w:rPr>
                <w:rFonts w:hint="eastAsia" w:ascii="Times New Roman" w:hAnsi="Times New Roman" w:eastAsia="宋体" w:cs="Times New Roman"/>
                <w:color w:val="000000" w:themeColor="text1"/>
                <w:sz w:val="24"/>
                <w:szCs w:val="24"/>
              </w:rPr>
              <w:t>2#</w:t>
            </w:r>
            <w:r>
              <w:rPr>
                <w:rFonts w:ascii="Times New Roman" w:hAnsi="Times New Roman" w:eastAsia="宋体" w:cs="Times New Roman"/>
                <w:color w:val="000000" w:themeColor="text1"/>
                <w:sz w:val="24"/>
                <w:szCs w:val="24"/>
              </w:rPr>
              <w:t>粒度砂生产线生产废气</w:t>
            </w:r>
          </w:p>
        </w:tc>
        <w:tc>
          <w:tcPr>
            <w:tcW w:w="1119"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颗粒物</w:t>
            </w:r>
          </w:p>
        </w:tc>
        <w:tc>
          <w:tcPr>
            <w:tcW w:w="2693"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集气罩</w:t>
            </w:r>
            <w:r>
              <w:rPr>
                <w:rFonts w:hint="eastAsia" w:ascii="Times New Roman" w:hAnsi="Times New Roman" w:eastAsia="宋体" w:cs="Times New Roman"/>
                <w:color w:val="000000" w:themeColor="text1"/>
                <w:sz w:val="24"/>
                <w:szCs w:val="24"/>
              </w:rPr>
              <w:t>/密闭管道</w:t>
            </w:r>
            <w:r>
              <w:rPr>
                <w:rFonts w:ascii="Times New Roman" w:hAnsi="Times New Roman" w:eastAsia="宋体" w:cs="Times New Roman"/>
                <w:color w:val="000000" w:themeColor="text1"/>
                <w:sz w:val="24"/>
                <w:szCs w:val="24"/>
              </w:rPr>
              <w:t>收集+脉冲式布袋除尘器（TA002）+15m排气筒（DA002）</w:t>
            </w:r>
          </w:p>
        </w:tc>
        <w:tc>
          <w:tcPr>
            <w:tcW w:w="1749" w:type="dxa"/>
            <w:vMerge w:val="continue"/>
            <w:vAlign w:val="center"/>
          </w:tcPr>
          <w:p>
            <w:pPr>
              <w:spacing w:line="360" w:lineRule="auto"/>
              <w:jc w:val="center"/>
              <w:rPr>
                <w:rFonts w:ascii="Times New Roman" w:hAnsi="Times New Roman" w:eastAsia="宋体" w:cs="Times New Roman"/>
                <w:color w:val="000000" w:themeColor="text1"/>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2" w:hRule="atLeast"/>
          <w:jc w:val="center"/>
        </w:trPr>
        <w:tc>
          <w:tcPr>
            <w:tcW w:w="1538" w:type="dxa"/>
            <w:vMerge w:val="continue"/>
            <w:vAlign w:val="center"/>
          </w:tcPr>
          <w:p>
            <w:pPr>
              <w:spacing w:line="360" w:lineRule="auto"/>
              <w:jc w:val="center"/>
              <w:rPr>
                <w:rFonts w:ascii="Times New Roman" w:hAnsi="Times New Roman" w:eastAsia="宋体" w:cs="Times New Roman"/>
                <w:color w:val="000000" w:themeColor="text1"/>
                <w:sz w:val="24"/>
                <w:szCs w:val="24"/>
              </w:rPr>
            </w:pPr>
          </w:p>
        </w:tc>
        <w:tc>
          <w:tcPr>
            <w:tcW w:w="1701"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DA003排气筒/</w:t>
            </w:r>
            <w:r>
              <w:rPr>
                <w:rFonts w:hint="eastAsia" w:ascii="Times New Roman" w:hAnsi="Times New Roman" w:eastAsia="宋体" w:cs="Times New Roman"/>
                <w:color w:val="000000" w:themeColor="text1"/>
                <w:sz w:val="24"/>
                <w:szCs w:val="24"/>
              </w:rPr>
              <w:t>3#</w:t>
            </w:r>
            <w:r>
              <w:rPr>
                <w:rFonts w:ascii="Times New Roman" w:hAnsi="Times New Roman" w:eastAsia="宋体" w:cs="Times New Roman"/>
                <w:color w:val="000000" w:themeColor="text1"/>
                <w:sz w:val="24"/>
                <w:szCs w:val="24"/>
              </w:rPr>
              <w:t>镀衣砂生产线生产废气</w:t>
            </w:r>
          </w:p>
        </w:tc>
        <w:tc>
          <w:tcPr>
            <w:tcW w:w="1119"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颗粒物</w:t>
            </w:r>
          </w:p>
        </w:tc>
        <w:tc>
          <w:tcPr>
            <w:tcW w:w="2693"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集气罩</w:t>
            </w:r>
            <w:r>
              <w:rPr>
                <w:rFonts w:hint="eastAsia" w:ascii="Times New Roman" w:hAnsi="Times New Roman" w:eastAsia="宋体" w:cs="Times New Roman"/>
                <w:color w:val="000000" w:themeColor="text1"/>
                <w:sz w:val="24"/>
                <w:szCs w:val="24"/>
              </w:rPr>
              <w:t>/密闭管道</w:t>
            </w:r>
            <w:r>
              <w:rPr>
                <w:rFonts w:ascii="Times New Roman" w:hAnsi="Times New Roman" w:eastAsia="宋体" w:cs="Times New Roman"/>
                <w:color w:val="000000" w:themeColor="text1"/>
                <w:sz w:val="24"/>
                <w:szCs w:val="24"/>
              </w:rPr>
              <w:t>收集+脉冲式布袋除尘器（TA003）+15m排气筒（DA003）</w:t>
            </w:r>
          </w:p>
        </w:tc>
        <w:tc>
          <w:tcPr>
            <w:tcW w:w="1749" w:type="dxa"/>
            <w:vMerge w:val="continue"/>
            <w:vAlign w:val="center"/>
          </w:tcPr>
          <w:p>
            <w:pPr>
              <w:spacing w:line="360" w:lineRule="auto"/>
              <w:jc w:val="center"/>
              <w:rPr>
                <w:rFonts w:ascii="Times New Roman" w:hAnsi="Times New Roman" w:eastAsia="宋体" w:cs="Times New Roman"/>
                <w:color w:val="000000" w:themeColor="text1"/>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2" w:hRule="atLeast"/>
          <w:jc w:val="center"/>
        </w:trPr>
        <w:tc>
          <w:tcPr>
            <w:tcW w:w="1538" w:type="dxa"/>
            <w:vMerge w:val="continue"/>
            <w:vAlign w:val="center"/>
          </w:tcPr>
          <w:p>
            <w:pPr>
              <w:spacing w:line="360" w:lineRule="auto"/>
              <w:jc w:val="center"/>
              <w:rPr>
                <w:rFonts w:ascii="Times New Roman" w:hAnsi="Times New Roman" w:eastAsia="宋体" w:cs="Times New Roman"/>
                <w:color w:val="000000" w:themeColor="text1"/>
                <w:sz w:val="24"/>
                <w:szCs w:val="24"/>
              </w:rPr>
            </w:pPr>
          </w:p>
        </w:tc>
        <w:tc>
          <w:tcPr>
            <w:tcW w:w="1701"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DA004排气筒/</w:t>
            </w:r>
            <w:r>
              <w:rPr>
                <w:rFonts w:hint="eastAsia" w:ascii="Times New Roman" w:hAnsi="Times New Roman" w:eastAsia="宋体" w:cs="Times New Roman"/>
                <w:color w:val="000000" w:themeColor="text1"/>
                <w:sz w:val="24"/>
                <w:szCs w:val="24"/>
              </w:rPr>
              <w:t>4#</w:t>
            </w:r>
            <w:r>
              <w:rPr>
                <w:rFonts w:ascii="Times New Roman" w:hAnsi="Times New Roman" w:eastAsia="宋体" w:cs="Times New Roman"/>
                <w:color w:val="000000" w:themeColor="text1"/>
                <w:sz w:val="24"/>
                <w:szCs w:val="24"/>
              </w:rPr>
              <w:t>镀衣P砂生产废气</w:t>
            </w:r>
          </w:p>
        </w:tc>
        <w:tc>
          <w:tcPr>
            <w:tcW w:w="1119"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颗粒物</w:t>
            </w:r>
          </w:p>
        </w:tc>
        <w:tc>
          <w:tcPr>
            <w:tcW w:w="2693"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集气罩</w:t>
            </w:r>
            <w:r>
              <w:rPr>
                <w:rFonts w:hint="eastAsia" w:ascii="Times New Roman" w:hAnsi="Times New Roman" w:eastAsia="宋体" w:cs="Times New Roman"/>
                <w:color w:val="000000" w:themeColor="text1"/>
                <w:sz w:val="24"/>
                <w:szCs w:val="24"/>
              </w:rPr>
              <w:t>/密闭管道</w:t>
            </w:r>
            <w:r>
              <w:rPr>
                <w:rFonts w:ascii="Times New Roman" w:hAnsi="Times New Roman" w:eastAsia="宋体" w:cs="Times New Roman"/>
                <w:color w:val="000000" w:themeColor="text1"/>
                <w:sz w:val="24"/>
                <w:szCs w:val="24"/>
              </w:rPr>
              <w:t>收集+脉冲式布袋除尘器（TA004）+15m排气筒（DA004）</w:t>
            </w:r>
          </w:p>
        </w:tc>
        <w:tc>
          <w:tcPr>
            <w:tcW w:w="1749" w:type="dxa"/>
            <w:vMerge w:val="continue"/>
            <w:vAlign w:val="center"/>
          </w:tcPr>
          <w:p>
            <w:pPr>
              <w:spacing w:line="360" w:lineRule="auto"/>
              <w:jc w:val="center"/>
              <w:rPr>
                <w:rFonts w:ascii="Times New Roman" w:hAnsi="Times New Roman" w:eastAsia="宋体" w:cs="Times New Roman"/>
                <w:color w:val="000000" w:themeColor="text1"/>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1538" w:type="dxa"/>
            <w:vMerge w:val="continue"/>
            <w:vAlign w:val="center"/>
          </w:tcPr>
          <w:p>
            <w:pPr>
              <w:spacing w:line="360" w:lineRule="auto"/>
              <w:jc w:val="center"/>
              <w:rPr>
                <w:rFonts w:ascii="Times New Roman" w:hAnsi="Times New Roman" w:eastAsia="宋体" w:cs="Times New Roman"/>
                <w:color w:val="000000" w:themeColor="text1"/>
                <w:sz w:val="24"/>
                <w:szCs w:val="24"/>
              </w:rPr>
            </w:pPr>
          </w:p>
        </w:tc>
        <w:tc>
          <w:tcPr>
            <w:tcW w:w="1701"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厂区</w:t>
            </w:r>
          </w:p>
        </w:tc>
        <w:tc>
          <w:tcPr>
            <w:tcW w:w="1119"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厂界：颗粒物</w:t>
            </w:r>
          </w:p>
        </w:tc>
        <w:tc>
          <w:tcPr>
            <w:tcW w:w="2693"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w:t>
            </w:r>
          </w:p>
        </w:tc>
        <w:tc>
          <w:tcPr>
            <w:tcW w:w="1749" w:type="dxa"/>
            <w:vMerge w:val="continue"/>
            <w:vAlign w:val="center"/>
          </w:tcPr>
          <w:p>
            <w:pPr>
              <w:spacing w:line="360" w:lineRule="auto"/>
              <w:jc w:val="center"/>
              <w:rPr>
                <w:rFonts w:ascii="Times New Roman" w:hAnsi="Times New Roman" w:eastAsia="宋体" w:cs="Times New Roman"/>
                <w:color w:val="000000" w:themeColor="text1"/>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1" w:hRule="atLeast"/>
          <w:jc w:val="center"/>
        </w:trPr>
        <w:tc>
          <w:tcPr>
            <w:tcW w:w="1538"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地表水环境</w:t>
            </w:r>
          </w:p>
        </w:tc>
        <w:tc>
          <w:tcPr>
            <w:tcW w:w="1701"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DW001/厂区污水总排口</w:t>
            </w:r>
          </w:p>
        </w:tc>
        <w:tc>
          <w:tcPr>
            <w:tcW w:w="1119"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pH、COD、BOD、SS、氨氮</w:t>
            </w:r>
          </w:p>
        </w:tc>
        <w:tc>
          <w:tcPr>
            <w:tcW w:w="2693"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生活污水经化粪池预处理后排入淮南现代产业园区污水处理厂</w:t>
            </w:r>
          </w:p>
        </w:tc>
        <w:tc>
          <w:tcPr>
            <w:tcW w:w="1749"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淮南现代产业园区污水处理厂接管标准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38"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声环境</w:t>
            </w:r>
          </w:p>
        </w:tc>
        <w:tc>
          <w:tcPr>
            <w:tcW w:w="1701"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生产设备</w:t>
            </w:r>
          </w:p>
        </w:tc>
        <w:tc>
          <w:tcPr>
            <w:tcW w:w="1119"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设备噪声</w:t>
            </w:r>
          </w:p>
        </w:tc>
        <w:tc>
          <w:tcPr>
            <w:tcW w:w="2693"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选用低噪声设备、设备减震垫、厂房隔声</w:t>
            </w:r>
          </w:p>
        </w:tc>
        <w:tc>
          <w:tcPr>
            <w:tcW w:w="1749"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《工业企业厂界环境噪声排放标准》（GB12348-2008）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538"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电磁辐射</w:t>
            </w:r>
          </w:p>
        </w:tc>
        <w:tc>
          <w:tcPr>
            <w:tcW w:w="1701"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w:t>
            </w:r>
          </w:p>
        </w:tc>
        <w:tc>
          <w:tcPr>
            <w:tcW w:w="1119"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w:t>
            </w:r>
          </w:p>
        </w:tc>
        <w:tc>
          <w:tcPr>
            <w:tcW w:w="2693"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w:t>
            </w:r>
          </w:p>
        </w:tc>
        <w:tc>
          <w:tcPr>
            <w:tcW w:w="1749"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97" w:hRule="atLeast"/>
          <w:jc w:val="center"/>
        </w:trPr>
        <w:tc>
          <w:tcPr>
            <w:tcW w:w="1538"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固体废物</w:t>
            </w:r>
          </w:p>
        </w:tc>
        <w:tc>
          <w:tcPr>
            <w:tcW w:w="7262" w:type="dxa"/>
            <w:gridSpan w:val="4"/>
            <w:vAlign w:val="center"/>
          </w:tcPr>
          <w:p>
            <w:pPr>
              <w:spacing w:line="360" w:lineRule="auto"/>
              <w:ind w:firstLine="480" w:firstLineChars="200"/>
              <w:jc w:val="left"/>
              <w:rPr>
                <w:rFonts w:ascii="Times New Roman" w:hAnsi="Times New Roman" w:eastAsia="宋体" w:cs="Times New Roman"/>
                <w:snapToGrid w:val="0"/>
                <w:color w:val="000000" w:themeColor="text1"/>
                <w:kern w:val="0"/>
                <w:sz w:val="24"/>
                <w:szCs w:val="24"/>
              </w:rPr>
            </w:pPr>
            <w:r>
              <w:rPr>
                <w:rFonts w:ascii="Times New Roman" w:hAnsi="Times New Roman" w:eastAsia="宋体" w:cs="Times New Roman"/>
                <w:color w:val="000000" w:themeColor="text1"/>
                <w:sz w:val="24"/>
                <w:szCs w:val="24"/>
              </w:rPr>
              <w:t>建设一座10m</w:t>
            </w:r>
            <w:r>
              <w:rPr>
                <w:rFonts w:ascii="Times New Roman" w:hAnsi="Times New Roman" w:eastAsia="宋体" w:cs="Times New Roman"/>
                <w:color w:val="000000" w:themeColor="text1"/>
                <w:sz w:val="24"/>
                <w:szCs w:val="24"/>
                <w:vertAlign w:val="superscript"/>
              </w:rPr>
              <w:t>2</w:t>
            </w:r>
            <w:r>
              <w:rPr>
                <w:rFonts w:ascii="Times New Roman" w:hAnsi="Times New Roman" w:eastAsia="宋体" w:cs="Times New Roman"/>
                <w:color w:val="000000" w:themeColor="text1"/>
                <w:sz w:val="24"/>
                <w:szCs w:val="24"/>
              </w:rPr>
              <w:t>一般工业固体废物暂存间，磁选固废、筛分固废、厂房沉降粉尘、除尘器收集粉尘等贮存在一般工业固体废物暂存间内，外售综合处置。</w:t>
            </w:r>
            <w:r>
              <w:rPr>
                <w:rFonts w:ascii="Times New Roman" w:hAnsi="Times New Roman" w:eastAsia="宋体" w:cs="Times New Roman"/>
                <w:snapToGrid w:val="0"/>
                <w:color w:val="000000" w:themeColor="text1"/>
                <w:kern w:val="0"/>
                <w:sz w:val="24"/>
                <w:szCs w:val="24"/>
              </w:rPr>
              <w:t>一般工业固体废物贮存、处置执行《一般工业固体废物贮存和填埋污染控制标准》（GB18599-2020）中有关规定。</w:t>
            </w:r>
          </w:p>
          <w:p>
            <w:pPr>
              <w:spacing w:line="360" w:lineRule="auto"/>
              <w:ind w:firstLine="480" w:firstLineChars="200"/>
              <w:jc w:val="left"/>
              <w:rPr>
                <w:rFonts w:ascii="Times New Roman" w:hAnsi="Times New Roman" w:eastAsia="宋体" w:cs="Times New Roman"/>
                <w:color w:val="000000" w:themeColor="text1"/>
                <w:sz w:val="24"/>
                <w:szCs w:val="24"/>
              </w:rPr>
            </w:pPr>
            <w:r>
              <w:rPr>
                <w:rFonts w:ascii="Times New Roman" w:hAnsi="Times New Roman" w:eastAsia="宋体" w:cs="Times New Roman"/>
                <w:snapToGrid w:val="0"/>
                <w:color w:val="000000" w:themeColor="text1"/>
                <w:kern w:val="0"/>
                <w:sz w:val="24"/>
                <w:szCs w:val="24"/>
              </w:rPr>
              <w:t>建设一座10</w:t>
            </w:r>
            <w:r>
              <w:rPr>
                <w:rFonts w:ascii="Times New Roman" w:hAnsi="Times New Roman" w:eastAsia="宋体" w:cs="Times New Roman"/>
                <w:color w:val="000000" w:themeColor="text1"/>
                <w:sz w:val="24"/>
                <w:szCs w:val="24"/>
              </w:rPr>
              <w:t>m</w:t>
            </w:r>
            <w:r>
              <w:rPr>
                <w:rFonts w:ascii="Times New Roman" w:hAnsi="Times New Roman" w:eastAsia="宋体" w:cs="Times New Roman"/>
                <w:color w:val="000000" w:themeColor="text1"/>
                <w:sz w:val="24"/>
                <w:szCs w:val="24"/>
                <w:vertAlign w:val="superscript"/>
              </w:rPr>
              <w:t>2</w:t>
            </w:r>
            <w:r>
              <w:rPr>
                <w:rFonts w:ascii="Times New Roman" w:hAnsi="Times New Roman" w:eastAsia="宋体" w:cs="Times New Roman"/>
                <w:color w:val="000000" w:themeColor="text1"/>
                <w:sz w:val="24"/>
                <w:szCs w:val="24"/>
              </w:rPr>
              <w:t>危废暂存间，用以储存废机油、废机油桶，交由有资质单位处理。危险废物贮存处置满足《危险废物贮存污染控制标准》（GB18597-2023）中相关要求</w:t>
            </w:r>
          </w:p>
          <w:p>
            <w:pPr>
              <w:spacing w:line="360" w:lineRule="auto"/>
              <w:ind w:firstLine="480" w:firstLineChars="200"/>
              <w:jc w:val="left"/>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生活垃圾委托环卫部门处理；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74" w:hRule="atLeast"/>
          <w:jc w:val="center"/>
        </w:trPr>
        <w:tc>
          <w:tcPr>
            <w:tcW w:w="1538"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土壤及地下水</w:t>
            </w:r>
          </w:p>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污染防治措施</w:t>
            </w:r>
          </w:p>
        </w:tc>
        <w:tc>
          <w:tcPr>
            <w:tcW w:w="7262" w:type="dxa"/>
            <w:gridSpan w:val="4"/>
            <w:vAlign w:val="center"/>
          </w:tcPr>
          <w:p>
            <w:pPr>
              <w:spacing w:line="360" w:lineRule="auto"/>
              <w:ind w:firstLine="480" w:firstLineChars="200"/>
              <w:jc w:val="left"/>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1、一般工业固体废物暂存间按照《一般工业固体废物贮存和填埋污染控制标准》（GB18599-2020）要求设置，一般工业固体废物不得露天堆放，应做好放风、防雨、防晒设施，防外水入侵要求。</w:t>
            </w:r>
          </w:p>
          <w:p>
            <w:pPr>
              <w:spacing w:line="360" w:lineRule="auto"/>
              <w:ind w:firstLine="480" w:firstLineChars="200"/>
              <w:jc w:val="left"/>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2、危废暂存间采取重点防渗措施，防渗层为至少6m厚粘土层（渗透系数≤1.0×10</w:t>
            </w:r>
            <w:r>
              <w:rPr>
                <w:rFonts w:ascii="Times New Roman" w:hAnsi="Times New Roman" w:eastAsia="宋体" w:cs="Times New Roman"/>
                <w:color w:val="000000" w:themeColor="text1"/>
                <w:sz w:val="24"/>
                <w:szCs w:val="24"/>
                <w:vertAlign w:val="superscript"/>
              </w:rPr>
              <w:t>-7</w:t>
            </w:r>
            <w:r>
              <w:rPr>
                <w:rFonts w:ascii="Times New Roman" w:hAnsi="Times New Roman" w:eastAsia="宋体" w:cs="Times New Roman"/>
                <w:color w:val="000000" w:themeColor="text1"/>
                <w:sz w:val="24"/>
                <w:szCs w:val="24"/>
              </w:rPr>
              <w:t>cm/s），或2mm厚高密度聚乙烯，或至少2mm厚的其他人工材料，渗透系数≤1.0×10</w:t>
            </w:r>
            <w:r>
              <w:rPr>
                <w:rFonts w:ascii="Times New Roman" w:hAnsi="Times New Roman" w:eastAsia="宋体" w:cs="Times New Roman"/>
                <w:color w:val="000000" w:themeColor="text1"/>
                <w:sz w:val="24"/>
                <w:szCs w:val="24"/>
                <w:vertAlign w:val="superscript"/>
              </w:rPr>
              <w:t>-7</w:t>
            </w:r>
            <w:r>
              <w:rPr>
                <w:rFonts w:ascii="Times New Roman" w:hAnsi="Times New Roman" w:eastAsia="宋体" w:cs="Times New Roman"/>
                <w:color w:val="000000" w:themeColor="text1"/>
                <w:sz w:val="24"/>
                <w:szCs w:val="24"/>
              </w:rPr>
              <w:t>cm/s。</w:t>
            </w:r>
          </w:p>
          <w:p>
            <w:pPr>
              <w:spacing w:line="360" w:lineRule="auto"/>
              <w:ind w:firstLine="480" w:firstLineChars="200"/>
              <w:jc w:val="left"/>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3、生产区、一般工业固体废物暂存间、原料存放区、成品存放区采取一般防渗措施，防渗技术要求为等效黏土防渗层Mb≥1.5m，K≤1×10</w:t>
            </w:r>
            <w:r>
              <w:rPr>
                <w:rFonts w:ascii="Times New Roman" w:hAnsi="Times New Roman" w:eastAsia="宋体" w:cs="Times New Roman"/>
                <w:color w:val="000000" w:themeColor="text1"/>
                <w:sz w:val="24"/>
                <w:szCs w:val="24"/>
                <w:vertAlign w:val="superscript"/>
              </w:rPr>
              <w:t>-7</w:t>
            </w:r>
            <w:r>
              <w:rPr>
                <w:rFonts w:ascii="Times New Roman" w:hAnsi="Times New Roman" w:eastAsia="宋体" w:cs="Times New Roman"/>
                <w:color w:val="000000" w:themeColor="text1"/>
                <w:sz w:val="24"/>
                <w:szCs w:val="24"/>
              </w:rPr>
              <w:t>cm/s。</w:t>
            </w:r>
          </w:p>
          <w:p>
            <w:pPr>
              <w:spacing w:line="360" w:lineRule="auto"/>
              <w:ind w:firstLine="480" w:firstLineChars="200"/>
              <w:jc w:val="left"/>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4、办公区采取简单防渗措施，只需一般地面硬化。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7" w:hRule="atLeast"/>
          <w:jc w:val="center"/>
        </w:trPr>
        <w:tc>
          <w:tcPr>
            <w:tcW w:w="1538" w:type="dxa"/>
            <w:vAlign w:val="center"/>
          </w:tcPr>
          <w:p>
            <w:pPr>
              <w:spacing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生态保护措施</w:t>
            </w:r>
          </w:p>
        </w:tc>
        <w:tc>
          <w:tcPr>
            <w:tcW w:w="7262" w:type="dxa"/>
            <w:gridSpan w:val="4"/>
            <w:vAlign w:val="center"/>
          </w:tcPr>
          <w:p>
            <w:pPr>
              <w:spacing w:line="360" w:lineRule="auto"/>
              <w:ind w:firstLine="480" w:firstLineChars="200"/>
              <w:jc w:val="left"/>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本项目位于</w:t>
            </w:r>
            <w:r>
              <w:rPr>
                <w:rFonts w:ascii="Times New Roman" w:hAnsi="Times New Roman" w:eastAsia="宋体" w:cs="Times New Roman"/>
                <w:bCs/>
                <w:color w:val="000000" w:themeColor="text1"/>
                <w:sz w:val="24"/>
                <w:szCs w:val="24"/>
              </w:rPr>
              <w:t>安徽省淮南市田家庵区现代产业园北岗合淮路西</w:t>
            </w:r>
            <w:r>
              <w:rPr>
                <w:rFonts w:ascii="Times New Roman" w:hAnsi="Times New Roman" w:eastAsia="宋体" w:cs="Times New Roman"/>
                <w:color w:val="000000" w:themeColor="text1"/>
                <w:sz w:val="24"/>
                <w:szCs w:val="24"/>
              </w:rPr>
              <w:t>，所属用地为工业用地，区域内无珍稀动、植物，无文物古迹保护对象，本项目对区域内生态环境产生破坏和影响较小。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7" w:hRule="atLeast"/>
          <w:jc w:val="center"/>
        </w:trPr>
        <w:tc>
          <w:tcPr>
            <w:tcW w:w="1538" w:type="dxa"/>
            <w:vAlign w:val="center"/>
          </w:tcPr>
          <w:p>
            <w:pPr>
              <w:spacing w:line="360" w:lineRule="auto"/>
              <w:jc w:val="center"/>
              <w:rPr>
                <w:rFonts w:ascii="Times New Roman" w:hAnsi="Times New Roman" w:eastAsia="宋体" w:cs="Times New Roman"/>
                <w:color w:val="000000" w:themeColor="text1"/>
                <w:spacing w:val="-8"/>
                <w:sz w:val="24"/>
                <w:szCs w:val="24"/>
              </w:rPr>
            </w:pPr>
            <w:r>
              <w:rPr>
                <w:rFonts w:ascii="Times New Roman" w:hAnsi="Times New Roman" w:eastAsia="宋体" w:cs="Times New Roman"/>
                <w:color w:val="000000" w:themeColor="text1"/>
                <w:spacing w:val="-8"/>
                <w:sz w:val="24"/>
                <w:szCs w:val="24"/>
              </w:rPr>
              <w:t>环境风险</w:t>
            </w:r>
          </w:p>
          <w:p>
            <w:pPr>
              <w:spacing w:line="360" w:lineRule="auto"/>
              <w:jc w:val="center"/>
              <w:rPr>
                <w:rFonts w:ascii="Times New Roman" w:hAnsi="Times New Roman" w:eastAsia="宋体" w:cs="Times New Roman"/>
                <w:color w:val="000000" w:themeColor="text1"/>
                <w:spacing w:val="-8"/>
                <w:sz w:val="24"/>
                <w:szCs w:val="24"/>
              </w:rPr>
            </w:pPr>
            <w:r>
              <w:rPr>
                <w:rFonts w:ascii="Times New Roman" w:hAnsi="Times New Roman" w:eastAsia="宋体" w:cs="Times New Roman"/>
                <w:color w:val="000000" w:themeColor="text1"/>
                <w:spacing w:val="-8"/>
                <w:sz w:val="24"/>
                <w:szCs w:val="24"/>
              </w:rPr>
              <w:t>防范措施</w:t>
            </w:r>
          </w:p>
        </w:tc>
        <w:tc>
          <w:tcPr>
            <w:tcW w:w="7262" w:type="dxa"/>
            <w:gridSpan w:val="4"/>
            <w:vAlign w:val="center"/>
          </w:tcPr>
          <w:p>
            <w:pPr>
              <w:spacing w:line="360" w:lineRule="auto"/>
              <w:ind w:firstLine="480" w:firstLineChars="200"/>
              <w:jc w:val="left"/>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1、危废暂存间内废活性炭纤维袋装密封贮存；废机油桶装密封贮存，设置在集液托盘内；</w:t>
            </w:r>
          </w:p>
          <w:p>
            <w:pPr>
              <w:spacing w:line="360" w:lineRule="auto"/>
              <w:ind w:firstLine="480" w:firstLineChars="200"/>
              <w:jc w:val="left"/>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2、危废暂存间内设置导流沟和集液池，并单层码放；</w:t>
            </w:r>
          </w:p>
          <w:p>
            <w:pPr>
              <w:spacing w:line="360" w:lineRule="auto"/>
              <w:ind w:firstLine="480" w:firstLineChars="200"/>
              <w:jc w:val="left"/>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3、厂区内安装火灾报警器，并设置相关应急处理物资。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82" w:hRule="atLeast"/>
          <w:jc w:val="center"/>
        </w:trPr>
        <w:tc>
          <w:tcPr>
            <w:tcW w:w="1538" w:type="dxa"/>
            <w:vAlign w:val="center"/>
          </w:tcPr>
          <w:p>
            <w:pPr>
              <w:spacing w:line="360" w:lineRule="auto"/>
              <w:jc w:val="center"/>
              <w:rPr>
                <w:rFonts w:ascii="Times New Roman" w:hAnsi="Times New Roman" w:eastAsia="宋体" w:cs="Times New Roman"/>
                <w:color w:val="000000" w:themeColor="text1"/>
                <w:spacing w:val="-8"/>
                <w:sz w:val="24"/>
                <w:szCs w:val="24"/>
              </w:rPr>
            </w:pPr>
            <w:r>
              <w:rPr>
                <w:rFonts w:ascii="Times New Roman" w:hAnsi="Times New Roman" w:eastAsia="宋体" w:cs="Times New Roman"/>
                <w:color w:val="000000" w:themeColor="text1"/>
                <w:spacing w:val="-8"/>
                <w:sz w:val="24"/>
                <w:szCs w:val="24"/>
              </w:rPr>
              <w:t>其他环境</w:t>
            </w:r>
          </w:p>
          <w:p>
            <w:pPr>
              <w:spacing w:line="360" w:lineRule="auto"/>
              <w:jc w:val="center"/>
              <w:rPr>
                <w:rFonts w:ascii="Times New Roman" w:hAnsi="Times New Roman" w:eastAsia="宋体" w:cs="Times New Roman"/>
                <w:color w:val="000000" w:themeColor="text1"/>
                <w:spacing w:val="-8"/>
                <w:sz w:val="24"/>
                <w:szCs w:val="24"/>
              </w:rPr>
            </w:pPr>
            <w:r>
              <w:rPr>
                <w:rFonts w:ascii="Times New Roman" w:hAnsi="Times New Roman" w:eastAsia="宋体" w:cs="Times New Roman"/>
                <w:color w:val="000000" w:themeColor="text1"/>
                <w:spacing w:val="-8"/>
                <w:sz w:val="24"/>
                <w:szCs w:val="24"/>
              </w:rPr>
              <w:t>管理要求</w:t>
            </w:r>
          </w:p>
        </w:tc>
        <w:tc>
          <w:tcPr>
            <w:tcW w:w="7262" w:type="dxa"/>
            <w:gridSpan w:val="4"/>
          </w:tcPr>
          <w:p>
            <w:pPr>
              <w:spacing w:line="360" w:lineRule="auto"/>
              <w:ind w:firstLine="480" w:firstLineChars="200"/>
              <w:jc w:val="left"/>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项目需遵守下列要求：</w:t>
            </w:r>
          </w:p>
          <w:p>
            <w:pPr>
              <w:spacing w:line="360" w:lineRule="auto"/>
              <w:ind w:firstLine="480" w:firstLineChars="200"/>
              <w:jc w:val="left"/>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1）项目实际的生产地点、主要生产单元、生产工艺、生产设施、污染防治设施应与排污许可证相符，实际情况与排污许可证载明的规模、参数等信息基本相符。所有有组织排放口的个数、类别、排放方式和去向等与排污许可证载明信息一致。</w:t>
            </w:r>
          </w:p>
          <w:p>
            <w:pPr>
              <w:spacing w:line="360" w:lineRule="auto"/>
              <w:ind w:firstLine="480" w:firstLineChars="200"/>
              <w:jc w:val="left"/>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（2）企业应强化对环保设施运行监督、管理的职能，建立全厂完善的环保设施运行、维护、维修等技术档案，以及加强对环保设施操作人员的技术培训，确保环保设施处于正常运行情况，污染物排放连续达标。</w:t>
            </w:r>
          </w:p>
          <w:p>
            <w:pPr>
              <w:spacing w:line="360" w:lineRule="auto"/>
              <w:ind w:firstLine="480" w:firstLineChars="200"/>
              <w:jc w:val="left"/>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3）项目建设应执行项目配套的环境保护设施与主体工程同时设计、同时施工、同时投入使用的环境保护“三同时”制度。项目建成后，在发生实际排污行为前申领排污许可证，进行排污许可登记，并按照有关规定组织竣工环保验收。</w:t>
            </w:r>
          </w:p>
          <w:p>
            <w:pPr>
              <w:spacing w:line="360" w:lineRule="auto"/>
              <w:ind w:firstLine="480" w:firstLineChars="200"/>
              <w:jc w:val="left"/>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（4）企业应按照《排污单位自行监测技术指南总则》（HJ 819-2017）中的要求落实运营期自行监测计划，主动公开项目环评文件和验收报告，接受社会监督。</w:t>
            </w:r>
          </w:p>
        </w:tc>
      </w:tr>
    </w:tbl>
    <w:p>
      <w:pPr>
        <w:widowControl/>
        <w:spacing w:before="100" w:beforeAutospacing="1" w:after="100" w:afterAutospacing="1"/>
        <w:jc w:val="center"/>
        <w:outlineLvl w:val="0"/>
        <w:rPr>
          <w:rFonts w:ascii="Times New Roman" w:hAnsi="Times New Roman" w:eastAsia="黑体" w:cs="Times New Roman"/>
          <w:snapToGrid w:val="0"/>
          <w:color w:val="000000" w:themeColor="text1"/>
          <w:kern w:val="0"/>
          <w:sz w:val="30"/>
          <w:szCs w:val="30"/>
        </w:rPr>
        <w:sectPr>
          <w:pgSz w:w="11906" w:h="16838"/>
          <w:pgMar w:top="1440" w:right="1800" w:bottom="1440" w:left="1800" w:header="851" w:footer="992" w:gutter="0"/>
          <w:cols w:space="425" w:num="1"/>
          <w:docGrid w:type="lines" w:linePitch="312" w:charSpace="0"/>
        </w:sectPr>
      </w:pPr>
    </w:p>
    <w:p>
      <w:pPr>
        <w:widowControl/>
        <w:spacing w:before="100" w:beforeAutospacing="1" w:after="100" w:afterAutospacing="1"/>
        <w:jc w:val="center"/>
        <w:outlineLvl w:val="0"/>
        <w:rPr>
          <w:rFonts w:ascii="Times New Roman" w:hAnsi="Times New Roman" w:eastAsia="黑体" w:cs="Times New Roman"/>
          <w:snapToGrid w:val="0"/>
          <w:color w:val="000000" w:themeColor="text1"/>
          <w:kern w:val="0"/>
          <w:sz w:val="30"/>
          <w:szCs w:val="30"/>
        </w:rPr>
      </w:pPr>
      <w:r>
        <w:rPr>
          <w:rFonts w:ascii="Times New Roman" w:hAnsi="Times New Roman" w:eastAsia="黑体" w:cs="Times New Roman"/>
          <w:snapToGrid w:val="0"/>
          <w:color w:val="000000" w:themeColor="text1"/>
          <w:kern w:val="0"/>
          <w:sz w:val="30"/>
          <w:szCs w:val="30"/>
        </w:rPr>
        <w:t>六、结论</w:t>
      </w:r>
    </w:p>
    <w:tbl>
      <w:tblPr>
        <w:tblStyle w:val="18"/>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563" w:hRule="atLeast"/>
        </w:trPr>
        <w:tc>
          <w:tcPr>
            <w:tcW w:w="8522" w:type="dxa"/>
          </w:tcPr>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综上，本项目符合国家及地方产业政策要求，选址符合规划要求，建设单位在严格落实本评价提出的污染防治措施，并严格执行环境保护“三同时”制度，加强生产和污染治理设施的运行管理、保证各种污染物达标排放的前提下，本项目对周围环境质量影响可接受。因而从环境保护角度，项目建设是可行的。</w:t>
            </w:r>
          </w:p>
        </w:tc>
      </w:tr>
    </w:tbl>
    <w:p>
      <w:pPr>
        <w:widowControl/>
        <w:jc w:val="left"/>
        <w:rPr>
          <w:rFonts w:ascii="Times New Roman" w:hAnsi="Times New Roman" w:cs="Times New Roman"/>
          <w:color w:val="000000" w:themeColor="text1"/>
          <w:sz w:val="24"/>
        </w:rPr>
        <w:sectPr>
          <w:pgSz w:w="11906" w:h="16838"/>
          <w:pgMar w:top="1440" w:right="1800" w:bottom="1440" w:left="1800" w:header="851" w:footer="992" w:gutter="0"/>
          <w:cols w:space="425" w:num="1"/>
          <w:docGrid w:type="lines" w:linePitch="312" w:charSpace="0"/>
        </w:sectPr>
      </w:pPr>
    </w:p>
    <w:p>
      <w:pPr>
        <w:widowControl/>
        <w:spacing w:line="360" w:lineRule="auto"/>
        <w:jc w:val="center"/>
        <w:outlineLvl w:val="0"/>
        <w:rPr>
          <w:rFonts w:ascii="Times New Roman" w:hAnsi="Times New Roman" w:cs="Times New Roman"/>
          <w:snapToGrid w:val="0"/>
          <w:color w:val="000000" w:themeColor="text1"/>
          <w:kern w:val="0"/>
          <w:sz w:val="38"/>
          <w:szCs w:val="38"/>
        </w:rPr>
      </w:pPr>
      <w:r>
        <w:rPr>
          <w:rFonts w:ascii="Times New Roman" w:hAnsi="Times New Roman" w:cs="Times New Roman"/>
          <w:snapToGrid w:val="0"/>
          <w:color w:val="000000" w:themeColor="text1"/>
          <w:kern w:val="0"/>
          <w:sz w:val="38"/>
          <w:szCs w:val="38"/>
        </w:rPr>
        <w:t>建设项目污染物排放量汇总表</w:t>
      </w:r>
    </w:p>
    <w:tbl>
      <w:tblPr>
        <w:tblStyle w:val="1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1291"/>
        <w:gridCol w:w="1431"/>
        <w:gridCol w:w="1227"/>
        <w:gridCol w:w="1364"/>
        <w:gridCol w:w="1363"/>
        <w:gridCol w:w="1769"/>
        <w:gridCol w:w="2101"/>
        <w:gridCol w:w="12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exact"/>
          <w:jc w:val="center"/>
        </w:trPr>
        <w:tc>
          <w:tcPr>
            <w:tcW w:w="1531" w:type="dxa"/>
            <w:tcBorders>
              <w:tl2br w:val="single" w:color="auto" w:sz="4" w:space="0"/>
            </w:tcBorders>
            <w:tcMar>
              <w:left w:w="28" w:type="dxa"/>
              <w:right w:w="28" w:type="dxa"/>
            </w:tcMar>
            <w:vAlign w:val="center"/>
          </w:tcPr>
          <w:p>
            <w:pPr>
              <w:pStyle w:val="42"/>
              <w:adjustRightInd/>
              <w:snapToGrid/>
              <w:spacing w:beforeLines="0" w:afterLines="0" w:line="240" w:lineRule="auto"/>
              <w:jc w:val="right"/>
              <w:rPr>
                <w:rFonts w:ascii="Times New Roman" w:hAnsi="Times New Roman" w:cs="Times New Roman"/>
                <w:snapToGrid w:val="0"/>
                <w:color w:val="000000" w:themeColor="text1"/>
                <w:spacing w:val="-6"/>
                <w:kern w:val="21"/>
                <w:szCs w:val="21"/>
              </w:rPr>
            </w:pPr>
            <w:r>
              <w:rPr>
                <w:rFonts w:ascii="Times New Roman" w:hAnsi="Times New Roman" w:cs="Times New Roman"/>
                <w:snapToGrid w:val="0"/>
                <w:color w:val="000000" w:themeColor="text1"/>
                <w:spacing w:val="-6"/>
                <w:kern w:val="21"/>
                <w:szCs w:val="21"/>
              </w:rPr>
              <w:t>项目</w:t>
            </w:r>
          </w:p>
          <w:p>
            <w:pPr>
              <w:pStyle w:val="42"/>
              <w:adjustRightInd/>
              <w:snapToGrid/>
              <w:spacing w:beforeLines="0" w:afterLines="0" w:line="240" w:lineRule="auto"/>
              <w:jc w:val="left"/>
              <w:rPr>
                <w:rFonts w:ascii="Times New Roman" w:hAnsi="Times New Roman" w:cs="Times New Roman"/>
                <w:snapToGrid w:val="0"/>
                <w:color w:val="000000" w:themeColor="text1"/>
                <w:spacing w:val="-6"/>
                <w:kern w:val="21"/>
                <w:szCs w:val="21"/>
              </w:rPr>
            </w:pPr>
            <w:r>
              <w:rPr>
                <w:rFonts w:ascii="Times New Roman" w:hAnsi="Times New Roman" w:cs="Times New Roman"/>
                <w:snapToGrid w:val="0"/>
                <w:color w:val="000000" w:themeColor="text1"/>
                <w:spacing w:val="-6"/>
                <w:kern w:val="21"/>
                <w:szCs w:val="21"/>
              </w:rPr>
              <w:t>分类</w:t>
            </w:r>
          </w:p>
        </w:tc>
        <w:tc>
          <w:tcPr>
            <w:tcW w:w="1291" w:type="dxa"/>
            <w:tcMar>
              <w:left w:w="28" w:type="dxa"/>
              <w:right w:w="28" w:type="dxa"/>
            </w:tcMar>
            <w:vAlign w:val="center"/>
          </w:tcPr>
          <w:p>
            <w:pPr>
              <w:pStyle w:val="42"/>
              <w:adjustRightInd/>
              <w:snapToGrid/>
              <w:spacing w:beforeLines="0" w:afterLines="0" w:line="240" w:lineRule="auto"/>
              <w:rPr>
                <w:rFonts w:ascii="Times New Roman" w:hAnsi="Times New Roman" w:cs="Times New Roman"/>
                <w:snapToGrid w:val="0"/>
                <w:color w:val="000000" w:themeColor="text1"/>
                <w:spacing w:val="-6"/>
                <w:kern w:val="21"/>
                <w:szCs w:val="21"/>
              </w:rPr>
            </w:pPr>
            <w:r>
              <w:rPr>
                <w:rFonts w:ascii="Times New Roman" w:hAnsi="Times New Roman" w:cs="Times New Roman"/>
                <w:snapToGrid w:val="0"/>
                <w:color w:val="000000" w:themeColor="text1"/>
                <w:spacing w:val="-6"/>
                <w:kern w:val="21"/>
                <w:szCs w:val="21"/>
              </w:rPr>
              <w:t>污染物名称</w:t>
            </w:r>
          </w:p>
        </w:tc>
        <w:tc>
          <w:tcPr>
            <w:tcW w:w="1431" w:type="dxa"/>
            <w:tcMar>
              <w:left w:w="28" w:type="dxa"/>
              <w:right w:w="28" w:type="dxa"/>
            </w:tcMar>
            <w:vAlign w:val="center"/>
          </w:tcPr>
          <w:p>
            <w:pPr>
              <w:pStyle w:val="42"/>
              <w:adjustRightInd/>
              <w:snapToGrid/>
              <w:spacing w:beforeLines="0" w:afterLines="0" w:line="240" w:lineRule="auto"/>
              <w:rPr>
                <w:rFonts w:ascii="Times New Roman" w:hAnsi="Times New Roman" w:cs="Times New Roman"/>
                <w:snapToGrid w:val="0"/>
                <w:color w:val="000000" w:themeColor="text1"/>
                <w:spacing w:val="-6"/>
                <w:kern w:val="21"/>
                <w:szCs w:val="21"/>
              </w:rPr>
            </w:pPr>
            <w:r>
              <w:rPr>
                <w:rFonts w:ascii="Times New Roman" w:hAnsi="Times New Roman" w:cs="Times New Roman"/>
                <w:snapToGrid w:val="0"/>
                <w:color w:val="000000" w:themeColor="text1"/>
                <w:spacing w:val="-6"/>
                <w:kern w:val="21"/>
                <w:szCs w:val="21"/>
              </w:rPr>
              <w:t>现有工程</w:t>
            </w:r>
          </w:p>
          <w:p>
            <w:pPr>
              <w:pStyle w:val="42"/>
              <w:adjustRightInd/>
              <w:snapToGrid/>
              <w:spacing w:beforeLines="0" w:afterLines="0" w:line="240" w:lineRule="auto"/>
              <w:rPr>
                <w:rFonts w:ascii="Times New Roman" w:hAnsi="Times New Roman" w:cs="Times New Roman"/>
                <w:snapToGrid w:val="0"/>
                <w:color w:val="000000" w:themeColor="text1"/>
                <w:spacing w:val="-6"/>
                <w:kern w:val="21"/>
                <w:szCs w:val="21"/>
              </w:rPr>
            </w:pPr>
            <w:r>
              <w:rPr>
                <w:rFonts w:ascii="Times New Roman" w:hAnsi="Times New Roman" w:cs="Times New Roman"/>
                <w:snapToGrid w:val="0"/>
                <w:color w:val="000000" w:themeColor="text1"/>
                <w:spacing w:val="-6"/>
                <w:kern w:val="21"/>
                <w:szCs w:val="21"/>
              </w:rPr>
              <w:t>排放量（固体废物产生量）</w:t>
            </w:r>
            <w:r>
              <w:rPr>
                <w:rFonts w:hint="eastAsia" w:hAnsi="宋体" w:eastAsia="宋体" w:cs="宋体"/>
                <w:snapToGrid w:val="0"/>
                <w:color w:val="000000" w:themeColor="text1"/>
                <w:spacing w:val="-6"/>
                <w:kern w:val="21"/>
                <w:szCs w:val="21"/>
              </w:rPr>
              <w:t>①</w:t>
            </w:r>
          </w:p>
        </w:tc>
        <w:tc>
          <w:tcPr>
            <w:tcW w:w="1227" w:type="dxa"/>
            <w:tcMar>
              <w:left w:w="28" w:type="dxa"/>
              <w:right w:w="28" w:type="dxa"/>
            </w:tcMar>
            <w:vAlign w:val="center"/>
          </w:tcPr>
          <w:p>
            <w:pPr>
              <w:pStyle w:val="42"/>
              <w:adjustRightInd/>
              <w:snapToGrid/>
              <w:spacing w:beforeLines="0" w:afterLines="0" w:line="240" w:lineRule="auto"/>
              <w:rPr>
                <w:rFonts w:ascii="Times New Roman" w:hAnsi="Times New Roman" w:cs="Times New Roman"/>
                <w:snapToGrid w:val="0"/>
                <w:color w:val="000000" w:themeColor="text1"/>
                <w:spacing w:val="-6"/>
                <w:kern w:val="21"/>
                <w:szCs w:val="21"/>
              </w:rPr>
            </w:pPr>
            <w:r>
              <w:rPr>
                <w:rFonts w:ascii="Times New Roman" w:hAnsi="Times New Roman" w:cs="Times New Roman"/>
                <w:snapToGrid w:val="0"/>
                <w:color w:val="000000" w:themeColor="text1"/>
                <w:spacing w:val="-6"/>
                <w:kern w:val="21"/>
                <w:szCs w:val="21"/>
              </w:rPr>
              <w:t>现有工程</w:t>
            </w:r>
          </w:p>
          <w:p>
            <w:pPr>
              <w:pStyle w:val="42"/>
              <w:adjustRightInd/>
              <w:snapToGrid/>
              <w:spacing w:beforeLines="0" w:afterLines="0" w:line="240" w:lineRule="auto"/>
              <w:rPr>
                <w:rFonts w:ascii="Times New Roman" w:hAnsi="Times New Roman" w:cs="Times New Roman"/>
                <w:snapToGrid w:val="0"/>
                <w:color w:val="000000" w:themeColor="text1"/>
                <w:spacing w:val="-6"/>
                <w:kern w:val="21"/>
                <w:szCs w:val="21"/>
              </w:rPr>
            </w:pPr>
            <w:r>
              <w:rPr>
                <w:rFonts w:ascii="Times New Roman" w:hAnsi="Times New Roman" w:cs="Times New Roman"/>
                <w:snapToGrid w:val="0"/>
                <w:color w:val="000000" w:themeColor="text1"/>
                <w:spacing w:val="-6"/>
                <w:kern w:val="21"/>
                <w:szCs w:val="21"/>
              </w:rPr>
              <w:t>许可排放量</w:t>
            </w:r>
          </w:p>
          <w:p>
            <w:pPr>
              <w:pStyle w:val="42"/>
              <w:adjustRightInd/>
              <w:snapToGrid/>
              <w:spacing w:beforeLines="0" w:afterLines="0"/>
              <w:rPr>
                <w:rFonts w:ascii="Times New Roman" w:hAnsi="Times New Roman" w:cs="Times New Roman"/>
                <w:snapToGrid w:val="0"/>
                <w:color w:val="000000" w:themeColor="text1"/>
                <w:spacing w:val="-6"/>
                <w:kern w:val="21"/>
                <w:szCs w:val="21"/>
              </w:rPr>
            </w:pPr>
            <w:r>
              <w:rPr>
                <w:rFonts w:hint="eastAsia" w:ascii="Times New Roman" w:hAnsi="Times New Roman" w:cs="Times New Roman"/>
                <w:snapToGrid w:val="0"/>
                <w:color w:val="000000" w:themeColor="text1"/>
                <w:spacing w:val="-6"/>
                <w:kern w:val="21"/>
                <w:szCs w:val="21"/>
              </w:rPr>
              <w:t>②</w:t>
            </w:r>
          </w:p>
        </w:tc>
        <w:tc>
          <w:tcPr>
            <w:tcW w:w="1364" w:type="dxa"/>
            <w:tcMar>
              <w:left w:w="28" w:type="dxa"/>
              <w:right w:w="28" w:type="dxa"/>
            </w:tcMar>
            <w:vAlign w:val="center"/>
          </w:tcPr>
          <w:p>
            <w:pPr>
              <w:pStyle w:val="42"/>
              <w:adjustRightInd/>
              <w:snapToGrid/>
              <w:spacing w:beforeLines="0" w:afterLines="0" w:line="240" w:lineRule="auto"/>
              <w:rPr>
                <w:rFonts w:ascii="Times New Roman" w:hAnsi="Times New Roman" w:cs="Times New Roman"/>
                <w:snapToGrid w:val="0"/>
                <w:color w:val="000000" w:themeColor="text1"/>
                <w:spacing w:val="-6"/>
                <w:kern w:val="21"/>
                <w:szCs w:val="21"/>
              </w:rPr>
            </w:pPr>
            <w:r>
              <w:rPr>
                <w:rFonts w:ascii="Times New Roman" w:hAnsi="Times New Roman" w:cs="Times New Roman"/>
                <w:snapToGrid w:val="0"/>
                <w:color w:val="000000" w:themeColor="text1"/>
                <w:spacing w:val="-6"/>
                <w:kern w:val="21"/>
                <w:szCs w:val="21"/>
              </w:rPr>
              <w:t>在建工程</w:t>
            </w:r>
          </w:p>
          <w:p>
            <w:pPr>
              <w:pStyle w:val="42"/>
              <w:adjustRightInd/>
              <w:snapToGrid/>
              <w:spacing w:beforeLines="0" w:afterLines="0" w:line="240" w:lineRule="auto"/>
              <w:rPr>
                <w:rFonts w:ascii="Times New Roman" w:hAnsi="Times New Roman" w:cs="Times New Roman"/>
                <w:snapToGrid w:val="0"/>
                <w:color w:val="000000" w:themeColor="text1"/>
                <w:spacing w:val="-6"/>
                <w:kern w:val="21"/>
                <w:szCs w:val="21"/>
              </w:rPr>
            </w:pPr>
            <w:r>
              <w:rPr>
                <w:rFonts w:ascii="Times New Roman" w:hAnsi="Times New Roman" w:cs="Times New Roman"/>
                <w:snapToGrid w:val="0"/>
                <w:color w:val="000000" w:themeColor="text1"/>
                <w:spacing w:val="-6"/>
                <w:kern w:val="21"/>
                <w:szCs w:val="21"/>
              </w:rPr>
              <w:t>排放量（固体废物产生量）</w:t>
            </w:r>
            <w:r>
              <w:rPr>
                <w:rFonts w:hint="eastAsia" w:ascii="Times New Roman" w:hAnsi="Times New Roman" w:cs="Times New Roman"/>
                <w:snapToGrid w:val="0"/>
                <w:color w:val="000000" w:themeColor="text1"/>
                <w:spacing w:val="-6"/>
                <w:kern w:val="21"/>
                <w:szCs w:val="21"/>
              </w:rPr>
              <w:t>③</w:t>
            </w:r>
          </w:p>
        </w:tc>
        <w:tc>
          <w:tcPr>
            <w:tcW w:w="1363" w:type="dxa"/>
            <w:tcMar>
              <w:left w:w="28" w:type="dxa"/>
              <w:right w:w="28" w:type="dxa"/>
            </w:tcMar>
            <w:vAlign w:val="center"/>
          </w:tcPr>
          <w:p>
            <w:pPr>
              <w:pStyle w:val="42"/>
              <w:adjustRightInd/>
              <w:snapToGrid/>
              <w:spacing w:beforeLines="0" w:afterLines="0" w:line="240" w:lineRule="auto"/>
              <w:rPr>
                <w:rFonts w:ascii="Times New Roman" w:hAnsi="Times New Roman" w:cs="Times New Roman"/>
                <w:snapToGrid w:val="0"/>
                <w:color w:val="000000" w:themeColor="text1"/>
                <w:spacing w:val="-6"/>
                <w:kern w:val="21"/>
                <w:szCs w:val="21"/>
              </w:rPr>
            </w:pPr>
            <w:r>
              <w:rPr>
                <w:rFonts w:ascii="Times New Roman" w:hAnsi="Times New Roman" w:cs="Times New Roman"/>
                <w:snapToGrid w:val="0"/>
                <w:color w:val="000000" w:themeColor="text1"/>
                <w:spacing w:val="-6"/>
                <w:kern w:val="21"/>
                <w:szCs w:val="21"/>
              </w:rPr>
              <w:t>本项目</w:t>
            </w:r>
          </w:p>
          <w:p>
            <w:pPr>
              <w:pStyle w:val="42"/>
              <w:adjustRightInd/>
              <w:snapToGrid/>
              <w:spacing w:beforeLines="0" w:afterLines="0" w:line="240" w:lineRule="auto"/>
              <w:rPr>
                <w:rFonts w:ascii="Times New Roman" w:hAnsi="Times New Roman" w:cs="Times New Roman"/>
                <w:snapToGrid w:val="0"/>
                <w:color w:val="000000" w:themeColor="text1"/>
                <w:spacing w:val="-6"/>
                <w:kern w:val="21"/>
                <w:szCs w:val="21"/>
              </w:rPr>
            </w:pPr>
            <w:r>
              <w:rPr>
                <w:rFonts w:ascii="Times New Roman" w:hAnsi="Times New Roman" w:cs="Times New Roman"/>
                <w:snapToGrid w:val="0"/>
                <w:color w:val="000000" w:themeColor="text1"/>
                <w:spacing w:val="-6"/>
                <w:kern w:val="21"/>
                <w:szCs w:val="21"/>
              </w:rPr>
              <w:t>排放量（固体废物产生量）</w:t>
            </w:r>
            <w:r>
              <w:rPr>
                <w:rFonts w:hint="eastAsia" w:ascii="Times New Roman" w:hAnsi="Times New Roman" w:cs="Times New Roman"/>
                <w:snapToGrid w:val="0"/>
                <w:color w:val="000000" w:themeColor="text1"/>
                <w:spacing w:val="-6"/>
                <w:kern w:val="21"/>
                <w:szCs w:val="21"/>
              </w:rPr>
              <w:t>④</w:t>
            </w:r>
          </w:p>
        </w:tc>
        <w:tc>
          <w:tcPr>
            <w:tcW w:w="1769" w:type="dxa"/>
            <w:tcMar>
              <w:left w:w="28" w:type="dxa"/>
              <w:right w:w="28" w:type="dxa"/>
            </w:tcMar>
            <w:vAlign w:val="center"/>
          </w:tcPr>
          <w:p>
            <w:pPr>
              <w:pStyle w:val="42"/>
              <w:adjustRightInd/>
              <w:snapToGrid/>
              <w:spacing w:beforeLines="0" w:afterLines="0" w:line="240" w:lineRule="auto"/>
              <w:rPr>
                <w:rFonts w:ascii="Times New Roman" w:hAnsi="Times New Roman" w:cs="Times New Roman"/>
                <w:snapToGrid w:val="0"/>
                <w:color w:val="000000" w:themeColor="text1"/>
                <w:spacing w:val="-16"/>
                <w:kern w:val="21"/>
                <w:szCs w:val="21"/>
              </w:rPr>
            </w:pPr>
            <w:r>
              <w:rPr>
                <w:rFonts w:ascii="Times New Roman" w:hAnsi="Times New Roman" w:cs="Times New Roman"/>
                <w:snapToGrid w:val="0"/>
                <w:color w:val="000000" w:themeColor="text1"/>
                <w:spacing w:val="-16"/>
                <w:kern w:val="21"/>
                <w:szCs w:val="21"/>
              </w:rPr>
              <w:t>以新带老削减量</w:t>
            </w:r>
          </w:p>
          <w:p>
            <w:pPr>
              <w:pStyle w:val="42"/>
              <w:adjustRightInd/>
              <w:snapToGrid/>
              <w:spacing w:beforeLines="0" w:afterLines="0" w:line="240" w:lineRule="auto"/>
              <w:rPr>
                <w:rFonts w:ascii="Times New Roman" w:hAnsi="Times New Roman" w:cs="Times New Roman"/>
                <w:snapToGrid w:val="0"/>
                <w:color w:val="000000" w:themeColor="text1"/>
                <w:spacing w:val="-16"/>
                <w:kern w:val="21"/>
                <w:szCs w:val="21"/>
              </w:rPr>
            </w:pPr>
            <w:r>
              <w:rPr>
                <w:rFonts w:ascii="Times New Roman" w:hAnsi="Times New Roman" w:cs="Times New Roman"/>
                <w:snapToGrid w:val="0"/>
                <w:color w:val="000000" w:themeColor="text1"/>
                <w:spacing w:val="-16"/>
                <w:kern w:val="21"/>
                <w:szCs w:val="21"/>
              </w:rPr>
              <w:t>（新建项目不填）</w:t>
            </w:r>
            <w:r>
              <w:rPr>
                <w:rFonts w:hint="eastAsia" w:ascii="Times New Roman" w:hAnsi="Times New Roman" w:cs="Times New Roman"/>
                <w:snapToGrid w:val="0"/>
                <w:color w:val="000000" w:themeColor="text1"/>
                <w:spacing w:val="-16"/>
                <w:kern w:val="21"/>
                <w:szCs w:val="21"/>
              </w:rPr>
              <w:t>⑤</w:t>
            </w:r>
          </w:p>
        </w:tc>
        <w:tc>
          <w:tcPr>
            <w:tcW w:w="2101" w:type="dxa"/>
            <w:tcMar>
              <w:left w:w="28" w:type="dxa"/>
              <w:right w:w="28" w:type="dxa"/>
            </w:tcMar>
            <w:vAlign w:val="center"/>
          </w:tcPr>
          <w:p>
            <w:pPr>
              <w:pStyle w:val="42"/>
              <w:adjustRightInd/>
              <w:snapToGrid/>
              <w:spacing w:beforeLines="0" w:afterLines="0" w:line="240" w:lineRule="auto"/>
              <w:rPr>
                <w:rFonts w:ascii="Times New Roman" w:hAnsi="Times New Roman" w:cs="Times New Roman"/>
                <w:snapToGrid w:val="0"/>
                <w:color w:val="000000" w:themeColor="text1"/>
                <w:spacing w:val="-16"/>
                <w:kern w:val="21"/>
                <w:szCs w:val="21"/>
              </w:rPr>
            </w:pPr>
            <w:r>
              <w:rPr>
                <w:rFonts w:ascii="Times New Roman" w:hAnsi="Times New Roman" w:cs="Times New Roman"/>
                <w:snapToGrid w:val="0"/>
                <w:color w:val="000000" w:themeColor="text1"/>
                <w:spacing w:val="-16"/>
                <w:kern w:val="21"/>
                <w:szCs w:val="21"/>
              </w:rPr>
              <w:t>本项目建成后</w:t>
            </w:r>
          </w:p>
          <w:p>
            <w:pPr>
              <w:pStyle w:val="42"/>
              <w:adjustRightInd/>
              <w:snapToGrid/>
              <w:spacing w:beforeLines="0" w:afterLines="0" w:line="240" w:lineRule="auto"/>
              <w:rPr>
                <w:rFonts w:ascii="Times New Roman" w:hAnsi="Times New Roman" w:cs="Times New Roman"/>
                <w:snapToGrid w:val="0"/>
                <w:color w:val="000000" w:themeColor="text1"/>
                <w:spacing w:val="-16"/>
                <w:kern w:val="21"/>
                <w:szCs w:val="21"/>
              </w:rPr>
            </w:pPr>
            <w:r>
              <w:rPr>
                <w:rFonts w:ascii="Times New Roman" w:hAnsi="Times New Roman" w:cs="Times New Roman"/>
                <w:snapToGrid w:val="0"/>
                <w:color w:val="000000" w:themeColor="text1"/>
                <w:spacing w:val="-16"/>
                <w:kern w:val="21"/>
                <w:szCs w:val="21"/>
              </w:rPr>
              <w:t>全厂排放量（固体废物产生量）</w:t>
            </w:r>
            <w:r>
              <w:rPr>
                <w:rFonts w:hint="eastAsia" w:ascii="Times New Roman" w:hAnsi="Times New Roman" w:cs="Times New Roman"/>
                <w:snapToGrid w:val="0"/>
                <w:color w:val="000000" w:themeColor="text1"/>
                <w:spacing w:val="-16"/>
                <w:kern w:val="21"/>
                <w:szCs w:val="21"/>
              </w:rPr>
              <w:t>⑥</w:t>
            </w:r>
          </w:p>
        </w:tc>
        <w:tc>
          <w:tcPr>
            <w:tcW w:w="1217" w:type="dxa"/>
            <w:tcMar>
              <w:left w:w="28" w:type="dxa"/>
              <w:right w:w="28" w:type="dxa"/>
            </w:tcMar>
            <w:vAlign w:val="center"/>
          </w:tcPr>
          <w:p>
            <w:pPr>
              <w:pStyle w:val="42"/>
              <w:adjustRightInd/>
              <w:snapToGrid/>
              <w:spacing w:beforeLines="0" w:afterLines="0" w:line="240" w:lineRule="auto"/>
              <w:rPr>
                <w:rFonts w:ascii="Times New Roman" w:hAnsi="Times New Roman" w:cs="Times New Roman"/>
                <w:snapToGrid w:val="0"/>
                <w:color w:val="000000" w:themeColor="text1"/>
                <w:spacing w:val="-6"/>
                <w:kern w:val="21"/>
                <w:szCs w:val="21"/>
              </w:rPr>
            </w:pPr>
            <w:r>
              <w:rPr>
                <w:rFonts w:ascii="Times New Roman" w:hAnsi="Times New Roman" w:cs="Times New Roman"/>
                <w:snapToGrid w:val="0"/>
                <w:color w:val="000000" w:themeColor="text1"/>
                <w:spacing w:val="-6"/>
                <w:kern w:val="21"/>
                <w:szCs w:val="21"/>
              </w:rPr>
              <w:t>变化量</w:t>
            </w:r>
          </w:p>
          <w:p>
            <w:pPr>
              <w:pStyle w:val="42"/>
              <w:adjustRightInd/>
              <w:snapToGrid/>
              <w:spacing w:beforeLines="0" w:afterLines="0" w:line="240" w:lineRule="auto"/>
              <w:rPr>
                <w:rFonts w:ascii="Times New Roman" w:hAnsi="Times New Roman" w:cs="Times New Roman"/>
                <w:snapToGrid w:val="0"/>
                <w:color w:val="000000" w:themeColor="text1"/>
                <w:spacing w:val="-6"/>
                <w:kern w:val="21"/>
                <w:szCs w:val="21"/>
              </w:rPr>
            </w:pPr>
            <w:r>
              <w:rPr>
                <w:rFonts w:hint="eastAsia" w:ascii="Times New Roman" w:hAnsi="Times New Roman" w:cs="Times New Roman"/>
                <w:snapToGrid w:val="0"/>
                <w:color w:val="000000" w:themeColor="text1"/>
                <w:spacing w:val="-6"/>
                <w:kern w:val="21"/>
                <w:szCs w:val="21"/>
              </w:rPr>
              <w:t>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53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废气</w:t>
            </w:r>
          </w:p>
        </w:tc>
        <w:tc>
          <w:tcPr>
            <w:tcW w:w="129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颗粒物</w:t>
            </w:r>
          </w:p>
        </w:tc>
        <w:tc>
          <w:tcPr>
            <w:tcW w:w="143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227"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364"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363"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0.666t/a</w:t>
            </w:r>
          </w:p>
        </w:tc>
        <w:tc>
          <w:tcPr>
            <w:tcW w:w="1769"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210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0.666t/a</w:t>
            </w:r>
          </w:p>
        </w:tc>
        <w:tc>
          <w:tcPr>
            <w:tcW w:w="1217"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+0.666t/a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31" w:type="dxa"/>
            <w:vMerge w:val="restart"/>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废水</w:t>
            </w:r>
          </w:p>
        </w:tc>
        <w:tc>
          <w:tcPr>
            <w:tcW w:w="129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COD</w:t>
            </w:r>
          </w:p>
        </w:tc>
        <w:tc>
          <w:tcPr>
            <w:tcW w:w="143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227"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364"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363"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0.081t/a</w:t>
            </w:r>
          </w:p>
        </w:tc>
        <w:tc>
          <w:tcPr>
            <w:tcW w:w="1769"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210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0.081t/a</w:t>
            </w:r>
          </w:p>
        </w:tc>
        <w:tc>
          <w:tcPr>
            <w:tcW w:w="1217"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+0.081t/a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31" w:type="dxa"/>
            <w:vMerge w:val="continue"/>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p>
        </w:tc>
        <w:tc>
          <w:tcPr>
            <w:tcW w:w="129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BOD</w:t>
            </w:r>
            <w:r>
              <w:rPr>
                <w:rFonts w:ascii="Times New Roman" w:hAnsi="Times New Roman" w:cs="Times New Roman"/>
                <w:snapToGrid w:val="0"/>
                <w:color w:val="000000" w:themeColor="text1"/>
                <w:kern w:val="21"/>
                <w:szCs w:val="21"/>
                <w:vertAlign w:val="subscript"/>
              </w:rPr>
              <w:t>5</w:t>
            </w:r>
          </w:p>
        </w:tc>
        <w:tc>
          <w:tcPr>
            <w:tcW w:w="143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227"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364"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363"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0.038t/a</w:t>
            </w:r>
          </w:p>
        </w:tc>
        <w:tc>
          <w:tcPr>
            <w:tcW w:w="1769"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210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0.038t/a</w:t>
            </w:r>
          </w:p>
        </w:tc>
        <w:tc>
          <w:tcPr>
            <w:tcW w:w="1217"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+0.038t/a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31" w:type="dxa"/>
            <w:vMerge w:val="continue"/>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p>
        </w:tc>
        <w:tc>
          <w:tcPr>
            <w:tcW w:w="129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SS</w:t>
            </w:r>
          </w:p>
        </w:tc>
        <w:tc>
          <w:tcPr>
            <w:tcW w:w="143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227"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364"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363"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0.036t/a</w:t>
            </w:r>
          </w:p>
        </w:tc>
        <w:tc>
          <w:tcPr>
            <w:tcW w:w="1769"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210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0.036t/a</w:t>
            </w:r>
          </w:p>
        </w:tc>
        <w:tc>
          <w:tcPr>
            <w:tcW w:w="1217"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+0.036t/a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31" w:type="dxa"/>
            <w:vMerge w:val="continue"/>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p>
        </w:tc>
        <w:tc>
          <w:tcPr>
            <w:tcW w:w="129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NH</w:t>
            </w:r>
            <w:r>
              <w:rPr>
                <w:rFonts w:ascii="Times New Roman" w:hAnsi="Times New Roman" w:cs="Times New Roman"/>
                <w:snapToGrid w:val="0"/>
                <w:color w:val="000000" w:themeColor="text1"/>
                <w:kern w:val="21"/>
                <w:szCs w:val="21"/>
                <w:vertAlign w:val="subscript"/>
              </w:rPr>
              <w:t>3</w:t>
            </w:r>
            <w:r>
              <w:rPr>
                <w:rFonts w:ascii="Times New Roman" w:hAnsi="Times New Roman" w:cs="Times New Roman"/>
                <w:snapToGrid w:val="0"/>
                <w:color w:val="000000" w:themeColor="text1"/>
                <w:kern w:val="21"/>
                <w:szCs w:val="21"/>
              </w:rPr>
              <w:t>-N</w:t>
            </w:r>
          </w:p>
        </w:tc>
        <w:tc>
          <w:tcPr>
            <w:tcW w:w="143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227"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364"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363"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0.06t/a</w:t>
            </w:r>
          </w:p>
        </w:tc>
        <w:tc>
          <w:tcPr>
            <w:tcW w:w="1769"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210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0.06t/a</w:t>
            </w:r>
          </w:p>
        </w:tc>
        <w:tc>
          <w:tcPr>
            <w:tcW w:w="1217"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+0.06t/a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31" w:type="dxa"/>
            <w:vMerge w:val="restart"/>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一般工业</w:t>
            </w:r>
          </w:p>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固体废物</w:t>
            </w:r>
          </w:p>
        </w:tc>
        <w:tc>
          <w:tcPr>
            <w:tcW w:w="129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生活垃圾</w:t>
            </w:r>
          </w:p>
        </w:tc>
        <w:tc>
          <w:tcPr>
            <w:tcW w:w="143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227"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364"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363"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7.5t/a</w:t>
            </w:r>
          </w:p>
        </w:tc>
        <w:tc>
          <w:tcPr>
            <w:tcW w:w="1769"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210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7.5t/a</w:t>
            </w:r>
          </w:p>
        </w:tc>
        <w:tc>
          <w:tcPr>
            <w:tcW w:w="1217"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+7.5t/a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31" w:type="dxa"/>
            <w:vMerge w:val="continue"/>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p>
        </w:tc>
        <w:tc>
          <w:tcPr>
            <w:tcW w:w="129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磁选固废</w:t>
            </w:r>
          </w:p>
        </w:tc>
        <w:tc>
          <w:tcPr>
            <w:tcW w:w="143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227"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364"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363"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hint="eastAsia" w:ascii="Times New Roman" w:hAnsi="Times New Roman" w:cs="Times New Roman"/>
                <w:snapToGrid w:val="0"/>
                <w:color w:val="000000" w:themeColor="text1"/>
                <w:kern w:val="21"/>
                <w:szCs w:val="21"/>
              </w:rPr>
              <w:t>49.76</w:t>
            </w:r>
            <w:r>
              <w:rPr>
                <w:rFonts w:ascii="Times New Roman" w:hAnsi="Times New Roman" w:cs="Times New Roman"/>
                <w:snapToGrid w:val="0"/>
                <w:color w:val="000000" w:themeColor="text1"/>
                <w:kern w:val="21"/>
                <w:szCs w:val="21"/>
              </w:rPr>
              <w:t>t/a</w:t>
            </w:r>
          </w:p>
        </w:tc>
        <w:tc>
          <w:tcPr>
            <w:tcW w:w="1769"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210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hint="eastAsia" w:ascii="Times New Roman" w:hAnsi="Times New Roman" w:cs="Times New Roman"/>
                <w:snapToGrid w:val="0"/>
                <w:color w:val="000000" w:themeColor="text1"/>
                <w:kern w:val="21"/>
                <w:szCs w:val="21"/>
              </w:rPr>
              <w:t>49.76</w:t>
            </w:r>
            <w:r>
              <w:rPr>
                <w:rFonts w:ascii="Times New Roman" w:hAnsi="Times New Roman" w:cs="Times New Roman"/>
                <w:snapToGrid w:val="0"/>
                <w:color w:val="000000" w:themeColor="text1"/>
                <w:kern w:val="21"/>
                <w:szCs w:val="21"/>
              </w:rPr>
              <w:t>t/a</w:t>
            </w:r>
          </w:p>
        </w:tc>
        <w:tc>
          <w:tcPr>
            <w:tcW w:w="1217"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hint="eastAsia" w:ascii="Times New Roman" w:hAnsi="Times New Roman" w:cs="Times New Roman"/>
                <w:snapToGrid w:val="0"/>
                <w:color w:val="000000" w:themeColor="text1"/>
                <w:kern w:val="21"/>
                <w:szCs w:val="21"/>
              </w:rPr>
              <w:t>+49.76</w:t>
            </w:r>
            <w:r>
              <w:rPr>
                <w:rFonts w:ascii="Times New Roman" w:hAnsi="Times New Roman" w:cs="Times New Roman"/>
                <w:snapToGrid w:val="0"/>
                <w:color w:val="000000" w:themeColor="text1"/>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31" w:type="dxa"/>
            <w:vMerge w:val="continue"/>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p>
        </w:tc>
        <w:tc>
          <w:tcPr>
            <w:tcW w:w="129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筛分固废</w:t>
            </w:r>
          </w:p>
        </w:tc>
        <w:tc>
          <w:tcPr>
            <w:tcW w:w="143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227"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364"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363"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hint="eastAsia" w:ascii="Times New Roman" w:hAnsi="Times New Roman" w:cs="Times New Roman"/>
                <w:snapToGrid w:val="0"/>
                <w:color w:val="000000" w:themeColor="text1"/>
                <w:kern w:val="21"/>
                <w:szCs w:val="21"/>
              </w:rPr>
              <w:t>69.76t/a</w:t>
            </w:r>
          </w:p>
        </w:tc>
        <w:tc>
          <w:tcPr>
            <w:tcW w:w="1769"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hint="eastAsia" w:ascii="Times New Roman" w:hAnsi="Times New Roman" w:cs="Times New Roman"/>
                <w:snapToGrid w:val="0"/>
                <w:color w:val="000000" w:themeColor="text1"/>
                <w:kern w:val="21"/>
                <w:szCs w:val="21"/>
              </w:rPr>
              <w:t>/</w:t>
            </w:r>
          </w:p>
        </w:tc>
        <w:tc>
          <w:tcPr>
            <w:tcW w:w="210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hint="eastAsia" w:ascii="Times New Roman" w:hAnsi="Times New Roman" w:cs="Times New Roman"/>
                <w:snapToGrid w:val="0"/>
                <w:color w:val="000000" w:themeColor="text1"/>
                <w:kern w:val="21"/>
                <w:szCs w:val="21"/>
              </w:rPr>
              <w:t>69.76t/a</w:t>
            </w:r>
          </w:p>
        </w:tc>
        <w:tc>
          <w:tcPr>
            <w:tcW w:w="1217"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hint="eastAsia" w:ascii="Times New Roman" w:hAnsi="Times New Roman" w:cs="Times New Roman"/>
                <w:snapToGrid w:val="0"/>
                <w:color w:val="000000" w:themeColor="text1"/>
                <w:kern w:val="21"/>
                <w:szCs w:val="21"/>
              </w:rPr>
              <w:t>+69.76t/a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1" w:hRule="exact"/>
          <w:jc w:val="center"/>
        </w:trPr>
        <w:tc>
          <w:tcPr>
            <w:tcW w:w="1531" w:type="dxa"/>
            <w:vMerge w:val="continue"/>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p>
        </w:tc>
        <w:tc>
          <w:tcPr>
            <w:tcW w:w="129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厂房沉降粉尘</w:t>
            </w:r>
          </w:p>
        </w:tc>
        <w:tc>
          <w:tcPr>
            <w:tcW w:w="143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227"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364"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363"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hint="eastAsia" w:ascii="Times New Roman" w:hAnsi="Times New Roman" w:cs="Times New Roman"/>
                <w:snapToGrid w:val="0"/>
                <w:color w:val="000000" w:themeColor="text1"/>
                <w:kern w:val="21"/>
                <w:szCs w:val="21"/>
              </w:rPr>
              <w:t>4.137t/a</w:t>
            </w:r>
          </w:p>
        </w:tc>
        <w:tc>
          <w:tcPr>
            <w:tcW w:w="1769"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hint="eastAsia" w:ascii="Times New Roman" w:hAnsi="Times New Roman" w:cs="Times New Roman"/>
                <w:snapToGrid w:val="0"/>
                <w:color w:val="000000" w:themeColor="text1"/>
                <w:kern w:val="21"/>
                <w:szCs w:val="21"/>
              </w:rPr>
              <w:t>/</w:t>
            </w:r>
          </w:p>
        </w:tc>
        <w:tc>
          <w:tcPr>
            <w:tcW w:w="210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hint="eastAsia" w:ascii="Times New Roman" w:hAnsi="Times New Roman" w:cs="Times New Roman"/>
                <w:snapToGrid w:val="0"/>
                <w:color w:val="000000" w:themeColor="text1"/>
                <w:kern w:val="21"/>
                <w:szCs w:val="21"/>
              </w:rPr>
              <w:t>4.137t/a</w:t>
            </w:r>
          </w:p>
        </w:tc>
        <w:tc>
          <w:tcPr>
            <w:tcW w:w="1217"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hint="eastAsia" w:ascii="Times New Roman" w:hAnsi="Times New Roman" w:cs="Times New Roman"/>
                <w:snapToGrid w:val="0"/>
                <w:color w:val="000000" w:themeColor="text1"/>
                <w:kern w:val="21"/>
                <w:szCs w:val="21"/>
              </w:rPr>
              <w:t>+4.137t/a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531" w:type="dxa"/>
            <w:vMerge w:val="continue"/>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p>
        </w:tc>
        <w:tc>
          <w:tcPr>
            <w:tcW w:w="129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除尘器收集粉尘</w:t>
            </w:r>
          </w:p>
        </w:tc>
        <w:tc>
          <w:tcPr>
            <w:tcW w:w="143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227"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364"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363"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hint="eastAsia" w:ascii="Times New Roman" w:hAnsi="Times New Roman" w:cs="Times New Roman"/>
                <w:snapToGrid w:val="0"/>
                <w:color w:val="000000" w:themeColor="text1"/>
                <w:kern w:val="21"/>
                <w:szCs w:val="21"/>
              </w:rPr>
              <w:t>142.153</w:t>
            </w:r>
            <w:r>
              <w:rPr>
                <w:rFonts w:ascii="Times New Roman" w:hAnsi="Times New Roman" w:cs="Times New Roman"/>
                <w:snapToGrid w:val="0"/>
                <w:color w:val="000000" w:themeColor="text1"/>
                <w:kern w:val="21"/>
                <w:szCs w:val="21"/>
              </w:rPr>
              <w:t>t/a</w:t>
            </w:r>
          </w:p>
        </w:tc>
        <w:tc>
          <w:tcPr>
            <w:tcW w:w="1769"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210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hint="eastAsia" w:ascii="Times New Roman" w:hAnsi="Times New Roman" w:cs="Times New Roman"/>
                <w:snapToGrid w:val="0"/>
                <w:color w:val="000000" w:themeColor="text1"/>
                <w:kern w:val="21"/>
                <w:szCs w:val="21"/>
              </w:rPr>
              <w:t>142.153</w:t>
            </w:r>
            <w:r>
              <w:rPr>
                <w:rFonts w:ascii="Times New Roman" w:hAnsi="Times New Roman" w:cs="Times New Roman"/>
                <w:snapToGrid w:val="0"/>
                <w:color w:val="000000" w:themeColor="text1"/>
                <w:kern w:val="21"/>
                <w:szCs w:val="21"/>
              </w:rPr>
              <w:t>t/a</w:t>
            </w:r>
          </w:p>
        </w:tc>
        <w:tc>
          <w:tcPr>
            <w:tcW w:w="1217"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hint="eastAsia" w:ascii="Times New Roman" w:hAnsi="Times New Roman" w:cs="Times New Roman"/>
                <w:snapToGrid w:val="0"/>
                <w:color w:val="000000" w:themeColor="text1"/>
                <w:kern w:val="21"/>
                <w:szCs w:val="21"/>
              </w:rPr>
              <w:t>+142.153</w:t>
            </w:r>
            <w:r>
              <w:rPr>
                <w:rFonts w:ascii="Times New Roman" w:hAnsi="Times New Roman" w:cs="Times New Roman"/>
                <w:snapToGrid w:val="0"/>
                <w:color w:val="000000" w:themeColor="text1"/>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5" w:hRule="exact"/>
          <w:jc w:val="center"/>
        </w:trPr>
        <w:tc>
          <w:tcPr>
            <w:tcW w:w="1531" w:type="dxa"/>
            <w:vMerge w:val="restart"/>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危险废物</w:t>
            </w:r>
          </w:p>
        </w:tc>
        <w:tc>
          <w:tcPr>
            <w:tcW w:w="129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废机油</w:t>
            </w:r>
          </w:p>
        </w:tc>
        <w:tc>
          <w:tcPr>
            <w:tcW w:w="143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227"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364"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363"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005t/a</w:t>
            </w:r>
          </w:p>
        </w:tc>
        <w:tc>
          <w:tcPr>
            <w:tcW w:w="1769"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210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005t/a</w:t>
            </w:r>
          </w:p>
        </w:tc>
        <w:tc>
          <w:tcPr>
            <w:tcW w:w="1217"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+005t/a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31" w:type="dxa"/>
            <w:vMerge w:val="continue"/>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p>
        </w:tc>
        <w:tc>
          <w:tcPr>
            <w:tcW w:w="129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废机油桶</w:t>
            </w:r>
          </w:p>
        </w:tc>
        <w:tc>
          <w:tcPr>
            <w:tcW w:w="143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227"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364"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1363"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0.03t/a</w:t>
            </w:r>
          </w:p>
        </w:tc>
        <w:tc>
          <w:tcPr>
            <w:tcW w:w="1769"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w:t>
            </w:r>
          </w:p>
        </w:tc>
        <w:tc>
          <w:tcPr>
            <w:tcW w:w="2101"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0.03t/a</w:t>
            </w:r>
          </w:p>
        </w:tc>
        <w:tc>
          <w:tcPr>
            <w:tcW w:w="1217" w:type="dxa"/>
            <w:vAlign w:val="center"/>
          </w:tcPr>
          <w:p>
            <w:pPr>
              <w:pStyle w:val="42"/>
              <w:adjustRightInd/>
              <w:snapToGrid/>
              <w:spacing w:beforeLines="0" w:afterLines="0" w:line="240" w:lineRule="auto"/>
              <w:rPr>
                <w:rFonts w:ascii="Times New Roman" w:hAnsi="Times New Roman" w:cs="Times New Roman"/>
                <w:snapToGrid w:val="0"/>
                <w:color w:val="000000" w:themeColor="text1"/>
                <w:kern w:val="21"/>
                <w:szCs w:val="21"/>
              </w:rPr>
            </w:pPr>
            <w:r>
              <w:rPr>
                <w:rFonts w:ascii="Times New Roman" w:hAnsi="Times New Roman" w:cs="Times New Roman"/>
                <w:snapToGrid w:val="0"/>
                <w:color w:val="000000" w:themeColor="text1"/>
                <w:kern w:val="21"/>
                <w:szCs w:val="21"/>
              </w:rPr>
              <w:t>+0.03t/a</w:t>
            </w:r>
          </w:p>
        </w:tc>
      </w:tr>
    </w:tbl>
    <w:p>
      <w:pPr>
        <w:pStyle w:val="42"/>
        <w:spacing w:beforeLines="80" w:after="31"/>
        <w:jc w:val="left"/>
        <w:rPr>
          <w:rFonts w:ascii="Times New Roman" w:hAnsi="Times New Roman" w:cs="Times New Roman"/>
          <w:snapToGrid w:val="0"/>
          <w:color w:val="000000" w:themeColor="text1"/>
          <w:spacing w:val="-6"/>
          <w:kern w:val="21"/>
          <w:szCs w:val="21"/>
        </w:rPr>
      </w:pPr>
      <w:r>
        <w:rPr>
          <w:rFonts w:ascii="Times New Roman" w:hAnsi="Times New Roman" w:cs="Times New Roman"/>
          <w:snapToGrid w:val="0"/>
          <w:color w:val="000000" w:themeColor="text1"/>
          <w:kern w:val="21"/>
          <w:szCs w:val="21"/>
        </w:rPr>
        <w:t>注：</w:t>
      </w:r>
      <w:r>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6 \* GB3 \* MERGEFORMAT </w:instrText>
      </w:r>
      <w:r>
        <w:rPr>
          <w:rFonts w:hAnsi="宋体"/>
          <w:snapToGrid w:val="0"/>
          <w:color w:val="000000" w:themeColor="text1"/>
          <w:spacing w:val="-16"/>
          <w:kern w:val="21"/>
          <w:szCs w:val="21"/>
        </w:rPr>
        <w:fldChar w:fldCharType="separate"/>
      </w:r>
      <w:r>
        <w:rPr>
          <w:rFonts w:hAnsi="宋体"/>
          <w:color w:val="000000" w:themeColor="text1"/>
          <w:szCs w:val="21"/>
        </w:rPr>
        <w:t>⑥</w:t>
      </w:r>
      <w:r>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1 \* GB3 \* MERGEFORMAT </w:instrText>
      </w:r>
      <w:r>
        <w:rPr>
          <w:rFonts w:hAnsi="宋体"/>
          <w:snapToGrid w:val="0"/>
          <w:color w:val="000000" w:themeColor="text1"/>
          <w:spacing w:val="-6"/>
          <w:kern w:val="21"/>
          <w:szCs w:val="21"/>
        </w:rPr>
        <w:fldChar w:fldCharType="separate"/>
      </w:r>
      <w:r>
        <w:rPr>
          <w:rFonts w:hAnsi="宋体"/>
          <w:color w:val="000000" w:themeColor="text1"/>
          <w:szCs w:val="21"/>
        </w:rPr>
        <w:t>①</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3 \* GB3 \* MERGEFORMAT </w:instrText>
      </w:r>
      <w:r>
        <w:rPr>
          <w:rFonts w:hAnsi="宋体"/>
          <w:snapToGrid w:val="0"/>
          <w:color w:val="000000" w:themeColor="text1"/>
          <w:spacing w:val="-6"/>
          <w:kern w:val="21"/>
          <w:szCs w:val="21"/>
        </w:rPr>
        <w:fldChar w:fldCharType="separate"/>
      </w:r>
      <w:r>
        <w:rPr>
          <w:rFonts w:hAnsi="宋体"/>
          <w:color w:val="000000" w:themeColor="text1"/>
          <w:szCs w:val="21"/>
        </w:rPr>
        <w:t>③</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4 \* GB3 \* MERGEFORMAT </w:instrText>
      </w:r>
      <w:r>
        <w:rPr>
          <w:rFonts w:hAnsi="宋体"/>
          <w:snapToGrid w:val="0"/>
          <w:color w:val="000000" w:themeColor="text1"/>
          <w:spacing w:val="-6"/>
          <w:kern w:val="21"/>
          <w:szCs w:val="21"/>
        </w:rPr>
        <w:fldChar w:fldCharType="separate"/>
      </w:r>
      <w:r>
        <w:rPr>
          <w:rFonts w:hAnsi="宋体"/>
          <w:color w:val="000000" w:themeColor="text1"/>
          <w:szCs w:val="21"/>
        </w:rPr>
        <w:t>④</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5 \* GB3 \* MERGEFORMAT </w:instrText>
      </w:r>
      <w:r>
        <w:rPr>
          <w:rFonts w:hAnsi="宋体"/>
          <w:snapToGrid w:val="0"/>
          <w:color w:val="000000" w:themeColor="text1"/>
          <w:spacing w:val="-16"/>
          <w:kern w:val="21"/>
          <w:szCs w:val="21"/>
        </w:rPr>
        <w:fldChar w:fldCharType="separate"/>
      </w:r>
      <w:r>
        <w:rPr>
          <w:rFonts w:hAnsi="宋体"/>
          <w:color w:val="000000" w:themeColor="text1"/>
          <w:szCs w:val="21"/>
        </w:rPr>
        <w:t>⑤</w:t>
      </w:r>
      <w:r>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7 \* GB3 \* MERGEFORMAT </w:instrText>
      </w:r>
      <w:r>
        <w:rPr>
          <w:rFonts w:hAnsi="宋体"/>
          <w:snapToGrid w:val="0"/>
          <w:color w:val="000000" w:themeColor="text1"/>
          <w:spacing w:val="-6"/>
          <w:kern w:val="21"/>
          <w:szCs w:val="21"/>
        </w:rPr>
        <w:fldChar w:fldCharType="separate"/>
      </w:r>
      <w:r>
        <w:rPr>
          <w:rFonts w:hAnsi="宋体"/>
          <w:color w:val="000000" w:themeColor="text1"/>
          <w:szCs w:val="21"/>
        </w:rPr>
        <w:t>⑦</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6 \* GB3 \* MERGEFORMAT </w:instrText>
      </w:r>
      <w:r>
        <w:rPr>
          <w:rFonts w:hAnsi="宋体"/>
          <w:snapToGrid w:val="0"/>
          <w:color w:val="000000" w:themeColor="text1"/>
          <w:spacing w:val="-16"/>
          <w:kern w:val="21"/>
          <w:szCs w:val="21"/>
        </w:rPr>
        <w:fldChar w:fldCharType="separate"/>
      </w:r>
      <w:r>
        <w:rPr>
          <w:rFonts w:hAnsi="宋体"/>
          <w:color w:val="000000" w:themeColor="text1"/>
          <w:szCs w:val="21"/>
        </w:rPr>
        <w:t>⑥</w:t>
      </w:r>
      <w:r>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1 \* GB3 \* MERGEFORMAT </w:instrText>
      </w:r>
      <w:r>
        <w:rPr>
          <w:rFonts w:hAnsi="宋体"/>
          <w:snapToGrid w:val="0"/>
          <w:color w:val="000000" w:themeColor="text1"/>
          <w:spacing w:val="-6"/>
          <w:kern w:val="21"/>
          <w:szCs w:val="21"/>
        </w:rPr>
        <w:fldChar w:fldCharType="separate"/>
      </w:r>
      <w:r>
        <w:rPr>
          <w:rFonts w:hAnsi="宋体"/>
          <w:color w:val="000000" w:themeColor="text1"/>
          <w:szCs w:val="21"/>
        </w:rPr>
        <w:t>①</w:t>
      </w:r>
      <w:r>
        <w:rPr>
          <w:rFonts w:hAnsi="宋体"/>
          <w:snapToGrid w:val="0"/>
          <w:color w:val="000000" w:themeColor="text1"/>
          <w:spacing w:val="-6"/>
          <w:kern w:val="21"/>
          <w:szCs w:val="21"/>
        </w:rPr>
        <w:fldChar w:fldCharType="end"/>
      </w:r>
    </w:p>
    <w:sectPr>
      <w:pgSz w:w="16838" w:h="11906" w:orient="landscape"/>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31641"/>
      <w:docPartObj>
        <w:docPartGallery w:val="AutoText"/>
      </w:docPartObj>
    </w:sdtPr>
    <w:sdtContent>
      <w:p>
        <w:pPr>
          <w:pStyle w:val="10"/>
          <w:jc w:val="cen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lang w:val="zh-CN"/>
          </w:rPr>
          <w:t>5</w:t>
        </w:r>
        <w:r>
          <w:rPr>
            <w:rFonts w:ascii="Times New Roman" w:hAnsi="Times New Roman" w:cs="Times New Roman"/>
            <w:sz w:val="20"/>
            <w:szCs w:val="20"/>
          </w:rPr>
          <w:fldChar w:fldCharType="end"/>
        </w:r>
      </w:p>
    </w:sdtContent>
  </w:sdt>
  <w:p>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4MTQ3M2NiNTdmZTUxMjRmZTdlYmZlNWIzZTQ5MDgifQ=="/>
  </w:docVars>
  <w:rsids>
    <w:rsidRoot w:val="00FD299D"/>
    <w:rsid w:val="00000ABA"/>
    <w:rsid w:val="00000C30"/>
    <w:rsid w:val="00000F9B"/>
    <w:rsid w:val="000011B6"/>
    <w:rsid w:val="00001264"/>
    <w:rsid w:val="000014BF"/>
    <w:rsid w:val="00001565"/>
    <w:rsid w:val="00003341"/>
    <w:rsid w:val="00004201"/>
    <w:rsid w:val="00004371"/>
    <w:rsid w:val="00004703"/>
    <w:rsid w:val="00004C0B"/>
    <w:rsid w:val="00004EFA"/>
    <w:rsid w:val="00006695"/>
    <w:rsid w:val="00007361"/>
    <w:rsid w:val="00007CAE"/>
    <w:rsid w:val="00007F34"/>
    <w:rsid w:val="0001005D"/>
    <w:rsid w:val="000104AA"/>
    <w:rsid w:val="00010997"/>
    <w:rsid w:val="00010E9E"/>
    <w:rsid w:val="00010EAE"/>
    <w:rsid w:val="00010F7C"/>
    <w:rsid w:val="00011195"/>
    <w:rsid w:val="00012418"/>
    <w:rsid w:val="000138EE"/>
    <w:rsid w:val="00013C81"/>
    <w:rsid w:val="000140B3"/>
    <w:rsid w:val="000150C6"/>
    <w:rsid w:val="00016B1C"/>
    <w:rsid w:val="00016E8A"/>
    <w:rsid w:val="00017140"/>
    <w:rsid w:val="00017415"/>
    <w:rsid w:val="00017875"/>
    <w:rsid w:val="00017BC0"/>
    <w:rsid w:val="00020F42"/>
    <w:rsid w:val="00020FEE"/>
    <w:rsid w:val="0002277F"/>
    <w:rsid w:val="0002278C"/>
    <w:rsid w:val="00022E87"/>
    <w:rsid w:val="0002373B"/>
    <w:rsid w:val="000239CC"/>
    <w:rsid w:val="00023C0C"/>
    <w:rsid w:val="00024758"/>
    <w:rsid w:val="00025247"/>
    <w:rsid w:val="00025253"/>
    <w:rsid w:val="00025509"/>
    <w:rsid w:val="00025E46"/>
    <w:rsid w:val="00026506"/>
    <w:rsid w:val="000267BB"/>
    <w:rsid w:val="00026D1E"/>
    <w:rsid w:val="0002730A"/>
    <w:rsid w:val="000277C9"/>
    <w:rsid w:val="000278F6"/>
    <w:rsid w:val="00027B0F"/>
    <w:rsid w:val="0003001D"/>
    <w:rsid w:val="00030548"/>
    <w:rsid w:val="000307BE"/>
    <w:rsid w:val="00030937"/>
    <w:rsid w:val="00030D9E"/>
    <w:rsid w:val="00030E8B"/>
    <w:rsid w:val="000317A6"/>
    <w:rsid w:val="000322BF"/>
    <w:rsid w:val="00032827"/>
    <w:rsid w:val="00032B4F"/>
    <w:rsid w:val="00032E0C"/>
    <w:rsid w:val="00033279"/>
    <w:rsid w:val="00033D2D"/>
    <w:rsid w:val="0003403E"/>
    <w:rsid w:val="00034091"/>
    <w:rsid w:val="0003415C"/>
    <w:rsid w:val="00034C12"/>
    <w:rsid w:val="00036524"/>
    <w:rsid w:val="00036F08"/>
    <w:rsid w:val="00040069"/>
    <w:rsid w:val="000401CA"/>
    <w:rsid w:val="00040787"/>
    <w:rsid w:val="000420EE"/>
    <w:rsid w:val="0004274F"/>
    <w:rsid w:val="00042BA3"/>
    <w:rsid w:val="00043028"/>
    <w:rsid w:val="00043141"/>
    <w:rsid w:val="0004316B"/>
    <w:rsid w:val="000442F2"/>
    <w:rsid w:val="00044645"/>
    <w:rsid w:val="00044E38"/>
    <w:rsid w:val="000456F4"/>
    <w:rsid w:val="00045AD1"/>
    <w:rsid w:val="00045E63"/>
    <w:rsid w:val="00046053"/>
    <w:rsid w:val="000460E1"/>
    <w:rsid w:val="000461F9"/>
    <w:rsid w:val="0004747B"/>
    <w:rsid w:val="00047554"/>
    <w:rsid w:val="00047B4A"/>
    <w:rsid w:val="00047E46"/>
    <w:rsid w:val="000500F1"/>
    <w:rsid w:val="000501F0"/>
    <w:rsid w:val="00050AE5"/>
    <w:rsid w:val="00050C9E"/>
    <w:rsid w:val="00050D18"/>
    <w:rsid w:val="00051DCF"/>
    <w:rsid w:val="00051EB7"/>
    <w:rsid w:val="000525BE"/>
    <w:rsid w:val="00052FC8"/>
    <w:rsid w:val="00053306"/>
    <w:rsid w:val="000538C8"/>
    <w:rsid w:val="00053F84"/>
    <w:rsid w:val="00054283"/>
    <w:rsid w:val="0005512C"/>
    <w:rsid w:val="0005563A"/>
    <w:rsid w:val="00056476"/>
    <w:rsid w:val="00056AC1"/>
    <w:rsid w:val="00057685"/>
    <w:rsid w:val="00057EE2"/>
    <w:rsid w:val="000601E7"/>
    <w:rsid w:val="00060675"/>
    <w:rsid w:val="000616CB"/>
    <w:rsid w:val="000620C3"/>
    <w:rsid w:val="0006211C"/>
    <w:rsid w:val="000624C8"/>
    <w:rsid w:val="00062536"/>
    <w:rsid w:val="0006293D"/>
    <w:rsid w:val="00063175"/>
    <w:rsid w:val="00064702"/>
    <w:rsid w:val="00066174"/>
    <w:rsid w:val="00066725"/>
    <w:rsid w:val="00067064"/>
    <w:rsid w:val="00070323"/>
    <w:rsid w:val="00070497"/>
    <w:rsid w:val="00070DE0"/>
    <w:rsid w:val="00074899"/>
    <w:rsid w:val="000774DE"/>
    <w:rsid w:val="00077736"/>
    <w:rsid w:val="000801A6"/>
    <w:rsid w:val="000810C1"/>
    <w:rsid w:val="000810C3"/>
    <w:rsid w:val="00081A3E"/>
    <w:rsid w:val="00081E6A"/>
    <w:rsid w:val="0008207A"/>
    <w:rsid w:val="0008367D"/>
    <w:rsid w:val="0008468A"/>
    <w:rsid w:val="000847A8"/>
    <w:rsid w:val="000847AC"/>
    <w:rsid w:val="00085232"/>
    <w:rsid w:val="000852F0"/>
    <w:rsid w:val="00085CF5"/>
    <w:rsid w:val="000861C1"/>
    <w:rsid w:val="0008775C"/>
    <w:rsid w:val="0008795E"/>
    <w:rsid w:val="0009131B"/>
    <w:rsid w:val="0009160F"/>
    <w:rsid w:val="00091CE1"/>
    <w:rsid w:val="0009215D"/>
    <w:rsid w:val="000923D7"/>
    <w:rsid w:val="00092401"/>
    <w:rsid w:val="00092678"/>
    <w:rsid w:val="00093D94"/>
    <w:rsid w:val="00094238"/>
    <w:rsid w:val="00094BEE"/>
    <w:rsid w:val="000951E7"/>
    <w:rsid w:val="00095BE9"/>
    <w:rsid w:val="00095FC0"/>
    <w:rsid w:val="000966B9"/>
    <w:rsid w:val="00096CF8"/>
    <w:rsid w:val="0009705E"/>
    <w:rsid w:val="000974BF"/>
    <w:rsid w:val="000A06EB"/>
    <w:rsid w:val="000A08EE"/>
    <w:rsid w:val="000A09D7"/>
    <w:rsid w:val="000A0A69"/>
    <w:rsid w:val="000A1058"/>
    <w:rsid w:val="000A10F6"/>
    <w:rsid w:val="000A1116"/>
    <w:rsid w:val="000A120E"/>
    <w:rsid w:val="000A1295"/>
    <w:rsid w:val="000A1865"/>
    <w:rsid w:val="000A1E29"/>
    <w:rsid w:val="000A2DEB"/>
    <w:rsid w:val="000A350B"/>
    <w:rsid w:val="000A3FD5"/>
    <w:rsid w:val="000A413B"/>
    <w:rsid w:val="000A4265"/>
    <w:rsid w:val="000A58CD"/>
    <w:rsid w:val="000A5C98"/>
    <w:rsid w:val="000A626A"/>
    <w:rsid w:val="000A6712"/>
    <w:rsid w:val="000A7625"/>
    <w:rsid w:val="000A7A23"/>
    <w:rsid w:val="000B0A12"/>
    <w:rsid w:val="000B14D3"/>
    <w:rsid w:val="000B1600"/>
    <w:rsid w:val="000B181D"/>
    <w:rsid w:val="000B1ABB"/>
    <w:rsid w:val="000B1CE2"/>
    <w:rsid w:val="000B2095"/>
    <w:rsid w:val="000B21C0"/>
    <w:rsid w:val="000B2BC7"/>
    <w:rsid w:val="000B377C"/>
    <w:rsid w:val="000B43C9"/>
    <w:rsid w:val="000B494B"/>
    <w:rsid w:val="000B57F5"/>
    <w:rsid w:val="000B66FD"/>
    <w:rsid w:val="000B7279"/>
    <w:rsid w:val="000B74F7"/>
    <w:rsid w:val="000B790E"/>
    <w:rsid w:val="000C0572"/>
    <w:rsid w:val="000C1069"/>
    <w:rsid w:val="000C10EC"/>
    <w:rsid w:val="000C1BD4"/>
    <w:rsid w:val="000C28E6"/>
    <w:rsid w:val="000C2DE4"/>
    <w:rsid w:val="000C2EFD"/>
    <w:rsid w:val="000C33B0"/>
    <w:rsid w:val="000C3673"/>
    <w:rsid w:val="000C3746"/>
    <w:rsid w:val="000C3B6E"/>
    <w:rsid w:val="000C4CD8"/>
    <w:rsid w:val="000C4F5E"/>
    <w:rsid w:val="000C6343"/>
    <w:rsid w:val="000C653F"/>
    <w:rsid w:val="000C6853"/>
    <w:rsid w:val="000C69DC"/>
    <w:rsid w:val="000D046B"/>
    <w:rsid w:val="000D0968"/>
    <w:rsid w:val="000D0EF2"/>
    <w:rsid w:val="000D0F67"/>
    <w:rsid w:val="000D20EE"/>
    <w:rsid w:val="000D26C0"/>
    <w:rsid w:val="000D2DE2"/>
    <w:rsid w:val="000D31AD"/>
    <w:rsid w:val="000D34D7"/>
    <w:rsid w:val="000D3F81"/>
    <w:rsid w:val="000D6804"/>
    <w:rsid w:val="000D6BFE"/>
    <w:rsid w:val="000D71DC"/>
    <w:rsid w:val="000D7D4A"/>
    <w:rsid w:val="000E0166"/>
    <w:rsid w:val="000E0EAE"/>
    <w:rsid w:val="000E1F31"/>
    <w:rsid w:val="000E38C6"/>
    <w:rsid w:val="000E39FE"/>
    <w:rsid w:val="000E49BE"/>
    <w:rsid w:val="000E4D0E"/>
    <w:rsid w:val="000E4DA9"/>
    <w:rsid w:val="000E522C"/>
    <w:rsid w:val="000E5747"/>
    <w:rsid w:val="000E73D3"/>
    <w:rsid w:val="000E7C60"/>
    <w:rsid w:val="000F0A65"/>
    <w:rsid w:val="000F0D80"/>
    <w:rsid w:val="000F0EA0"/>
    <w:rsid w:val="000F2231"/>
    <w:rsid w:val="000F2253"/>
    <w:rsid w:val="000F28B2"/>
    <w:rsid w:val="000F348C"/>
    <w:rsid w:val="000F36C3"/>
    <w:rsid w:val="000F3942"/>
    <w:rsid w:val="000F422D"/>
    <w:rsid w:val="000F4B26"/>
    <w:rsid w:val="000F4B31"/>
    <w:rsid w:val="000F4F1F"/>
    <w:rsid w:val="000F5635"/>
    <w:rsid w:val="000F57FE"/>
    <w:rsid w:val="000F6C2D"/>
    <w:rsid w:val="000F710C"/>
    <w:rsid w:val="000F77F3"/>
    <w:rsid w:val="000F7EE9"/>
    <w:rsid w:val="0010002B"/>
    <w:rsid w:val="001003B4"/>
    <w:rsid w:val="00100A7C"/>
    <w:rsid w:val="00100B23"/>
    <w:rsid w:val="00100EDF"/>
    <w:rsid w:val="00101575"/>
    <w:rsid w:val="0010249D"/>
    <w:rsid w:val="00102555"/>
    <w:rsid w:val="00103603"/>
    <w:rsid w:val="00103C32"/>
    <w:rsid w:val="001041F2"/>
    <w:rsid w:val="0010428A"/>
    <w:rsid w:val="00104BBB"/>
    <w:rsid w:val="00105B0C"/>
    <w:rsid w:val="00105B8D"/>
    <w:rsid w:val="001060BA"/>
    <w:rsid w:val="001074BE"/>
    <w:rsid w:val="00107594"/>
    <w:rsid w:val="00110C01"/>
    <w:rsid w:val="00111A71"/>
    <w:rsid w:val="00112342"/>
    <w:rsid w:val="00112A8F"/>
    <w:rsid w:val="00113064"/>
    <w:rsid w:val="001145D7"/>
    <w:rsid w:val="00114704"/>
    <w:rsid w:val="0011524E"/>
    <w:rsid w:val="00115ABB"/>
    <w:rsid w:val="00115E8F"/>
    <w:rsid w:val="0011642E"/>
    <w:rsid w:val="0011705F"/>
    <w:rsid w:val="0011772A"/>
    <w:rsid w:val="0012010C"/>
    <w:rsid w:val="00120468"/>
    <w:rsid w:val="00120C0A"/>
    <w:rsid w:val="00121463"/>
    <w:rsid w:val="00123277"/>
    <w:rsid w:val="001240DC"/>
    <w:rsid w:val="00124451"/>
    <w:rsid w:val="00124A0D"/>
    <w:rsid w:val="00124C1D"/>
    <w:rsid w:val="00124C5E"/>
    <w:rsid w:val="0012547A"/>
    <w:rsid w:val="00125A53"/>
    <w:rsid w:val="001270E0"/>
    <w:rsid w:val="00131231"/>
    <w:rsid w:val="0013125C"/>
    <w:rsid w:val="00131458"/>
    <w:rsid w:val="001327CF"/>
    <w:rsid w:val="0013296E"/>
    <w:rsid w:val="00132E53"/>
    <w:rsid w:val="00133061"/>
    <w:rsid w:val="00133136"/>
    <w:rsid w:val="00133C09"/>
    <w:rsid w:val="00133DF3"/>
    <w:rsid w:val="00133FDD"/>
    <w:rsid w:val="0013411C"/>
    <w:rsid w:val="00134827"/>
    <w:rsid w:val="001349B3"/>
    <w:rsid w:val="001357DE"/>
    <w:rsid w:val="00135AD8"/>
    <w:rsid w:val="00136E51"/>
    <w:rsid w:val="001373CA"/>
    <w:rsid w:val="00137E79"/>
    <w:rsid w:val="001401E7"/>
    <w:rsid w:val="00140FD3"/>
    <w:rsid w:val="00141AAA"/>
    <w:rsid w:val="00141FC7"/>
    <w:rsid w:val="00142C20"/>
    <w:rsid w:val="00142E63"/>
    <w:rsid w:val="001430A6"/>
    <w:rsid w:val="001431C4"/>
    <w:rsid w:val="00143D24"/>
    <w:rsid w:val="00143E69"/>
    <w:rsid w:val="00144F92"/>
    <w:rsid w:val="0014522D"/>
    <w:rsid w:val="00145325"/>
    <w:rsid w:val="00145C90"/>
    <w:rsid w:val="0014616A"/>
    <w:rsid w:val="0014626F"/>
    <w:rsid w:val="00146910"/>
    <w:rsid w:val="00146F3B"/>
    <w:rsid w:val="00147D42"/>
    <w:rsid w:val="001503B3"/>
    <w:rsid w:val="001504BB"/>
    <w:rsid w:val="0015136B"/>
    <w:rsid w:val="00151E9D"/>
    <w:rsid w:val="0015297D"/>
    <w:rsid w:val="00153FEE"/>
    <w:rsid w:val="0015405D"/>
    <w:rsid w:val="00154139"/>
    <w:rsid w:val="00154787"/>
    <w:rsid w:val="00154B4C"/>
    <w:rsid w:val="00155091"/>
    <w:rsid w:val="00155243"/>
    <w:rsid w:val="00155B28"/>
    <w:rsid w:val="00156A3B"/>
    <w:rsid w:val="00160A30"/>
    <w:rsid w:val="00160B93"/>
    <w:rsid w:val="00162122"/>
    <w:rsid w:val="00163781"/>
    <w:rsid w:val="0016381D"/>
    <w:rsid w:val="00163DB7"/>
    <w:rsid w:val="001645F1"/>
    <w:rsid w:val="00164BBF"/>
    <w:rsid w:val="0016516C"/>
    <w:rsid w:val="00165478"/>
    <w:rsid w:val="001656CB"/>
    <w:rsid w:val="00165D57"/>
    <w:rsid w:val="001660EA"/>
    <w:rsid w:val="0016625A"/>
    <w:rsid w:val="00167370"/>
    <w:rsid w:val="001676D6"/>
    <w:rsid w:val="00167EA9"/>
    <w:rsid w:val="00167EC1"/>
    <w:rsid w:val="00167F3B"/>
    <w:rsid w:val="00170ECE"/>
    <w:rsid w:val="00171166"/>
    <w:rsid w:val="00172549"/>
    <w:rsid w:val="001732A3"/>
    <w:rsid w:val="00173F53"/>
    <w:rsid w:val="00173FF7"/>
    <w:rsid w:val="00174E73"/>
    <w:rsid w:val="00175051"/>
    <w:rsid w:val="001750D7"/>
    <w:rsid w:val="001755D9"/>
    <w:rsid w:val="001756FA"/>
    <w:rsid w:val="00176274"/>
    <w:rsid w:val="00176325"/>
    <w:rsid w:val="0017726A"/>
    <w:rsid w:val="00177834"/>
    <w:rsid w:val="00177DE4"/>
    <w:rsid w:val="00177E6E"/>
    <w:rsid w:val="0018022D"/>
    <w:rsid w:val="00180C3A"/>
    <w:rsid w:val="001824A0"/>
    <w:rsid w:val="00182AE5"/>
    <w:rsid w:val="00183F35"/>
    <w:rsid w:val="00185355"/>
    <w:rsid w:val="00186D7E"/>
    <w:rsid w:val="00187B84"/>
    <w:rsid w:val="0019114F"/>
    <w:rsid w:val="00191836"/>
    <w:rsid w:val="001926FD"/>
    <w:rsid w:val="00192CA7"/>
    <w:rsid w:val="00193F9D"/>
    <w:rsid w:val="00194083"/>
    <w:rsid w:val="00195055"/>
    <w:rsid w:val="001953B0"/>
    <w:rsid w:val="00195793"/>
    <w:rsid w:val="0019610B"/>
    <w:rsid w:val="001972FA"/>
    <w:rsid w:val="00197E22"/>
    <w:rsid w:val="001A0BEB"/>
    <w:rsid w:val="001A2D03"/>
    <w:rsid w:val="001A5346"/>
    <w:rsid w:val="001A5A1C"/>
    <w:rsid w:val="001B1D1E"/>
    <w:rsid w:val="001B20AF"/>
    <w:rsid w:val="001B2AA2"/>
    <w:rsid w:val="001B2CC4"/>
    <w:rsid w:val="001B2D06"/>
    <w:rsid w:val="001B31A2"/>
    <w:rsid w:val="001B3BF2"/>
    <w:rsid w:val="001B4036"/>
    <w:rsid w:val="001B480A"/>
    <w:rsid w:val="001B4C33"/>
    <w:rsid w:val="001B53E9"/>
    <w:rsid w:val="001B58E5"/>
    <w:rsid w:val="001B5919"/>
    <w:rsid w:val="001B5FB2"/>
    <w:rsid w:val="001B607E"/>
    <w:rsid w:val="001B6EDC"/>
    <w:rsid w:val="001B6F2B"/>
    <w:rsid w:val="001B70BA"/>
    <w:rsid w:val="001B7465"/>
    <w:rsid w:val="001B7804"/>
    <w:rsid w:val="001B79A6"/>
    <w:rsid w:val="001B7AD5"/>
    <w:rsid w:val="001C058C"/>
    <w:rsid w:val="001C05DF"/>
    <w:rsid w:val="001C0C2B"/>
    <w:rsid w:val="001C0E71"/>
    <w:rsid w:val="001C17A2"/>
    <w:rsid w:val="001C19E4"/>
    <w:rsid w:val="001C1E70"/>
    <w:rsid w:val="001C32C1"/>
    <w:rsid w:val="001C3B88"/>
    <w:rsid w:val="001C4A4C"/>
    <w:rsid w:val="001C4CD9"/>
    <w:rsid w:val="001C500B"/>
    <w:rsid w:val="001C5563"/>
    <w:rsid w:val="001C6203"/>
    <w:rsid w:val="001C6D0C"/>
    <w:rsid w:val="001C6F8E"/>
    <w:rsid w:val="001C7110"/>
    <w:rsid w:val="001C7506"/>
    <w:rsid w:val="001C7CB7"/>
    <w:rsid w:val="001D0062"/>
    <w:rsid w:val="001D0590"/>
    <w:rsid w:val="001D05B7"/>
    <w:rsid w:val="001D1606"/>
    <w:rsid w:val="001D1D6D"/>
    <w:rsid w:val="001D25FE"/>
    <w:rsid w:val="001D2A71"/>
    <w:rsid w:val="001D33AC"/>
    <w:rsid w:val="001D3A98"/>
    <w:rsid w:val="001D48FD"/>
    <w:rsid w:val="001D493F"/>
    <w:rsid w:val="001D524B"/>
    <w:rsid w:val="001D604A"/>
    <w:rsid w:val="001D7792"/>
    <w:rsid w:val="001E0252"/>
    <w:rsid w:val="001E0631"/>
    <w:rsid w:val="001E0F99"/>
    <w:rsid w:val="001E11A2"/>
    <w:rsid w:val="001E1850"/>
    <w:rsid w:val="001E197E"/>
    <w:rsid w:val="001E2772"/>
    <w:rsid w:val="001E2E68"/>
    <w:rsid w:val="001E2FBE"/>
    <w:rsid w:val="001E5579"/>
    <w:rsid w:val="001E6202"/>
    <w:rsid w:val="001F094F"/>
    <w:rsid w:val="001F0FB2"/>
    <w:rsid w:val="001F18AE"/>
    <w:rsid w:val="001F1F85"/>
    <w:rsid w:val="001F2609"/>
    <w:rsid w:val="001F2712"/>
    <w:rsid w:val="001F2C25"/>
    <w:rsid w:val="001F3445"/>
    <w:rsid w:val="001F4430"/>
    <w:rsid w:val="001F5A01"/>
    <w:rsid w:val="001F6382"/>
    <w:rsid w:val="001F71BC"/>
    <w:rsid w:val="002001DA"/>
    <w:rsid w:val="00200FFA"/>
    <w:rsid w:val="00201848"/>
    <w:rsid w:val="0020208A"/>
    <w:rsid w:val="0020360E"/>
    <w:rsid w:val="00203A32"/>
    <w:rsid w:val="002042DD"/>
    <w:rsid w:val="00204AAC"/>
    <w:rsid w:val="00205553"/>
    <w:rsid w:val="00205B02"/>
    <w:rsid w:val="00205EF9"/>
    <w:rsid w:val="00206027"/>
    <w:rsid w:val="00206942"/>
    <w:rsid w:val="002069C5"/>
    <w:rsid w:val="00207B40"/>
    <w:rsid w:val="00207D3F"/>
    <w:rsid w:val="00210039"/>
    <w:rsid w:val="00210712"/>
    <w:rsid w:val="002113A4"/>
    <w:rsid w:val="00211CF3"/>
    <w:rsid w:val="0021344D"/>
    <w:rsid w:val="00214B40"/>
    <w:rsid w:val="00214F28"/>
    <w:rsid w:val="00215F8F"/>
    <w:rsid w:val="00216132"/>
    <w:rsid w:val="00216D4F"/>
    <w:rsid w:val="00217483"/>
    <w:rsid w:val="00217A09"/>
    <w:rsid w:val="002210D5"/>
    <w:rsid w:val="00221DF0"/>
    <w:rsid w:val="00222AF0"/>
    <w:rsid w:val="002248CB"/>
    <w:rsid w:val="0022491A"/>
    <w:rsid w:val="00224D86"/>
    <w:rsid w:val="00225409"/>
    <w:rsid w:val="00225983"/>
    <w:rsid w:val="00225CD5"/>
    <w:rsid w:val="00227B60"/>
    <w:rsid w:val="00227DF4"/>
    <w:rsid w:val="00230AF1"/>
    <w:rsid w:val="002330A4"/>
    <w:rsid w:val="00233759"/>
    <w:rsid w:val="002342EA"/>
    <w:rsid w:val="0023460A"/>
    <w:rsid w:val="00235126"/>
    <w:rsid w:val="00235999"/>
    <w:rsid w:val="002359FA"/>
    <w:rsid w:val="002363AA"/>
    <w:rsid w:val="00236E76"/>
    <w:rsid w:val="00240A21"/>
    <w:rsid w:val="00240CAD"/>
    <w:rsid w:val="00240D27"/>
    <w:rsid w:val="002443B3"/>
    <w:rsid w:val="002447C3"/>
    <w:rsid w:val="00245668"/>
    <w:rsid w:val="002476D4"/>
    <w:rsid w:val="002478E3"/>
    <w:rsid w:val="00247BD9"/>
    <w:rsid w:val="00250D8F"/>
    <w:rsid w:val="00250ED3"/>
    <w:rsid w:val="00251962"/>
    <w:rsid w:val="00253F19"/>
    <w:rsid w:val="0025417D"/>
    <w:rsid w:val="00254236"/>
    <w:rsid w:val="002602E7"/>
    <w:rsid w:val="00260500"/>
    <w:rsid w:val="00261197"/>
    <w:rsid w:val="00261FF3"/>
    <w:rsid w:val="002624FE"/>
    <w:rsid w:val="00262780"/>
    <w:rsid w:val="00262919"/>
    <w:rsid w:val="00262C95"/>
    <w:rsid w:val="00263BBC"/>
    <w:rsid w:val="00264D82"/>
    <w:rsid w:val="00265DA2"/>
    <w:rsid w:val="00266C04"/>
    <w:rsid w:val="00266D0A"/>
    <w:rsid w:val="00266E9D"/>
    <w:rsid w:val="00266FCD"/>
    <w:rsid w:val="0026731C"/>
    <w:rsid w:val="002673A6"/>
    <w:rsid w:val="0027045F"/>
    <w:rsid w:val="00270577"/>
    <w:rsid w:val="0027092B"/>
    <w:rsid w:val="00270E1B"/>
    <w:rsid w:val="002714C7"/>
    <w:rsid w:val="00272F9E"/>
    <w:rsid w:val="00273019"/>
    <w:rsid w:val="00273591"/>
    <w:rsid w:val="00275B48"/>
    <w:rsid w:val="00276614"/>
    <w:rsid w:val="00276860"/>
    <w:rsid w:val="00276D05"/>
    <w:rsid w:val="0028116A"/>
    <w:rsid w:val="002811F2"/>
    <w:rsid w:val="002813D8"/>
    <w:rsid w:val="00282952"/>
    <w:rsid w:val="00284F14"/>
    <w:rsid w:val="002853D3"/>
    <w:rsid w:val="00285787"/>
    <w:rsid w:val="002879FE"/>
    <w:rsid w:val="00287CEF"/>
    <w:rsid w:val="00287FD9"/>
    <w:rsid w:val="0029010B"/>
    <w:rsid w:val="002913EC"/>
    <w:rsid w:val="0029184D"/>
    <w:rsid w:val="00292216"/>
    <w:rsid w:val="0029285A"/>
    <w:rsid w:val="00294197"/>
    <w:rsid w:val="0029467C"/>
    <w:rsid w:val="00295A23"/>
    <w:rsid w:val="00296AD1"/>
    <w:rsid w:val="00297EF5"/>
    <w:rsid w:val="002A3169"/>
    <w:rsid w:val="002A3284"/>
    <w:rsid w:val="002A3763"/>
    <w:rsid w:val="002A4FA8"/>
    <w:rsid w:val="002A59AA"/>
    <w:rsid w:val="002A5B04"/>
    <w:rsid w:val="002A61F2"/>
    <w:rsid w:val="002A6366"/>
    <w:rsid w:val="002A67F0"/>
    <w:rsid w:val="002A6F36"/>
    <w:rsid w:val="002A7819"/>
    <w:rsid w:val="002B07EC"/>
    <w:rsid w:val="002B0D63"/>
    <w:rsid w:val="002B1740"/>
    <w:rsid w:val="002B1768"/>
    <w:rsid w:val="002B24DB"/>
    <w:rsid w:val="002B2A1B"/>
    <w:rsid w:val="002B2CD4"/>
    <w:rsid w:val="002B2DA2"/>
    <w:rsid w:val="002B329B"/>
    <w:rsid w:val="002B3524"/>
    <w:rsid w:val="002B4071"/>
    <w:rsid w:val="002B4B77"/>
    <w:rsid w:val="002B4D94"/>
    <w:rsid w:val="002B691C"/>
    <w:rsid w:val="002B799B"/>
    <w:rsid w:val="002B7B3B"/>
    <w:rsid w:val="002C0021"/>
    <w:rsid w:val="002C0B22"/>
    <w:rsid w:val="002C1780"/>
    <w:rsid w:val="002C1E2D"/>
    <w:rsid w:val="002C2FE7"/>
    <w:rsid w:val="002C3C06"/>
    <w:rsid w:val="002C48A5"/>
    <w:rsid w:val="002C5244"/>
    <w:rsid w:val="002C5354"/>
    <w:rsid w:val="002C53B5"/>
    <w:rsid w:val="002C54C7"/>
    <w:rsid w:val="002C639E"/>
    <w:rsid w:val="002C66AE"/>
    <w:rsid w:val="002C6892"/>
    <w:rsid w:val="002C68FD"/>
    <w:rsid w:val="002D0777"/>
    <w:rsid w:val="002D095A"/>
    <w:rsid w:val="002D10D0"/>
    <w:rsid w:val="002D112B"/>
    <w:rsid w:val="002D1658"/>
    <w:rsid w:val="002D1CEC"/>
    <w:rsid w:val="002D253C"/>
    <w:rsid w:val="002D2A8B"/>
    <w:rsid w:val="002D3506"/>
    <w:rsid w:val="002D35D8"/>
    <w:rsid w:val="002D3BD0"/>
    <w:rsid w:val="002D3FD4"/>
    <w:rsid w:val="002D6815"/>
    <w:rsid w:val="002D7599"/>
    <w:rsid w:val="002D7A59"/>
    <w:rsid w:val="002D7B92"/>
    <w:rsid w:val="002E069B"/>
    <w:rsid w:val="002E0D58"/>
    <w:rsid w:val="002E1778"/>
    <w:rsid w:val="002E1A46"/>
    <w:rsid w:val="002E2868"/>
    <w:rsid w:val="002E363F"/>
    <w:rsid w:val="002E39A5"/>
    <w:rsid w:val="002E3BF2"/>
    <w:rsid w:val="002E40D2"/>
    <w:rsid w:val="002E40F6"/>
    <w:rsid w:val="002E4104"/>
    <w:rsid w:val="002E545C"/>
    <w:rsid w:val="002E5FDD"/>
    <w:rsid w:val="002E65AE"/>
    <w:rsid w:val="002E74A3"/>
    <w:rsid w:val="002E74D3"/>
    <w:rsid w:val="002E7CCE"/>
    <w:rsid w:val="002F03D4"/>
    <w:rsid w:val="002F068D"/>
    <w:rsid w:val="002F0E72"/>
    <w:rsid w:val="002F191C"/>
    <w:rsid w:val="002F1B19"/>
    <w:rsid w:val="002F1E8C"/>
    <w:rsid w:val="002F1E9F"/>
    <w:rsid w:val="002F220C"/>
    <w:rsid w:val="002F2411"/>
    <w:rsid w:val="002F29CE"/>
    <w:rsid w:val="002F3840"/>
    <w:rsid w:val="002F4188"/>
    <w:rsid w:val="002F4B81"/>
    <w:rsid w:val="002F4C47"/>
    <w:rsid w:val="002F4D6A"/>
    <w:rsid w:val="002F5409"/>
    <w:rsid w:val="002F729B"/>
    <w:rsid w:val="002F75EE"/>
    <w:rsid w:val="002F7C34"/>
    <w:rsid w:val="00300472"/>
    <w:rsid w:val="00300762"/>
    <w:rsid w:val="00300875"/>
    <w:rsid w:val="00301E93"/>
    <w:rsid w:val="00304086"/>
    <w:rsid w:val="00304418"/>
    <w:rsid w:val="003044A6"/>
    <w:rsid w:val="003045D4"/>
    <w:rsid w:val="00304627"/>
    <w:rsid w:val="003055B6"/>
    <w:rsid w:val="003061B0"/>
    <w:rsid w:val="00306781"/>
    <w:rsid w:val="00307CC0"/>
    <w:rsid w:val="00310946"/>
    <w:rsid w:val="00310B7F"/>
    <w:rsid w:val="00311297"/>
    <w:rsid w:val="003122E0"/>
    <w:rsid w:val="003137D9"/>
    <w:rsid w:val="00313C4A"/>
    <w:rsid w:val="00315701"/>
    <w:rsid w:val="00315835"/>
    <w:rsid w:val="00315A64"/>
    <w:rsid w:val="00316270"/>
    <w:rsid w:val="00316502"/>
    <w:rsid w:val="00316A6B"/>
    <w:rsid w:val="00316C67"/>
    <w:rsid w:val="00316F6D"/>
    <w:rsid w:val="003176D0"/>
    <w:rsid w:val="00317F5F"/>
    <w:rsid w:val="0032027B"/>
    <w:rsid w:val="00321002"/>
    <w:rsid w:val="00321080"/>
    <w:rsid w:val="003213C6"/>
    <w:rsid w:val="00321555"/>
    <w:rsid w:val="003215DD"/>
    <w:rsid w:val="00321B76"/>
    <w:rsid w:val="0032414A"/>
    <w:rsid w:val="003244AA"/>
    <w:rsid w:val="00324745"/>
    <w:rsid w:val="00324BD6"/>
    <w:rsid w:val="003255B5"/>
    <w:rsid w:val="003257F2"/>
    <w:rsid w:val="00325D92"/>
    <w:rsid w:val="00326670"/>
    <w:rsid w:val="00326A41"/>
    <w:rsid w:val="00326FB0"/>
    <w:rsid w:val="003276CE"/>
    <w:rsid w:val="00327706"/>
    <w:rsid w:val="00327B53"/>
    <w:rsid w:val="00327DE1"/>
    <w:rsid w:val="00327DE2"/>
    <w:rsid w:val="00330750"/>
    <w:rsid w:val="00331E21"/>
    <w:rsid w:val="003329BE"/>
    <w:rsid w:val="00334F24"/>
    <w:rsid w:val="0033534F"/>
    <w:rsid w:val="00336649"/>
    <w:rsid w:val="0033671A"/>
    <w:rsid w:val="00337694"/>
    <w:rsid w:val="00337E1A"/>
    <w:rsid w:val="00340540"/>
    <w:rsid w:val="0034060D"/>
    <w:rsid w:val="00341337"/>
    <w:rsid w:val="003414F7"/>
    <w:rsid w:val="00341974"/>
    <w:rsid w:val="00341DF7"/>
    <w:rsid w:val="0034207C"/>
    <w:rsid w:val="00342D24"/>
    <w:rsid w:val="00343086"/>
    <w:rsid w:val="003434F5"/>
    <w:rsid w:val="003448F9"/>
    <w:rsid w:val="00344BD2"/>
    <w:rsid w:val="003452AF"/>
    <w:rsid w:val="00345314"/>
    <w:rsid w:val="0034549E"/>
    <w:rsid w:val="003459AB"/>
    <w:rsid w:val="00347E06"/>
    <w:rsid w:val="00351E3A"/>
    <w:rsid w:val="00351E80"/>
    <w:rsid w:val="00352D57"/>
    <w:rsid w:val="00352ED8"/>
    <w:rsid w:val="00353F36"/>
    <w:rsid w:val="00353F64"/>
    <w:rsid w:val="0035563E"/>
    <w:rsid w:val="00355ADB"/>
    <w:rsid w:val="00356F5A"/>
    <w:rsid w:val="00361306"/>
    <w:rsid w:val="0036130B"/>
    <w:rsid w:val="00361ABA"/>
    <w:rsid w:val="00362C55"/>
    <w:rsid w:val="00362C7B"/>
    <w:rsid w:val="00363695"/>
    <w:rsid w:val="00363912"/>
    <w:rsid w:val="00364237"/>
    <w:rsid w:val="00365226"/>
    <w:rsid w:val="00365545"/>
    <w:rsid w:val="00365944"/>
    <w:rsid w:val="0036626B"/>
    <w:rsid w:val="00366A45"/>
    <w:rsid w:val="00366BDB"/>
    <w:rsid w:val="003709B1"/>
    <w:rsid w:val="0037123B"/>
    <w:rsid w:val="0037123D"/>
    <w:rsid w:val="00371455"/>
    <w:rsid w:val="003715DF"/>
    <w:rsid w:val="00371A7A"/>
    <w:rsid w:val="003724D8"/>
    <w:rsid w:val="003730D4"/>
    <w:rsid w:val="00373776"/>
    <w:rsid w:val="00375260"/>
    <w:rsid w:val="003753CA"/>
    <w:rsid w:val="00376848"/>
    <w:rsid w:val="00376AA9"/>
    <w:rsid w:val="00377D2A"/>
    <w:rsid w:val="00380A84"/>
    <w:rsid w:val="0038287C"/>
    <w:rsid w:val="00382E3A"/>
    <w:rsid w:val="003838DF"/>
    <w:rsid w:val="00383AC5"/>
    <w:rsid w:val="00383C6F"/>
    <w:rsid w:val="00384556"/>
    <w:rsid w:val="003848CE"/>
    <w:rsid w:val="00385ACE"/>
    <w:rsid w:val="00385D21"/>
    <w:rsid w:val="00385FAF"/>
    <w:rsid w:val="00386943"/>
    <w:rsid w:val="00386A57"/>
    <w:rsid w:val="0038764C"/>
    <w:rsid w:val="0038795C"/>
    <w:rsid w:val="003900FD"/>
    <w:rsid w:val="0039047A"/>
    <w:rsid w:val="003904F9"/>
    <w:rsid w:val="003907B6"/>
    <w:rsid w:val="00390C99"/>
    <w:rsid w:val="00390E28"/>
    <w:rsid w:val="003927DB"/>
    <w:rsid w:val="00392DF3"/>
    <w:rsid w:val="00392DF6"/>
    <w:rsid w:val="00392ED4"/>
    <w:rsid w:val="00393409"/>
    <w:rsid w:val="003950DA"/>
    <w:rsid w:val="00395E5D"/>
    <w:rsid w:val="003961BB"/>
    <w:rsid w:val="00397513"/>
    <w:rsid w:val="0039779F"/>
    <w:rsid w:val="00397DAE"/>
    <w:rsid w:val="003A0086"/>
    <w:rsid w:val="003A1675"/>
    <w:rsid w:val="003A1732"/>
    <w:rsid w:val="003A306D"/>
    <w:rsid w:val="003A33DE"/>
    <w:rsid w:val="003A37DC"/>
    <w:rsid w:val="003A4101"/>
    <w:rsid w:val="003A4724"/>
    <w:rsid w:val="003A49BD"/>
    <w:rsid w:val="003A4A11"/>
    <w:rsid w:val="003A5D46"/>
    <w:rsid w:val="003A6E58"/>
    <w:rsid w:val="003A74DD"/>
    <w:rsid w:val="003A7695"/>
    <w:rsid w:val="003B0742"/>
    <w:rsid w:val="003B150E"/>
    <w:rsid w:val="003B1D0B"/>
    <w:rsid w:val="003B291A"/>
    <w:rsid w:val="003B4167"/>
    <w:rsid w:val="003B527C"/>
    <w:rsid w:val="003B6E91"/>
    <w:rsid w:val="003B74BB"/>
    <w:rsid w:val="003B7B9E"/>
    <w:rsid w:val="003C16B4"/>
    <w:rsid w:val="003C2B1D"/>
    <w:rsid w:val="003C2B8B"/>
    <w:rsid w:val="003C2E61"/>
    <w:rsid w:val="003C37F3"/>
    <w:rsid w:val="003C498F"/>
    <w:rsid w:val="003C4F56"/>
    <w:rsid w:val="003C5BCE"/>
    <w:rsid w:val="003C629B"/>
    <w:rsid w:val="003C6F37"/>
    <w:rsid w:val="003C714B"/>
    <w:rsid w:val="003C7551"/>
    <w:rsid w:val="003D024B"/>
    <w:rsid w:val="003D194E"/>
    <w:rsid w:val="003D1C79"/>
    <w:rsid w:val="003D1E2F"/>
    <w:rsid w:val="003D306F"/>
    <w:rsid w:val="003D571E"/>
    <w:rsid w:val="003D5DA4"/>
    <w:rsid w:val="003D5F33"/>
    <w:rsid w:val="003D6333"/>
    <w:rsid w:val="003D6D56"/>
    <w:rsid w:val="003D7979"/>
    <w:rsid w:val="003D7C43"/>
    <w:rsid w:val="003D7FBF"/>
    <w:rsid w:val="003E05B5"/>
    <w:rsid w:val="003E0875"/>
    <w:rsid w:val="003E1DEB"/>
    <w:rsid w:val="003E1EB2"/>
    <w:rsid w:val="003E3323"/>
    <w:rsid w:val="003E3460"/>
    <w:rsid w:val="003E480A"/>
    <w:rsid w:val="003E7201"/>
    <w:rsid w:val="003E7263"/>
    <w:rsid w:val="003E7BB6"/>
    <w:rsid w:val="003E7E5B"/>
    <w:rsid w:val="003F10B1"/>
    <w:rsid w:val="003F266E"/>
    <w:rsid w:val="003F2AF7"/>
    <w:rsid w:val="003F54B8"/>
    <w:rsid w:val="003F5752"/>
    <w:rsid w:val="003F5832"/>
    <w:rsid w:val="003F702E"/>
    <w:rsid w:val="003F73F5"/>
    <w:rsid w:val="003F7441"/>
    <w:rsid w:val="003F7CCE"/>
    <w:rsid w:val="00400811"/>
    <w:rsid w:val="0040109D"/>
    <w:rsid w:val="0040131C"/>
    <w:rsid w:val="0040170A"/>
    <w:rsid w:val="00401F61"/>
    <w:rsid w:val="00402370"/>
    <w:rsid w:val="00403006"/>
    <w:rsid w:val="00403C89"/>
    <w:rsid w:val="00403C9D"/>
    <w:rsid w:val="00404913"/>
    <w:rsid w:val="00405244"/>
    <w:rsid w:val="004056A1"/>
    <w:rsid w:val="00406027"/>
    <w:rsid w:val="00406345"/>
    <w:rsid w:val="00406F16"/>
    <w:rsid w:val="00410381"/>
    <w:rsid w:val="00411040"/>
    <w:rsid w:val="00411690"/>
    <w:rsid w:val="00411A06"/>
    <w:rsid w:val="004120BB"/>
    <w:rsid w:val="004123D6"/>
    <w:rsid w:val="0041323B"/>
    <w:rsid w:val="00413908"/>
    <w:rsid w:val="00414B23"/>
    <w:rsid w:val="00414CD2"/>
    <w:rsid w:val="00414E99"/>
    <w:rsid w:val="00414ECD"/>
    <w:rsid w:val="00414FE8"/>
    <w:rsid w:val="00416753"/>
    <w:rsid w:val="00416831"/>
    <w:rsid w:val="00416EBB"/>
    <w:rsid w:val="00417143"/>
    <w:rsid w:val="0041768F"/>
    <w:rsid w:val="00420476"/>
    <w:rsid w:val="004205C3"/>
    <w:rsid w:val="00421A2D"/>
    <w:rsid w:val="00421AE7"/>
    <w:rsid w:val="00421DCE"/>
    <w:rsid w:val="00422316"/>
    <w:rsid w:val="00422602"/>
    <w:rsid w:val="004227EE"/>
    <w:rsid w:val="004229ED"/>
    <w:rsid w:val="004242CF"/>
    <w:rsid w:val="004247BF"/>
    <w:rsid w:val="00425528"/>
    <w:rsid w:val="0042579B"/>
    <w:rsid w:val="004257B3"/>
    <w:rsid w:val="004267CD"/>
    <w:rsid w:val="00426C4D"/>
    <w:rsid w:val="00426F18"/>
    <w:rsid w:val="004300C9"/>
    <w:rsid w:val="00430776"/>
    <w:rsid w:val="0043079D"/>
    <w:rsid w:val="00431B60"/>
    <w:rsid w:val="00432CAD"/>
    <w:rsid w:val="00433C0D"/>
    <w:rsid w:val="00435062"/>
    <w:rsid w:val="004352AF"/>
    <w:rsid w:val="004361CB"/>
    <w:rsid w:val="00436484"/>
    <w:rsid w:val="00436741"/>
    <w:rsid w:val="0043685C"/>
    <w:rsid w:val="00437012"/>
    <w:rsid w:val="00437643"/>
    <w:rsid w:val="0043782D"/>
    <w:rsid w:val="004401B0"/>
    <w:rsid w:val="00440363"/>
    <w:rsid w:val="00440C2F"/>
    <w:rsid w:val="00441C2D"/>
    <w:rsid w:val="00441EB9"/>
    <w:rsid w:val="0044220F"/>
    <w:rsid w:val="00442CC9"/>
    <w:rsid w:val="00443004"/>
    <w:rsid w:val="00443333"/>
    <w:rsid w:val="00443434"/>
    <w:rsid w:val="00444270"/>
    <w:rsid w:val="004445F4"/>
    <w:rsid w:val="00445538"/>
    <w:rsid w:val="00445589"/>
    <w:rsid w:val="00445BD0"/>
    <w:rsid w:val="00446182"/>
    <w:rsid w:val="00446711"/>
    <w:rsid w:val="0045100B"/>
    <w:rsid w:val="004510A4"/>
    <w:rsid w:val="004520C6"/>
    <w:rsid w:val="00452472"/>
    <w:rsid w:val="00452B6C"/>
    <w:rsid w:val="00453485"/>
    <w:rsid w:val="0045348C"/>
    <w:rsid w:val="00453ADD"/>
    <w:rsid w:val="00454882"/>
    <w:rsid w:val="00454AA1"/>
    <w:rsid w:val="00455BB3"/>
    <w:rsid w:val="00455F1E"/>
    <w:rsid w:val="00456287"/>
    <w:rsid w:val="004565F2"/>
    <w:rsid w:val="0045763E"/>
    <w:rsid w:val="00457B3D"/>
    <w:rsid w:val="00457E93"/>
    <w:rsid w:val="00457FCD"/>
    <w:rsid w:val="00460182"/>
    <w:rsid w:val="00460582"/>
    <w:rsid w:val="00460BA6"/>
    <w:rsid w:val="00460BE7"/>
    <w:rsid w:val="004618E0"/>
    <w:rsid w:val="00461976"/>
    <w:rsid w:val="004623E1"/>
    <w:rsid w:val="00462E2F"/>
    <w:rsid w:val="0046389D"/>
    <w:rsid w:val="00463D6A"/>
    <w:rsid w:val="0046478D"/>
    <w:rsid w:val="00465AD3"/>
    <w:rsid w:val="00465DB2"/>
    <w:rsid w:val="004666A5"/>
    <w:rsid w:val="00466BA3"/>
    <w:rsid w:val="0046761F"/>
    <w:rsid w:val="00467D1F"/>
    <w:rsid w:val="00471861"/>
    <w:rsid w:val="00473316"/>
    <w:rsid w:val="00473620"/>
    <w:rsid w:val="00473C7A"/>
    <w:rsid w:val="00474053"/>
    <w:rsid w:val="004752DD"/>
    <w:rsid w:val="00475A9D"/>
    <w:rsid w:val="00475B2F"/>
    <w:rsid w:val="0047660A"/>
    <w:rsid w:val="00476DAA"/>
    <w:rsid w:val="0047774F"/>
    <w:rsid w:val="00481EF7"/>
    <w:rsid w:val="004841DD"/>
    <w:rsid w:val="00484441"/>
    <w:rsid w:val="00484FBD"/>
    <w:rsid w:val="0048554C"/>
    <w:rsid w:val="00485F67"/>
    <w:rsid w:val="004864F7"/>
    <w:rsid w:val="00486F26"/>
    <w:rsid w:val="00487AF0"/>
    <w:rsid w:val="00491350"/>
    <w:rsid w:val="00491B8C"/>
    <w:rsid w:val="004927F5"/>
    <w:rsid w:val="00492879"/>
    <w:rsid w:val="00492AF7"/>
    <w:rsid w:val="0049326F"/>
    <w:rsid w:val="00494C6F"/>
    <w:rsid w:val="00495BF6"/>
    <w:rsid w:val="0049654F"/>
    <w:rsid w:val="004966B2"/>
    <w:rsid w:val="0049765E"/>
    <w:rsid w:val="0049788F"/>
    <w:rsid w:val="00497BA7"/>
    <w:rsid w:val="00497DB0"/>
    <w:rsid w:val="004A0816"/>
    <w:rsid w:val="004A197B"/>
    <w:rsid w:val="004A2034"/>
    <w:rsid w:val="004A2079"/>
    <w:rsid w:val="004A278C"/>
    <w:rsid w:val="004A2C91"/>
    <w:rsid w:val="004A4163"/>
    <w:rsid w:val="004A470C"/>
    <w:rsid w:val="004A5820"/>
    <w:rsid w:val="004A6A83"/>
    <w:rsid w:val="004A728C"/>
    <w:rsid w:val="004A7777"/>
    <w:rsid w:val="004B0EBC"/>
    <w:rsid w:val="004B23A4"/>
    <w:rsid w:val="004B2BFD"/>
    <w:rsid w:val="004B38D0"/>
    <w:rsid w:val="004B3F23"/>
    <w:rsid w:val="004B4284"/>
    <w:rsid w:val="004B47D2"/>
    <w:rsid w:val="004B5D5A"/>
    <w:rsid w:val="004B696D"/>
    <w:rsid w:val="004B7551"/>
    <w:rsid w:val="004B7BF5"/>
    <w:rsid w:val="004C008E"/>
    <w:rsid w:val="004C11A3"/>
    <w:rsid w:val="004C1958"/>
    <w:rsid w:val="004C1B86"/>
    <w:rsid w:val="004C1E45"/>
    <w:rsid w:val="004C2445"/>
    <w:rsid w:val="004C272F"/>
    <w:rsid w:val="004C2924"/>
    <w:rsid w:val="004C3957"/>
    <w:rsid w:val="004C3D00"/>
    <w:rsid w:val="004C40F7"/>
    <w:rsid w:val="004C438F"/>
    <w:rsid w:val="004C6C48"/>
    <w:rsid w:val="004C7BE4"/>
    <w:rsid w:val="004C7C09"/>
    <w:rsid w:val="004C7F42"/>
    <w:rsid w:val="004D08A8"/>
    <w:rsid w:val="004D12C1"/>
    <w:rsid w:val="004D14F4"/>
    <w:rsid w:val="004D1694"/>
    <w:rsid w:val="004D17EA"/>
    <w:rsid w:val="004D1E88"/>
    <w:rsid w:val="004D2AD0"/>
    <w:rsid w:val="004D2AD4"/>
    <w:rsid w:val="004D3C12"/>
    <w:rsid w:val="004D440A"/>
    <w:rsid w:val="004D623A"/>
    <w:rsid w:val="004D6912"/>
    <w:rsid w:val="004D71E4"/>
    <w:rsid w:val="004E013A"/>
    <w:rsid w:val="004E0A4A"/>
    <w:rsid w:val="004E0EA7"/>
    <w:rsid w:val="004E337E"/>
    <w:rsid w:val="004E4192"/>
    <w:rsid w:val="004E42D7"/>
    <w:rsid w:val="004E4F20"/>
    <w:rsid w:val="004E665D"/>
    <w:rsid w:val="004E78DB"/>
    <w:rsid w:val="004E7917"/>
    <w:rsid w:val="004E7ED2"/>
    <w:rsid w:val="004F063E"/>
    <w:rsid w:val="004F0DC5"/>
    <w:rsid w:val="004F17FE"/>
    <w:rsid w:val="004F1A5D"/>
    <w:rsid w:val="004F1DD9"/>
    <w:rsid w:val="004F2C76"/>
    <w:rsid w:val="004F340D"/>
    <w:rsid w:val="004F350A"/>
    <w:rsid w:val="004F40A4"/>
    <w:rsid w:val="004F56EE"/>
    <w:rsid w:val="004F7883"/>
    <w:rsid w:val="00500C8B"/>
    <w:rsid w:val="00500CD8"/>
    <w:rsid w:val="00500E13"/>
    <w:rsid w:val="00502A9C"/>
    <w:rsid w:val="005037B7"/>
    <w:rsid w:val="00504447"/>
    <w:rsid w:val="00504CDD"/>
    <w:rsid w:val="00504DDA"/>
    <w:rsid w:val="00505614"/>
    <w:rsid w:val="00505752"/>
    <w:rsid w:val="0050636A"/>
    <w:rsid w:val="005066FA"/>
    <w:rsid w:val="00506C0D"/>
    <w:rsid w:val="00507BB5"/>
    <w:rsid w:val="00507E30"/>
    <w:rsid w:val="00510736"/>
    <w:rsid w:val="00510D8C"/>
    <w:rsid w:val="00511D72"/>
    <w:rsid w:val="00512F56"/>
    <w:rsid w:val="00513C97"/>
    <w:rsid w:val="00513D9F"/>
    <w:rsid w:val="005144F4"/>
    <w:rsid w:val="005148A3"/>
    <w:rsid w:val="00514E3B"/>
    <w:rsid w:val="00515CDA"/>
    <w:rsid w:val="0051685D"/>
    <w:rsid w:val="00516B84"/>
    <w:rsid w:val="00516EEC"/>
    <w:rsid w:val="00517669"/>
    <w:rsid w:val="00517876"/>
    <w:rsid w:val="005209F8"/>
    <w:rsid w:val="00521622"/>
    <w:rsid w:val="0052270F"/>
    <w:rsid w:val="0052399F"/>
    <w:rsid w:val="00524469"/>
    <w:rsid w:val="00524BD9"/>
    <w:rsid w:val="00524BF0"/>
    <w:rsid w:val="00524CA1"/>
    <w:rsid w:val="005251B8"/>
    <w:rsid w:val="00525727"/>
    <w:rsid w:val="00525E37"/>
    <w:rsid w:val="00525E64"/>
    <w:rsid w:val="00526844"/>
    <w:rsid w:val="00530251"/>
    <w:rsid w:val="00530B9E"/>
    <w:rsid w:val="00531003"/>
    <w:rsid w:val="00531251"/>
    <w:rsid w:val="0053127E"/>
    <w:rsid w:val="005329A1"/>
    <w:rsid w:val="00533B31"/>
    <w:rsid w:val="0053513E"/>
    <w:rsid w:val="005351F3"/>
    <w:rsid w:val="00535F2F"/>
    <w:rsid w:val="00536F5D"/>
    <w:rsid w:val="00536FD0"/>
    <w:rsid w:val="00537F51"/>
    <w:rsid w:val="005411E1"/>
    <w:rsid w:val="00541426"/>
    <w:rsid w:val="0054181A"/>
    <w:rsid w:val="00542B49"/>
    <w:rsid w:val="00543F9B"/>
    <w:rsid w:val="00544D46"/>
    <w:rsid w:val="00547298"/>
    <w:rsid w:val="00547CCF"/>
    <w:rsid w:val="00547E21"/>
    <w:rsid w:val="0055098B"/>
    <w:rsid w:val="005513F0"/>
    <w:rsid w:val="00551DD8"/>
    <w:rsid w:val="0055295A"/>
    <w:rsid w:val="00552E12"/>
    <w:rsid w:val="00552F31"/>
    <w:rsid w:val="005544A8"/>
    <w:rsid w:val="00555058"/>
    <w:rsid w:val="005551F1"/>
    <w:rsid w:val="00555421"/>
    <w:rsid w:val="005605AE"/>
    <w:rsid w:val="0056143F"/>
    <w:rsid w:val="00561953"/>
    <w:rsid w:val="00561F7C"/>
    <w:rsid w:val="0056315B"/>
    <w:rsid w:val="005643B4"/>
    <w:rsid w:val="00566037"/>
    <w:rsid w:val="00570539"/>
    <w:rsid w:val="00570D96"/>
    <w:rsid w:val="00571617"/>
    <w:rsid w:val="00571823"/>
    <w:rsid w:val="005723EF"/>
    <w:rsid w:val="00572557"/>
    <w:rsid w:val="00573166"/>
    <w:rsid w:val="005733DD"/>
    <w:rsid w:val="00573E71"/>
    <w:rsid w:val="005749DF"/>
    <w:rsid w:val="005752F1"/>
    <w:rsid w:val="005766BC"/>
    <w:rsid w:val="0057688D"/>
    <w:rsid w:val="005768C2"/>
    <w:rsid w:val="00576911"/>
    <w:rsid w:val="00576E47"/>
    <w:rsid w:val="00581E9C"/>
    <w:rsid w:val="00582BF7"/>
    <w:rsid w:val="00583663"/>
    <w:rsid w:val="00583F91"/>
    <w:rsid w:val="00585BD7"/>
    <w:rsid w:val="0058660F"/>
    <w:rsid w:val="00587DBB"/>
    <w:rsid w:val="00587E7E"/>
    <w:rsid w:val="00591C95"/>
    <w:rsid w:val="005927D2"/>
    <w:rsid w:val="0059287A"/>
    <w:rsid w:val="00592996"/>
    <w:rsid w:val="0059369F"/>
    <w:rsid w:val="00593724"/>
    <w:rsid w:val="00593A72"/>
    <w:rsid w:val="00594972"/>
    <w:rsid w:val="00594B0F"/>
    <w:rsid w:val="00596B4A"/>
    <w:rsid w:val="00597757"/>
    <w:rsid w:val="005A0501"/>
    <w:rsid w:val="005A0718"/>
    <w:rsid w:val="005A0BCA"/>
    <w:rsid w:val="005A1832"/>
    <w:rsid w:val="005A2D30"/>
    <w:rsid w:val="005A65FE"/>
    <w:rsid w:val="005A674A"/>
    <w:rsid w:val="005A6844"/>
    <w:rsid w:val="005B0D50"/>
    <w:rsid w:val="005B16F8"/>
    <w:rsid w:val="005B29CD"/>
    <w:rsid w:val="005B3ADB"/>
    <w:rsid w:val="005B42BC"/>
    <w:rsid w:val="005B4DE6"/>
    <w:rsid w:val="005B561C"/>
    <w:rsid w:val="005B65BA"/>
    <w:rsid w:val="005B6DDA"/>
    <w:rsid w:val="005B6E70"/>
    <w:rsid w:val="005B6F8A"/>
    <w:rsid w:val="005B7BCF"/>
    <w:rsid w:val="005C063F"/>
    <w:rsid w:val="005C17FD"/>
    <w:rsid w:val="005C1CD2"/>
    <w:rsid w:val="005C268B"/>
    <w:rsid w:val="005C33FA"/>
    <w:rsid w:val="005C3ECD"/>
    <w:rsid w:val="005C56A2"/>
    <w:rsid w:val="005C58C8"/>
    <w:rsid w:val="005C5A7D"/>
    <w:rsid w:val="005C6533"/>
    <w:rsid w:val="005C6A65"/>
    <w:rsid w:val="005D00BE"/>
    <w:rsid w:val="005D02C7"/>
    <w:rsid w:val="005D0514"/>
    <w:rsid w:val="005D1087"/>
    <w:rsid w:val="005D2452"/>
    <w:rsid w:val="005D33AB"/>
    <w:rsid w:val="005D3815"/>
    <w:rsid w:val="005D3A14"/>
    <w:rsid w:val="005D4D4F"/>
    <w:rsid w:val="005D600B"/>
    <w:rsid w:val="005D61F9"/>
    <w:rsid w:val="005D6514"/>
    <w:rsid w:val="005D6CBE"/>
    <w:rsid w:val="005E07A9"/>
    <w:rsid w:val="005E1258"/>
    <w:rsid w:val="005E17BA"/>
    <w:rsid w:val="005E316B"/>
    <w:rsid w:val="005E37F6"/>
    <w:rsid w:val="005E6AA2"/>
    <w:rsid w:val="005E6B2C"/>
    <w:rsid w:val="005E6D92"/>
    <w:rsid w:val="005E7083"/>
    <w:rsid w:val="005E7C32"/>
    <w:rsid w:val="005F05CA"/>
    <w:rsid w:val="005F08EB"/>
    <w:rsid w:val="005F0AC5"/>
    <w:rsid w:val="005F0EDF"/>
    <w:rsid w:val="005F0FFE"/>
    <w:rsid w:val="005F1161"/>
    <w:rsid w:val="005F127D"/>
    <w:rsid w:val="005F181B"/>
    <w:rsid w:val="005F1CF5"/>
    <w:rsid w:val="005F2768"/>
    <w:rsid w:val="005F3FF2"/>
    <w:rsid w:val="005F495A"/>
    <w:rsid w:val="005F5B30"/>
    <w:rsid w:val="005F644D"/>
    <w:rsid w:val="005F76C3"/>
    <w:rsid w:val="006000AD"/>
    <w:rsid w:val="00600C76"/>
    <w:rsid w:val="00600F0D"/>
    <w:rsid w:val="00601EAB"/>
    <w:rsid w:val="006023F1"/>
    <w:rsid w:val="00602F47"/>
    <w:rsid w:val="006033A5"/>
    <w:rsid w:val="00603C84"/>
    <w:rsid w:val="00604BFC"/>
    <w:rsid w:val="0060562D"/>
    <w:rsid w:val="00606931"/>
    <w:rsid w:val="00607FE3"/>
    <w:rsid w:val="00614B8A"/>
    <w:rsid w:val="00614EA4"/>
    <w:rsid w:val="006155EA"/>
    <w:rsid w:val="00615FD7"/>
    <w:rsid w:val="006163CA"/>
    <w:rsid w:val="006164FC"/>
    <w:rsid w:val="00616664"/>
    <w:rsid w:val="00616CC5"/>
    <w:rsid w:val="0061747F"/>
    <w:rsid w:val="006211E3"/>
    <w:rsid w:val="00621A95"/>
    <w:rsid w:val="00621F07"/>
    <w:rsid w:val="00622357"/>
    <w:rsid w:val="00623DE8"/>
    <w:rsid w:val="00626D13"/>
    <w:rsid w:val="0062721D"/>
    <w:rsid w:val="00627B61"/>
    <w:rsid w:val="006301E9"/>
    <w:rsid w:val="00631BDF"/>
    <w:rsid w:val="00631D8E"/>
    <w:rsid w:val="00631F80"/>
    <w:rsid w:val="0063236B"/>
    <w:rsid w:val="00633AA8"/>
    <w:rsid w:val="006341C6"/>
    <w:rsid w:val="00635548"/>
    <w:rsid w:val="00635DF8"/>
    <w:rsid w:val="00636041"/>
    <w:rsid w:val="00636FC3"/>
    <w:rsid w:val="0063769E"/>
    <w:rsid w:val="00640BAD"/>
    <w:rsid w:val="00641023"/>
    <w:rsid w:val="006410F8"/>
    <w:rsid w:val="0064120B"/>
    <w:rsid w:val="00641D69"/>
    <w:rsid w:val="006436C7"/>
    <w:rsid w:val="00643AF9"/>
    <w:rsid w:val="00643CFE"/>
    <w:rsid w:val="006445B6"/>
    <w:rsid w:val="00644A15"/>
    <w:rsid w:val="00644B9E"/>
    <w:rsid w:val="00644E74"/>
    <w:rsid w:val="0064535A"/>
    <w:rsid w:val="00645645"/>
    <w:rsid w:val="00646C98"/>
    <w:rsid w:val="0064701A"/>
    <w:rsid w:val="0064723B"/>
    <w:rsid w:val="00651A3F"/>
    <w:rsid w:val="00651CC0"/>
    <w:rsid w:val="006529E8"/>
    <w:rsid w:val="00652AE1"/>
    <w:rsid w:val="006557B1"/>
    <w:rsid w:val="006565E2"/>
    <w:rsid w:val="006568D8"/>
    <w:rsid w:val="00656C19"/>
    <w:rsid w:val="00660875"/>
    <w:rsid w:val="00661517"/>
    <w:rsid w:val="00663119"/>
    <w:rsid w:val="006642A9"/>
    <w:rsid w:val="00664D29"/>
    <w:rsid w:val="00664F31"/>
    <w:rsid w:val="00664F73"/>
    <w:rsid w:val="00665194"/>
    <w:rsid w:val="006653C8"/>
    <w:rsid w:val="006658D3"/>
    <w:rsid w:val="00666BCB"/>
    <w:rsid w:val="00666C05"/>
    <w:rsid w:val="0066791F"/>
    <w:rsid w:val="00667B7C"/>
    <w:rsid w:val="006706D0"/>
    <w:rsid w:val="00671ED6"/>
    <w:rsid w:val="00672D2B"/>
    <w:rsid w:val="00674CBE"/>
    <w:rsid w:val="00674EA8"/>
    <w:rsid w:val="00675035"/>
    <w:rsid w:val="00675050"/>
    <w:rsid w:val="006760F6"/>
    <w:rsid w:val="00676333"/>
    <w:rsid w:val="00676CEF"/>
    <w:rsid w:val="00676F08"/>
    <w:rsid w:val="00677C03"/>
    <w:rsid w:val="00677E87"/>
    <w:rsid w:val="00677FEC"/>
    <w:rsid w:val="00680EFE"/>
    <w:rsid w:val="00681044"/>
    <w:rsid w:val="00681987"/>
    <w:rsid w:val="00681A72"/>
    <w:rsid w:val="00681DAB"/>
    <w:rsid w:val="00681F62"/>
    <w:rsid w:val="0068239F"/>
    <w:rsid w:val="006825A6"/>
    <w:rsid w:val="00682D12"/>
    <w:rsid w:val="006832B5"/>
    <w:rsid w:val="00684051"/>
    <w:rsid w:val="00685A8F"/>
    <w:rsid w:val="0068627F"/>
    <w:rsid w:val="00686EEB"/>
    <w:rsid w:val="0068738E"/>
    <w:rsid w:val="006877B4"/>
    <w:rsid w:val="00690CC7"/>
    <w:rsid w:val="006917CE"/>
    <w:rsid w:val="0069253E"/>
    <w:rsid w:val="00692603"/>
    <w:rsid w:val="006928E2"/>
    <w:rsid w:val="00692DF3"/>
    <w:rsid w:val="00694773"/>
    <w:rsid w:val="00696CAC"/>
    <w:rsid w:val="0069703C"/>
    <w:rsid w:val="006A0810"/>
    <w:rsid w:val="006A15D3"/>
    <w:rsid w:val="006A22C1"/>
    <w:rsid w:val="006A282A"/>
    <w:rsid w:val="006A293F"/>
    <w:rsid w:val="006A299B"/>
    <w:rsid w:val="006A44BA"/>
    <w:rsid w:val="006A5084"/>
    <w:rsid w:val="006A5A2D"/>
    <w:rsid w:val="006A5B65"/>
    <w:rsid w:val="006A5D03"/>
    <w:rsid w:val="006A63D7"/>
    <w:rsid w:val="006A676D"/>
    <w:rsid w:val="006B0A74"/>
    <w:rsid w:val="006B0F1D"/>
    <w:rsid w:val="006B1A5D"/>
    <w:rsid w:val="006B1B96"/>
    <w:rsid w:val="006B242D"/>
    <w:rsid w:val="006B4830"/>
    <w:rsid w:val="006B4AC8"/>
    <w:rsid w:val="006B4B14"/>
    <w:rsid w:val="006B4E01"/>
    <w:rsid w:val="006B5293"/>
    <w:rsid w:val="006B6087"/>
    <w:rsid w:val="006B68E7"/>
    <w:rsid w:val="006B765F"/>
    <w:rsid w:val="006C07A1"/>
    <w:rsid w:val="006C1533"/>
    <w:rsid w:val="006C1661"/>
    <w:rsid w:val="006C27F3"/>
    <w:rsid w:val="006C2CF0"/>
    <w:rsid w:val="006C30D9"/>
    <w:rsid w:val="006C388C"/>
    <w:rsid w:val="006C38D5"/>
    <w:rsid w:val="006C4228"/>
    <w:rsid w:val="006C4DF5"/>
    <w:rsid w:val="006C4E1C"/>
    <w:rsid w:val="006C4E38"/>
    <w:rsid w:val="006C555A"/>
    <w:rsid w:val="006C5B07"/>
    <w:rsid w:val="006C65DE"/>
    <w:rsid w:val="006C66D1"/>
    <w:rsid w:val="006C6CA9"/>
    <w:rsid w:val="006C7D25"/>
    <w:rsid w:val="006D1717"/>
    <w:rsid w:val="006D1AEF"/>
    <w:rsid w:val="006D1FDD"/>
    <w:rsid w:val="006D21CC"/>
    <w:rsid w:val="006D2340"/>
    <w:rsid w:val="006D25E0"/>
    <w:rsid w:val="006D39DE"/>
    <w:rsid w:val="006D3C78"/>
    <w:rsid w:val="006D409D"/>
    <w:rsid w:val="006D4A9D"/>
    <w:rsid w:val="006D51DF"/>
    <w:rsid w:val="006D5732"/>
    <w:rsid w:val="006D60A7"/>
    <w:rsid w:val="006D65F5"/>
    <w:rsid w:val="006D6AF4"/>
    <w:rsid w:val="006D7223"/>
    <w:rsid w:val="006D7412"/>
    <w:rsid w:val="006D77EE"/>
    <w:rsid w:val="006E0CCF"/>
    <w:rsid w:val="006E0DFB"/>
    <w:rsid w:val="006E0E9E"/>
    <w:rsid w:val="006E1147"/>
    <w:rsid w:val="006E11F3"/>
    <w:rsid w:val="006E18BD"/>
    <w:rsid w:val="006E2338"/>
    <w:rsid w:val="006E2679"/>
    <w:rsid w:val="006E26D0"/>
    <w:rsid w:val="006E2D73"/>
    <w:rsid w:val="006E30EA"/>
    <w:rsid w:val="006E3305"/>
    <w:rsid w:val="006E466D"/>
    <w:rsid w:val="006E481C"/>
    <w:rsid w:val="006E4998"/>
    <w:rsid w:val="006E49CD"/>
    <w:rsid w:val="006E4D63"/>
    <w:rsid w:val="006E5080"/>
    <w:rsid w:val="006E5117"/>
    <w:rsid w:val="006E577F"/>
    <w:rsid w:val="006E5F7A"/>
    <w:rsid w:val="006E5FD7"/>
    <w:rsid w:val="006E60CF"/>
    <w:rsid w:val="006E66BC"/>
    <w:rsid w:val="006E6884"/>
    <w:rsid w:val="006E7510"/>
    <w:rsid w:val="006E779C"/>
    <w:rsid w:val="006F1DED"/>
    <w:rsid w:val="006F25F2"/>
    <w:rsid w:val="006F30C2"/>
    <w:rsid w:val="006F4293"/>
    <w:rsid w:val="006F4F4C"/>
    <w:rsid w:val="006F4FE2"/>
    <w:rsid w:val="006F6B61"/>
    <w:rsid w:val="006F7484"/>
    <w:rsid w:val="006F7BC2"/>
    <w:rsid w:val="006F7E24"/>
    <w:rsid w:val="00700185"/>
    <w:rsid w:val="007009E3"/>
    <w:rsid w:val="007032A3"/>
    <w:rsid w:val="007034CB"/>
    <w:rsid w:val="00703C4A"/>
    <w:rsid w:val="00704512"/>
    <w:rsid w:val="00704BA5"/>
    <w:rsid w:val="00706234"/>
    <w:rsid w:val="00706647"/>
    <w:rsid w:val="007069E6"/>
    <w:rsid w:val="00706BE3"/>
    <w:rsid w:val="00706C65"/>
    <w:rsid w:val="0071181B"/>
    <w:rsid w:val="007118A4"/>
    <w:rsid w:val="007119E0"/>
    <w:rsid w:val="0071200D"/>
    <w:rsid w:val="00712A97"/>
    <w:rsid w:val="00712BF4"/>
    <w:rsid w:val="007154B4"/>
    <w:rsid w:val="007158BD"/>
    <w:rsid w:val="0071612D"/>
    <w:rsid w:val="007165DA"/>
    <w:rsid w:val="0071661F"/>
    <w:rsid w:val="00716D3A"/>
    <w:rsid w:val="00717AAA"/>
    <w:rsid w:val="00720240"/>
    <w:rsid w:val="0072025F"/>
    <w:rsid w:val="007208FC"/>
    <w:rsid w:val="00721E44"/>
    <w:rsid w:val="007222C1"/>
    <w:rsid w:val="00722F4B"/>
    <w:rsid w:val="00722F99"/>
    <w:rsid w:val="00723501"/>
    <w:rsid w:val="007238B4"/>
    <w:rsid w:val="007239E8"/>
    <w:rsid w:val="00723A53"/>
    <w:rsid w:val="00723BC5"/>
    <w:rsid w:val="007243C0"/>
    <w:rsid w:val="007248B6"/>
    <w:rsid w:val="00724A62"/>
    <w:rsid w:val="00725212"/>
    <w:rsid w:val="007257A8"/>
    <w:rsid w:val="00726586"/>
    <w:rsid w:val="00726CDD"/>
    <w:rsid w:val="00727C22"/>
    <w:rsid w:val="00727FB6"/>
    <w:rsid w:val="007302E6"/>
    <w:rsid w:val="00730A56"/>
    <w:rsid w:val="007313BF"/>
    <w:rsid w:val="00731736"/>
    <w:rsid w:val="00731762"/>
    <w:rsid w:val="007322D5"/>
    <w:rsid w:val="00732991"/>
    <w:rsid w:val="00732E14"/>
    <w:rsid w:val="00733416"/>
    <w:rsid w:val="0073366A"/>
    <w:rsid w:val="0073474E"/>
    <w:rsid w:val="00735CDD"/>
    <w:rsid w:val="007366EB"/>
    <w:rsid w:val="007410BA"/>
    <w:rsid w:val="007415B6"/>
    <w:rsid w:val="00741A1D"/>
    <w:rsid w:val="00741D42"/>
    <w:rsid w:val="00741EB4"/>
    <w:rsid w:val="007421A0"/>
    <w:rsid w:val="007422CF"/>
    <w:rsid w:val="00743230"/>
    <w:rsid w:val="00743766"/>
    <w:rsid w:val="00743CDA"/>
    <w:rsid w:val="007440D6"/>
    <w:rsid w:val="00744793"/>
    <w:rsid w:val="007448B6"/>
    <w:rsid w:val="00744E59"/>
    <w:rsid w:val="00745698"/>
    <w:rsid w:val="007457B6"/>
    <w:rsid w:val="0074651C"/>
    <w:rsid w:val="007477FF"/>
    <w:rsid w:val="00747D09"/>
    <w:rsid w:val="00750B95"/>
    <w:rsid w:val="00750BF9"/>
    <w:rsid w:val="00750CBD"/>
    <w:rsid w:val="0075131C"/>
    <w:rsid w:val="00751EBA"/>
    <w:rsid w:val="00752B15"/>
    <w:rsid w:val="00754180"/>
    <w:rsid w:val="007556AF"/>
    <w:rsid w:val="0075599C"/>
    <w:rsid w:val="00755E32"/>
    <w:rsid w:val="00756F8B"/>
    <w:rsid w:val="00757128"/>
    <w:rsid w:val="007606EE"/>
    <w:rsid w:val="007608EC"/>
    <w:rsid w:val="00761017"/>
    <w:rsid w:val="007610F1"/>
    <w:rsid w:val="00761D95"/>
    <w:rsid w:val="00762268"/>
    <w:rsid w:val="00762AAC"/>
    <w:rsid w:val="00763DFD"/>
    <w:rsid w:val="00764FDF"/>
    <w:rsid w:val="007663B6"/>
    <w:rsid w:val="007678B7"/>
    <w:rsid w:val="00767B0B"/>
    <w:rsid w:val="0077092C"/>
    <w:rsid w:val="00770DD9"/>
    <w:rsid w:val="0077175F"/>
    <w:rsid w:val="00772247"/>
    <w:rsid w:val="00772439"/>
    <w:rsid w:val="00773256"/>
    <w:rsid w:val="007732AB"/>
    <w:rsid w:val="00773487"/>
    <w:rsid w:val="007750D8"/>
    <w:rsid w:val="0077673D"/>
    <w:rsid w:val="00777301"/>
    <w:rsid w:val="0078291F"/>
    <w:rsid w:val="00783322"/>
    <w:rsid w:val="00784304"/>
    <w:rsid w:val="00784422"/>
    <w:rsid w:val="0078452F"/>
    <w:rsid w:val="007847D4"/>
    <w:rsid w:val="00784941"/>
    <w:rsid w:val="00784C59"/>
    <w:rsid w:val="00785566"/>
    <w:rsid w:val="00785C5F"/>
    <w:rsid w:val="007874D2"/>
    <w:rsid w:val="00787EEE"/>
    <w:rsid w:val="00790703"/>
    <w:rsid w:val="0079074C"/>
    <w:rsid w:val="00791725"/>
    <w:rsid w:val="007918FA"/>
    <w:rsid w:val="00794665"/>
    <w:rsid w:val="0079476E"/>
    <w:rsid w:val="00794A11"/>
    <w:rsid w:val="00794DB8"/>
    <w:rsid w:val="00794F4C"/>
    <w:rsid w:val="00795CB9"/>
    <w:rsid w:val="007967BD"/>
    <w:rsid w:val="007977BC"/>
    <w:rsid w:val="00797952"/>
    <w:rsid w:val="00797B3F"/>
    <w:rsid w:val="007A1AF1"/>
    <w:rsid w:val="007A202E"/>
    <w:rsid w:val="007A27E1"/>
    <w:rsid w:val="007A2B83"/>
    <w:rsid w:val="007A377C"/>
    <w:rsid w:val="007A3B76"/>
    <w:rsid w:val="007A47D9"/>
    <w:rsid w:val="007A493F"/>
    <w:rsid w:val="007A4F98"/>
    <w:rsid w:val="007A6500"/>
    <w:rsid w:val="007A6A64"/>
    <w:rsid w:val="007A6D5C"/>
    <w:rsid w:val="007A6D6A"/>
    <w:rsid w:val="007B12AE"/>
    <w:rsid w:val="007B1966"/>
    <w:rsid w:val="007B219F"/>
    <w:rsid w:val="007B3D4A"/>
    <w:rsid w:val="007B3EF9"/>
    <w:rsid w:val="007B4E04"/>
    <w:rsid w:val="007B50DD"/>
    <w:rsid w:val="007B538F"/>
    <w:rsid w:val="007B544D"/>
    <w:rsid w:val="007B550C"/>
    <w:rsid w:val="007B5834"/>
    <w:rsid w:val="007B605D"/>
    <w:rsid w:val="007B6B14"/>
    <w:rsid w:val="007B6D52"/>
    <w:rsid w:val="007B6EA1"/>
    <w:rsid w:val="007B7201"/>
    <w:rsid w:val="007B7708"/>
    <w:rsid w:val="007C092A"/>
    <w:rsid w:val="007C0BA1"/>
    <w:rsid w:val="007C241B"/>
    <w:rsid w:val="007C2CDF"/>
    <w:rsid w:val="007C3633"/>
    <w:rsid w:val="007C49A3"/>
    <w:rsid w:val="007C51FF"/>
    <w:rsid w:val="007C58F0"/>
    <w:rsid w:val="007C5C85"/>
    <w:rsid w:val="007C5E47"/>
    <w:rsid w:val="007C5EC5"/>
    <w:rsid w:val="007C61C4"/>
    <w:rsid w:val="007C7F36"/>
    <w:rsid w:val="007D03F2"/>
    <w:rsid w:val="007D06DD"/>
    <w:rsid w:val="007D06E3"/>
    <w:rsid w:val="007D0DC8"/>
    <w:rsid w:val="007D25DF"/>
    <w:rsid w:val="007D2713"/>
    <w:rsid w:val="007D3116"/>
    <w:rsid w:val="007D3D6F"/>
    <w:rsid w:val="007D49FA"/>
    <w:rsid w:val="007D50C4"/>
    <w:rsid w:val="007D6047"/>
    <w:rsid w:val="007D610F"/>
    <w:rsid w:val="007D7322"/>
    <w:rsid w:val="007D7BAE"/>
    <w:rsid w:val="007D7E0D"/>
    <w:rsid w:val="007D7F43"/>
    <w:rsid w:val="007E05B0"/>
    <w:rsid w:val="007E0C5B"/>
    <w:rsid w:val="007E13D2"/>
    <w:rsid w:val="007E1BB1"/>
    <w:rsid w:val="007E21A6"/>
    <w:rsid w:val="007E2DB8"/>
    <w:rsid w:val="007E3419"/>
    <w:rsid w:val="007E4006"/>
    <w:rsid w:val="007E4763"/>
    <w:rsid w:val="007E4FFF"/>
    <w:rsid w:val="007E584B"/>
    <w:rsid w:val="007E6A3A"/>
    <w:rsid w:val="007E6B09"/>
    <w:rsid w:val="007E79C8"/>
    <w:rsid w:val="007F09DF"/>
    <w:rsid w:val="007F1E68"/>
    <w:rsid w:val="007F25F7"/>
    <w:rsid w:val="007F2CCB"/>
    <w:rsid w:val="007F403A"/>
    <w:rsid w:val="007F4418"/>
    <w:rsid w:val="007F4735"/>
    <w:rsid w:val="007F4D6C"/>
    <w:rsid w:val="007F4FAC"/>
    <w:rsid w:val="007F5B8B"/>
    <w:rsid w:val="007F6A29"/>
    <w:rsid w:val="007F761B"/>
    <w:rsid w:val="00800342"/>
    <w:rsid w:val="00801075"/>
    <w:rsid w:val="00804631"/>
    <w:rsid w:val="00804B98"/>
    <w:rsid w:val="0080531C"/>
    <w:rsid w:val="00805E7D"/>
    <w:rsid w:val="00805FA9"/>
    <w:rsid w:val="00806D81"/>
    <w:rsid w:val="00810A40"/>
    <w:rsid w:val="008110CD"/>
    <w:rsid w:val="00811CD1"/>
    <w:rsid w:val="00812C40"/>
    <w:rsid w:val="00814176"/>
    <w:rsid w:val="00814D3C"/>
    <w:rsid w:val="00815132"/>
    <w:rsid w:val="0081549B"/>
    <w:rsid w:val="00816EC6"/>
    <w:rsid w:val="00817027"/>
    <w:rsid w:val="00817465"/>
    <w:rsid w:val="00817BB0"/>
    <w:rsid w:val="00820478"/>
    <w:rsid w:val="00820AA7"/>
    <w:rsid w:val="00820E93"/>
    <w:rsid w:val="00821335"/>
    <w:rsid w:val="00821AB1"/>
    <w:rsid w:val="00822BAF"/>
    <w:rsid w:val="008249C4"/>
    <w:rsid w:val="00825F71"/>
    <w:rsid w:val="008265E9"/>
    <w:rsid w:val="008267E6"/>
    <w:rsid w:val="00826AA9"/>
    <w:rsid w:val="0082719A"/>
    <w:rsid w:val="008276C0"/>
    <w:rsid w:val="00827795"/>
    <w:rsid w:val="00827874"/>
    <w:rsid w:val="00827B77"/>
    <w:rsid w:val="00830651"/>
    <w:rsid w:val="00830D9B"/>
    <w:rsid w:val="0083130A"/>
    <w:rsid w:val="00832755"/>
    <w:rsid w:val="00832B0D"/>
    <w:rsid w:val="0083336C"/>
    <w:rsid w:val="008337FE"/>
    <w:rsid w:val="008338A7"/>
    <w:rsid w:val="00834247"/>
    <w:rsid w:val="00834975"/>
    <w:rsid w:val="00835412"/>
    <w:rsid w:val="00835582"/>
    <w:rsid w:val="00836071"/>
    <w:rsid w:val="00836FD6"/>
    <w:rsid w:val="00837A37"/>
    <w:rsid w:val="00837B24"/>
    <w:rsid w:val="00837CE8"/>
    <w:rsid w:val="00837E0B"/>
    <w:rsid w:val="00840B93"/>
    <w:rsid w:val="008411F2"/>
    <w:rsid w:val="00841EAB"/>
    <w:rsid w:val="0084212C"/>
    <w:rsid w:val="00844F87"/>
    <w:rsid w:val="00844FD5"/>
    <w:rsid w:val="008450BC"/>
    <w:rsid w:val="008450BF"/>
    <w:rsid w:val="0084561E"/>
    <w:rsid w:val="008458C9"/>
    <w:rsid w:val="00845B43"/>
    <w:rsid w:val="00846D20"/>
    <w:rsid w:val="00850876"/>
    <w:rsid w:val="00850A26"/>
    <w:rsid w:val="0085199A"/>
    <w:rsid w:val="00853BCB"/>
    <w:rsid w:val="00854264"/>
    <w:rsid w:val="0085441A"/>
    <w:rsid w:val="00854D45"/>
    <w:rsid w:val="008554AA"/>
    <w:rsid w:val="00856296"/>
    <w:rsid w:val="008563CF"/>
    <w:rsid w:val="00856607"/>
    <w:rsid w:val="00857AE2"/>
    <w:rsid w:val="008602EB"/>
    <w:rsid w:val="00860F51"/>
    <w:rsid w:val="008614C0"/>
    <w:rsid w:val="00861502"/>
    <w:rsid w:val="008615CC"/>
    <w:rsid w:val="00861D8F"/>
    <w:rsid w:val="00862305"/>
    <w:rsid w:val="00862AD2"/>
    <w:rsid w:val="00862AD8"/>
    <w:rsid w:val="00862E3F"/>
    <w:rsid w:val="00862EC7"/>
    <w:rsid w:val="00863501"/>
    <w:rsid w:val="00863A99"/>
    <w:rsid w:val="00863C8C"/>
    <w:rsid w:val="00863D7A"/>
    <w:rsid w:val="0086535E"/>
    <w:rsid w:val="0086554C"/>
    <w:rsid w:val="00865D8C"/>
    <w:rsid w:val="00866715"/>
    <w:rsid w:val="008667FA"/>
    <w:rsid w:val="00867029"/>
    <w:rsid w:val="0086738B"/>
    <w:rsid w:val="00867946"/>
    <w:rsid w:val="00867D9A"/>
    <w:rsid w:val="00871AA3"/>
    <w:rsid w:val="00871AC2"/>
    <w:rsid w:val="0087384C"/>
    <w:rsid w:val="008740DA"/>
    <w:rsid w:val="00874411"/>
    <w:rsid w:val="0087466E"/>
    <w:rsid w:val="00874742"/>
    <w:rsid w:val="00875FD1"/>
    <w:rsid w:val="008765E2"/>
    <w:rsid w:val="0087673C"/>
    <w:rsid w:val="00877107"/>
    <w:rsid w:val="00877123"/>
    <w:rsid w:val="008773A0"/>
    <w:rsid w:val="00881D6B"/>
    <w:rsid w:val="00881E48"/>
    <w:rsid w:val="00882E65"/>
    <w:rsid w:val="00882E7B"/>
    <w:rsid w:val="008838F2"/>
    <w:rsid w:val="00883AB0"/>
    <w:rsid w:val="00884AA1"/>
    <w:rsid w:val="00886613"/>
    <w:rsid w:val="00887D9F"/>
    <w:rsid w:val="00887E84"/>
    <w:rsid w:val="0089045E"/>
    <w:rsid w:val="008906CE"/>
    <w:rsid w:val="00891318"/>
    <w:rsid w:val="00892745"/>
    <w:rsid w:val="00892796"/>
    <w:rsid w:val="00892AD8"/>
    <w:rsid w:val="00892E2B"/>
    <w:rsid w:val="00894CD8"/>
    <w:rsid w:val="008952CA"/>
    <w:rsid w:val="00895DF3"/>
    <w:rsid w:val="00895DFD"/>
    <w:rsid w:val="008964FB"/>
    <w:rsid w:val="008966E6"/>
    <w:rsid w:val="00896738"/>
    <w:rsid w:val="008973EC"/>
    <w:rsid w:val="008A02A5"/>
    <w:rsid w:val="008A2DA2"/>
    <w:rsid w:val="008A2F64"/>
    <w:rsid w:val="008A2FB7"/>
    <w:rsid w:val="008A357E"/>
    <w:rsid w:val="008A39C5"/>
    <w:rsid w:val="008A3A42"/>
    <w:rsid w:val="008A3C63"/>
    <w:rsid w:val="008A3F71"/>
    <w:rsid w:val="008A42D5"/>
    <w:rsid w:val="008A51AC"/>
    <w:rsid w:val="008A61D4"/>
    <w:rsid w:val="008A6781"/>
    <w:rsid w:val="008A6AE0"/>
    <w:rsid w:val="008A752E"/>
    <w:rsid w:val="008A7B07"/>
    <w:rsid w:val="008A7D57"/>
    <w:rsid w:val="008B0162"/>
    <w:rsid w:val="008B27BE"/>
    <w:rsid w:val="008B39F8"/>
    <w:rsid w:val="008B3CFC"/>
    <w:rsid w:val="008B4809"/>
    <w:rsid w:val="008B4920"/>
    <w:rsid w:val="008B4A56"/>
    <w:rsid w:val="008B4AFC"/>
    <w:rsid w:val="008B51DC"/>
    <w:rsid w:val="008B5243"/>
    <w:rsid w:val="008B5902"/>
    <w:rsid w:val="008B6318"/>
    <w:rsid w:val="008B67E0"/>
    <w:rsid w:val="008B6CCB"/>
    <w:rsid w:val="008B6F3C"/>
    <w:rsid w:val="008B7C03"/>
    <w:rsid w:val="008C024E"/>
    <w:rsid w:val="008C0D65"/>
    <w:rsid w:val="008C0F0E"/>
    <w:rsid w:val="008C10C1"/>
    <w:rsid w:val="008C24FF"/>
    <w:rsid w:val="008C2CBC"/>
    <w:rsid w:val="008C3F72"/>
    <w:rsid w:val="008C4032"/>
    <w:rsid w:val="008C5660"/>
    <w:rsid w:val="008C5BE8"/>
    <w:rsid w:val="008C7F87"/>
    <w:rsid w:val="008D0678"/>
    <w:rsid w:val="008D08AF"/>
    <w:rsid w:val="008D14B9"/>
    <w:rsid w:val="008D1639"/>
    <w:rsid w:val="008D2017"/>
    <w:rsid w:val="008D313E"/>
    <w:rsid w:val="008D369B"/>
    <w:rsid w:val="008D3BE2"/>
    <w:rsid w:val="008D3FFE"/>
    <w:rsid w:val="008D40EC"/>
    <w:rsid w:val="008D4115"/>
    <w:rsid w:val="008D4259"/>
    <w:rsid w:val="008D4773"/>
    <w:rsid w:val="008D494C"/>
    <w:rsid w:val="008D4E6D"/>
    <w:rsid w:val="008D50B0"/>
    <w:rsid w:val="008D50D0"/>
    <w:rsid w:val="008D72B7"/>
    <w:rsid w:val="008D73CC"/>
    <w:rsid w:val="008D79FA"/>
    <w:rsid w:val="008D7A2E"/>
    <w:rsid w:val="008E11E5"/>
    <w:rsid w:val="008E1326"/>
    <w:rsid w:val="008E1575"/>
    <w:rsid w:val="008E2EA8"/>
    <w:rsid w:val="008E307B"/>
    <w:rsid w:val="008E30D5"/>
    <w:rsid w:val="008E32F5"/>
    <w:rsid w:val="008E338D"/>
    <w:rsid w:val="008E3982"/>
    <w:rsid w:val="008E3ABD"/>
    <w:rsid w:val="008E47E4"/>
    <w:rsid w:val="008E4E1C"/>
    <w:rsid w:val="008E4E74"/>
    <w:rsid w:val="008E5583"/>
    <w:rsid w:val="008E5B65"/>
    <w:rsid w:val="008E5EB3"/>
    <w:rsid w:val="008E6B42"/>
    <w:rsid w:val="008E76D5"/>
    <w:rsid w:val="008E7CAD"/>
    <w:rsid w:val="008E7F30"/>
    <w:rsid w:val="008F1E5A"/>
    <w:rsid w:val="008F2008"/>
    <w:rsid w:val="008F250C"/>
    <w:rsid w:val="008F3031"/>
    <w:rsid w:val="008F3D2E"/>
    <w:rsid w:val="008F401C"/>
    <w:rsid w:val="008F461C"/>
    <w:rsid w:val="008F4EE6"/>
    <w:rsid w:val="008F7D8D"/>
    <w:rsid w:val="00900680"/>
    <w:rsid w:val="0090091E"/>
    <w:rsid w:val="00900B01"/>
    <w:rsid w:val="00900FBF"/>
    <w:rsid w:val="00901D74"/>
    <w:rsid w:val="009024B6"/>
    <w:rsid w:val="00902A33"/>
    <w:rsid w:val="00905B9C"/>
    <w:rsid w:val="00905EED"/>
    <w:rsid w:val="009070B8"/>
    <w:rsid w:val="00907EB3"/>
    <w:rsid w:val="00910D97"/>
    <w:rsid w:val="009110B9"/>
    <w:rsid w:val="009110BB"/>
    <w:rsid w:val="009137EE"/>
    <w:rsid w:val="009145E6"/>
    <w:rsid w:val="0091563A"/>
    <w:rsid w:val="009168D0"/>
    <w:rsid w:val="00920763"/>
    <w:rsid w:val="00920C55"/>
    <w:rsid w:val="0092109A"/>
    <w:rsid w:val="00921EE2"/>
    <w:rsid w:val="00923590"/>
    <w:rsid w:val="00924804"/>
    <w:rsid w:val="009248F7"/>
    <w:rsid w:val="009257AE"/>
    <w:rsid w:val="0092666D"/>
    <w:rsid w:val="00926B83"/>
    <w:rsid w:val="00926F0D"/>
    <w:rsid w:val="00927C26"/>
    <w:rsid w:val="00927F9C"/>
    <w:rsid w:val="0093077C"/>
    <w:rsid w:val="00931AF2"/>
    <w:rsid w:val="0093232A"/>
    <w:rsid w:val="00932344"/>
    <w:rsid w:val="009324C2"/>
    <w:rsid w:val="00932FE7"/>
    <w:rsid w:val="009330EF"/>
    <w:rsid w:val="00934189"/>
    <w:rsid w:val="00934628"/>
    <w:rsid w:val="00934F0D"/>
    <w:rsid w:val="009361F6"/>
    <w:rsid w:val="00936316"/>
    <w:rsid w:val="009377B7"/>
    <w:rsid w:val="009377F3"/>
    <w:rsid w:val="00937EB5"/>
    <w:rsid w:val="00940CAA"/>
    <w:rsid w:val="009412E4"/>
    <w:rsid w:val="00943324"/>
    <w:rsid w:val="00943B81"/>
    <w:rsid w:val="0094476F"/>
    <w:rsid w:val="009451D7"/>
    <w:rsid w:val="00945367"/>
    <w:rsid w:val="009453BC"/>
    <w:rsid w:val="00945A86"/>
    <w:rsid w:val="00945E0A"/>
    <w:rsid w:val="009463CD"/>
    <w:rsid w:val="009464A4"/>
    <w:rsid w:val="00946BDD"/>
    <w:rsid w:val="009509E8"/>
    <w:rsid w:val="00952EDD"/>
    <w:rsid w:val="00953442"/>
    <w:rsid w:val="009535D3"/>
    <w:rsid w:val="0095401D"/>
    <w:rsid w:val="00954C42"/>
    <w:rsid w:val="00954C8A"/>
    <w:rsid w:val="00956B65"/>
    <w:rsid w:val="0095759E"/>
    <w:rsid w:val="00960AF3"/>
    <w:rsid w:val="00961CCD"/>
    <w:rsid w:val="00962287"/>
    <w:rsid w:val="009623C3"/>
    <w:rsid w:val="00963224"/>
    <w:rsid w:val="00963B46"/>
    <w:rsid w:val="00964DA5"/>
    <w:rsid w:val="00964EA0"/>
    <w:rsid w:val="00965B97"/>
    <w:rsid w:val="00966A5E"/>
    <w:rsid w:val="00967B8F"/>
    <w:rsid w:val="00970589"/>
    <w:rsid w:val="009713A5"/>
    <w:rsid w:val="0097161E"/>
    <w:rsid w:val="00972334"/>
    <w:rsid w:val="00973575"/>
    <w:rsid w:val="009735C4"/>
    <w:rsid w:val="0097382F"/>
    <w:rsid w:val="00973E37"/>
    <w:rsid w:val="009755FE"/>
    <w:rsid w:val="00975E05"/>
    <w:rsid w:val="009760B4"/>
    <w:rsid w:val="009761F3"/>
    <w:rsid w:val="0097682C"/>
    <w:rsid w:val="009772B8"/>
    <w:rsid w:val="0098163B"/>
    <w:rsid w:val="00982BB3"/>
    <w:rsid w:val="00982C76"/>
    <w:rsid w:val="0098463E"/>
    <w:rsid w:val="0098505E"/>
    <w:rsid w:val="00985D18"/>
    <w:rsid w:val="009863E4"/>
    <w:rsid w:val="0098658B"/>
    <w:rsid w:val="00986B47"/>
    <w:rsid w:val="00986B8C"/>
    <w:rsid w:val="00986E1E"/>
    <w:rsid w:val="00987579"/>
    <w:rsid w:val="009904FC"/>
    <w:rsid w:val="00990D19"/>
    <w:rsid w:val="00990D6F"/>
    <w:rsid w:val="00991289"/>
    <w:rsid w:val="00991506"/>
    <w:rsid w:val="0099176D"/>
    <w:rsid w:val="009929FF"/>
    <w:rsid w:val="00993645"/>
    <w:rsid w:val="009948E8"/>
    <w:rsid w:val="00994A76"/>
    <w:rsid w:val="009954EA"/>
    <w:rsid w:val="00995BF0"/>
    <w:rsid w:val="00995C2D"/>
    <w:rsid w:val="009964C8"/>
    <w:rsid w:val="00997579"/>
    <w:rsid w:val="009A005A"/>
    <w:rsid w:val="009A0334"/>
    <w:rsid w:val="009A0EAB"/>
    <w:rsid w:val="009A101E"/>
    <w:rsid w:val="009A15F4"/>
    <w:rsid w:val="009A1AFC"/>
    <w:rsid w:val="009A3745"/>
    <w:rsid w:val="009A3808"/>
    <w:rsid w:val="009A3F9D"/>
    <w:rsid w:val="009A4928"/>
    <w:rsid w:val="009A4956"/>
    <w:rsid w:val="009A5893"/>
    <w:rsid w:val="009A5BE5"/>
    <w:rsid w:val="009A5EDD"/>
    <w:rsid w:val="009A675E"/>
    <w:rsid w:val="009A7B87"/>
    <w:rsid w:val="009A7F5D"/>
    <w:rsid w:val="009B0537"/>
    <w:rsid w:val="009B06FE"/>
    <w:rsid w:val="009B0A8E"/>
    <w:rsid w:val="009B11E0"/>
    <w:rsid w:val="009B1A3A"/>
    <w:rsid w:val="009B1EDE"/>
    <w:rsid w:val="009B2B76"/>
    <w:rsid w:val="009B34D3"/>
    <w:rsid w:val="009B41D9"/>
    <w:rsid w:val="009B5793"/>
    <w:rsid w:val="009B5D61"/>
    <w:rsid w:val="009B5F27"/>
    <w:rsid w:val="009B6893"/>
    <w:rsid w:val="009B7662"/>
    <w:rsid w:val="009B7F9A"/>
    <w:rsid w:val="009C0138"/>
    <w:rsid w:val="009C15EB"/>
    <w:rsid w:val="009C1C3E"/>
    <w:rsid w:val="009C37B5"/>
    <w:rsid w:val="009C3A3A"/>
    <w:rsid w:val="009C4C83"/>
    <w:rsid w:val="009C4E42"/>
    <w:rsid w:val="009C59B2"/>
    <w:rsid w:val="009C6152"/>
    <w:rsid w:val="009C6FCA"/>
    <w:rsid w:val="009C7040"/>
    <w:rsid w:val="009C7579"/>
    <w:rsid w:val="009D018E"/>
    <w:rsid w:val="009D12F8"/>
    <w:rsid w:val="009D16FF"/>
    <w:rsid w:val="009D1A29"/>
    <w:rsid w:val="009D2301"/>
    <w:rsid w:val="009D2394"/>
    <w:rsid w:val="009D32BD"/>
    <w:rsid w:val="009D3CE1"/>
    <w:rsid w:val="009D4298"/>
    <w:rsid w:val="009D4440"/>
    <w:rsid w:val="009D5437"/>
    <w:rsid w:val="009D5979"/>
    <w:rsid w:val="009D6995"/>
    <w:rsid w:val="009D762A"/>
    <w:rsid w:val="009D76D0"/>
    <w:rsid w:val="009E0947"/>
    <w:rsid w:val="009E0C3D"/>
    <w:rsid w:val="009E13E7"/>
    <w:rsid w:val="009E17A5"/>
    <w:rsid w:val="009E1B55"/>
    <w:rsid w:val="009E2570"/>
    <w:rsid w:val="009E286D"/>
    <w:rsid w:val="009E399E"/>
    <w:rsid w:val="009E46E8"/>
    <w:rsid w:val="009E4A6E"/>
    <w:rsid w:val="009E51F1"/>
    <w:rsid w:val="009E529C"/>
    <w:rsid w:val="009E652B"/>
    <w:rsid w:val="009E6862"/>
    <w:rsid w:val="009E6EA8"/>
    <w:rsid w:val="009E7639"/>
    <w:rsid w:val="009E7974"/>
    <w:rsid w:val="009F0D01"/>
    <w:rsid w:val="009F190A"/>
    <w:rsid w:val="009F2215"/>
    <w:rsid w:val="009F305D"/>
    <w:rsid w:val="009F342E"/>
    <w:rsid w:val="009F36D9"/>
    <w:rsid w:val="009F3BBF"/>
    <w:rsid w:val="009F5D86"/>
    <w:rsid w:val="009F5F62"/>
    <w:rsid w:val="009F6D9E"/>
    <w:rsid w:val="009F72A1"/>
    <w:rsid w:val="009F7AFB"/>
    <w:rsid w:val="00A00FE2"/>
    <w:rsid w:val="00A011FC"/>
    <w:rsid w:val="00A01925"/>
    <w:rsid w:val="00A01CF7"/>
    <w:rsid w:val="00A020A7"/>
    <w:rsid w:val="00A02699"/>
    <w:rsid w:val="00A028D0"/>
    <w:rsid w:val="00A030E9"/>
    <w:rsid w:val="00A036CE"/>
    <w:rsid w:val="00A03D4C"/>
    <w:rsid w:val="00A05BBC"/>
    <w:rsid w:val="00A068FA"/>
    <w:rsid w:val="00A072C2"/>
    <w:rsid w:val="00A106C7"/>
    <w:rsid w:val="00A109AF"/>
    <w:rsid w:val="00A11617"/>
    <w:rsid w:val="00A11BD1"/>
    <w:rsid w:val="00A11C32"/>
    <w:rsid w:val="00A11F24"/>
    <w:rsid w:val="00A129EF"/>
    <w:rsid w:val="00A12B02"/>
    <w:rsid w:val="00A12DAE"/>
    <w:rsid w:val="00A1305F"/>
    <w:rsid w:val="00A130E0"/>
    <w:rsid w:val="00A130E5"/>
    <w:rsid w:val="00A13325"/>
    <w:rsid w:val="00A13C3C"/>
    <w:rsid w:val="00A150FC"/>
    <w:rsid w:val="00A151A2"/>
    <w:rsid w:val="00A157AD"/>
    <w:rsid w:val="00A15C22"/>
    <w:rsid w:val="00A16CD3"/>
    <w:rsid w:val="00A20710"/>
    <w:rsid w:val="00A207F3"/>
    <w:rsid w:val="00A2107E"/>
    <w:rsid w:val="00A21CA6"/>
    <w:rsid w:val="00A227C5"/>
    <w:rsid w:val="00A233C5"/>
    <w:rsid w:val="00A236D7"/>
    <w:rsid w:val="00A2391F"/>
    <w:rsid w:val="00A23A42"/>
    <w:rsid w:val="00A2467B"/>
    <w:rsid w:val="00A25145"/>
    <w:rsid w:val="00A25ADB"/>
    <w:rsid w:val="00A3247F"/>
    <w:rsid w:val="00A32521"/>
    <w:rsid w:val="00A32806"/>
    <w:rsid w:val="00A3350D"/>
    <w:rsid w:val="00A35EA9"/>
    <w:rsid w:val="00A3698C"/>
    <w:rsid w:val="00A37701"/>
    <w:rsid w:val="00A40667"/>
    <w:rsid w:val="00A406E4"/>
    <w:rsid w:val="00A408D5"/>
    <w:rsid w:val="00A40AAB"/>
    <w:rsid w:val="00A41590"/>
    <w:rsid w:val="00A417BE"/>
    <w:rsid w:val="00A419F7"/>
    <w:rsid w:val="00A42EC6"/>
    <w:rsid w:val="00A435C0"/>
    <w:rsid w:val="00A460B5"/>
    <w:rsid w:val="00A4651E"/>
    <w:rsid w:val="00A47BA7"/>
    <w:rsid w:val="00A5088E"/>
    <w:rsid w:val="00A50A99"/>
    <w:rsid w:val="00A512F8"/>
    <w:rsid w:val="00A51BBB"/>
    <w:rsid w:val="00A52908"/>
    <w:rsid w:val="00A52ED8"/>
    <w:rsid w:val="00A554E6"/>
    <w:rsid w:val="00A55502"/>
    <w:rsid w:val="00A56F81"/>
    <w:rsid w:val="00A57420"/>
    <w:rsid w:val="00A57666"/>
    <w:rsid w:val="00A60082"/>
    <w:rsid w:val="00A61C3C"/>
    <w:rsid w:val="00A61CED"/>
    <w:rsid w:val="00A633A1"/>
    <w:rsid w:val="00A63821"/>
    <w:rsid w:val="00A63A0B"/>
    <w:rsid w:val="00A63C60"/>
    <w:rsid w:val="00A64759"/>
    <w:rsid w:val="00A64B54"/>
    <w:rsid w:val="00A64EBC"/>
    <w:rsid w:val="00A651EC"/>
    <w:rsid w:val="00A65478"/>
    <w:rsid w:val="00A6577C"/>
    <w:rsid w:val="00A65D6D"/>
    <w:rsid w:val="00A66D59"/>
    <w:rsid w:val="00A670BE"/>
    <w:rsid w:val="00A6736A"/>
    <w:rsid w:val="00A674D2"/>
    <w:rsid w:val="00A67898"/>
    <w:rsid w:val="00A72051"/>
    <w:rsid w:val="00A7217A"/>
    <w:rsid w:val="00A72C86"/>
    <w:rsid w:val="00A72F9C"/>
    <w:rsid w:val="00A737A5"/>
    <w:rsid w:val="00A73975"/>
    <w:rsid w:val="00A75821"/>
    <w:rsid w:val="00A764BB"/>
    <w:rsid w:val="00A76874"/>
    <w:rsid w:val="00A76E8E"/>
    <w:rsid w:val="00A77484"/>
    <w:rsid w:val="00A776B0"/>
    <w:rsid w:val="00A8011B"/>
    <w:rsid w:val="00A803F9"/>
    <w:rsid w:val="00A8179C"/>
    <w:rsid w:val="00A81966"/>
    <w:rsid w:val="00A81B2D"/>
    <w:rsid w:val="00A81CE3"/>
    <w:rsid w:val="00A82820"/>
    <w:rsid w:val="00A834C0"/>
    <w:rsid w:val="00A83596"/>
    <w:rsid w:val="00A841D0"/>
    <w:rsid w:val="00A857FD"/>
    <w:rsid w:val="00A864D9"/>
    <w:rsid w:val="00A92460"/>
    <w:rsid w:val="00A92DA6"/>
    <w:rsid w:val="00A93FBA"/>
    <w:rsid w:val="00A94784"/>
    <w:rsid w:val="00A94A81"/>
    <w:rsid w:val="00A95D16"/>
    <w:rsid w:val="00A95DF6"/>
    <w:rsid w:val="00A96466"/>
    <w:rsid w:val="00A96A45"/>
    <w:rsid w:val="00A97C6E"/>
    <w:rsid w:val="00AA04B0"/>
    <w:rsid w:val="00AA0B37"/>
    <w:rsid w:val="00AA1924"/>
    <w:rsid w:val="00AA208C"/>
    <w:rsid w:val="00AA39CF"/>
    <w:rsid w:val="00AA3BB7"/>
    <w:rsid w:val="00AA4587"/>
    <w:rsid w:val="00AA5032"/>
    <w:rsid w:val="00AA52CA"/>
    <w:rsid w:val="00AA66F5"/>
    <w:rsid w:val="00AA6A96"/>
    <w:rsid w:val="00AA6EDB"/>
    <w:rsid w:val="00AA74A6"/>
    <w:rsid w:val="00AB0913"/>
    <w:rsid w:val="00AB2BD4"/>
    <w:rsid w:val="00AB2CA3"/>
    <w:rsid w:val="00AB3270"/>
    <w:rsid w:val="00AB4589"/>
    <w:rsid w:val="00AB474A"/>
    <w:rsid w:val="00AB5194"/>
    <w:rsid w:val="00AB5414"/>
    <w:rsid w:val="00AB6134"/>
    <w:rsid w:val="00AB6A5A"/>
    <w:rsid w:val="00AB710E"/>
    <w:rsid w:val="00AB7BF5"/>
    <w:rsid w:val="00AB7F48"/>
    <w:rsid w:val="00AC040D"/>
    <w:rsid w:val="00AC053A"/>
    <w:rsid w:val="00AC11AF"/>
    <w:rsid w:val="00AC1739"/>
    <w:rsid w:val="00AC1D4C"/>
    <w:rsid w:val="00AC1E64"/>
    <w:rsid w:val="00AC294C"/>
    <w:rsid w:val="00AC2B58"/>
    <w:rsid w:val="00AC2BCC"/>
    <w:rsid w:val="00AC2CD1"/>
    <w:rsid w:val="00AC3183"/>
    <w:rsid w:val="00AC39BA"/>
    <w:rsid w:val="00AC3B0A"/>
    <w:rsid w:val="00AC3DF6"/>
    <w:rsid w:val="00AC4E7B"/>
    <w:rsid w:val="00AC6311"/>
    <w:rsid w:val="00AC6474"/>
    <w:rsid w:val="00AC64A0"/>
    <w:rsid w:val="00AC68BE"/>
    <w:rsid w:val="00AC70A5"/>
    <w:rsid w:val="00AC7A45"/>
    <w:rsid w:val="00AC7E43"/>
    <w:rsid w:val="00AD005B"/>
    <w:rsid w:val="00AD03F5"/>
    <w:rsid w:val="00AD0E4D"/>
    <w:rsid w:val="00AD161D"/>
    <w:rsid w:val="00AD27C9"/>
    <w:rsid w:val="00AD27E2"/>
    <w:rsid w:val="00AD2FF1"/>
    <w:rsid w:val="00AD3B83"/>
    <w:rsid w:val="00AD3F02"/>
    <w:rsid w:val="00AD4A06"/>
    <w:rsid w:val="00AD4AE0"/>
    <w:rsid w:val="00AD5D04"/>
    <w:rsid w:val="00AD6626"/>
    <w:rsid w:val="00AD6892"/>
    <w:rsid w:val="00AD74A2"/>
    <w:rsid w:val="00AE0286"/>
    <w:rsid w:val="00AE0951"/>
    <w:rsid w:val="00AE0E0B"/>
    <w:rsid w:val="00AE1009"/>
    <w:rsid w:val="00AE165F"/>
    <w:rsid w:val="00AE1ED4"/>
    <w:rsid w:val="00AE2499"/>
    <w:rsid w:val="00AE2BDC"/>
    <w:rsid w:val="00AE3020"/>
    <w:rsid w:val="00AE32E4"/>
    <w:rsid w:val="00AE349C"/>
    <w:rsid w:val="00AE3545"/>
    <w:rsid w:val="00AE3A19"/>
    <w:rsid w:val="00AE4869"/>
    <w:rsid w:val="00AE4B81"/>
    <w:rsid w:val="00AE5822"/>
    <w:rsid w:val="00AE5966"/>
    <w:rsid w:val="00AE5A12"/>
    <w:rsid w:val="00AE731B"/>
    <w:rsid w:val="00AE744D"/>
    <w:rsid w:val="00AF0039"/>
    <w:rsid w:val="00AF11D7"/>
    <w:rsid w:val="00AF15A0"/>
    <w:rsid w:val="00AF17E8"/>
    <w:rsid w:val="00AF1FE1"/>
    <w:rsid w:val="00AF224B"/>
    <w:rsid w:val="00AF2EBE"/>
    <w:rsid w:val="00AF3E00"/>
    <w:rsid w:val="00AF4B47"/>
    <w:rsid w:val="00AF4CB1"/>
    <w:rsid w:val="00AF5020"/>
    <w:rsid w:val="00AF68DB"/>
    <w:rsid w:val="00AF6AED"/>
    <w:rsid w:val="00AF723D"/>
    <w:rsid w:val="00AF75ED"/>
    <w:rsid w:val="00AF79FA"/>
    <w:rsid w:val="00B0049C"/>
    <w:rsid w:val="00B00939"/>
    <w:rsid w:val="00B01C9A"/>
    <w:rsid w:val="00B02E08"/>
    <w:rsid w:val="00B03785"/>
    <w:rsid w:val="00B0391E"/>
    <w:rsid w:val="00B04106"/>
    <w:rsid w:val="00B044E4"/>
    <w:rsid w:val="00B048F0"/>
    <w:rsid w:val="00B054CD"/>
    <w:rsid w:val="00B0570B"/>
    <w:rsid w:val="00B05B87"/>
    <w:rsid w:val="00B07A5E"/>
    <w:rsid w:val="00B07AED"/>
    <w:rsid w:val="00B106CC"/>
    <w:rsid w:val="00B1088A"/>
    <w:rsid w:val="00B11D09"/>
    <w:rsid w:val="00B12357"/>
    <w:rsid w:val="00B12509"/>
    <w:rsid w:val="00B12F29"/>
    <w:rsid w:val="00B13540"/>
    <w:rsid w:val="00B1383F"/>
    <w:rsid w:val="00B144A7"/>
    <w:rsid w:val="00B17B98"/>
    <w:rsid w:val="00B2057B"/>
    <w:rsid w:val="00B20B6B"/>
    <w:rsid w:val="00B21561"/>
    <w:rsid w:val="00B2194A"/>
    <w:rsid w:val="00B21A07"/>
    <w:rsid w:val="00B21BDC"/>
    <w:rsid w:val="00B22AB5"/>
    <w:rsid w:val="00B233D0"/>
    <w:rsid w:val="00B239A9"/>
    <w:rsid w:val="00B249B6"/>
    <w:rsid w:val="00B249F1"/>
    <w:rsid w:val="00B24E8A"/>
    <w:rsid w:val="00B27672"/>
    <w:rsid w:val="00B27CAE"/>
    <w:rsid w:val="00B307B0"/>
    <w:rsid w:val="00B30A90"/>
    <w:rsid w:val="00B31794"/>
    <w:rsid w:val="00B31952"/>
    <w:rsid w:val="00B3317D"/>
    <w:rsid w:val="00B33384"/>
    <w:rsid w:val="00B33424"/>
    <w:rsid w:val="00B33B14"/>
    <w:rsid w:val="00B34012"/>
    <w:rsid w:val="00B34A76"/>
    <w:rsid w:val="00B3559E"/>
    <w:rsid w:val="00B35DB0"/>
    <w:rsid w:val="00B36319"/>
    <w:rsid w:val="00B36487"/>
    <w:rsid w:val="00B369F7"/>
    <w:rsid w:val="00B36DBC"/>
    <w:rsid w:val="00B378B1"/>
    <w:rsid w:val="00B37D97"/>
    <w:rsid w:val="00B37F59"/>
    <w:rsid w:val="00B4005D"/>
    <w:rsid w:val="00B403C9"/>
    <w:rsid w:val="00B40433"/>
    <w:rsid w:val="00B40664"/>
    <w:rsid w:val="00B40E7B"/>
    <w:rsid w:val="00B41480"/>
    <w:rsid w:val="00B41BB5"/>
    <w:rsid w:val="00B41FDE"/>
    <w:rsid w:val="00B42068"/>
    <w:rsid w:val="00B425C7"/>
    <w:rsid w:val="00B42898"/>
    <w:rsid w:val="00B42F09"/>
    <w:rsid w:val="00B43D3E"/>
    <w:rsid w:val="00B43D9F"/>
    <w:rsid w:val="00B44608"/>
    <w:rsid w:val="00B450B1"/>
    <w:rsid w:val="00B463CF"/>
    <w:rsid w:val="00B46D0F"/>
    <w:rsid w:val="00B46DF6"/>
    <w:rsid w:val="00B46F82"/>
    <w:rsid w:val="00B473F8"/>
    <w:rsid w:val="00B47491"/>
    <w:rsid w:val="00B4754E"/>
    <w:rsid w:val="00B4782B"/>
    <w:rsid w:val="00B4796F"/>
    <w:rsid w:val="00B51A29"/>
    <w:rsid w:val="00B52081"/>
    <w:rsid w:val="00B53115"/>
    <w:rsid w:val="00B5336C"/>
    <w:rsid w:val="00B535B3"/>
    <w:rsid w:val="00B53D47"/>
    <w:rsid w:val="00B544CA"/>
    <w:rsid w:val="00B55125"/>
    <w:rsid w:val="00B55444"/>
    <w:rsid w:val="00B557AD"/>
    <w:rsid w:val="00B564AB"/>
    <w:rsid w:val="00B56EF3"/>
    <w:rsid w:val="00B56F23"/>
    <w:rsid w:val="00B573E2"/>
    <w:rsid w:val="00B579E1"/>
    <w:rsid w:val="00B57B37"/>
    <w:rsid w:val="00B60823"/>
    <w:rsid w:val="00B61DFB"/>
    <w:rsid w:val="00B625B7"/>
    <w:rsid w:val="00B627B5"/>
    <w:rsid w:val="00B62919"/>
    <w:rsid w:val="00B64005"/>
    <w:rsid w:val="00B660E2"/>
    <w:rsid w:val="00B66FC1"/>
    <w:rsid w:val="00B673EC"/>
    <w:rsid w:val="00B67AF8"/>
    <w:rsid w:val="00B70484"/>
    <w:rsid w:val="00B70F13"/>
    <w:rsid w:val="00B726D5"/>
    <w:rsid w:val="00B72CEB"/>
    <w:rsid w:val="00B73683"/>
    <w:rsid w:val="00B750ED"/>
    <w:rsid w:val="00B7645D"/>
    <w:rsid w:val="00B76840"/>
    <w:rsid w:val="00B77CE8"/>
    <w:rsid w:val="00B77DB5"/>
    <w:rsid w:val="00B8023D"/>
    <w:rsid w:val="00B806BB"/>
    <w:rsid w:val="00B807A8"/>
    <w:rsid w:val="00B81848"/>
    <w:rsid w:val="00B81D0A"/>
    <w:rsid w:val="00B81DA4"/>
    <w:rsid w:val="00B823B6"/>
    <w:rsid w:val="00B8327D"/>
    <w:rsid w:val="00B839EE"/>
    <w:rsid w:val="00B841D3"/>
    <w:rsid w:val="00B85023"/>
    <w:rsid w:val="00B855EE"/>
    <w:rsid w:val="00B85AA1"/>
    <w:rsid w:val="00B85B76"/>
    <w:rsid w:val="00B86461"/>
    <w:rsid w:val="00B8733B"/>
    <w:rsid w:val="00B8785A"/>
    <w:rsid w:val="00B879F3"/>
    <w:rsid w:val="00B90B8A"/>
    <w:rsid w:val="00B910BB"/>
    <w:rsid w:val="00B910D5"/>
    <w:rsid w:val="00B926E6"/>
    <w:rsid w:val="00B92914"/>
    <w:rsid w:val="00B94618"/>
    <w:rsid w:val="00B95507"/>
    <w:rsid w:val="00B962EA"/>
    <w:rsid w:val="00B97611"/>
    <w:rsid w:val="00B97D25"/>
    <w:rsid w:val="00B97F22"/>
    <w:rsid w:val="00BA1041"/>
    <w:rsid w:val="00BA20ED"/>
    <w:rsid w:val="00BA2990"/>
    <w:rsid w:val="00BA4328"/>
    <w:rsid w:val="00BA532E"/>
    <w:rsid w:val="00BA53AF"/>
    <w:rsid w:val="00BA67CD"/>
    <w:rsid w:val="00BA6DC8"/>
    <w:rsid w:val="00BA7B58"/>
    <w:rsid w:val="00BA7C8A"/>
    <w:rsid w:val="00BA7E07"/>
    <w:rsid w:val="00BB029A"/>
    <w:rsid w:val="00BB0634"/>
    <w:rsid w:val="00BB0C7E"/>
    <w:rsid w:val="00BB12BD"/>
    <w:rsid w:val="00BB1346"/>
    <w:rsid w:val="00BB1E1C"/>
    <w:rsid w:val="00BB248F"/>
    <w:rsid w:val="00BB2CAE"/>
    <w:rsid w:val="00BB496E"/>
    <w:rsid w:val="00BB54DA"/>
    <w:rsid w:val="00BB5C45"/>
    <w:rsid w:val="00BB6AD1"/>
    <w:rsid w:val="00BB6C72"/>
    <w:rsid w:val="00BB74E2"/>
    <w:rsid w:val="00BB75B7"/>
    <w:rsid w:val="00BC062C"/>
    <w:rsid w:val="00BC0D05"/>
    <w:rsid w:val="00BC1583"/>
    <w:rsid w:val="00BC178D"/>
    <w:rsid w:val="00BC2497"/>
    <w:rsid w:val="00BC31CF"/>
    <w:rsid w:val="00BC3445"/>
    <w:rsid w:val="00BC4F41"/>
    <w:rsid w:val="00BC5897"/>
    <w:rsid w:val="00BC5D36"/>
    <w:rsid w:val="00BC72DC"/>
    <w:rsid w:val="00BD1F2C"/>
    <w:rsid w:val="00BD1FCB"/>
    <w:rsid w:val="00BD1FF0"/>
    <w:rsid w:val="00BD2806"/>
    <w:rsid w:val="00BD3A67"/>
    <w:rsid w:val="00BD4327"/>
    <w:rsid w:val="00BD49D1"/>
    <w:rsid w:val="00BD5E41"/>
    <w:rsid w:val="00BD69AA"/>
    <w:rsid w:val="00BD7051"/>
    <w:rsid w:val="00BD7407"/>
    <w:rsid w:val="00BD7793"/>
    <w:rsid w:val="00BD788A"/>
    <w:rsid w:val="00BE0BF1"/>
    <w:rsid w:val="00BE0C36"/>
    <w:rsid w:val="00BE0FF4"/>
    <w:rsid w:val="00BE13BF"/>
    <w:rsid w:val="00BE1895"/>
    <w:rsid w:val="00BE1BC1"/>
    <w:rsid w:val="00BE1E2F"/>
    <w:rsid w:val="00BE219B"/>
    <w:rsid w:val="00BE452F"/>
    <w:rsid w:val="00BE46CC"/>
    <w:rsid w:val="00BE4BFF"/>
    <w:rsid w:val="00BE5E41"/>
    <w:rsid w:val="00BE6734"/>
    <w:rsid w:val="00BF03EB"/>
    <w:rsid w:val="00BF04E3"/>
    <w:rsid w:val="00BF0685"/>
    <w:rsid w:val="00BF256F"/>
    <w:rsid w:val="00BF316A"/>
    <w:rsid w:val="00BF42B4"/>
    <w:rsid w:val="00BF42C2"/>
    <w:rsid w:val="00BF45B2"/>
    <w:rsid w:val="00BF4726"/>
    <w:rsid w:val="00BF54A9"/>
    <w:rsid w:val="00BF55DA"/>
    <w:rsid w:val="00BF75C2"/>
    <w:rsid w:val="00BF7AE9"/>
    <w:rsid w:val="00C00D57"/>
    <w:rsid w:val="00C02768"/>
    <w:rsid w:val="00C03021"/>
    <w:rsid w:val="00C036AF"/>
    <w:rsid w:val="00C049B2"/>
    <w:rsid w:val="00C04DEF"/>
    <w:rsid w:val="00C068CA"/>
    <w:rsid w:val="00C068D7"/>
    <w:rsid w:val="00C069D3"/>
    <w:rsid w:val="00C06FD0"/>
    <w:rsid w:val="00C10998"/>
    <w:rsid w:val="00C10C77"/>
    <w:rsid w:val="00C12740"/>
    <w:rsid w:val="00C127D6"/>
    <w:rsid w:val="00C12BD0"/>
    <w:rsid w:val="00C12E4C"/>
    <w:rsid w:val="00C13806"/>
    <w:rsid w:val="00C13938"/>
    <w:rsid w:val="00C14A1C"/>
    <w:rsid w:val="00C152CE"/>
    <w:rsid w:val="00C1545C"/>
    <w:rsid w:val="00C1650B"/>
    <w:rsid w:val="00C20A40"/>
    <w:rsid w:val="00C20FA3"/>
    <w:rsid w:val="00C215B0"/>
    <w:rsid w:val="00C215BB"/>
    <w:rsid w:val="00C216FC"/>
    <w:rsid w:val="00C21C19"/>
    <w:rsid w:val="00C21D3F"/>
    <w:rsid w:val="00C21E82"/>
    <w:rsid w:val="00C227BC"/>
    <w:rsid w:val="00C22FB7"/>
    <w:rsid w:val="00C23391"/>
    <w:rsid w:val="00C23FEF"/>
    <w:rsid w:val="00C24498"/>
    <w:rsid w:val="00C25A94"/>
    <w:rsid w:val="00C26450"/>
    <w:rsid w:val="00C27434"/>
    <w:rsid w:val="00C2747F"/>
    <w:rsid w:val="00C27CF8"/>
    <w:rsid w:val="00C27F29"/>
    <w:rsid w:val="00C30A17"/>
    <w:rsid w:val="00C31134"/>
    <w:rsid w:val="00C3290A"/>
    <w:rsid w:val="00C32ECA"/>
    <w:rsid w:val="00C34127"/>
    <w:rsid w:val="00C34426"/>
    <w:rsid w:val="00C34691"/>
    <w:rsid w:val="00C349DF"/>
    <w:rsid w:val="00C35D03"/>
    <w:rsid w:val="00C37C05"/>
    <w:rsid w:val="00C40741"/>
    <w:rsid w:val="00C40B55"/>
    <w:rsid w:val="00C411D3"/>
    <w:rsid w:val="00C41C87"/>
    <w:rsid w:val="00C41CC0"/>
    <w:rsid w:val="00C42AAD"/>
    <w:rsid w:val="00C42CCC"/>
    <w:rsid w:val="00C4400B"/>
    <w:rsid w:val="00C440B2"/>
    <w:rsid w:val="00C445D5"/>
    <w:rsid w:val="00C448D2"/>
    <w:rsid w:val="00C44C9B"/>
    <w:rsid w:val="00C46603"/>
    <w:rsid w:val="00C46A6F"/>
    <w:rsid w:val="00C47204"/>
    <w:rsid w:val="00C508F0"/>
    <w:rsid w:val="00C50A37"/>
    <w:rsid w:val="00C50E32"/>
    <w:rsid w:val="00C50EB6"/>
    <w:rsid w:val="00C5113D"/>
    <w:rsid w:val="00C517A4"/>
    <w:rsid w:val="00C5287E"/>
    <w:rsid w:val="00C55211"/>
    <w:rsid w:val="00C568CF"/>
    <w:rsid w:val="00C56927"/>
    <w:rsid w:val="00C56F4F"/>
    <w:rsid w:val="00C57804"/>
    <w:rsid w:val="00C57F9B"/>
    <w:rsid w:val="00C610EF"/>
    <w:rsid w:val="00C618D9"/>
    <w:rsid w:val="00C61B34"/>
    <w:rsid w:val="00C62FD8"/>
    <w:rsid w:val="00C64985"/>
    <w:rsid w:val="00C65B76"/>
    <w:rsid w:val="00C6619B"/>
    <w:rsid w:val="00C66516"/>
    <w:rsid w:val="00C712A2"/>
    <w:rsid w:val="00C719C5"/>
    <w:rsid w:val="00C71B80"/>
    <w:rsid w:val="00C71F3C"/>
    <w:rsid w:val="00C72184"/>
    <w:rsid w:val="00C7273B"/>
    <w:rsid w:val="00C74C5E"/>
    <w:rsid w:val="00C76D19"/>
    <w:rsid w:val="00C76EA6"/>
    <w:rsid w:val="00C76FBE"/>
    <w:rsid w:val="00C77640"/>
    <w:rsid w:val="00C778DF"/>
    <w:rsid w:val="00C77C73"/>
    <w:rsid w:val="00C8020B"/>
    <w:rsid w:val="00C80569"/>
    <w:rsid w:val="00C805BC"/>
    <w:rsid w:val="00C80921"/>
    <w:rsid w:val="00C80B49"/>
    <w:rsid w:val="00C81735"/>
    <w:rsid w:val="00C819B2"/>
    <w:rsid w:val="00C83858"/>
    <w:rsid w:val="00C83986"/>
    <w:rsid w:val="00C83AD1"/>
    <w:rsid w:val="00C841A8"/>
    <w:rsid w:val="00C84A8B"/>
    <w:rsid w:val="00C84B37"/>
    <w:rsid w:val="00C85355"/>
    <w:rsid w:val="00C8558C"/>
    <w:rsid w:val="00C86D39"/>
    <w:rsid w:val="00C876C3"/>
    <w:rsid w:val="00C87ADD"/>
    <w:rsid w:val="00C9146C"/>
    <w:rsid w:val="00C918C6"/>
    <w:rsid w:val="00C92709"/>
    <w:rsid w:val="00C92E54"/>
    <w:rsid w:val="00C935F1"/>
    <w:rsid w:val="00C93C25"/>
    <w:rsid w:val="00C94580"/>
    <w:rsid w:val="00CA03A1"/>
    <w:rsid w:val="00CA125E"/>
    <w:rsid w:val="00CA1447"/>
    <w:rsid w:val="00CA226E"/>
    <w:rsid w:val="00CA27CC"/>
    <w:rsid w:val="00CA27F5"/>
    <w:rsid w:val="00CA3439"/>
    <w:rsid w:val="00CA47D4"/>
    <w:rsid w:val="00CA5B7F"/>
    <w:rsid w:val="00CA73B5"/>
    <w:rsid w:val="00CA77D9"/>
    <w:rsid w:val="00CA7BD6"/>
    <w:rsid w:val="00CA7C5C"/>
    <w:rsid w:val="00CB04FA"/>
    <w:rsid w:val="00CB09AF"/>
    <w:rsid w:val="00CB1374"/>
    <w:rsid w:val="00CB1A80"/>
    <w:rsid w:val="00CB1B40"/>
    <w:rsid w:val="00CB1FB3"/>
    <w:rsid w:val="00CB41B5"/>
    <w:rsid w:val="00CB4C20"/>
    <w:rsid w:val="00CB4C9E"/>
    <w:rsid w:val="00CB5F41"/>
    <w:rsid w:val="00CB6ABD"/>
    <w:rsid w:val="00CB70A7"/>
    <w:rsid w:val="00CB77DD"/>
    <w:rsid w:val="00CB79D9"/>
    <w:rsid w:val="00CB7B2E"/>
    <w:rsid w:val="00CC0D14"/>
    <w:rsid w:val="00CC26F1"/>
    <w:rsid w:val="00CC27A6"/>
    <w:rsid w:val="00CC3512"/>
    <w:rsid w:val="00CC3CCE"/>
    <w:rsid w:val="00CC4D1D"/>
    <w:rsid w:val="00CC53A9"/>
    <w:rsid w:val="00CC560F"/>
    <w:rsid w:val="00CC5B8C"/>
    <w:rsid w:val="00CC5FC9"/>
    <w:rsid w:val="00CC6267"/>
    <w:rsid w:val="00CC654D"/>
    <w:rsid w:val="00CC69BE"/>
    <w:rsid w:val="00CC7D86"/>
    <w:rsid w:val="00CD0176"/>
    <w:rsid w:val="00CD06AF"/>
    <w:rsid w:val="00CD10BB"/>
    <w:rsid w:val="00CD1D4A"/>
    <w:rsid w:val="00CD2922"/>
    <w:rsid w:val="00CD3799"/>
    <w:rsid w:val="00CD418E"/>
    <w:rsid w:val="00CD46D6"/>
    <w:rsid w:val="00CD4949"/>
    <w:rsid w:val="00CD4DB5"/>
    <w:rsid w:val="00CD52E6"/>
    <w:rsid w:val="00CD5E0D"/>
    <w:rsid w:val="00CD60B7"/>
    <w:rsid w:val="00CD68DE"/>
    <w:rsid w:val="00CD69AE"/>
    <w:rsid w:val="00CD6C67"/>
    <w:rsid w:val="00CE0DA7"/>
    <w:rsid w:val="00CE111F"/>
    <w:rsid w:val="00CE13C3"/>
    <w:rsid w:val="00CE151F"/>
    <w:rsid w:val="00CE154E"/>
    <w:rsid w:val="00CE180E"/>
    <w:rsid w:val="00CE1B7E"/>
    <w:rsid w:val="00CE2952"/>
    <w:rsid w:val="00CE2B1B"/>
    <w:rsid w:val="00CE2DF2"/>
    <w:rsid w:val="00CE3CB2"/>
    <w:rsid w:val="00CE4205"/>
    <w:rsid w:val="00CE431A"/>
    <w:rsid w:val="00CE4508"/>
    <w:rsid w:val="00CE4A72"/>
    <w:rsid w:val="00CE6877"/>
    <w:rsid w:val="00CE7AAD"/>
    <w:rsid w:val="00CF0047"/>
    <w:rsid w:val="00CF051C"/>
    <w:rsid w:val="00CF0D29"/>
    <w:rsid w:val="00CF1C21"/>
    <w:rsid w:val="00CF21F2"/>
    <w:rsid w:val="00CF3027"/>
    <w:rsid w:val="00CF3647"/>
    <w:rsid w:val="00CF4CE1"/>
    <w:rsid w:val="00CF4E93"/>
    <w:rsid w:val="00CF56B9"/>
    <w:rsid w:val="00CF5C9B"/>
    <w:rsid w:val="00CF60CB"/>
    <w:rsid w:val="00CF687E"/>
    <w:rsid w:val="00CF6A8A"/>
    <w:rsid w:val="00D002F4"/>
    <w:rsid w:val="00D00788"/>
    <w:rsid w:val="00D007B1"/>
    <w:rsid w:val="00D00D21"/>
    <w:rsid w:val="00D0114F"/>
    <w:rsid w:val="00D01C44"/>
    <w:rsid w:val="00D0238D"/>
    <w:rsid w:val="00D0281C"/>
    <w:rsid w:val="00D032DC"/>
    <w:rsid w:val="00D04D86"/>
    <w:rsid w:val="00D058DA"/>
    <w:rsid w:val="00D06355"/>
    <w:rsid w:val="00D10C84"/>
    <w:rsid w:val="00D11083"/>
    <w:rsid w:val="00D11BE0"/>
    <w:rsid w:val="00D12554"/>
    <w:rsid w:val="00D12991"/>
    <w:rsid w:val="00D1299C"/>
    <w:rsid w:val="00D12CE3"/>
    <w:rsid w:val="00D12DEF"/>
    <w:rsid w:val="00D132BB"/>
    <w:rsid w:val="00D13573"/>
    <w:rsid w:val="00D14693"/>
    <w:rsid w:val="00D14BE2"/>
    <w:rsid w:val="00D15A9C"/>
    <w:rsid w:val="00D15BE3"/>
    <w:rsid w:val="00D16907"/>
    <w:rsid w:val="00D16E03"/>
    <w:rsid w:val="00D20985"/>
    <w:rsid w:val="00D20D58"/>
    <w:rsid w:val="00D2116D"/>
    <w:rsid w:val="00D212C4"/>
    <w:rsid w:val="00D22E68"/>
    <w:rsid w:val="00D2304A"/>
    <w:rsid w:val="00D232EA"/>
    <w:rsid w:val="00D23577"/>
    <w:rsid w:val="00D24793"/>
    <w:rsid w:val="00D24A2E"/>
    <w:rsid w:val="00D24E29"/>
    <w:rsid w:val="00D252EE"/>
    <w:rsid w:val="00D25968"/>
    <w:rsid w:val="00D262AC"/>
    <w:rsid w:val="00D26D3D"/>
    <w:rsid w:val="00D26E25"/>
    <w:rsid w:val="00D27589"/>
    <w:rsid w:val="00D27708"/>
    <w:rsid w:val="00D3038A"/>
    <w:rsid w:val="00D304E4"/>
    <w:rsid w:val="00D307F9"/>
    <w:rsid w:val="00D30ABE"/>
    <w:rsid w:val="00D31212"/>
    <w:rsid w:val="00D32575"/>
    <w:rsid w:val="00D33C54"/>
    <w:rsid w:val="00D344CB"/>
    <w:rsid w:val="00D35195"/>
    <w:rsid w:val="00D35207"/>
    <w:rsid w:val="00D3535C"/>
    <w:rsid w:val="00D3591A"/>
    <w:rsid w:val="00D35928"/>
    <w:rsid w:val="00D35EDD"/>
    <w:rsid w:val="00D37152"/>
    <w:rsid w:val="00D37AD7"/>
    <w:rsid w:val="00D4033A"/>
    <w:rsid w:val="00D41263"/>
    <w:rsid w:val="00D41520"/>
    <w:rsid w:val="00D418B3"/>
    <w:rsid w:val="00D4252B"/>
    <w:rsid w:val="00D42CFE"/>
    <w:rsid w:val="00D43B94"/>
    <w:rsid w:val="00D44865"/>
    <w:rsid w:val="00D459EE"/>
    <w:rsid w:val="00D45F38"/>
    <w:rsid w:val="00D45F41"/>
    <w:rsid w:val="00D45F61"/>
    <w:rsid w:val="00D45FA9"/>
    <w:rsid w:val="00D4690E"/>
    <w:rsid w:val="00D46B31"/>
    <w:rsid w:val="00D4797C"/>
    <w:rsid w:val="00D50502"/>
    <w:rsid w:val="00D5055F"/>
    <w:rsid w:val="00D50C82"/>
    <w:rsid w:val="00D51321"/>
    <w:rsid w:val="00D52280"/>
    <w:rsid w:val="00D53527"/>
    <w:rsid w:val="00D5398B"/>
    <w:rsid w:val="00D53ADC"/>
    <w:rsid w:val="00D5406E"/>
    <w:rsid w:val="00D54281"/>
    <w:rsid w:val="00D57D40"/>
    <w:rsid w:val="00D61406"/>
    <w:rsid w:val="00D6151C"/>
    <w:rsid w:val="00D618AA"/>
    <w:rsid w:val="00D626D4"/>
    <w:rsid w:val="00D627FE"/>
    <w:rsid w:val="00D62A3A"/>
    <w:rsid w:val="00D638FD"/>
    <w:rsid w:val="00D63C0D"/>
    <w:rsid w:val="00D64084"/>
    <w:rsid w:val="00D65DBA"/>
    <w:rsid w:val="00D66260"/>
    <w:rsid w:val="00D66951"/>
    <w:rsid w:val="00D67B53"/>
    <w:rsid w:val="00D7009A"/>
    <w:rsid w:val="00D701C9"/>
    <w:rsid w:val="00D7053F"/>
    <w:rsid w:val="00D70B64"/>
    <w:rsid w:val="00D70E8B"/>
    <w:rsid w:val="00D71177"/>
    <w:rsid w:val="00D7121D"/>
    <w:rsid w:val="00D71428"/>
    <w:rsid w:val="00D724A1"/>
    <w:rsid w:val="00D730F3"/>
    <w:rsid w:val="00D736C9"/>
    <w:rsid w:val="00D758C9"/>
    <w:rsid w:val="00D76678"/>
    <w:rsid w:val="00D766F6"/>
    <w:rsid w:val="00D77070"/>
    <w:rsid w:val="00D81238"/>
    <w:rsid w:val="00D81969"/>
    <w:rsid w:val="00D81999"/>
    <w:rsid w:val="00D81F17"/>
    <w:rsid w:val="00D82FB1"/>
    <w:rsid w:val="00D83DD0"/>
    <w:rsid w:val="00D84654"/>
    <w:rsid w:val="00D846C0"/>
    <w:rsid w:val="00D84FF4"/>
    <w:rsid w:val="00D85355"/>
    <w:rsid w:val="00D853EB"/>
    <w:rsid w:val="00D8705D"/>
    <w:rsid w:val="00D90403"/>
    <w:rsid w:val="00D91027"/>
    <w:rsid w:val="00D947DB"/>
    <w:rsid w:val="00D9560F"/>
    <w:rsid w:val="00D96576"/>
    <w:rsid w:val="00D9663A"/>
    <w:rsid w:val="00D967AC"/>
    <w:rsid w:val="00D96846"/>
    <w:rsid w:val="00D97AB3"/>
    <w:rsid w:val="00D97C3B"/>
    <w:rsid w:val="00DA17AB"/>
    <w:rsid w:val="00DA18EF"/>
    <w:rsid w:val="00DA1B7D"/>
    <w:rsid w:val="00DA2164"/>
    <w:rsid w:val="00DA2174"/>
    <w:rsid w:val="00DA357C"/>
    <w:rsid w:val="00DA3B7A"/>
    <w:rsid w:val="00DA3C15"/>
    <w:rsid w:val="00DA3C75"/>
    <w:rsid w:val="00DA40E8"/>
    <w:rsid w:val="00DA55D1"/>
    <w:rsid w:val="00DA6DF1"/>
    <w:rsid w:val="00DA7041"/>
    <w:rsid w:val="00DB02AD"/>
    <w:rsid w:val="00DB0ABF"/>
    <w:rsid w:val="00DB303B"/>
    <w:rsid w:val="00DB325E"/>
    <w:rsid w:val="00DB382B"/>
    <w:rsid w:val="00DB3F86"/>
    <w:rsid w:val="00DB5CE1"/>
    <w:rsid w:val="00DB6BFA"/>
    <w:rsid w:val="00DB7545"/>
    <w:rsid w:val="00DB7E06"/>
    <w:rsid w:val="00DC0CA0"/>
    <w:rsid w:val="00DC10DC"/>
    <w:rsid w:val="00DC1A40"/>
    <w:rsid w:val="00DC1B51"/>
    <w:rsid w:val="00DC3E68"/>
    <w:rsid w:val="00DC4542"/>
    <w:rsid w:val="00DC4D38"/>
    <w:rsid w:val="00DC5007"/>
    <w:rsid w:val="00DC61C3"/>
    <w:rsid w:val="00DD0AF2"/>
    <w:rsid w:val="00DD1248"/>
    <w:rsid w:val="00DD177D"/>
    <w:rsid w:val="00DD19C5"/>
    <w:rsid w:val="00DD1E93"/>
    <w:rsid w:val="00DD24BC"/>
    <w:rsid w:val="00DD272A"/>
    <w:rsid w:val="00DD2933"/>
    <w:rsid w:val="00DD2D24"/>
    <w:rsid w:val="00DD41C8"/>
    <w:rsid w:val="00DD4302"/>
    <w:rsid w:val="00DD4C7D"/>
    <w:rsid w:val="00DD534A"/>
    <w:rsid w:val="00DD5429"/>
    <w:rsid w:val="00DD5522"/>
    <w:rsid w:val="00DD58C6"/>
    <w:rsid w:val="00DD6A33"/>
    <w:rsid w:val="00DD752E"/>
    <w:rsid w:val="00DD7778"/>
    <w:rsid w:val="00DD7A48"/>
    <w:rsid w:val="00DE0B23"/>
    <w:rsid w:val="00DE13A4"/>
    <w:rsid w:val="00DE24FE"/>
    <w:rsid w:val="00DE3324"/>
    <w:rsid w:val="00DE3540"/>
    <w:rsid w:val="00DE43EC"/>
    <w:rsid w:val="00DE4890"/>
    <w:rsid w:val="00DE5FBB"/>
    <w:rsid w:val="00DE6DB4"/>
    <w:rsid w:val="00DE7168"/>
    <w:rsid w:val="00DF14FE"/>
    <w:rsid w:val="00DF1AFF"/>
    <w:rsid w:val="00DF3453"/>
    <w:rsid w:val="00DF34AE"/>
    <w:rsid w:val="00DF367B"/>
    <w:rsid w:val="00DF3F3A"/>
    <w:rsid w:val="00DF495F"/>
    <w:rsid w:val="00DF4B3A"/>
    <w:rsid w:val="00DF64E7"/>
    <w:rsid w:val="00DF68BF"/>
    <w:rsid w:val="00DF7002"/>
    <w:rsid w:val="00DF726A"/>
    <w:rsid w:val="00DF7942"/>
    <w:rsid w:val="00E0034C"/>
    <w:rsid w:val="00E00D3D"/>
    <w:rsid w:val="00E017D0"/>
    <w:rsid w:val="00E020ED"/>
    <w:rsid w:val="00E02407"/>
    <w:rsid w:val="00E02F57"/>
    <w:rsid w:val="00E03372"/>
    <w:rsid w:val="00E04631"/>
    <w:rsid w:val="00E05111"/>
    <w:rsid w:val="00E058F3"/>
    <w:rsid w:val="00E05E10"/>
    <w:rsid w:val="00E07084"/>
    <w:rsid w:val="00E07A34"/>
    <w:rsid w:val="00E07D68"/>
    <w:rsid w:val="00E104C7"/>
    <w:rsid w:val="00E109D9"/>
    <w:rsid w:val="00E10D3E"/>
    <w:rsid w:val="00E11544"/>
    <w:rsid w:val="00E11886"/>
    <w:rsid w:val="00E11CCB"/>
    <w:rsid w:val="00E12227"/>
    <w:rsid w:val="00E12602"/>
    <w:rsid w:val="00E13045"/>
    <w:rsid w:val="00E13239"/>
    <w:rsid w:val="00E133FB"/>
    <w:rsid w:val="00E14E1C"/>
    <w:rsid w:val="00E17641"/>
    <w:rsid w:val="00E176D3"/>
    <w:rsid w:val="00E17794"/>
    <w:rsid w:val="00E17B56"/>
    <w:rsid w:val="00E17D3B"/>
    <w:rsid w:val="00E20920"/>
    <w:rsid w:val="00E20D3F"/>
    <w:rsid w:val="00E21D31"/>
    <w:rsid w:val="00E2453F"/>
    <w:rsid w:val="00E25260"/>
    <w:rsid w:val="00E2605E"/>
    <w:rsid w:val="00E26570"/>
    <w:rsid w:val="00E267F8"/>
    <w:rsid w:val="00E2739E"/>
    <w:rsid w:val="00E2741E"/>
    <w:rsid w:val="00E30EC6"/>
    <w:rsid w:val="00E311F6"/>
    <w:rsid w:val="00E31910"/>
    <w:rsid w:val="00E31DA7"/>
    <w:rsid w:val="00E31E45"/>
    <w:rsid w:val="00E327AC"/>
    <w:rsid w:val="00E32CCE"/>
    <w:rsid w:val="00E330E0"/>
    <w:rsid w:val="00E33BBD"/>
    <w:rsid w:val="00E3432D"/>
    <w:rsid w:val="00E3478E"/>
    <w:rsid w:val="00E34AB5"/>
    <w:rsid w:val="00E35AB4"/>
    <w:rsid w:val="00E37029"/>
    <w:rsid w:val="00E3747A"/>
    <w:rsid w:val="00E37685"/>
    <w:rsid w:val="00E41138"/>
    <w:rsid w:val="00E419A7"/>
    <w:rsid w:val="00E41FE2"/>
    <w:rsid w:val="00E42468"/>
    <w:rsid w:val="00E42A99"/>
    <w:rsid w:val="00E42B4B"/>
    <w:rsid w:val="00E42CC4"/>
    <w:rsid w:val="00E435BF"/>
    <w:rsid w:val="00E442AB"/>
    <w:rsid w:val="00E44885"/>
    <w:rsid w:val="00E45277"/>
    <w:rsid w:val="00E45A88"/>
    <w:rsid w:val="00E47004"/>
    <w:rsid w:val="00E47348"/>
    <w:rsid w:val="00E508B8"/>
    <w:rsid w:val="00E52ED6"/>
    <w:rsid w:val="00E54034"/>
    <w:rsid w:val="00E5465D"/>
    <w:rsid w:val="00E54CA5"/>
    <w:rsid w:val="00E55793"/>
    <w:rsid w:val="00E56919"/>
    <w:rsid w:val="00E56D7D"/>
    <w:rsid w:val="00E56F21"/>
    <w:rsid w:val="00E60193"/>
    <w:rsid w:val="00E60251"/>
    <w:rsid w:val="00E609F9"/>
    <w:rsid w:val="00E60BED"/>
    <w:rsid w:val="00E6142D"/>
    <w:rsid w:val="00E61464"/>
    <w:rsid w:val="00E6173E"/>
    <w:rsid w:val="00E62140"/>
    <w:rsid w:val="00E62662"/>
    <w:rsid w:val="00E62C72"/>
    <w:rsid w:val="00E63921"/>
    <w:rsid w:val="00E647D8"/>
    <w:rsid w:val="00E64915"/>
    <w:rsid w:val="00E64E16"/>
    <w:rsid w:val="00E6556E"/>
    <w:rsid w:val="00E65D0E"/>
    <w:rsid w:val="00E65E39"/>
    <w:rsid w:val="00E6629D"/>
    <w:rsid w:val="00E6684E"/>
    <w:rsid w:val="00E67056"/>
    <w:rsid w:val="00E678A8"/>
    <w:rsid w:val="00E7028A"/>
    <w:rsid w:val="00E70B0A"/>
    <w:rsid w:val="00E714DD"/>
    <w:rsid w:val="00E7190D"/>
    <w:rsid w:val="00E71F44"/>
    <w:rsid w:val="00E72127"/>
    <w:rsid w:val="00E72852"/>
    <w:rsid w:val="00E72E33"/>
    <w:rsid w:val="00E733CF"/>
    <w:rsid w:val="00E73797"/>
    <w:rsid w:val="00E73936"/>
    <w:rsid w:val="00E7517F"/>
    <w:rsid w:val="00E7524D"/>
    <w:rsid w:val="00E753F5"/>
    <w:rsid w:val="00E75495"/>
    <w:rsid w:val="00E75B7D"/>
    <w:rsid w:val="00E75C0B"/>
    <w:rsid w:val="00E7651F"/>
    <w:rsid w:val="00E765D3"/>
    <w:rsid w:val="00E779E5"/>
    <w:rsid w:val="00E81873"/>
    <w:rsid w:val="00E81F2E"/>
    <w:rsid w:val="00E81F92"/>
    <w:rsid w:val="00E82AC6"/>
    <w:rsid w:val="00E82E99"/>
    <w:rsid w:val="00E831FC"/>
    <w:rsid w:val="00E83DB8"/>
    <w:rsid w:val="00E8515C"/>
    <w:rsid w:val="00E85283"/>
    <w:rsid w:val="00E85AC0"/>
    <w:rsid w:val="00E85EFB"/>
    <w:rsid w:val="00E860BD"/>
    <w:rsid w:val="00E86A1D"/>
    <w:rsid w:val="00E86C72"/>
    <w:rsid w:val="00E87B21"/>
    <w:rsid w:val="00E906E0"/>
    <w:rsid w:val="00E9091B"/>
    <w:rsid w:val="00E913B3"/>
    <w:rsid w:val="00E9150C"/>
    <w:rsid w:val="00E91A87"/>
    <w:rsid w:val="00E91E1C"/>
    <w:rsid w:val="00E92338"/>
    <w:rsid w:val="00E92F15"/>
    <w:rsid w:val="00E93609"/>
    <w:rsid w:val="00E94B69"/>
    <w:rsid w:val="00E9502E"/>
    <w:rsid w:val="00E96BFE"/>
    <w:rsid w:val="00E97479"/>
    <w:rsid w:val="00E979D6"/>
    <w:rsid w:val="00EA0173"/>
    <w:rsid w:val="00EA01E7"/>
    <w:rsid w:val="00EA0EE0"/>
    <w:rsid w:val="00EA0F46"/>
    <w:rsid w:val="00EA136D"/>
    <w:rsid w:val="00EA2532"/>
    <w:rsid w:val="00EA26A3"/>
    <w:rsid w:val="00EA37CE"/>
    <w:rsid w:val="00EA3C4D"/>
    <w:rsid w:val="00EA3F0B"/>
    <w:rsid w:val="00EA42DC"/>
    <w:rsid w:val="00EA4476"/>
    <w:rsid w:val="00EA53A6"/>
    <w:rsid w:val="00EA5628"/>
    <w:rsid w:val="00EA6120"/>
    <w:rsid w:val="00EA63CD"/>
    <w:rsid w:val="00EA6615"/>
    <w:rsid w:val="00EA6F8B"/>
    <w:rsid w:val="00EA7561"/>
    <w:rsid w:val="00EA7C66"/>
    <w:rsid w:val="00EA7CB5"/>
    <w:rsid w:val="00EB0DB5"/>
    <w:rsid w:val="00EB3F67"/>
    <w:rsid w:val="00EB7A39"/>
    <w:rsid w:val="00EB7D95"/>
    <w:rsid w:val="00EC01C8"/>
    <w:rsid w:val="00EC1032"/>
    <w:rsid w:val="00EC1AE4"/>
    <w:rsid w:val="00EC205A"/>
    <w:rsid w:val="00EC22A9"/>
    <w:rsid w:val="00EC25CB"/>
    <w:rsid w:val="00EC3666"/>
    <w:rsid w:val="00EC3D94"/>
    <w:rsid w:val="00EC3DBB"/>
    <w:rsid w:val="00EC5455"/>
    <w:rsid w:val="00EC5462"/>
    <w:rsid w:val="00EC58A6"/>
    <w:rsid w:val="00EC6B87"/>
    <w:rsid w:val="00EC6CD6"/>
    <w:rsid w:val="00EC6E03"/>
    <w:rsid w:val="00EC71F7"/>
    <w:rsid w:val="00EC7875"/>
    <w:rsid w:val="00ED100F"/>
    <w:rsid w:val="00ED1139"/>
    <w:rsid w:val="00ED1C28"/>
    <w:rsid w:val="00ED22D4"/>
    <w:rsid w:val="00ED3516"/>
    <w:rsid w:val="00ED4BFD"/>
    <w:rsid w:val="00ED516D"/>
    <w:rsid w:val="00ED69B4"/>
    <w:rsid w:val="00ED7290"/>
    <w:rsid w:val="00ED7989"/>
    <w:rsid w:val="00EE33DC"/>
    <w:rsid w:val="00EE3943"/>
    <w:rsid w:val="00EE3DFD"/>
    <w:rsid w:val="00EE59B2"/>
    <w:rsid w:val="00EE7981"/>
    <w:rsid w:val="00EF129F"/>
    <w:rsid w:val="00EF3076"/>
    <w:rsid w:val="00EF336F"/>
    <w:rsid w:val="00EF4620"/>
    <w:rsid w:val="00EF49C5"/>
    <w:rsid w:val="00EF5DE1"/>
    <w:rsid w:val="00EF60C3"/>
    <w:rsid w:val="00EF626A"/>
    <w:rsid w:val="00EF6789"/>
    <w:rsid w:val="00EF6816"/>
    <w:rsid w:val="00EF6FAC"/>
    <w:rsid w:val="00F005CD"/>
    <w:rsid w:val="00F04CDE"/>
    <w:rsid w:val="00F059A0"/>
    <w:rsid w:val="00F05EF3"/>
    <w:rsid w:val="00F0702F"/>
    <w:rsid w:val="00F07045"/>
    <w:rsid w:val="00F075C0"/>
    <w:rsid w:val="00F104BA"/>
    <w:rsid w:val="00F136F1"/>
    <w:rsid w:val="00F13DC9"/>
    <w:rsid w:val="00F13EC2"/>
    <w:rsid w:val="00F14005"/>
    <w:rsid w:val="00F1490A"/>
    <w:rsid w:val="00F1611E"/>
    <w:rsid w:val="00F162A9"/>
    <w:rsid w:val="00F164A1"/>
    <w:rsid w:val="00F16F67"/>
    <w:rsid w:val="00F2075E"/>
    <w:rsid w:val="00F21009"/>
    <w:rsid w:val="00F21843"/>
    <w:rsid w:val="00F22616"/>
    <w:rsid w:val="00F241B2"/>
    <w:rsid w:val="00F24830"/>
    <w:rsid w:val="00F25721"/>
    <w:rsid w:val="00F25D5D"/>
    <w:rsid w:val="00F263D8"/>
    <w:rsid w:val="00F26EA9"/>
    <w:rsid w:val="00F26EF8"/>
    <w:rsid w:val="00F272DB"/>
    <w:rsid w:val="00F275B1"/>
    <w:rsid w:val="00F300D1"/>
    <w:rsid w:val="00F310F9"/>
    <w:rsid w:val="00F3117F"/>
    <w:rsid w:val="00F31286"/>
    <w:rsid w:val="00F327DE"/>
    <w:rsid w:val="00F32BED"/>
    <w:rsid w:val="00F32C54"/>
    <w:rsid w:val="00F334D4"/>
    <w:rsid w:val="00F33603"/>
    <w:rsid w:val="00F33E97"/>
    <w:rsid w:val="00F3417F"/>
    <w:rsid w:val="00F34DC2"/>
    <w:rsid w:val="00F34DD6"/>
    <w:rsid w:val="00F34EBF"/>
    <w:rsid w:val="00F35194"/>
    <w:rsid w:val="00F36505"/>
    <w:rsid w:val="00F36569"/>
    <w:rsid w:val="00F36B31"/>
    <w:rsid w:val="00F40D6E"/>
    <w:rsid w:val="00F41393"/>
    <w:rsid w:val="00F41EAD"/>
    <w:rsid w:val="00F41EE8"/>
    <w:rsid w:val="00F42312"/>
    <w:rsid w:val="00F42D62"/>
    <w:rsid w:val="00F439A7"/>
    <w:rsid w:val="00F44A28"/>
    <w:rsid w:val="00F44A45"/>
    <w:rsid w:val="00F450EE"/>
    <w:rsid w:val="00F45916"/>
    <w:rsid w:val="00F459B6"/>
    <w:rsid w:val="00F463EE"/>
    <w:rsid w:val="00F46437"/>
    <w:rsid w:val="00F465C6"/>
    <w:rsid w:val="00F46606"/>
    <w:rsid w:val="00F471E1"/>
    <w:rsid w:val="00F500BE"/>
    <w:rsid w:val="00F5042C"/>
    <w:rsid w:val="00F509BB"/>
    <w:rsid w:val="00F50C8C"/>
    <w:rsid w:val="00F51017"/>
    <w:rsid w:val="00F514F8"/>
    <w:rsid w:val="00F519B2"/>
    <w:rsid w:val="00F51B31"/>
    <w:rsid w:val="00F51B33"/>
    <w:rsid w:val="00F5220A"/>
    <w:rsid w:val="00F523F7"/>
    <w:rsid w:val="00F52DF1"/>
    <w:rsid w:val="00F534B7"/>
    <w:rsid w:val="00F53F6B"/>
    <w:rsid w:val="00F54D41"/>
    <w:rsid w:val="00F554B0"/>
    <w:rsid w:val="00F56AFC"/>
    <w:rsid w:val="00F572DD"/>
    <w:rsid w:val="00F5754F"/>
    <w:rsid w:val="00F612CB"/>
    <w:rsid w:val="00F61587"/>
    <w:rsid w:val="00F6181F"/>
    <w:rsid w:val="00F61A79"/>
    <w:rsid w:val="00F62705"/>
    <w:rsid w:val="00F63016"/>
    <w:rsid w:val="00F636FB"/>
    <w:rsid w:val="00F63FBB"/>
    <w:rsid w:val="00F64548"/>
    <w:rsid w:val="00F64868"/>
    <w:rsid w:val="00F64C79"/>
    <w:rsid w:val="00F65A44"/>
    <w:rsid w:val="00F65BCD"/>
    <w:rsid w:val="00F677A6"/>
    <w:rsid w:val="00F67899"/>
    <w:rsid w:val="00F70654"/>
    <w:rsid w:val="00F720E7"/>
    <w:rsid w:val="00F7230A"/>
    <w:rsid w:val="00F728E0"/>
    <w:rsid w:val="00F73086"/>
    <w:rsid w:val="00F73485"/>
    <w:rsid w:val="00F7353E"/>
    <w:rsid w:val="00F7384D"/>
    <w:rsid w:val="00F76A8A"/>
    <w:rsid w:val="00F76E48"/>
    <w:rsid w:val="00F7752A"/>
    <w:rsid w:val="00F7794C"/>
    <w:rsid w:val="00F8136D"/>
    <w:rsid w:val="00F81E1E"/>
    <w:rsid w:val="00F81F3A"/>
    <w:rsid w:val="00F821BB"/>
    <w:rsid w:val="00F823F5"/>
    <w:rsid w:val="00F82ACD"/>
    <w:rsid w:val="00F83364"/>
    <w:rsid w:val="00F84008"/>
    <w:rsid w:val="00F84715"/>
    <w:rsid w:val="00F84D9C"/>
    <w:rsid w:val="00F84DE2"/>
    <w:rsid w:val="00F861CF"/>
    <w:rsid w:val="00F86DA6"/>
    <w:rsid w:val="00F900B7"/>
    <w:rsid w:val="00F922FC"/>
    <w:rsid w:val="00F92CD6"/>
    <w:rsid w:val="00F92F21"/>
    <w:rsid w:val="00F9319D"/>
    <w:rsid w:val="00F93620"/>
    <w:rsid w:val="00F93CFB"/>
    <w:rsid w:val="00F94033"/>
    <w:rsid w:val="00F942FC"/>
    <w:rsid w:val="00F94D65"/>
    <w:rsid w:val="00F94E09"/>
    <w:rsid w:val="00F952A7"/>
    <w:rsid w:val="00F9592A"/>
    <w:rsid w:val="00F959C8"/>
    <w:rsid w:val="00F967CE"/>
    <w:rsid w:val="00F9780F"/>
    <w:rsid w:val="00F9781F"/>
    <w:rsid w:val="00FA0DBD"/>
    <w:rsid w:val="00FA1245"/>
    <w:rsid w:val="00FA2016"/>
    <w:rsid w:val="00FA2360"/>
    <w:rsid w:val="00FA296E"/>
    <w:rsid w:val="00FA2A46"/>
    <w:rsid w:val="00FA2E9B"/>
    <w:rsid w:val="00FA4758"/>
    <w:rsid w:val="00FA489B"/>
    <w:rsid w:val="00FA4FD4"/>
    <w:rsid w:val="00FA54B2"/>
    <w:rsid w:val="00FA5940"/>
    <w:rsid w:val="00FA6E23"/>
    <w:rsid w:val="00FA777D"/>
    <w:rsid w:val="00FA78C2"/>
    <w:rsid w:val="00FA7CE3"/>
    <w:rsid w:val="00FB0F31"/>
    <w:rsid w:val="00FB1186"/>
    <w:rsid w:val="00FB193D"/>
    <w:rsid w:val="00FB2155"/>
    <w:rsid w:val="00FB3AFB"/>
    <w:rsid w:val="00FB41D7"/>
    <w:rsid w:val="00FB58EC"/>
    <w:rsid w:val="00FB65FD"/>
    <w:rsid w:val="00FB6C4D"/>
    <w:rsid w:val="00FB6FF2"/>
    <w:rsid w:val="00FC021A"/>
    <w:rsid w:val="00FC1F9A"/>
    <w:rsid w:val="00FC2899"/>
    <w:rsid w:val="00FC4171"/>
    <w:rsid w:val="00FC4181"/>
    <w:rsid w:val="00FC5174"/>
    <w:rsid w:val="00FC57C2"/>
    <w:rsid w:val="00FC5D12"/>
    <w:rsid w:val="00FC6708"/>
    <w:rsid w:val="00FD0669"/>
    <w:rsid w:val="00FD0872"/>
    <w:rsid w:val="00FD0C1E"/>
    <w:rsid w:val="00FD0DC8"/>
    <w:rsid w:val="00FD299D"/>
    <w:rsid w:val="00FD3E47"/>
    <w:rsid w:val="00FD450B"/>
    <w:rsid w:val="00FD460A"/>
    <w:rsid w:val="00FD46C1"/>
    <w:rsid w:val="00FD4E7B"/>
    <w:rsid w:val="00FD547D"/>
    <w:rsid w:val="00FD582F"/>
    <w:rsid w:val="00FD597B"/>
    <w:rsid w:val="00FD672C"/>
    <w:rsid w:val="00FD6C6B"/>
    <w:rsid w:val="00FD7513"/>
    <w:rsid w:val="00FD77CB"/>
    <w:rsid w:val="00FE0C1F"/>
    <w:rsid w:val="00FE124A"/>
    <w:rsid w:val="00FE1990"/>
    <w:rsid w:val="00FE3053"/>
    <w:rsid w:val="00FE4159"/>
    <w:rsid w:val="00FE481C"/>
    <w:rsid w:val="00FE4DD3"/>
    <w:rsid w:val="00FE52DF"/>
    <w:rsid w:val="00FE5350"/>
    <w:rsid w:val="00FE5747"/>
    <w:rsid w:val="00FE5C21"/>
    <w:rsid w:val="00FE60BE"/>
    <w:rsid w:val="00FE6180"/>
    <w:rsid w:val="00FE62CB"/>
    <w:rsid w:val="00FE6A0A"/>
    <w:rsid w:val="00FE74BB"/>
    <w:rsid w:val="00FE763F"/>
    <w:rsid w:val="00FF0570"/>
    <w:rsid w:val="00FF12D4"/>
    <w:rsid w:val="00FF1304"/>
    <w:rsid w:val="00FF24DF"/>
    <w:rsid w:val="00FF2710"/>
    <w:rsid w:val="00FF2906"/>
    <w:rsid w:val="00FF325C"/>
    <w:rsid w:val="00FF32FE"/>
    <w:rsid w:val="00FF3454"/>
    <w:rsid w:val="00FF40EB"/>
    <w:rsid w:val="00FF414A"/>
    <w:rsid w:val="00FF4A12"/>
    <w:rsid w:val="00FF4F19"/>
    <w:rsid w:val="00FF63A5"/>
    <w:rsid w:val="00FF6472"/>
    <w:rsid w:val="00FF6539"/>
    <w:rsid w:val="00FF6583"/>
    <w:rsid w:val="00FF73DB"/>
    <w:rsid w:val="00FF7E42"/>
    <w:rsid w:val="3EA55D6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FFFFFF"/>
    </o:shapedefaults>
    <o:shapelayout v:ext="edit">
      <o:idmap v:ext="edit" data="2,2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qFormat="1"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9">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49"/>
    <w:autoRedefine/>
    <w:qFormat/>
    <w:uiPriority w:val="0"/>
    <w:pPr>
      <w:ind w:firstLine="420" w:firstLineChars="200"/>
    </w:pPr>
    <w:rPr>
      <w:rFonts w:ascii="Times New Roman" w:hAnsi="Times New Roman" w:eastAsia="宋体" w:cs="Times New Roman"/>
      <w:szCs w:val="24"/>
    </w:rPr>
  </w:style>
  <w:style w:type="paragraph" w:styleId="3">
    <w:name w:val="annotation text"/>
    <w:basedOn w:val="1"/>
    <w:link w:val="25"/>
    <w:autoRedefine/>
    <w:unhideWhenUsed/>
    <w:qFormat/>
    <w:uiPriority w:val="99"/>
    <w:pPr>
      <w:jc w:val="left"/>
    </w:pPr>
  </w:style>
  <w:style w:type="paragraph" w:styleId="4">
    <w:name w:val="Body Text"/>
    <w:basedOn w:val="1"/>
    <w:link w:val="29"/>
    <w:autoRedefine/>
    <w:unhideWhenUsed/>
    <w:qFormat/>
    <w:uiPriority w:val="99"/>
    <w:pPr>
      <w:spacing w:after="120"/>
    </w:pPr>
  </w:style>
  <w:style w:type="paragraph" w:styleId="5">
    <w:name w:val="Body Text Indent"/>
    <w:basedOn w:val="1"/>
    <w:link w:val="27"/>
    <w:autoRedefine/>
    <w:unhideWhenUsed/>
    <w:qFormat/>
    <w:uiPriority w:val="0"/>
    <w:pPr>
      <w:spacing w:after="120"/>
      <w:ind w:left="420" w:leftChars="200"/>
    </w:pPr>
    <w:rPr>
      <w:rFonts w:ascii="Times New Roman" w:hAnsi="Times New Roman" w:eastAsia="宋体" w:cs="Times New Roman"/>
      <w:kern w:val="0"/>
      <w:sz w:val="20"/>
      <w:szCs w:val="24"/>
    </w:rPr>
  </w:style>
  <w:style w:type="paragraph" w:styleId="6">
    <w:name w:val="toc 3"/>
    <w:basedOn w:val="1"/>
    <w:next w:val="1"/>
    <w:autoRedefine/>
    <w:unhideWhenUsed/>
    <w:qFormat/>
    <w:uiPriority w:val="39"/>
    <w:pPr>
      <w:widowControl/>
      <w:spacing w:after="100" w:line="259" w:lineRule="auto"/>
      <w:ind w:left="440"/>
      <w:jc w:val="left"/>
    </w:pPr>
    <w:rPr>
      <w:rFonts w:ascii="等线" w:hAnsi="等线" w:eastAsia="等线" w:cs="Times New Roman"/>
      <w:kern w:val="0"/>
      <w:sz w:val="22"/>
    </w:rPr>
  </w:style>
  <w:style w:type="paragraph" w:styleId="7">
    <w:name w:val="Date"/>
    <w:basedOn w:val="1"/>
    <w:next w:val="1"/>
    <w:link w:val="58"/>
    <w:autoRedefine/>
    <w:qFormat/>
    <w:uiPriority w:val="0"/>
    <w:pPr>
      <w:ind w:left="100" w:leftChars="2500"/>
    </w:pPr>
    <w:rPr>
      <w:rFonts w:ascii="Times New Roman" w:hAnsi="Times New Roman" w:eastAsia="宋体" w:cs="Times New Roman"/>
      <w:kern w:val="0"/>
      <w:sz w:val="24"/>
      <w:szCs w:val="20"/>
    </w:rPr>
  </w:style>
  <w:style w:type="paragraph" w:styleId="8">
    <w:name w:val="Body Text Indent 2"/>
    <w:basedOn w:val="1"/>
    <w:link w:val="44"/>
    <w:autoRedefine/>
    <w:semiHidden/>
    <w:unhideWhenUsed/>
    <w:qFormat/>
    <w:uiPriority w:val="99"/>
    <w:pPr>
      <w:spacing w:after="120" w:line="480" w:lineRule="auto"/>
      <w:ind w:left="420" w:leftChars="200"/>
    </w:pPr>
  </w:style>
  <w:style w:type="paragraph" w:styleId="9">
    <w:name w:val="Balloon Text"/>
    <w:basedOn w:val="1"/>
    <w:link w:val="24"/>
    <w:autoRedefine/>
    <w:semiHidden/>
    <w:unhideWhenUsed/>
    <w:qFormat/>
    <w:uiPriority w:val="99"/>
    <w:rPr>
      <w:sz w:val="18"/>
      <w:szCs w:val="18"/>
    </w:rPr>
  </w:style>
  <w:style w:type="paragraph" w:styleId="10">
    <w:name w:val="footer"/>
    <w:basedOn w:val="1"/>
    <w:link w:val="36"/>
    <w:autoRedefine/>
    <w:unhideWhenUsed/>
    <w:qFormat/>
    <w:uiPriority w:val="99"/>
    <w:pPr>
      <w:tabs>
        <w:tab w:val="center" w:pos="4153"/>
        <w:tab w:val="right" w:pos="8306"/>
      </w:tabs>
      <w:snapToGrid w:val="0"/>
      <w:jc w:val="left"/>
    </w:pPr>
    <w:rPr>
      <w:sz w:val="18"/>
      <w:szCs w:val="18"/>
    </w:rPr>
  </w:style>
  <w:style w:type="paragraph" w:styleId="11">
    <w:name w:val="header"/>
    <w:basedOn w:val="1"/>
    <w:link w:val="3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Body Text Indent 3"/>
    <w:next w:val="13"/>
    <w:link w:val="34"/>
    <w:autoRedefine/>
    <w:semi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3">
    <w:name w:val="样式 正文文本缩进 3 + 左侧:  2 字符"/>
    <w:basedOn w:val="1"/>
    <w:autoRedefine/>
    <w:qFormat/>
    <w:uiPriority w:val="0"/>
  </w:style>
  <w:style w:type="paragraph" w:styleId="14">
    <w:name w:val="Normal (Web)"/>
    <w:basedOn w:val="1"/>
    <w:link w:val="23"/>
    <w:autoRedefine/>
    <w:qFormat/>
    <w:uiPriority w:val="0"/>
    <w:pPr>
      <w:widowControl/>
      <w:spacing w:before="100" w:beforeAutospacing="1" w:after="100" w:afterAutospacing="1"/>
      <w:jc w:val="left"/>
    </w:pPr>
    <w:rPr>
      <w:rFonts w:ascii="宋体" w:hAnsi="宋体" w:eastAsia="宋体"/>
      <w:sz w:val="24"/>
    </w:rPr>
  </w:style>
  <w:style w:type="paragraph" w:styleId="15">
    <w:name w:val="annotation subject"/>
    <w:basedOn w:val="3"/>
    <w:next w:val="3"/>
    <w:link w:val="26"/>
    <w:autoRedefine/>
    <w:semiHidden/>
    <w:unhideWhenUsed/>
    <w:qFormat/>
    <w:uiPriority w:val="99"/>
    <w:rPr>
      <w:b/>
      <w:bCs/>
    </w:rPr>
  </w:style>
  <w:style w:type="paragraph" w:styleId="16">
    <w:name w:val="Body Text First Indent"/>
    <w:basedOn w:val="4"/>
    <w:link w:val="30"/>
    <w:autoRedefine/>
    <w:semiHidden/>
    <w:unhideWhenUsed/>
    <w:qFormat/>
    <w:uiPriority w:val="99"/>
    <w:pPr>
      <w:ind w:firstLine="420" w:firstLineChars="100"/>
    </w:pPr>
  </w:style>
  <w:style w:type="table" w:styleId="18">
    <w:name w:val="Table Grid"/>
    <w:basedOn w:val="17"/>
    <w:autoRedefine/>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0">
    <w:name w:val="Strong"/>
    <w:autoRedefine/>
    <w:qFormat/>
    <w:uiPriority w:val="0"/>
    <w:rPr>
      <w:b/>
      <w:bCs/>
    </w:rPr>
  </w:style>
  <w:style w:type="character" w:styleId="21">
    <w:name w:val="Hyperlink"/>
    <w:basedOn w:val="19"/>
    <w:autoRedefine/>
    <w:unhideWhenUsed/>
    <w:qFormat/>
    <w:uiPriority w:val="99"/>
    <w:rPr>
      <w:color w:val="0000FF" w:themeColor="hyperlink"/>
      <w:u w:val="single"/>
    </w:rPr>
  </w:style>
  <w:style w:type="character" w:styleId="22">
    <w:name w:val="annotation reference"/>
    <w:basedOn w:val="19"/>
    <w:autoRedefine/>
    <w:unhideWhenUsed/>
    <w:qFormat/>
    <w:uiPriority w:val="0"/>
    <w:rPr>
      <w:sz w:val="21"/>
      <w:szCs w:val="21"/>
    </w:rPr>
  </w:style>
  <w:style w:type="character" w:customStyle="1" w:styleId="23">
    <w:name w:val="普通(网站) Char"/>
    <w:link w:val="14"/>
    <w:autoRedefine/>
    <w:qFormat/>
    <w:locked/>
    <w:uiPriority w:val="0"/>
    <w:rPr>
      <w:rFonts w:ascii="宋体" w:hAnsi="宋体" w:eastAsia="宋体"/>
      <w:sz w:val="24"/>
    </w:rPr>
  </w:style>
  <w:style w:type="character" w:customStyle="1" w:styleId="24">
    <w:name w:val="批注框文本 Char"/>
    <w:basedOn w:val="19"/>
    <w:link w:val="9"/>
    <w:autoRedefine/>
    <w:semiHidden/>
    <w:qFormat/>
    <w:uiPriority w:val="99"/>
    <w:rPr>
      <w:sz w:val="18"/>
      <w:szCs w:val="18"/>
    </w:rPr>
  </w:style>
  <w:style w:type="character" w:customStyle="1" w:styleId="25">
    <w:name w:val="批注文字 Char"/>
    <w:basedOn w:val="19"/>
    <w:link w:val="3"/>
    <w:autoRedefine/>
    <w:qFormat/>
    <w:uiPriority w:val="99"/>
  </w:style>
  <w:style w:type="character" w:customStyle="1" w:styleId="26">
    <w:name w:val="批注主题 Char"/>
    <w:basedOn w:val="25"/>
    <w:link w:val="15"/>
    <w:autoRedefine/>
    <w:semiHidden/>
    <w:qFormat/>
    <w:uiPriority w:val="99"/>
    <w:rPr>
      <w:b/>
      <w:bCs/>
    </w:rPr>
  </w:style>
  <w:style w:type="character" w:customStyle="1" w:styleId="27">
    <w:name w:val="正文文本缩进 Char"/>
    <w:basedOn w:val="19"/>
    <w:link w:val="5"/>
    <w:autoRedefine/>
    <w:qFormat/>
    <w:uiPriority w:val="0"/>
    <w:rPr>
      <w:rFonts w:ascii="Times New Roman" w:hAnsi="Times New Roman" w:eastAsia="宋体" w:cs="Times New Roman"/>
      <w:kern w:val="0"/>
      <w:sz w:val="20"/>
      <w:szCs w:val="24"/>
    </w:rPr>
  </w:style>
  <w:style w:type="paragraph" w:customStyle="1" w:styleId="28">
    <w:name w:val="MFS正文 Char"/>
    <w:basedOn w:val="16"/>
    <w:autoRedefine/>
    <w:qFormat/>
    <w:uiPriority w:val="0"/>
    <w:pPr>
      <w:adjustRightInd w:val="0"/>
      <w:snapToGrid w:val="0"/>
      <w:spacing w:before="93" w:line="360" w:lineRule="auto"/>
      <w:ind w:firstLine="200" w:firstLineChars="200"/>
    </w:pPr>
    <w:rPr>
      <w:rFonts w:ascii="Times New Roman" w:hAnsi="Times New Roman" w:eastAsia="楷体_GB2312" w:cs="Times New Roman"/>
      <w:sz w:val="24"/>
      <w:szCs w:val="24"/>
    </w:rPr>
  </w:style>
  <w:style w:type="character" w:customStyle="1" w:styleId="29">
    <w:name w:val="正文文本 Char"/>
    <w:basedOn w:val="19"/>
    <w:link w:val="4"/>
    <w:autoRedefine/>
    <w:qFormat/>
    <w:uiPriority w:val="99"/>
  </w:style>
  <w:style w:type="character" w:customStyle="1" w:styleId="30">
    <w:name w:val="正文首行缩进 Char"/>
    <w:basedOn w:val="29"/>
    <w:link w:val="16"/>
    <w:autoRedefine/>
    <w:semiHidden/>
    <w:qFormat/>
    <w:uiPriority w:val="99"/>
  </w:style>
  <w:style w:type="character" w:customStyle="1" w:styleId="31">
    <w:name w:val="表格正文 Char"/>
    <w:link w:val="32"/>
    <w:autoRedefine/>
    <w:qFormat/>
    <w:locked/>
    <w:uiPriority w:val="0"/>
    <w:rPr>
      <w:szCs w:val="24"/>
    </w:rPr>
  </w:style>
  <w:style w:type="paragraph" w:customStyle="1" w:styleId="32">
    <w:name w:val="表格正文"/>
    <w:basedOn w:val="1"/>
    <w:next w:val="1"/>
    <w:link w:val="31"/>
    <w:autoRedefine/>
    <w:qFormat/>
    <w:uiPriority w:val="0"/>
    <w:pPr>
      <w:spacing w:line="360" w:lineRule="exact"/>
      <w:jc w:val="center"/>
    </w:pPr>
    <w:rPr>
      <w:szCs w:val="24"/>
    </w:rPr>
  </w:style>
  <w:style w:type="paragraph" w:customStyle="1" w:styleId="33">
    <w:name w:val="表内容"/>
    <w:basedOn w:val="1"/>
    <w:next w:val="1"/>
    <w:autoRedefine/>
    <w:qFormat/>
    <w:uiPriority w:val="99"/>
    <w:pPr>
      <w:spacing w:line="320" w:lineRule="exact"/>
      <w:jc w:val="center"/>
    </w:pPr>
    <w:rPr>
      <w:rFonts w:ascii="Times New Roman" w:hAnsi="Times New Roman" w:eastAsia="宋体" w:cs="Times New Roman"/>
      <w:szCs w:val="20"/>
    </w:rPr>
  </w:style>
  <w:style w:type="character" w:customStyle="1" w:styleId="34">
    <w:name w:val="正文文本缩进 3 Char"/>
    <w:basedOn w:val="19"/>
    <w:link w:val="12"/>
    <w:autoRedefine/>
    <w:semiHidden/>
    <w:qFormat/>
    <w:uiPriority w:val="99"/>
    <w:rPr>
      <w:sz w:val="16"/>
      <w:szCs w:val="16"/>
    </w:rPr>
  </w:style>
  <w:style w:type="character" w:customStyle="1" w:styleId="35">
    <w:name w:val="页眉 Char"/>
    <w:basedOn w:val="19"/>
    <w:link w:val="11"/>
    <w:autoRedefine/>
    <w:qFormat/>
    <w:uiPriority w:val="99"/>
    <w:rPr>
      <w:sz w:val="18"/>
      <w:szCs w:val="18"/>
    </w:rPr>
  </w:style>
  <w:style w:type="character" w:customStyle="1" w:styleId="36">
    <w:name w:val="页脚 Char"/>
    <w:basedOn w:val="19"/>
    <w:link w:val="10"/>
    <w:autoRedefine/>
    <w:qFormat/>
    <w:uiPriority w:val="99"/>
    <w:rPr>
      <w:sz w:val="18"/>
      <w:szCs w:val="18"/>
    </w:rPr>
  </w:style>
  <w:style w:type="paragraph" w:customStyle="1" w:styleId="37">
    <w:name w:val="Revision"/>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8">
    <w:name w:val="中文报告书样式"/>
    <w:basedOn w:val="1"/>
    <w:autoRedefine/>
    <w:qFormat/>
    <w:uiPriority w:val="0"/>
    <w:pPr>
      <w:widowControl/>
      <w:adjustRightInd w:val="0"/>
      <w:spacing w:line="480" w:lineRule="atLeast"/>
      <w:ind w:firstLine="482"/>
      <w:jc w:val="left"/>
    </w:pPr>
    <w:rPr>
      <w:rFonts w:ascii="黑体" w:hAnsi="黑体" w:eastAsia="宋体" w:cs="黑体"/>
      <w:kern w:val="24"/>
      <w:sz w:val="24"/>
      <w:szCs w:val="20"/>
    </w:rPr>
  </w:style>
  <w:style w:type="paragraph" w:customStyle="1" w:styleId="39">
    <w:name w:val="表格内格式"/>
    <w:basedOn w:val="1"/>
    <w:link w:val="40"/>
    <w:autoRedefine/>
    <w:qFormat/>
    <w:uiPriority w:val="0"/>
    <w:pPr>
      <w:adjustRightInd w:val="0"/>
      <w:snapToGrid w:val="0"/>
      <w:spacing w:before="60"/>
      <w:jc w:val="center"/>
    </w:pPr>
    <w:rPr>
      <w:rFonts w:ascii="Times New Roman" w:hAnsi="Times New Roman" w:eastAsia="宋体" w:cs="宋体"/>
      <w:snapToGrid w:val="0"/>
      <w:kern w:val="0"/>
      <w:sz w:val="18"/>
      <w:szCs w:val="20"/>
    </w:rPr>
  </w:style>
  <w:style w:type="character" w:customStyle="1" w:styleId="40">
    <w:name w:val="表格内格式 Char"/>
    <w:link w:val="39"/>
    <w:autoRedefine/>
    <w:qFormat/>
    <w:uiPriority w:val="0"/>
    <w:rPr>
      <w:rFonts w:ascii="Times New Roman" w:hAnsi="Times New Roman" w:eastAsia="宋体" w:cs="宋体"/>
      <w:snapToGrid w:val="0"/>
      <w:kern w:val="0"/>
      <w:sz w:val="18"/>
      <w:szCs w:val="20"/>
    </w:rPr>
  </w:style>
  <w:style w:type="character" w:customStyle="1" w:styleId="41">
    <w:name w:val="表格 Char"/>
    <w:link w:val="42"/>
    <w:autoRedefine/>
    <w:qFormat/>
    <w:locked/>
    <w:uiPriority w:val="0"/>
    <w:rPr>
      <w:rFonts w:ascii="宋体"/>
    </w:rPr>
  </w:style>
  <w:style w:type="paragraph" w:customStyle="1" w:styleId="42">
    <w:name w:val="表格"/>
    <w:basedOn w:val="1"/>
    <w:next w:val="1"/>
    <w:link w:val="41"/>
    <w:autoRedefine/>
    <w:qFormat/>
    <w:uiPriority w:val="0"/>
    <w:pPr>
      <w:adjustRightInd w:val="0"/>
      <w:snapToGrid w:val="0"/>
      <w:spacing w:beforeLines="10" w:afterLines="10" w:line="259" w:lineRule="auto"/>
      <w:jc w:val="center"/>
    </w:pPr>
    <w:rPr>
      <w:rFonts w:ascii="宋体"/>
    </w:rPr>
  </w:style>
  <w:style w:type="paragraph" w:styleId="43">
    <w:name w:val="List Paragraph"/>
    <w:basedOn w:val="1"/>
    <w:autoRedefine/>
    <w:qFormat/>
    <w:uiPriority w:val="34"/>
    <w:pPr>
      <w:ind w:firstLine="420" w:firstLineChars="200"/>
    </w:pPr>
  </w:style>
  <w:style w:type="character" w:customStyle="1" w:styleId="44">
    <w:name w:val="正文文本缩进 2 Char"/>
    <w:basedOn w:val="19"/>
    <w:link w:val="8"/>
    <w:autoRedefine/>
    <w:semiHidden/>
    <w:qFormat/>
    <w:uiPriority w:val="99"/>
  </w:style>
  <w:style w:type="character" w:customStyle="1" w:styleId="45">
    <w:name w:val="报告表正文 Char Char"/>
    <w:link w:val="46"/>
    <w:autoRedefine/>
    <w:qFormat/>
    <w:uiPriority w:val="0"/>
    <w:rPr>
      <w:rFonts w:eastAsia="宋体"/>
      <w:sz w:val="24"/>
    </w:rPr>
  </w:style>
  <w:style w:type="paragraph" w:customStyle="1" w:styleId="46">
    <w:name w:val="报告表正文"/>
    <w:basedOn w:val="1"/>
    <w:link w:val="45"/>
    <w:autoRedefine/>
    <w:qFormat/>
    <w:uiPriority w:val="0"/>
    <w:pPr>
      <w:adjustRightInd w:val="0"/>
      <w:spacing w:line="312" w:lineRule="auto"/>
      <w:ind w:left="113" w:right="113" w:firstLine="482"/>
      <w:jc w:val="left"/>
      <w:textAlignment w:val="baseline"/>
    </w:pPr>
    <w:rPr>
      <w:rFonts w:eastAsia="宋体"/>
      <w:sz w:val="24"/>
    </w:rPr>
  </w:style>
  <w:style w:type="paragraph" w:customStyle="1" w:styleId="47">
    <w:name w:val="Default"/>
    <w:link w:val="48"/>
    <w:autoRedefine/>
    <w:qFormat/>
    <w:uiPriority w:val="0"/>
    <w:pPr>
      <w:widowControl w:val="0"/>
      <w:autoSpaceDE w:val="0"/>
      <w:autoSpaceDN w:val="0"/>
      <w:adjustRightInd w:val="0"/>
    </w:pPr>
    <w:rPr>
      <w:rFonts w:ascii="宋体" w:hAnsi="Times New Roman" w:eastAsia="宋体" w:cs="Times New Roman"/>
      <w:color w:val="000000"/>
      <w:kern w:val="0"/>
      <w:sz w:val="24"/>
      <w:szCs w:val="24"/>
      <w:lang w:val="en-US" w:eastAsia="zh-CN" w:bidi="ar-SA"/>
    </w:rPr>
  </w:style>
  <w:style w:type="character" w:customStyle="1" w:styleId="48">
    <w:name w:val="Default Char Char"/>
    <w:link w:val="47"/>
    <w:autoRedefine/>
    <w:qFormat/>
    <w:locked/>
    <w:uiPriority w:val="0"/>
    <w:rPr>
      <w:rFonts w:ascii="宋体" w:hAnsi="Times New Roman" w:eastAsia="宋体" w:cs="Times New Roman"/>
      <w:color w:val="000000"/>
      <w:kern w:val="0"/>
      <w:sz w:val="24"/>
      <w:szCs w:val="24"/>
    </w:rPr>
  </w:style>
  <w:style w:type="character" w:customStyle="1" w:styleId="49">
    <w:name w:val="正文缩进 Char"/>
    <w:link w:val="2"/>
    <w:autoRedefine/>
    <w:qFormat/>
    <w:uiPriority w:val="0"/>
    <w:rPr>
      <w:rFonts w:ascii="Times New Roman" w:hAnsi="Times New Roman" w:eastAsia="宋体" w:cs="Times New Roman"/>
      <w:szCs w:val="24"/>
    </w:rPr>
  </w:style>
  <w:style w:type="paragraph" w:styleId="50">
    <w:name w:val="No Spacing"/>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1">
    <w:name w:val="正文缩进 Char1"/>
    <w:autoRedefine/>
    <w:qFormat/>
    <w:uiPriority w:val="0"/>
    <w:rPr>
      <w:kern w:val="2"/>
      <w:sz w:val="21"/>
      <w:szCs w:val="24"/>
    </w:rPr>
  </w:style>
  <w:style w:type="paragraph" w:customStyle="1" w:styleId="52">
    <w:name w:val="A环评表格"/>
    <w:basedOn w:val="1"/>
    <w:autoRedefine/>
    <w:qFormat/>
    <w:uiPriority w:val="0"/>
    <w:pPr>
      <w:adjustRightInd w:val="0"/>
      <w:snapToGrid w:val="0"/>
      <w:jc w:val="center"/>
    </w:pPr>
    <w:rPr>
      <w:rFonts w:hint="eastAsia" w:ascii="Times New Roman" w:hAnsi="Times New Roman" w:eastAsia="宋体" w:cs="Times New Roman"/>
      <w:bCs/>
      <w:szCs w:val="21"/>
      <w:lang w:val="en-GB"/>
    </w:rPr>
  </w:style>
  <w:style w:type="paragraph" w:customStyle="1" w:styleId="53">
    <w:name w:val="Table Paragraph"/>
    <w:basedOn w:val="1"/>
    <w:autoRedefine/>
    <w:qFormat/>
    <w:uiPriority w:val="1"/>
    <w:pPr>
      <w:autoSpaceDE w:val="0"/>
      <w:autoSpaceDN w:val="0"/>
      <w:adjustRightInd w:val="0"/>
      <w:jc w:val="left"/>
    </w:pPr>
    <w:rPr>
      <w:rFonts w:ascii="Times New Roman" w:hAnsi="Times New Roman" w:eastAsia="宋体" w:cs="Times New Roman"/>
      <w:kern w:val="0"/>
      <w:sz w:val="24"/>
      <w:szCs w:val="24"/>
    </w:rPr>
  </w:style>
  <w:style w:type="character" w:customStyle="1" w:styleId="54">
    <w:name w:val="+正文 Char Char"/>
    <w:link w:val="55"/>
    <w:autoRedefine/>
    <w:qFormat/>
    <w:uiPriority w:val="0"/>
    <w:rPr>
      <w:sz w:val="24"/>
      <w:szCs w:val="28"/>
    </w:rPr>
  </w:style>
  <w:style w:type="paragraph" w:customStyle="1" w:styleId="55">
    <w:name w:val="+正文"/>
    <w:basedOn w:val="1"/>
    <w:link w:val="54"/>
    <w:autoRedefine/>
    <w:qFormat/>
    <w:uiPriority w:val="0"/>
    <w:pPr>
      <w:spacing w:line="360" w:lineRule="auto"/>
      <w:ind w:firstLine="200" w:firstLineChars="200"/>
    </w:pPr>
    <w:rPr>
      <w:sz w:val="24"/>
      <w:szCs w:val="28"/>
    </w:rPr>
  </w:style>
  <w:style w:type="paragraph" w:customStyle="1" w:styleId="56">
    <w:name w:val="表格内容"/>
    <w:basedOn w:val="1"/>
    <w:link w:val="57"/>
    <w:autoRedefine/>
    <w:qFormat/>
    <w:uiPriority w:val="0"/>
    <w:pPr>
      <w:overflowPunct w:val="0"/>
      <w:adjustRightInd w:val="0"/>
      <w:spacing w:before="40" w:after="60" w:line="200" w:lineRule="atLeast"/>
      <w:textAlignment w:val="baseline"/>
    </w:pPr>
    <w:rPr>
      <w:rFonts w:ascii="Arial" w:hAnsi="Arial" w:eastAsia="仿宋_GB2312" w:cs="Times New Roman"/>
      <w:kern w:val="0"/>
      <w:sz w:val="24"/>
      <w:szCs w:val="20"/>
    </w:rPr>
  </w:style>
  <w:style w:type="character" w:customStyle="1" w:styleId="57">
    <w:name w:val="表格内容 Char Char"/>
    <w:link w:val="56"/>
    <w:autoRedefine/>
    <w:qFormat/>
    <w:uiPriority w:val="0"/>
    <w:rPr>
      <w:rFonts w:ascii="Arial" w:hAnsi="Arial" w:eastAsia="仿宋_GB2312" w:cs="Times New Roman"/>
      <w:kern w:val="0"/>
      <w:sz w:val="24"/>
      <w:szCs w:val="20"/>
    </w:rPr>
  </w:style>
  <w:style w:type="character" w:customStyle="1" w:styleId="58">
    <w:name w:val="日期 Char"/>
    <w:basedOn w:val="19"/>
    <w:link w:val="7"/>
    <w:autoRedefine/>
    <w:qFormat/>
    <w:uiPriority w:val="0"/>
    <w:rPr>
      <w:rFonts w:ascii="Times New Roman" w:hAnsi="Times New Roman"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7F3A51-CFC9-46D4-BD43-17F78A3F8506}">
  <ds:schemaRefs/>
</ds:datastoreItem>
</file>

<file path=docProps/app.xml><?xml version="1.0" encoding="utf-8"?>
<Properties xmlns="http://schemas.openxmlformats.org/officeDocument/2006/extended-properties" xmlns:vt="http://schemas.openxmlformats.org/officeDocument/2006/docPropsVTypes">
  <Template>Normal.dotm</Template>
  <Company>HP Inc.</Company>
  <Pages>12</Pages>
  <Words>6800</Words>
  <Characters>38760</Characters>
  <Lines>323</Lines>
  <Paragraphs>90</Paragraphs>
  <TotalTime>281</TotalTime>
  <ScaleCrop>false</ScaleCrop>
  <LinksUpToDate>false</LinksUpToDate>
  <CharactersWithSpaces>45470</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2024-06-05T06:49:00Z</dcterms:created>
  <dc:creator>L</dc:creator>
  <cp:lastModifiedBy>Administrator</cp:lastModifiedBy>
  <cp:lastPrinted>2024-06-05T11:54:00Z</cp:lastPrinted>
  <dcterms:modified xsi:type="dcterms:W3CDTF">2024-06-12T06:24:13Z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AD85138799A348E8BF841EE08E824029_12</vt:lpwstr>
  </property>
</Properties>
</file>