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6B75E">
      <w:pPr>
        <w:pStyle w:val="47"/>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14:paraId="5864C00B">
      <w:pPr>
        <w:pStyle w:val="47"/>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14:paraId="3F711DA4">
      <w:pPr>
        <w:pStyle w:val="47"/>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14:paraId="39AD2025">
      <w:pPr>
        <w:pStyle w:val="47"/>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p>
    <w:p w14:paraId="4028DBE0">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潘环审复〔</w:t>
      </w:r>
      <w:r>
        <w:rPr>
          <w:rFonts w:hint="eastAsia" w:ascii="Times New Roman" w:hAnsi="Times New Roman" w:eastAsia="方正仿宋_GB2312" w:cs="方正仿宋_GB2312"/>
          <w:color w:val="auto"/>
          <w:sz w:val="32"/>
          <w:szCs w:val="32"/>
        </w:rPr>
        <w:t>202</w:t>
      </w:r>
      <w:r>
        <w:rPr>
          <w:rFonts w:hint="eastAsia" w:ascii="Times New Roman" w:hAnsi="Times New Roman" w:eastAsia="方正仿宋_GB2312" w:cs="方正仿宋_GB2312"/>
          <w:color w:val="auto"/>
          <w:sz w:val="32"/>
          <w:szCs w:val="32"/>
          <w:lang w:val="en-US" w:eastAsia="zh-CN"/>
        </w:rPr>
        <w:t>4</w:t>
      </w:r>
      <w:r>
        <w:rPr>
          <w:rFonts w:hint="eastAsia" w:ascii="方正仿宋_GB2312" w:hAnsi="方正仿宋_GB2312" w:eastAsia="方正仿宋_GB2312" w:cs="方正仿宋_GB2312"/>
          <w:color w:val="auto"/>
          <w:sz w:val="32"/>
          <w:szCs w:val="32"/>
        </w:rPr>
        <w:t>〕</w:t>
      </w:r>
      <w:r>
        <w:rPr>
          <w:rFonts w:hint="eastAsia" w:ascii="Times New Roman" w:hAnsi="Times New Roman" w:eastAsia="方正仿宋_GB2312" w:cs="方正仿宋_GB2312"/>
          <w:color w:val="auto"/>
          <w:sz w:val="32"/>
          <w:szCs w:val="32"/>
          <w:lang w:val="en-US" w:eastAsia="zh-CN"/>
        </w:rPr>
        <w:t>16</w:t>
      </w:r>
      <w:r>
        <w:rPr>
          <w:rFonts w:hint="eastAsia" w:ascii="方正仿宋_GB2312" w:hAnsi="方正仿宋_GB2312" w:eastAsia="方正仿宋_GB2312" w:cs="方正仿宋_GB2312"/>
          <w:color w:val="auto"/>
          <w:sz w:val="32"/>
          <w:szCs w:val="32"/>
        </w:rPr>
        <w:t>号</w:t>
      </w:r>
    </w:p>
    <w:p w14:paraId="57835C75">
      <w:pPr>
        <w:keepNext w:val="0"/>
        <w:keepLines w:val="0"/>
        <w:pageBreakBefore w:val="0"/>
        <w:widowControl w:val="0"/>
        <w:shd w:val="clear" w:color="auto" w:fill="FFFFFF"/>
        <w:kinsoku/>
        <w:wordWrap w:val="0"/>
        <w:overflowPunct/>
        <w:topLinePunct/>
        <w:autoSpaceDE/>
        <w:autoSpaceDN/>
        <w:bidi w:val="0"/>
        <w:adjustRightInd/>
        <w:snapToGrid/>
        <w:spacing w:line="560" w:lineRule="exact"/>
        <w:ind w:firstLine="880" w:firstLineChars="200"/>
        <w:jc w:val="center"/>
        <w:textAlignment w:val="auto"/>
        <w:rPr>
          <w:rFonts w:ascii="方正小标宋简体" w:hAnsi="方正小标宋简体" w:eastAsia="方正小标宋简体" w:cs="方正小标宋简体"/>
          <w:bCs/>
          <w:color w:val="auto"/>
          <w:sz w:val="44"/>
          <w:szCs w:val="44"/>
        </w:rPr>
      </w:pPr>
    </w:p>
    <w:p w14:paraId="27E7E8C2">
      <w:pPr>
        <w:keepNext w:val="0"/>
        <w:keepLines w:val="0"/>
        <w:pageBreakBefore w:val="0"/>
        <w:widowControl w:val="0"/>
        <w:kinsoku/>
        <w:wordWrap w:val="0"/>
        <w:overflowPunct/>
        <w:topLinePunct/>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关于淮南市袁庄水业有限责任公司</w:t>
      </w:r>
      <w:r>
        <w:rPr>
          <w:rFonts w:hint="eastAsia" w:ascii="方正小标宋简体" w:hAnsi="方正小标宋简体" w:eastAsia="方正小标宋简体" w:cs="方正小标宋简体"/>
          <w:color w:val="auto"/>
          <w:sz w:val="44"/>
          <w:szCs w:val="44"/>
          <w:lang w:val="en-US" w:eastAsia="zh-CN"/>
        </w:rPr>
        <w:t>袁庄水厂扩建工程项目</w:t>
      </w:r>
      <w:r>
        <w:rPr>
          <w:rFonts w:hint="eastAsia" w:ascii="方正小标宋简体" w:hAnsi="方正小标宋简体" w:eastAsia="方正小标宋简体" w:cs="方正小标宋简体"/>
          <w:color w:val="auto"/>
          <w:sz w:val="44"/>
          <w:szCs w:val="44"/>
        </w:rPr>
        <w:t>环境影响报告表的批复</w:t>
      </w:r>
    </w:p>
    <w:p w14:paraId="508EEF04">
      <w:pPr>
        <w:keepNext w:val="0"/>
        <w:keepLines w:val="0"/>
        <w:pageBreakBefore w:val="0"/>
        <w:widowControl w:val="0"/>
        <w:kinsoku/>
        <w:wordWrap w:val="0"/>
        <w:overflowPunct/>
        <w:topLinePunct/>
        <w:autoSpaceDE/>
        <w:autoSpaceDN/>
        <w:bidi w:val="0"/>
        <w:adjustRightInd/>
        <w:snapToGrid/>
        <w:spacing w:line="540" w:lineRule="exact"/>
        <w:ind w:firstLine="643" w:firstLineChars="200"/>
        <w:textAlignment w:val="auto"/>
        <w:rPr>
          <w:rFonts w:ascii="楷体" w:hAnsi="楷体" w:eastAsia="楷体" w:cs="楷体"/>
          <w:b/>
          <w:bCs/>
          <w:color w:val="auto"/>
          <w:sz w:val="32"/>
          <w:szCs w:val="32"/>
        </w:rPr>
      </w:pPr>
    </w:p>
    <w:p w14:paraId="72FCC6A1">
      <w:pPr>
        <w:keepNext w:val="0"/>
        <w:keepLines w:val="0"/>
        <w:pageBreakBefore w:val="0"/>
        <w:widowControl w:val="0"/>
        <w:kinsoku/>
        <w:wordWrap/>
        <w:overflowPunct/>
        <w:topLinePunct/>
        <w:autoSpaceDE/>
        <w:autoSpaceDN/>
        <w:bidi w:val="0"/>
        <w:adjustRightInd/>
        <w:snapToGrid/>
        <w:spacing w:line="540" w:lineRule="exact"/>
        <w:ind w:right="0"/>
        <w:jc w:val="left"/>
        <w:textAlignment w:val="auto"/>
        <w:rPr>
          <w:rFonts w:ascii="楷体" w:hAnsi="楷体" w:eastAsia="楷体" w:cs="楷体"/>
          <w:b/>
          <w:bCs/>
          <w:color w:val="auto"/>
          <w:sz w:val="32"/>
          <w:szCs w:val="32"/>
        </w:rPr>
      </w:pPr>
      <w:r>
        <w:rPr>
          <w:rFonts w:hint="eastAsia" w:ascii="楷体" w:hAnsi="楷体" w:eastAsia="楷体" w:cs="楷体"/>
          <w:b/>
          <w:bCs/>
          <w:color w:val="auto"/>
          <w:sz w:val="32"/>
          <w:szCs w:val="32"/>
          <w:lang w:val="en-US" w:eastAsia="zh-CN"/>
        </w:rPr>
        <w:t>淮南市袁庄水业有限责任公司</w:t>
      </w:r>
      <w:r>
        <w:rPr>
          <w:rFonts w:hint="eastAsia" w:ascii="楷体" w:hAnsi="楷体" w:eastAsia="楷体" w:cs="楷体"/>
          <w:b/>
          <w:bCs/>
          <w:color w:val="auto"/>
          <w:sz w:val="32"/>
          <w:szCs w:val="32"/>
        </w:rPr>
        <w:t>：</w:t>
      </w:r>
    </w:p>
    <w:p w14:paraId="13DBEE2C">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你公司报送《</w:t>
      </w:r>
      <w:r>
        <w:rPr>
          <w:rFonts w:hint="eastAsia" w:ascii="方正仿宋_GB2312" w:hAnsi="方正仿宋_GB2312" w:eastAsia="方正仿宋_GB2312" w:cs="方正仿宋_GB2312"/>
          <w:color w:val="auto"/>
          <w:sz w:val="32"/>
          <w:szCs w:val="32"/>
          <w:lang w:val="en-US" w:eastAsia="zh-CN"/>
        </w:rPr>
        <w:t>淮南市袁庄水业有限责任公司袁庄水厂扩建工程项目</w:t>
      </w:r>
      <w:r>
        <w:rPr>
          <w:rFonts w:hint="eastAsia" w:ascii="方正仿宋_GB2312" w:hAnsi="方正仿宋_GB2312" w:eastAsia="方正仿宋_GB2312" w:cs="方正仿宋_GB2312"/>
          <w:color w:val="auto"/>
          <w:sz w:val="32"/>
          <w:szCs w:val="32"/>
        </w:rPr>
        <w:t>环境影响报告表》（以下简称《报告表》）收悉，经审查研究后批复如下：</w:t>
      </w:r>
    </w:p>
    <w:p w14:paraId="77991AA1">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在全面落实环评文件提出的各项污染防治措施和风险防范措施的前提下，结合专家审查意见，原则同意该项目按照</w:t>
      </w:r>
      <w:r>
        <w:rPr>
          <w:rFonts w:hint="eastAsia" w:ascii="方正仿宋_GB2312" w:hAnsi="方正仿宋_GB2312" w:eastAsia="方正仿宋_GB2312" w:cs="方正仿宋_GB2312"/>
          <w:color w:val="auto"/>
          <w:sz w:val="32"/>
          <w:szCs w:val="32"/>
          <w:lang w:eastAsia="zh-CN"/>
        </w:rPr>
        <w:t>安徽</w:t>
      </w:r>
      <w:r>
        <w:rPr>
          <w:rFonts w:hint="eastAsia" w:ascii="方正仿宋_GB2312" w:hAnsi="方正仿宋_GB2312" w:eastAsia="方正仿宋_GB2312" w:cs="方正仿宋_GB2312"/>
          <w:color w:val="auto"/>
          <w:sz w:val="32"/>
          <w:szCs w:val="32"/>
          <w:lang w:val="en-US" w:eastAsia="zh-CN"/>
        </w:rPr>
        <w:t>沄</w:t>
      </w:r>
      <w:r>
        <w:rPr>
          <w:rFonts w:hint="eastAsia" w:ascii="方正仿宋_GB2312" w:hAnsi="方正仿宋_GB2312" w:eastAsia="方正仿宋_GB2312" w:cs="方正仿宋_GB2312"/>
          <w:color w:val="auto"/>
          <w:sz w:val="32"/>
          <w:szCs w:val="32"/>
          <w:lang w:eastAsia="zh-CN"/>
        </w:rPr>
        <w:t>湍环境科技有限公司</w:t>
      </w:r>
      <w:r>
        <w:rPr>
          <w:rFonts w:hint="eastAsia" w:ascii="方正仿宋_GB2312" w:hAnsi="方正仿宋_GB2312" w:eastAsia="方正仿宋_GB2312" w:cs="方正仿宋_GB2312"/>
          <w:color w:val="auto"/>
          <w:sz w:val="32"/>
          <w:szCs w:val="32"/>
        </w:rPr>
        <w:t>编制的《报告表》及本审批意见要求进行建设。</w:t>
      </w:r>
    </w:p>
    <w:p w14:paraId="69961B49">
      <w:pPr>
        <w:keepNext w:val="0"/>
        <w:keepLines w:val="0"/>
        <w:pageBreakBefore w:val="0"/>
        <w:widowControl w:val="0"/>
        <w:kinsoku/>
        <w:wordWrap/>
        <w:overflowPunct/>
        <w:topLinePunct/>
        <w:autoSpaceDE/>
        <w:autoSpaceDN/>
        <w:bidi w:val="0"/>
        <w:adjustRightInd/>
        <w:snapToGrid/>
        <w:spacing w:line="540" w:lineRule="exact"/>
        <w:ind w:right="0" w:firstLine="640" w:firstLineChars="200"/>
        <w:jc w:val="left"/>
        <w:textAlignment w:val="auto"/>
        <w:rPr>
          <w:rFonts w:ascii="黑体" w:hAnsi="黑体" w:eastAsia="黑体" w:cs="黑体"/>
          <w:color w:val="auto"/>
          <w:sz w:val="32"/>
          <w:szCs w:val="32"/>
        </w:rPr>
      </w:pPr>
      <w:r>
        <w:rPr>
          <w:rFonts w:hint="eastAsia" w:ascii="黑体" w:hAnsi="黑体" w:eastAsia="黑体" w:cs="黑体"/>
          <w:color w:val="auto"/>
          <w:sz w:val="32"/>
          <w:szCs w:val="32"/>
        </w:rPr>
        <w:t>一、项目概况</w:t>
      </w:r>
    </w:p>
    <w:p w14:paraId="51DEF8F5">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hint="eastAsia" w:ascii="方正仿宋_GB2312" w:hAnsi="方正仿宋_GB2312" w:eastAsia="方正仿宋_GB2312" w:cs="方正仿宋_GB2312"/>
          <w:snapToGrid/>
          <w:color w:val="auto"/>
          <w:kern w:val="2"/>
          <w:sz w:val="32"/>
          <w:szCs w:val="32"/>
          <w:lang w:val="en-US" w:eastAsia="zh-CN"/>
        </w:rPr>
      </w:pPr>
      <w:r>
        <w:rPr>
          <w:rFonts w:hint="eastAsia" w:ascii="方正仿宋_GB2312" w:hAnsi="方正仿宋_GB2312" w:eastAsia="方正仿宋_GB2312" w:cs="方正仿宋_GB2312"/>
          <w:snapToGrid/>
          <w:color w:val="auto"/>
          <w:kern w:val="2"/>
          <w:sz w:val="32"/>
          <w:szCs w:val="32"/>
          <w:lang w:eastAsia="zh-CN"/>
        </w:rPr>
        <w:t>项</w:t>
      </w:r>
      <w:r>
        <w:rPr>
          <w:rFonts w:hint="eastAsia" w:ascii="方正仿宋_GB2312" w:hAnsi="方正仿宋_GB2312" w:eastAsia="方正仿宋_GB2312" w:cs="方正仿宋_GB2312"/>
          <w:snapToGrid/>
          <w:color w:val="auto"/>
          <w:kern w:val="2"/>
          <w:sz w:val="32"/>
          <w:szCs w:val="32"/>
          <w:lang w:val="en-US" w:eastAsia="zh-CN"/>
        </w:rPr>
        <w:t>目选址位于淮南市潘集区袁庄。</w:t>
      </w:r>
      <w:r>
        <w:rPr>
          <w:rFonts w:hint="eastAsia" w:ascii="方正仿宋_GB2312" w:hAnsi="方正仿宋_GB2312" w:eastAsia="方正仿宋_GB2312" w:cs="方正仿宋_GB2312"/>
          <w:snapToGrid/>
          <w:color w:val="auto"/>
          <w:kern w:val="2"/>
          <w:sz w:val="32"/>
          <w:szCs w:val="32"/>
          <w:lang w:val="en-US" w:eastAsia="en-US"/>
        </w:rPr>
        <w:t>项目建设规模及内容：</w:t>
      </w:r>
      <w:r>
        <w:rPr>
          <w:rFonts w:hint="eastAsia" w:ascii="方正仿宋_GB2312" w:hAnsi="方正仿宋_GB2312" w:eastAsia="方正仿宋_GB2312" w:cs="方正仿宋_GB2312"/>
          <w:snapToGrid/>
          <w:color w:val="auto"/>
          <w:kern w:val="2"/>
          <w:sz w:val="32"/>
          <w:szCs w:val="32"/>
          <w:lang w:val="en-US" w:eastAsia="zh-CN"/>
        </w:rPr>
        <w:t>项目利用现有厂区进行扩建，并对取水泵房内设备进行淘汰更新，新增输水管</w:t>
      </w:r>
      <w:r>
        <w:rPr>
          <w:rFonts w:hint="eastAsia" w:ascii="Times New Roman" w:hAnsi="Times New Roman" w:eastAsia="方正仿宋_GB2312" w:cs="方正仿宋_GB2312"/>
          <w:snapToGrid/>
          <w:color w:val="auto"/>
          <w:kern w:val="2"/>
          <w:sz w:val="32"/>
          <w:szCs w:val="32"/>
          <w:lang w:val="en-US" w:eastAsia="zh-CN"/>
        </w:rPr>
        <w:t>1</w:t>
      </w:r>
      <w:r>
        <w:rPr>
          <w:rFonts w:hint="eastAsia" w:ascii="方正仿宋_GB2312" w:hAnsi="方正仿宋_GB2312" w:eastAsia="方正仿宋_GB2312" w:cs="方正仿宋_GB2312"/>
          <w:snapToGrid/>
          <w:color w:val="auto"/>
          <w:kern w:val="2"/>
          <w:sz w:val="32"/>
          <w:szCs w:val="32"/>
          <w:lang w:val="en-US" w:eastAsia="zh-CN"/>
        </w:rPr>
        <w:t>根，在现有厂区内新建絮凝沉淀池、普通快滤池、排水排泥池、新建综合楼等及其他附属工程，建成后可达到供水规模</w:t>
      </w:r>
      <w:r>
        <w:rPr>
          <w:rFonts w:hint="eastAsia" w:ascii="Times New Roman" w:hAnsi="Times New Roman" w:eastAsia="方正仿宋_GB2312" w:cs="方正仿宋_GB2312"/>
          <w:snapToGrid/>
          <w:color w:val="auto"/>
          <w:kern w:val="2"/>
          <w:sz w:val="32"/>
          <w:szCs w:val="32"/>
          <w:lang w:val="en-US" w:eastAsia="zh-CN"/>
        </w:rPr>
        <w:t>60000t</w:t>
      </w:r>
      <w:r>
        <w:rPr>
          <w:rFonts w:hint="eastAsia" w:ascii="方正仿宋_GB2312" w:hAnsi="方正仿宋_GB2312" w:eastAsia="方正仿宋_GB2312" w:cs="方正仿宋_GB2312"/>
          <w:snapToGrid/>
          <w:color w:val="auto"/>
          <w:kern w:val="2"/>
          <w:sz w:val="32"/>
          <w:szCs w:val="32"/>
          <w:lang w:val="en-US" w:eastAsia="zh-CN"/>
        </w:rPr>
        <w:t>/</w:t>
      </w:r>
      <w:r>
        <w:rPr>
          <w:rFonts w:hint="eastAsia" w:ascii="Times New Roman" w:hAnsi="Times New Roman" w:eastAsia="方正仿宋_GB2312" w:cs="方正仿宋_GB2312"/>
          <w:snapToGrid/>
          <w:color w:val="auto"/>
          <w:kern w:val="2"/>
          <w:sz w:val="32"/>
          <w:szCs w:val="32"/>
          <w:lang w:val="en-US" w:eastAsia="zh-CN"/>
        </w:rPr>
        <w:t>d</w:t>
      </w:r>
      <w:r>
        <w:rPr>
          <w:rFonts w:hint="eastAsia" w:ascii="方正仿宋_GB2312" w:hAnsi="方正仿宋_GB2312" w:eastAsia="方正仿宋_GB2312" w:cs="方正仿宋_GB2312"/>
          <w:snapToGrid/>
          <w:color w:val="auto"/>
          <w:kern w:val="2"/>
          <w:sz w:val="32"/>
          <w:szCs w:val="32"/>
          <w:lang w:val="en-US" w:eastAsia="zh-CN"/>
        </w:rPr>
        <w:t>的生产能力。</w:t>
      </w:r>
    </w:p>
    <w:p w14:paraId="74AA0D43">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hint="eastAsia" w:ascii="方正仿宋_GB2312" w:hAnsi="方正仿宋_GB2312" w:eastAsia="方正仿宋_GB2312" w:cs="方正仿宋_GB2312"/>
          <w:bCs/>
          <w:color w:val="auto"/>
          <w:sz w:val="24"/>
          <w:lang w:val="en-US" w:eastAsia="zh-CN"/>
        </w:rPr>
      </w:pPr>
      <w:r>
        <w:rPr>
          <w:rFonts w:hint="eastAsia" w:ascii="方正仿宋_GB2312" w:hAnsi="方正仿宋_GB2312" w:eastAsia="方正仿宋_GB2312" w:cs="方正仿宋_GB2312"/>
          <w:color w:val="auto"/>
          <w:sz w:val="32"/>
          <w:szCs w:val="32"/>
          <w:lang w:val="en-US" w:eastAsia="zh-CN"/>
        </w:rPr>
        <w:t>本项目已由淮南市潘集区发展和改革委员会备案，项目编码：</w:t>
      </w:r>
      <w:r>
        <w:rPr>
          <w:rFonts w:hint="eastAsia" w:ascii="Times New Roman" w:hAnsi="Times New Roman" w:eastAsia="方正仿宋_GB2312" w:cs="方正仿宋_GB2312"/>
          <w:color w:val="auto"/>
          <w:sz w:val="32"/>
          <w:szCs w:val="32"/>
          <w:lang w:val="en-US" w:eastAsia="zh-CN"/>
        </w:rPr>
        <w:t>2406</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340406</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04</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01</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398660</w:t>
      </w:r>
      <w:r>
        <w:rPr>
          <w:rFonts w:hint="eastAsia" w:ascii="方正仿宋_GB2312" w:hAnsi="方正仿宋_GB2312" w:eastAsia="方正仿宋_GB2312" w:cs="方正仿宋_GB2312"/>
          <w:color w:val="auto"/>
          <w:sz w:val="32"/>
          <w:szCs w:val="32"/>
          <w:lang w:val="en-US" w:eastAsia="zh-CN"/>
        </w:rPr>
        <w:t>，未经同意不得擅自改变建设内容、工艺、规模和选址等。若工程建设发生重大变动，必须严格依照《中华人民共和国环境影响评价法》的有关规定办理相关手续。</w:t>
      </w:r>
    </w:p>
    <w:p w14:paraId="72E31427">
      <w:pPr>
        <w:keepNext w:val="0"/>
        <w:keepLines w:val="0"/>
        <w:pageBreakBefore w:val="0"/>
        <w:widowControl w:val="0"/>
        <w:kinsoku/>
        <w:wordWrap/>
        <w:overflowPunct/>
        <w:topLinePunct/>
        <w:autoSpaceDE/>
        <w:autoSpaceDN/>
        <w:bidi w:val="0"/>
        <w:adjustRightInd/>
        <w:snapToGrid/>
        <w:spacing w:line="540" w:lineRule="exact"/>
        <w:ind w:right="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二、污染防治措施要求</w:t>
      </w:r>
    </w:p>
    <w:p w14:paraId="322DBAEF">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为保护区域环境质量不因本项目建设而降低，项目设计、建设和运行必须做到以下要求：</w:t>
      </w:r>
    </w:p>
    <w:p w14:paraId="2DAA3459">
      <w:pPr>
        <w:keepNext w:val="0"/>
        <w:keepLines w:val="0"/>
        <w:pageBreakBefore w:val="0"/>
        <w:widowControl w:val="0"/>
        <w:numPr>
          <w:ilvl w:val="0"/>
          <w:numId w:val="0"/>
        </w:numPr>
        <w:suppressLineNumbers w:val="0"/>
        <w:kinsoku/>
        <w:wordWrap/>
        <w:overflowPunct/>
        <w:topLinePunct/>
        <w:autoSpaceDE/>
        <w:autoSpaceDN/>
        <w:bidi w:val="0"/>
        <w:adjustRightInd/>
        <w:snapToGrid/>
        <w:spacing w:line="540" w:lineRule="exact"/>
        <w:ind w:left="-10" w:leftChars="0" w:right="0" w:rightChars="0" w:firstLine="640" w:firstLineChars="0"/>
        <w:jc w:val="left"/>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kern w:val="2"/>
          <w:sz w:val="32"/>
          <w:szCs w:val="32"/>
          <w:lang w:val="en-US" w:eastAsia="zh-CN" w:bidi="ar-SA"/>
        </w:rPr>
        <w:t>（一）</w:t>
      </w:r>
      <w:r>
        <w:rPr>
          <w:rFonts w:hint="eastAsia" w:ascii="方正楷体_GB2312" w:hAnsi="方正楷体_GB2312" w:eastAsia="方正楷体_GB2312" w:cs="方正楷体_GB2312"/>
          <w:b/>
          <w:bCs/>
          <w:color w:val="auto"/>
          <w:sz w:val="32"/>
          <w:szCs w:val="32"/>
        </w:rPr>
        <w:t>严格落实大气污染防治措施。</w:t>
      </w:r>
      <w:r>
        <w:rPr>
          <w:rFonts w:hint="eastAsia" w:ascii="方正仿宋_GB2312" w:hAnsi="方正仿宋_GB2312" w:eastAsia="方正仿宋_GB2312" w:cs="方正仿宋_GB2312"/>
          <w:sz w:val="32"/>
          <w:szCs w:val="32"/>
        </w:rPr>
        <w:t>严格按照</w:t>
      </w:r>
      <w:r>
        <w:rPr>
          <w:rFonts w:hint="default" w:ascii="方正仿宋_GB2312" w:hAnsi="方正仿宋_GB2312" w:eastAsia="方正仿宋_GB2312" w:cs="方正仿宋_GB2312"/>
          <w:sz w:val="32"/>
          <w:szCs w:val="32"/>
          <w:lang w:val="en-US" w:eastAsia="zh-CN"/>
        </w:rPr>
        <w:t>《安徽省大气污染防治条例》</w:t>
      </w:r>
      <w:r>
        <w:rPr>
          <w:rFonts w:hint="eastAsia" w:ascii="Times New Roman" w:hAnsi="Times New Roman" w:eastAsia="仿宋_GB2312" w:cs="Times New Roman"/>
          <w:color w:val="auto"/>
          <w:sz w:val="32"/>
          <w:szCs w:val="32"/>
          <w:lang w:val="en-US" w:eastAsia="zh-CN"/>
        </w:rPr>
        <w:t>、</w:t>
      </w:r>
      <w:r>
        <w:rPr>
          <w:rFonts w:hint="eastAsia" w:ascii="方正仿宋_GB2312" w:hAnsi="方正仿宋_GB2312" w:eastAsia="方正仿宋_GB2312" w:cs="方正仿宋_GB2312"/>
          <w:sz w:val="32"/>
          <w:szCs w:val="32"/>
        </w:rPr>
        <w:t>《安徽省建筑工程施工和预拌混凝土生产扬尘污染防治标准》（试行）、《淮南市扬尘污染防治管理办法》和《淮南市建设工程文明施工管理办法》中的相关要求，加强扬尘综合治理，严格施工扬尘监管。</w:t>
      </w:r>
      <w:r>
        <w:rPr>
          <w:rFonts w:hint="eastAsia" w:ascii="方正仿宋_GB2312" w:hAnsi="方正仿宋_GB2312" w:eastAsia="方正仿宋_GB2312" w:cs="方正仿宋_GB2312"/>
          <w:sz w:val="32"/>
          <w:szCs w:val="32"/>
          <w:lang w:val="en-US" w:eastAsia="zh-CN"/>
        </w:rPr>
        <w:t>严格落实环评文件中废气污染防治措施，生产中产生的污泥经脱水后储存在污泥间内密闭储存；要求定期检查排泥水处理工程的运行情况，记录检查情况，</w:t>
      </w:r>
      <w:bookmarkStart w:id="0" w:name="_GoBack"/>
      <w:r>
        <w:rPr>
          <w:rFonts w:hint="eastAsia" w:ascii="方正仿宋_GB2312" w:hAnsi="方正仿宋_GB2312" w:eastAsia="方正仿宋_GB2312" w:cs="方正仿宋_GB2312"/>
          <w:sz w:val="32"/>
          <w:szCs w:val="32"/>
          <w:lang w:val="en-US" w:eastAsia="zh-CN"/>
        </w:rPr>
        <w:t>避免</w:t>
      </w:r>
      <w:bookmarkEnd w:id="0"/>
      <w:r>
        <w:rPr>
          <w:rFonts w:hint="eastAsia" w:ascii="方正仿宋_GB2312" w:hAnsi="方正仿宋_GB2312" w:eastAsia="方正仿宋_GB2312" w:cs="方正仿宋_GB2312"/>
          <w:sz w:val="32"/>
          <w:szCs w:val="32"/>
          <w:lang w:val="en-US" w:eastAsia="zh-CN"/>
        </w:rPr>
        <w:t>出现系统停止运行，导致污泥堆积，恶臭气体增多现象。</w:t>
      </w:r>
    </w:p>
    <w:p w14:paraId="7AA62C26">
      <w:pPr>
        <w:keepNext w:val="0"/>
        <w:keepLines w:val="0"/>
        <w:pageBreakBefore w:val="0"/>
        <w:widowControl w:val="0"/>
        <w:numPr>
          <w:ilvl w:val="0"/>
          <w:numId w:val="0"/>
        </w:numPr>
        <w:suppressLineNumbers w:val="0"/>
        <w:kinsoku/>
        <w:wordWrap/>
        <w:overflowPunct/>
        <w:topLinePunct/>
        <w:autoSpaceDE/>
        <w:autoSpaceDN/>
        <w:bidi w:val="0"/>
        <w:adjustRightInd/>
        <w:snapToGrid/>
        <w:spacing w:line="540" w:lineRule="exact"/>
        <w:ind w:right="0" w:firstLine="643"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方正楷体_GB2312" w:hAnsi="方正楷体_GB2312" w:eastAsia="方正楷体_GB2312" w:cs="方正楷体_GB2312"/>
          <w:b/>
          <w:bCs/>
          <w:color w:val="auto"/>
          <w:sz w:val="32"/>
          <w:szCs w:val="32"/>
        </w:rPr>
        <w:t>（二）严格落实水污染防治措施。</w:t>
      </w:r>
      <w:r>
        <w:rPr>
          <w:rFonts w:hint="eastAsia" w:ascii="方正仿宋_GB2312" w:hAnsi="方正仿宋_GB2312" w:eastAsia="方正仿宋_GB2312" w:cs="方正仿宋_GB2312"/>
          <w:color w:val="auto"/>
          <w:kern w:val="2"/>
          <w:sz w:val="32"/>
          <w:szCs w:val="32"/>
          <w:lang w:val="en-US" w:eastAsia="zh-CN" w:bidi="ar-SA"/>
        </w:rPr>
        <w:t>项目产生的废水主要为人员生活污水、施工期废水和生产废水。工程施工期间，施工单位应严格执行《建设工程施工地文明施工及环境管理暂行规定》，对废水的排放进行组织设计，严禁乱排乱流污染地表水体及道路，其中管道试压冲洗消毒废水经收集后用罐车运至有处理能力的污水处理厂处理；其他施工生产废水设临时沉淀池收集后，回用于施工；人员生活污水依托水厂厂区化粪池预处理后排入淮南市顺通污水处理有限责任公司潘集污水处理厂处理，运营期间反冲洗废水进入排水池沉淀后上清液全部回用，剩余排入排泥池中，排泥池中的污泥水排入污泥浓缩池进行浓缩处理，上清液回用于絮凝沉淀池后，污泥滤液排入潘集污水处理厂处理。</w:t>
      </w:r>
    </w:p>
    <w:p w14:paraId="4D62F702">
      <w:pPr>
        <w:keepNext w:val="0"/>
        <w:keepLines w:val="0"/>
        <w:pageBreakBefore w:val="0"/>
        <w:widowControl w:val="0"/>
        <w:numPr>
          <w:ilvl w:val="0"/>
          <w:numId w:val="0"/>
        </w:numPr>
        <w:suppressLineNumbers w:val="0"/>
        <w:kinsoku/>
        <w:wordWrap/>
        <w:overflowPunct/>
        <w:topLinePunct/>
        <w:autoSpaceDE/>
        <w:autoSpaceDN/>
        <w:bidi w:val="0"/>
        <w:adjustRightInd/>
        <w:snapToGrid/>
        <w:spacing w:line="540" w:lineRule="exact"/>
        <w:ind w:right="0" w:firstLine="643"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方正楷体_GB2312" w:hAnsi="方正楷体_GB2312" w:eastAsia="方正楷体_GB2312" w:cs="方正楷体_GB2312"/>
          <w:b/>
          <w:bCs/>
          <w:color w:val="auto"/>
          <w:sz w:val="32"/>
          <w:szCs w:val="32"/>
        </w:rPr>
        <w:t>（三）严格落实噪声污染防治措施。</w:t>
      </w:r>
      <w:r>
        <w:rPr>
          <w:rFonts w:hint="eastAsia" w:ascii="方正仿宋_GB2312" w:hAnsi="方正仿宋_GB2312" w:eastAsia="方正仿宋_GB2312" w:cs="方正仿宋_GB2312"/>
          <w:sz w:val="32"/>
          <w:szCs w:val="32"/>
        </w:rPr>
        <w:t>通过采取合理安排施工作业时间、选用低噪声施工机械，设置施工围墙、降噪安全围帘，施工现场及施工场地的高噪声、高振动施工机械尽量远离敏感点布设</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color w:val="auto"/>
          <w:kern w:val="0"/>
          <w:sz w:val="32"/>
          <w:szCs w:val="32"/>
          <w:lang w:val="en-US" w:eastAsia="zh-CN" w:bidi="ar-SA"/>
        </w:rPr>
        <w:t>对产生高噪声的设备进行合理布局，并采取必要的减振、隔声、消声等措施处理，确保厂界噪声达标。</w:t>
      </w:r>
    </w:p>
    <w:p w14:paraId="778971BE">
      <w:pPr>
        <w:keepNext w:val="0"/>
        <w:keepLines w:val="0"/>
        <w:pageBreakBefore w:val="0"/>
        <w:widowControl w:val="0"/>
        <w:numPr>
          <w:ilvl w:val="0"/>
          <w:numId w:val="0"/>
        </w:numPr>
        <w:suppressLineNumbers w:val="0"/>
        <w:kinsoku/>
        <w:wordWrap/>
        <w:overflowPunct/>
        <w:topLinePunct/>
        <w:autoSpaceDE/>
        <w:autoSpaceDN/>
        <w:bidi w:val="0"/>
        <w:adjustRightInd/>
        <w:snapToGrid/>
        <w:spacing w:line="540" w:lineRule="exact"/>
        <w:ind w:right="0" w:firstLine="643"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方正楷体_GB2312" w:hAnsi="方正楷体_GB2312" w:eastAsia="方正楷体_GB2312" w:cs="方正楷体_GB2312"/>
          <w:b/>
          <w:bCs/>
          <w:color w:val="auto"/>
          <w:sz w:val="32"/>
          <w:szCs w:val="32"/>
          <w:lang w:eastAsia="zh-CN"/>
        </w:rPr>
        <w:t>（</w:t>
      </w:r>
      <w:r>
        <w:rPr>
          <w:rFonts w:hint="eastAsia" w:ascii="方正楷体_GB2312" w:hAnsi="方正楷体_GB2312" w:eastAsia="方正楷体_GB2312" w:cs="方正楷体_GB2312"/>
          <w:b/>
          <w:bCs/>
          <w:color w:val="auto"/>
          <w:sz w:val="32"/>
          <w:szCs w:val="32"/>
          <w:lang w:val="en-US" w:eastAsia="zh-CN"/>
        </w:rPr>
        <w:t>四</w:t>
      </w:r>
      <w:r>
        <w:rPr>
          <w:rFonts w:hint="eastAsia" w:ascii="方正楷体_GB2312" w:hAnsi="方正楷体_GB2312" w:eastAsia="方正楷体_GB2312" w:cs="方正楷体_GB2312"/>
          <w:b/>
          <w:bCs/>
          <w:color w:val="auto"/>
          <w:sz w:val="32"/>
          <w:szCs w:val="32"/>
          <w:lang w:eastAsia="zh-CN"/>
        </w:rPr>
        <w:t>）</w:t>
      </w:r>
      <w:r>
        <w:rPr>
          <w:rFonts w:hint="eastAsia" w:ascii="方正楷体_GB2312" w:hAnsi="方正楷体_GB2312" w:eastAsia="方正楷体_GB2312" w:cs="方正楷体_GB2312"/>
          <w:b/>
          <w:bCs/>
          <w:color w:val="auto"/>
          <w:sz w:val="32"/>
          <w:szCs w:val="32"/>
        </w:rPr>
        <w:t>严格落实固废污染防治措施。</w:t>
      </w:r>
      <w:r>
        <w:rPr>
          <w:rFonts w:hint="eastAsia" w:ascii="方正仿宋_GB2312" w:hAnsi="方正仿宋_GB2312" w:eastAsia="方正仿宋_GB2312" w:cs="方正仿宋_GB2312"/>
          <w:color w:val="auto"/>
          <w:kern w:val="0"/>
          <w:sz w:val="32"/>
          <w:szCs w:val="32"/>
          <w:lang w:val="en-US" w:eastAsia="zh-CN" w:bidi="ar-SA"/>
        </w:rPr>
        <w:t>项目产生的危险废物为废化学品包装材料、实验废液、废包装瓶/桶、废机油和分类后的废含油抹布、手套。项目新建一座面积约</w:t>
      </w:r>
      <w:r>
        <w:rPr>
          <w:rFonts w:hint="eastAsia" w:ascii="Times New Roman" w:hAnsi="Times New Roman" w:eastAsia="方正仿宋_GB2312" w:cs="方正仿宋_GB2312"/>
          <w:color w:val="auto"/>
          <w:kern w:val="0"/>
          <w:sz w:val="32"/>
          <w:szCs w:val="32"/>
          <w:lang w:val="en-US" w:eastAsia="zh-CN" w:bidi="ar-SA"/>
        </w:rPr>
        <w:t>10</w:t>
      </w:r>
      <w:r>
        <w:rPr>
          <w:rFonts w:hint="eastAsia" w:ascii="方正仿宋_GB2312" w:hAnsi="方正仿宋_GB2312" w:eastAsia="方正仿宋_GB2312" w:cs="方正仿宋_GB2312"/>
          <w:color w:val="auto"/>
          <w:kern w:val="0"/>
          <w:sz w:val="32"/>
          <w:szCs w:val="32"/>
          <w:lang w:val="en-US" w:eastAsia="zh-CN" w:bidi="ar-SA"/>
        </w:rPr>
        <w:t>㎡危废暂存间。强化危险废物的暂存和管理，定期委托有资质单位安全处置。一般工业固体废弃物主要为废包装材料、污泥、废培养基。废包装材料、废培养基经收集后外售综合利用；污泥交由安徽立诺环保科技有限公司综合利用。生活垃圾经收集后交由环卫部门统一清运处理。</w:t>
      </w:r>
    </w:p>
    <w:p w14:paraId="31660621">
      <w:pPr>
        <w:keepNext w:val="0"/>
        <w:keepLines w:val="0"/>
        <w:pageBreakBefore w:val="0"/>
        <w:widowControl w:val="0"/>
        <w:kinsoku/>
        <w:wordWrap/>
        <w:overflowPunct/>
        <w:topLinePunct/>
        <w:autoSpaceDE/>
        <w:autoSpaceDN/>
        <w:bidi w:val="0"/>
        <w:adjustRightInd/>
        <w:snapToGrid/>
        <w:spacing w:line="540" w:lineRule="exact"/>
        <w:ind w:right="0" w:firstLine="643"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方正楷体_GB2312" w:hAnsi="方正楷体_GB2312" w:eastAsia="方正楷体_GB2312" w:cs="方正楷体_GB2312"/>
          <w:b/>
          <w:bCs/>
          <w:color w:val="auto"/>
          <w:kern w:val="2"/>
          <w:sz w:val="32"/>
          <w:szCs w:val="32"/>
        </w:rPr>
        <w:t>（五）严格落实土壤及地下水污染防治措施。</w:t>
      </w:r>
      <w:r>
        <w:rPr>
          <w:rFonts w:hint="eastAsia" w:ascii="方正仿宋_GB2312" w:hAnsi="方正仿宋_GB2312" w:eastAsia="方正仿宋_GB2312" w:cs="方正仿宋_GB2312"/>
          <w:color w:val="auto"/>
          <w:kern w:val="0"/>
          <w:sz w:val="32"/>
          <w:szCs w:val="32"/>
          <w:lang w:val="en-GB" w:eastAsia="zh-CN" w:bidi="ar-SA"/>
        </w:rPr>
        <w:t>结合环评文件相关内容，对</w:t>
      </w:r>
      <w:r>
        <w:rPr>
          <w:rFonts w:hint="eastAsia" w:ascii="方正仿宋_GB2312" w:hAnsi="方正仿宋_GB2312" w:eastAsia="方正仿宋_GB2312" w:cs="方正仿宋_GB2312"/>
          <w:color w:val="auto"/>
          <w:kern w:val="0"/>
          <w:sz w:val="32"/>
          <w:szCs w:val="32"/>
          <w:lang w:val="en-US" w:eastAsia="zh-CN" w:bidi="ar-SA"/>
        </w:rPr>
        <w:t>危废暂存间、各水池</w:t>
      </w:r>
      <w:r>
        <w:rPr>
          <w:rFonts w:hint="eastAsia" w:ascii="方正仿宋_GB2312" w:hAnsi="方正仿宋_GB2312" w:eastAsia="方正仿宋_GB2312" w:cs="方正仿宋_GB2312"/>
          <w:color w:val="auto"/>
          <w:kern w:val="0"/>
          <w:sz w:val="32"/>
          <w:szCs w:val="32"/>
          <w:lang w:val="en-GB" w:eastAsia="zh-CN" w:bidi="ar-SA"/>
        </w:rPr>
        <w:t>等区域进行重点防渗，严格落实重点防渗区、一般防渗区等分区防渗措施，防止</w:t>
      </w:r>
      <w:r>
        <w:rPr>
          <w:rFonts w:hint="eastAsia" w:ascii="方正仿宋_GB2312" w:hAnsi="方正仿宋_GB2312" w:eastAsia="方正仿宋_GB2312" w:cs="方正仿宋_GB2312"/>
          <w:color w:val="auto"/>
          <w:kern w:val="0"/>
          <w:sz w:val="32"/>
          <w:szCs w:val="32"/>
          <w:lang w:val="en-US" w:eastAsia="zh-CN" w:bidi="ar-SA"/>
        </w:rPr>
        <w:t>污染土壤及地下水。</w:t>
      </w:r>
    </w:p>
    <w:p w14:paraId="001789CB">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3"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方正楷体_GB2312" w:hAnsi="方正楷体_GB2312" w:eastAsia="方正楷体_GB2312" w:cs="方正楷体_GB2312"/>
          <w:b/>
          <w:bCs/>
          <w:color w:val="auto"/>
          <w:kern w:val="2"/>
          <w:sz w:val="32"/>
          <w:szCs w:val="32"/>
        </w:rPr>
        <w:t>（六）加强环境风险预防和控制</w:t>
      </w:r>
      <w:r>
        <w:rPr>
          <w:rFonts w:hint="eastAsia" w:ascii="方正楷体_GB2312" w:hAnsi="方正楷体_GB2312" w:eastAsia="方正楷体_GB2312" w:cs="方正楷体_GB2312"/>
          <w:b/>
          <w:bCs/>
          <w:color w:val="auto"/>
          <w:sz w:val="32"/>
          <w:szCs w:val="32"/>
        </w:rPr>
        <w:t>。</w:t>
      </w:r>
      <w:r>
        <w:rPr>
          <w:rFonts w:hint="eastAsia" w:ascii="方正仿宋_GB2312" w:hAnsi="方正仿宋_GB2312" w:eastAsia="方正仿宋_GB2312" w:cs="方正仿宋_GB2312"/>
          <w:color w:val="auto"/>
          <w:kern w:val="0"/>
          <w:sz w:val="32"/>
          <w:szCs w:val="32"/>
          <w:lang w:val="en-US" w:eastAsia="zh-CN" w:bidi="ar-SA"/>
        </w:rPr>
        <w:t>落实《报告表》提出的各项风险防范措施。结合本项目存在的环境风险点，编制环境风险应急预案，依法开展应急演练，确保突发事故状态下的次生环境影响程度可控。</w:t>
      </w:r>
    </w:p>
    <w:p w14:paraId="51B80A0A">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三、环境管理要求</w:t>
      </w:r>
    </w:p>
    <w:p w14:paraId="33872F7B">
      <w:pPr>
        <w:keepNext w:val="0"/>
        <w:keepLines w:val="0"/>
        <w:pageBreakBefore w:val="0"/>
        <w:widowControl/>
        <w:kinsoku/>
        <w:wordWrap/>
        <w:overflowPunct/>
        <w:topLinePunct/>
        <w:autoSpaceDE/>
        <w:autoSpaceDN/>
        <w:bidi w:val="0"/>
        <w:adjustRightInd w:val="0"/>
        <w:snapToGrid w:val="0"/>
        <w:spacing w:line="560" w:lineRule="exact"/>
        <w:ind w:firstLine="643"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Times New Roman" w:hAnsi="Times New Roman" w:eastAsia="方正仿宋_GB2312" w:cs="方正仿宋_GB2312"/>
          <w:b/>
          <w:bCs/>
          <w:color w:val="auto"/>
          <w:kern w:val="2"/>
          <w:sz w:val="32"/>
          <w:szCs w:val="32"/>
          <w:lang w:val="en-US" w:eastAsia="zh-CN" w:bidi="ar-SA"/>
        </w:rPr>
        <w:t>1</w:t>
      </w:r>
      <w:r>
        <w:rPr>
          <w:rFonts w:hint="eastAsia" w:ascii="方正仿宋_GB2312" w:hAnsi="方正仿宋_GB2312" w:eastAsia="方正仿宋_GB2312" w:cs="方正仿宋_GB2312"/>
          <w:color w:val="auto"/>
          <w:kern w:val="2"/>
          <w:sz w:val="32"/>
          <w:szCs w:val="32"/>
          <w:lang w:val="en-US" w:eastAsia="zh-CN" w:bidi="ar-SA"/>
        </w:rPr>
        <w:t>.项目施工建设应按用地边界线进行，加强施工期的组织管理，合理安排工期，做好水土保持等工作；施工阶段结束后应立即按要求恢复原状。</w:t>
      </w:r>
    </w:p>
    <w:p w14:paraId="0051CDDA">
      <w:pPr>
        <w:keepNext w:val="0"/>
        <w:keepLines w:val="0"/>
        <w:pageBreakBefore w:val="0"/>
        <w:widowControl/>
        <w:kinsoku/>
        <w:wordWrap/>
        <w:overflowPunct/>
        <w:topLinePunct/>
        <w:autoSpaceDE/>
        <w:autoSpaceDN/>
        <w:bidi w:val="0"/>
        <w:adjustRightInd w:val="0"/>
        <w:snapToGrid w:val="0"/>
        <w:spacing w:line="560" w:lineRule="exact"/>
        <w:ind w:firstLine="643"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Times New Roman" w:hAnsi="Times New Roman" w:eastAsia="方正仿宋_GB2312" w:cs="方正仿宋_GB2312"/>
          <w:b/>
          <w:bCs/>
          <w:color w:val="auto"/>
          <w:kern w:val="2"/>
          <w:sz w:val="32"/>
          <w:szCs w:val="32"/>
          <w:lang w:val="en-US" w:eastAsia="zh-CN" w:bidi="ar-SA"/>
        </w:rPr>
        <w:t>2</w:t>
      </w:r>
      <w:r>
        <w:rPr>
          <w:rFonts w:hint="eastAsia" w:ascii="方正仿宋_GB2312" w:hAnsi="方正仿宋_GB2312" w:eastAsia="方正仿宋_GB2312" w:cs="方正仿宋_GB2312"/>
          <w:color w:val="auto"/>
          <w:kern w:val="2"/>
          <w:sz w:val="32"/>
          <w:szCs w:val="32"/>
          <w:lang w:val="en-US" w:eastAsia="zh-CN" w:bidi="ar-SA"/>
        </w:rPr>
        <w:t>.项目应加强环境保护管理，在项目设计和施工阶段进一步细化并落实各项环境保护措施，完善环境管理计划,落实施工各环境要素监测计划；加强风险管理，落实施工过程各项突发环境事件应急措施及制度，如遇突发环境污染事故，应立即停止施工并采取及时有效措施消除影响。施工中需严格落实地下水保护措施，不得影响地下水源。</w:t>
      </w:r>
    </w:p>
    <w:p w14:paraId="12244E7C">
      <w:pPr>
        <w:keepNext w:val="0"/>
        <w:keepLines w:val="0"/>
        <w:pageBreakBefore w:val="0"/>
        <w:widowControl w:val="0"/>
        <w:kinsoku/>
        <w:wordWrap/>
        <w:overflowPunct/>
        <w:topLinePunct/>
        <w:autoSpaceDE/>
        <w:autoSpaceDN/>
        <w:bidi w:val="0"/>
        <w:adjustRightInd/>
        <w:snapToGrid/>
        <w:spacing w:line="540" w:lineRule="exact"/>
        <w:ind w:right="0" w:firstLine="643" w:firstLineChars="2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Times New Roman" w:hAnsi="Times New Roman" w:eastAsia="仿宋_GB2312" w:cs="仿宋_GB2312"/>
          <w:b/>
          <w:bCs/>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方正仿宋_GB2312" w:hAnsi="方正仿宋_GB2312" w:eastAsia="方正仿宋_GB2312" w:cs="方正仿宋_GB2312"/>
          <w:color w:val="auto"/>
          <w:sz w:val="32"/>
          <w:szCs w:val="32"/>
        </w:rPr>
        <w:t>项目建设过程中应严格执行环境保护“三同时”制度。项目建成后，及时申请排污许可证，项目竣工后应及时对配套建设的环境保护设施进行验收，验收合格后方可使用。如有环境功能区划</w:t>
      </w:r>
      <w:r>
        <w:rPr>
          <w:rFonts w:hint="eastAsia" w:ascii="方正仿宋_GB2312" w:hAnsi="方正仿宋_GB2312" w:eastAsia="方正仿宋_GB2312" w:cs="方正仿宋_GB2312"/>
          <w:color w:val="auto"/>
          <w:sz w:val="32"/>
          <w:szCs w:val="32"/>
          <w:lang w:val="en-US" w:eastAsia="zh-CN"/>
        </w:rPr>
        <w:t>调整、新标准制定实施等情况，按照要求变更执行标准。</w:t>
      </w:r>
    </w:p>
    <w:p w14:paraId="1F47E78E">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四、环评执行标准</w:t>
      </w:r>
    </w:p>
    <w:p w14:paraId="74452851">
      <w:pPr>
        <w:keepNext w:val="0"/>
        <w:keepLines w:val="0"/>
        <w:pageBreakBefore w:val="0"/>
        <w:widowControl w:val="0"/>
        <w:kinsoku/>
        <w:wordWrap w:val="0"/>
        <w:overflowPunct/>
        <w:topLinePunct/>
        <w:autoSpaceDE/>
        <w:autoSpaceDN/>
        <w:bidi w:val="0"/>
        <w:adjustRightInd/>
        <w:snapToGrid/>
        <w:spacing w:line="560" w:lineRule="exact"/>
        <w:ind w:left="0" w:firstLine="643" w:firstLineChars="200"/>
        <w:jc w:val="left"/>
        <w:textAlignment w:val="auto"/>
        <w:rPr>
          <w:rFonts w:hint="eastAsia" w:ascii="方正仿宋_GB2312" w:hAnsi="方正仿宋_GB2312" w:eastAsia="方正仿宋_GB2312" w:cs="方正仿宋_GB2312"/>
          <w:color w:val="auto"/>
          <w:kern w:val="2"/>
          <w:sz w:val="32"/>
          <w:szCs w:val="32"/>
        </w:rPr>
      </w:pPr>
      <w:r>
        <w:rPr>
          <w:rFonts w:hint="eastAsia" w:ascii="Times New Roman" w:hAnsi="Times New Roman" w:eastAsia="方正楷体_GB2312" w:cs="方正楷体_GB2312"/>
          <w:b/>
          <w:bCs/>
          <w:sz w:val="32"/>
          <w:szCs w:val="32"/>
          <w:lang w:val="en-US" w:eastAsia="zh-CN"/>
        </w:rPr>
        <w:t>1</w:t>
      </w:r>
      <w:r>
        <w:rPr>
          <w:rFonts w:hint="eastAsia" w:ascii="方正楷体_GB2312" w:hAnsi="方正楷体_GB2312" w:eastAsia="方正楷体_GB2312" w:cs="方正楷体_GB2312"/>
          <w:b/>
          <w:bCs/>
          <w:sz w:val="32"/>
          <w:szCs w:val="32"/>
          <w:lang w:val="en-US" w:eastAsia="zh-CN"/>
        </w:rPr>
        <w:t>.</w:t>
      </w:r>
      <w:r>
        <w:rPr>
          <w:rFonts w:hint="default" w:ascii="Times New Roman" w:hAnsi="Times New Roman" w:eastAsia="楷体" w:cs="Times New Roman"/>
          <w:b/>
          <w:bCs/>
          <w:sz w:val="32"/>
          <w:szCs w:val="32"/>
        </w:rPr>
        <w:t>环境空气及废气排放</w:t>
      </w:r>
    </w:p>
    <w:p w14:paraId="0B5D3AA6">
      <w:pPr>
        <w:keepNext w:val="0"/>
        <w:keepLines w:val="0"/>
        <w:pageBreakBefore w:val="0"/>
        <w:widowControl w:val="0"/>
        <w:kinsoku/>
        <w:wordWrap/>
        <w:overflowPunct/>
        <w:topLinePunct/>
        <w:autoSpaceDE/>
        <w:autoSpaceDN/>
        <w:bidi w:val="0"/>
        <w:adjustRightInd/>
        <w:snapToGrid/>
        <w:spacing w:line="540" w:lineRule="exact"/>
        <w:ind w:right="0" w:firstLine="640" w:firstLineChars="2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项目废气恶臭气体排放标准执行《恶臭污染物排放标准》（</w:t>
      </w:r>
      <w:r>
        <w:rPr>
          <w:rFonts w:hint="eastAsia" w:ascii="Times New Roman" w:hAnsi="Times New Roman" w:eastAsia="方正仿宋_GB2312" w:cs="方正仿宋_GB2312"/>
          <w:color w:val="auto"/>
          <w:sz w:val="32"/>
          <w:szCs w:val="32"/>
          <w:lang w:val="en-US" w:eastAsia="zh-CN"/>
        </w:rPr>
        <w:t>GB14554</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93</w:t>
      </w:r>
      <w:r>
        <w:rPr>
          <w:rFonts w:hint="eastAsia" w:ascii="方正仿宋_GB2312" w:hAnsi="方正仿宋_GB2312" w:eastAsia="方正仿宋_GB2312" w:cs="方正仿宋_GB2312"/>
          <w:color w:val="auto"/>
          <w:sz w:val="32"/>
          <w:szCs w:val="32"/>
          <w:lang w:val="en-US" w:eastAsia="zh-CN"/>
        </w:rPr>
        <w:t>）表</w:t>
      </w:r>
      <w:r>
        <w:rPr>
          <w:rFonts w:hint="eastAsia" w:ascii="Times New Roman" w:hAnsi="Times New Roman" w:eastAsia="方正仿宋_GB2312" w:cs="方正仿宋_GB2312"/>
          <w:color w:val="auto"/>
          <w:sz w:val="32"/>
          <w:szCs w:val="32"/>
          <w:lang w:val="en-US" w:eastAsia="zh-CN"/>
        </w:rPr>
        <w:t>1</w:t>
      </w:r>
      <w:r>
        <w:rPr>
          <w:rFonts w:hint="eastAsia" w:ascii="方正仿宋_GB2312" w:hAnsi="方正仿宋_GB2312" w:eastAsia="方正仿宋_GB2312" w:cs="方正仿宋_GB2312"/>
          <w:color w:val="auto"/>
          <w:sz w:val="32"/>
          <w:szCs w:val="32"/>
          <w:lang w:val="en-US" w:eastAsia="zh-CN"/>
        </w:rPr>
        <w:t>中恶臭污染物厂界标准值。</w:t>
      </w:r>
    </w:p>
    <w:p w14:paraId="24053BF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color w:val="auto"/>
          <w:sz w:val="32"/>
          <w:szCs w:val="32"/>
        </w:rPr>
      </w:pPr>
      <w:r>
        <w:rPr>
          <w:rFonts w:hint="eastAsia" w:ascii="Times New Roman" w:hAnsi="Times New Roman" w:eastAsia="方正楷体_GB2312" w:cs="方正楷体_GB2312"/>
          <w:b/>
          <w:bCs/>
          <w:sz w:val="32"/>
          <w:szCs w:val="32"/>
          <w:lang w:val="en-US" w:eastAsia="zh-CN"/>
        </w:rPr>
        <w:t>2</w:t>
      </w:r>
      <w:r>
        <w:rPr>
          <w:rFonts w:hint="eastAsia" w:ascii="方正楷体_GB2312" w:hAnsi="方正楷体_GB2312" w:eastAsia="方正楷体_GB2312" w:cs="方正楷体_GB2312"/>
          <w:b/>
          <w:bCs/>
          <w:sz w:val="32"/>
          <w:szCs w:val="32"/>
          <w:lang w:val="en-US" w:eastAsia="zh-CN"/>
        </w:rPr>
        <w:t>.</w:t>
      </w:r>
      <w:r>
        <w:rPr>
          <w:rFonts w:hint="default" w:ascii="Times New Roman" w:hAnsi="Times New Roman" w:eastAsia="楷体" w:cs="Times New Roman"/>
          <w:b/>
          <w:bCs/>
          <w:sz w:val="32"/>
          <w:szCs w:val="32"/>
        </w:rPr>
        <w:t>地表水和污水排放</w:t>
      </w:r>
    </w:p>
    <w:p w14:paraId="7F090BA9">
      <w:pPr>
        <w:keepNext w:val="0"/>
        <w:keepLines w:val="0"/>
        <w:pageBreakBefore w:val="0"/>
        <w:widowControl w:val="0"/>
        <w:kinsoku/>
        <w:wordWrap/>
        <w:overflowPunct/>
        <w:topLinePunct/>
        <w:autoSpaceDE/>
        <w:autoSpaceDN/>
        <w:bidi w:val="0"/>
        <w:adjustRightInd/>
        <w:snapToGrid/>
        <w:spacing w:line="540" w:lineRule="exact"/>
        <w:ind w:right="0" w:firstLine="640" w:firstLineChars="200"/>
        <w:jc w:val="left"/>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项目废水</w:t>
      </w:r>
      <w:r>
        <w:rPr>
          <w:rFonts w:hint="eastAsia" w:ascii="方正仿宋_GB2312" w:hAnsi="方正仿宋_GB2312" w:eastAsia="方正仿宋_GB2312" w:cs="方正仿宋_GB2312"/>
          <w:color w:val="auto"/>
          <w:sz w:val="32"/>
          <w:szCs w:val="32"/>
          <w:lang w:eastAsia="zh-CN"/>
        </w:rPr>
        <w:t>排放执行</w:t>
      </w:r>
      <w:r>
        <w:rPr>
          <w:rFonts w:hint="eastAsia" w:ascii="方正仿宋_GB2312" w:hAnsi="方正仿宋_GB2312" w:eastAsia="方正仿宋_GB2312" w:cs="方正仿宋_GB2312"/>
          <w:color w:val="auto"/>
          <w:sz w:val="32"/>
          <w:szCs w:val="32"/>
          <w:lang w:val="en-US" w:eastAsia="zh-CN"/>
        </w:rPr>
        <w:t>淮南市顺通污水处理有限责任公司潘集污水处理厂接管标准，接管标准中尚未规定的执行《污水综合排放标准》（</w:t>
      </w:r>
      <w:r>
        <w:rPr>
          <w:rFonts w:hint="eastAsia" w:ascii="Times New Roman" w:hAnsi="Times New Roman" w:eastAsia="方正仿宋_GB2312" w:cs="方正仿宋_GB2312"/>
          <w:color w:val="auto"/>
          <w:sz w:val="32"/>
          <w:szCs w:val="32"/>
          <w:lang w:val="en-US" w:eastAsia="zh-CN"/>
        </w:rPr>
        <w:t>GB8978</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1996</w:t>
      </w:r>
      <w:r>
        <w:rPr>
          <w:rFonts w:hint="eastAsia" w:ascii="方正仿宋_GB2312" w:hAnsi="方正仿宋_GB2312" w:eastAsia="方正仿宋_GB2312" w:cs="方正仿宋_GB2312"/>
          <w:color w:val="auto"/>
          <w:sz w:val="32"/>
          <w:szCs w:val="32"/>
          <w:lang w:val="en-US" w:eastAsia="zh-CN"/>
        </w:rPr>
        <w:t>）中三级标准要求。</w:t>
      </w:r>
    </w:p>
    <w:p w14:paraId="44B508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color w:val="auto"/>
          <w:sz w:val="32"/>
          <w:szCs w:val="32"/>
        </w:rPr>
      </w:pPr>
      <w:r>
        <w:rPr>
          <w:rFonts w:hint="eastAsia" w:ascii="Times New Roman" w:hAnsi="Times New Roman" w:eastAsia="方正楷体_GB2312" w:cs="方正楷体_GB2312"/>
          <w:b/>
          <w:bCs/>
          <w:sz w:val="32"/>
          <w:szCs w:val="32"/>
          <w:lang w:val="en-US" w:eastAsia="zh-CN"/>
        </w:rPr>
        <w:t>3</w:t>
      </w:r>
      <w:r>
        <w:rPr>
          <w:rFonts w:hint="eastAsia" w:ascii="方正楷体_GB2312" w:hAnsi="方正楷体_GB2312" w:eastAsia="方正楷体_GB2312" w:cs="方正楷体_GB2312"/>
          <w:b/>
          <w:bCs/>
          <w:sz w:val="32"/>
          <w:szCs w:val="32"/>
          <w:lang w:val="en-US" w:eastAsia="zh-CN"/>
        </w:rPr>
        <w:t>.</w:t>
      </w:r>
      <w:r>
        <w:rPr>
          <w:rFonts w:hint="eastAsia" w:ascii="方正楷体_GB2312" w:hAnsi="方正楷体_GB2312" w:eastAsia="方正楷体_GB2312" w:cs="方正楷体_GB2312"/>
          <w:b/>
          <w:bCs/>
          <w:sz w:val="32"/>
          <w:szCs w:val="32"/>
        </w:rPr>
        <w:t>声环境及噪声排放</w:t>
      </w:r>
    </w:p>
    <w:p w14:paraId="60953297">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hint="eastAsia" w:ascii="方正仿宋_GB2312" w:hAnsi="方正仿宋_GB2312" w:eastAsia="方正仿宋_GB2312" w:cs="方正仿宋_GB2312"/>
          <w:color w:val="auto"/>
          <w:kern w:val="2"/>
          <w:sz w:val="32"/>
          <w:szCs w:val="32"/>
        </w:rPr>
      </w:pPr>
      <w:r>
        <w:rPr>
          <w:rFonts w:hint="eastAsia" w:ascii="方正仿宋_GB2312" w:hAnsi="方正仿宋_GB2312" w:eastAsia="方正仿宋_GB2312" w:cs="方正仿宋_GB2312"/>
          <w:color w:val="auto"/>
          <w:kern w:val="2"/>
          <w:sz w:val="32"/>
          <w:szCs w:val="32"/>
        </w:rPr>
        <w:t>项目营运期厂界噪声执行《工业企业厂界环境噪声排放标准》（</w:t>
      </w:r>
      <w:r>
        <w:rPr>
          <w:rFonts w:hint="eastAsia" w:ascii="Times New Roman" w:hAnsi="Times New Roman" w:eastAsia="方正仿宋_GB2312" w:cs="方正仿宋_GB2312"/>
          <w:color w:val="auto"/>
          <w:kern w:val="2"/>
          <w:sz w:val="32"/>
          <w:szCs w:val="32"/>
        </w:rPr>
        <w:t>GB12348</w:t>
      </w:r>
      <w:r>
        <w:rPr>
          <w:rFonts w:hint="eastAsia" w:ascii="方正仿宋_GB2312" w:hAnsi="方正仿宋_GB2312" w:eastAsia="方正仿宋_GB2312" w:cs="方正仿宋_GB2312"/>
          <w:color w:val="auto"/>
          <w:kern w:val="2"/>
          <w:sz w:val="32"/>
          <w:szCs w:val="32"/>
        </w:rPr>
        <w:t>-</w:t>
      </w:r>
      <w:r>
        <w:rPr>
          <w:rFonts w:hint="eastAsia" w:ascii="Times New Roman" w:hAnsi="Times New Roman" w:eastAsia="方正仿宋_GB2312" w:cs="方正仿宋_GB2312"/>
          <w:color w:val="auto"/>
          <w:kern w:val="2"/>
          <w:sz w:val="32"/>
          <w:szCs w:val="32"/>
        </w:rPr>
        <w:t>2008</w:t>
      </w:r>
      <w:r>
        <w:rPr>
          <w:rFonts w:hint="eastAsia" w:ascii="方正仿宋_GB2312" w:hAnsi="方正仿宋_GB2312" w:eastAsia="方正仿宋_GB2312" w:cs="方正仿宋_GB2312"/>
          <w:color w:val="auto"/>
          <w:kern w:val="2"/>
          <w:sz w:val="32"/>
          <w:szCs w:val="32"/>
        </w:rPr>
        <w:t>）</w:t>
      </w:r>
      <w:r>
        <w:rPr>
          <w:rFonts w:hint="eastAsia" w:ascii="Times New Roman" w:hAnsi="Times New Roman" w:eastAsia="方正仿宋_GB2312" w:cs="方正仿宋_GB2312"/>
          <w:color w:val="auto"/>
          <w:kern w:val="2"/>
          <w:sz w:val="32"/>
          <w:szCs w:val="32"/>
          <w:lang w:val="en-US" w:eastAsia="zh-CN"/>
        </w:rPr>
        <w:t>2</w:t>
      </w:r>
      <w:r>
        <w:rPr>
          <w:rFonts w:hint="eastAsia" w:ascii="方正仿宋_GB2312" w:hAnsi="方正仿宋_GB2312" w:eastAsia="方正仿宋_GB2312" w:cs="方正仿宋_GB2312"/>
          <w:color w:val="auto"/>
          <w:kern w:val="2"/>
          <w:sz w:val="32"/>
          <w:szCs w:val="32"/>
        </w:rPr>
        <w:t>类标准。</w:t>
      </w:r>
    </w:p>
    <w:p w14:paraId="2598FF0E">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3" w:firstLineChars="200"/>
        <w:textAlignment w:val="auto"/>
        <w:rPr>
          <w:rFonts w:hint="eastAsia" w:ascii="方正仿宋_GB2312" w:hAnsi="方正仿宋_GB2312" w:eastAsia="方正仿宋_GB2312" w:cs="方正仿宋_GB2312"/>
          <w:color w:val="auto"/>
          <w:sz w:val="32"/>
          <w:szCs w:val="32"/>
        </w:rPr>
      </w:pPr>
      <w:r>
        <w:rPr>
          <w:rFonts w:hint="eastAsia" w:ascii="Times New Roman" w:hAnsi="Times New Roman" w:eastAsia="方正仿宋_GB2312" w:cs="方正仿宋_GB2312"/>
          <w:b/>
          <w:bCs/>
          <w:color w:val="auto"/>
          <w:sz w:val="32"/>
          <w:szCs w:val="32"/>
        </w:rPr>
        <w:t>4</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kern w:val="2"/>
          <w:sz w:val="32"/>
          <w:szCs w:val="32"/>
          <w:lang w:val="en-US" w:eastAsia="zh-CN" w:bidi="ar-SA"/>
        </w:rPr>
        <w:t>一般工业固废储存参照执行《一般工业固体废物贮存和填埋污染控制标准》（</w:t>
      </w:r>
      <w:r>
        <w:rPr>
          <w:rFonts w:hint="eastAsia" w:ascii="Times New Roman" w:hAnsi="Times New Roman" w:eastAsia="方正仿宋_GB2312" w:cs="方正仿宋_GB2312"/>
          <w:color w:val="auto"/>
          <w:kern w:val="2"/>
          <w:sz w:val="32"/>
          <w:szCs w:val="32"/>
          <w:lang w:val="en-US" w:eastAsia="zh-CN" w:bidi="ar-SA"/>
        </w:rPr>
        <w:t>GB</w:t>
      </w:r>
      <w:r>
        <w:rPr>
          <w:rFonts w:hint="eastAsia" w:ascii="方正仿宋_GB2312" w:hAnsi="方正仿宋_GB2312" w:eastAsia="方正仿宋_GB2312" w:cs="方正仿宋_GB2312"/>
          <w:color w:val="auto"/>
          <w:kern w:val="2"/>
          <w:sz w:val="32"/>
          <w:szCs w:val="32"/>
          <w:lang w:val="en-US" w:eastAsia="zh-CN" w:bidi="ar-SA"/>
        </w:rPr>
        <w:t xml:space="preserve"> </w:t>
      </w:r>
      <w:r>
        <w:rPr>
          <w:rFonts w:hint="eastAsia" w:ascii="Times New Roman" w:hAnsi="Times New Roman" w:eastAsia="方正仿宋_GB2312" w:cs="方正仿宋_GB2312"/>
          <w:color w:val="auto"/>
          <w:kern w:val="2"/>
          <w:sz w:val="32"/>
          <w:szCs w:val="32"/>
          <w:lang w:val="en-US" w:eastAsia="zh-CN" w:bidi="ar-SA"/>
        </w:rPr>
        <w:t>18599</w:t>
      </w:r>
      <w:r>
        <w:rPr>
          <w:rFonts w:hint="eastAsia" w:ascii="方正仿宋_GB2312" w:hAnsi="方正仿宋_GB2312" w:eastAsia="方正仿宋_GB2312" w:cs="方正仿宋_GB2312"/>
          <w:color w:val="auto"/>
          <w:kern w:val="2"/>
          <w:sz w:val="32"/>
          <w:szCs w:val="32"/>
          <w:lang w:val="en-US" w:eastAsia="zh-CN" w:bidi="ar-SA"/>
        </w:rPr>
        <w:t>-</w:t>
      </w:r>
      <w:r>
        <w:rPr>
          <w:rFonts w:hint="eastAsia" w:ascii="Times New Roman" w:hAnsi="Times New Roman" w:eastAsia="方正仿宋_GB2312" w:cs="方正仿宋_GB2312"/>
          <w:color w:val="auto"/>
          <w:kern w:val="2"/>
          <w:sz w:val="32"/>
          <w:szCs w:val="32"/>
          <w:lang w:val="en-US" w:eastAsia="zh-CN" w:bidi="ar-SA"/>
        </w:rPr>
        <w:t>2020</w:t>
      </w:r>
      <w:r>
        <w:rPr>
          <w:rFonts w:hint="eastAsia" w:ascii="方正仿宋_GB2312" w:hAnsi="方正仿宋_GB2312" w:eastAsia="方正仿宋_GB2312" w:cs="方正仿宋_GB2312"/>
          <w:color w:val="auto"/>
          <w:kern w:val="2"/>
          <w:sz w:val="32"/>
          <w:szCs w:val="32"/>
          <w:lang w:val="en-US" w:eastAsia="zh-CN" w:bidi="ar-SA"/>
        </w:rPr>
        <w:t>）和《中华人民共和国固体废物污染环境防治法》中的有关规定；危险废物暂存执行《危险废物贮存污染控制标准》（</w:t>
      </w:r>
      <w:r>
        <w:rPr>
          <w:rFonts w:hint="eastAsia" w:ascii="Times New Roman" w:hAnsi="Times New Roman" w:eastAsia="方正仿宋_GB2312" w:cs="方正仿宋_GB2312"/>
          <w:color w:val="auto"/>
          <w:kern w:val="2"/>
          <w:sz w:val="32"/>
          <w:szCs w:val="32"/>
          <w:lang w:val="en-US" w:eastAsia="zh-CN" w:bidi="ar-SA"/>
        </w:rPr>
        <w:t>GB18597</w:t>
      </w:r>
      <w:r>
        <w:rPr>
          <w:rFonts w:hint="eastAsia" w:ascii="方正仿宋_GB2312" w:hAnsi="方正仿宋_GB2312" w:eastAsia="方正仿宋_GB2312" w:cs="方正仿宋_GB2312"/>
          <w:color w:val="auto"/>
          <w:kern w:val="2"/>
          <w:sz w:val="32"/>
          <w:szCs w:val="32"/>
          <w:lang w:val="en-US" w:eastAsia="zh-CN" w:bidi="ar-SA"/>
        </w:rPr>
        <w:t>-</w:t>
      </w:r>
      <w:r>
        <w:rPr>
          <w:rFonts w:hint="eastAsia" w:ascii="Times New Roman" w:hAnsi="Times New Roman" w:eastAsia="方正仿宋_GB2312" w:cs="方正仿宋_GB2312"/>
          <w:color w:val="auto"/>
          <w:kern w:val="2"/>
          <w:sz w:val="32"/>
          <w:szCs w:val="32"/>
          <w:lang w:val="en-US" w:eastAsia="zh-CN" w:bidi="ar-SA"/>
        </w:rPr>
        <w:t>2023</w:t>
      </w:r>
      <w:r>
        <w:rPr>
          <w:rFonts w:hint="eastAsia" w:ascii="方正仿宋_GB2312" w:hAnsi="方正仿宋_GB2312" w:eastAsia="方正仿宋_GB2312" w:cs="方正仿宋_GB2312"/>
          <w:color w:val="auto"/>
          <w:kern w:val="2"/>
          <w:sz w:val="32"/>
          <w:szCs w:val="32"/>
          <w:lang w:val="en-US" w:eastAsia="zh-CN" w:bidi="ar-SA"/>
        </w:rPr>
        <w:t>）和《中华人民共和国固体废物污染环境防治法》中的有关规定。</w:t>
      </w:r>
    </w:p>
    <w:p w14:paraId="7580AFCF">
      <w:pPr>
        <w:keepNext w:val="0"/>
        <w:keepLines w:val="0"/>
        <w:pageBreakBefore w:val="0"/>
        <w:widowControl w:val="0"/>
        <w:tabs>
          <w:tab w:val="left" w:pos="3990"/>
        </w:tabs>
        <w:kinsoku/>
        <w:wordWrap/>
        <w:overflowPunct/>
        <w:topLinePunct/>
        <w:autoSpaceDE/>
        <w:autoSpaceDN/>
        <w:bidi w:val="0"/>
        <w:adjustRightInd/>
        <w:snapToGrid/>
        <w:spacing w:line="540" w:lineRule="exact"/>
        <w:ind w:right="0" w:firstLine="643" w:firstLineChars="2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Times New Roman" w:hAnsi="Times New Roman" w:eastAsia="方正仿宋_GB2312" w:cs="方正仿宋_GB2312"/>
          <w:b/>
          <w:bCs/>
          <w:color w:val="auto"/>
          <w:sz w:val="32"/>
          <w:szCs w:val="32"/>
          <w:lang w:val="en-US" w:eastAsia="zh-CN"/>
        </w:rPr>
        <w:t>5</w:t>
      </w:r>
      <w:r>
        <w:rPr>
          <w:rFonts w:hint="eastAsia" w:ascii="方正仿宋_GB2312" w:hAnsi="方正仿宋_GB2312" w:eastAsia="方正仿宋_GB2312" w:cs="方正仿宋_GB2312"/>
          <w:color w:val="auto"/>
          <w:sz w:val="32"/>
          <w:szCs w:val="32"/>
          <w:lang w:val="en-US" w:eastAsia="zh-CN"/>
        </w:rPr>
        <w:t>.如有环境功能区划调整、新标准制定实施等情况，按照要求变更执行标准。</w:t>
      </w:r>
    </w:p>
    <w:p w14:paraId="6C40FC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五、其他要求</w:t>
      </w:r>
    </w:p>
    <w:p w14:paraId="6BB605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(一)</w:t>
      </w:r>
      <w:r>
        <w:rPr>
          <w:rFonts w:hint="eastAsia" w:ascii="方正仿宋_GB2312" w:hAnsi="方正仿宋_GB2312" w:eastAsia="方正仿宋_GB2312" w:cs="方正仿宋_GB2312"/>
          <w:sz w:val="32"/>
          <w:szCs w:val="32"/>
        </w:rPr>
        <w:t>本审批意见仅是我局对该项目环评文件的批复意见，项目涉及的规划、安监、建设、土地等</w:t>
      </w:r>
      <w:r>
        <w:rPr>
          <w:rFonts w:hint="eastAsia" w:ascii="方正仿宋_GB2312" w:hAnsi="方正仿宋_GB2312" w:eastAsia="方正仿宋_GB2312" w:cs="方正仿宋_GB2312"/>
          <w:sz w:val="32"/>
          <w:szCs w:val="32"/>
          <w:lang w:eastAsia="zh-CN"/>
        </w:rPr>
        <w:t>其他</w:t>
      </w:r>
      <w:r>
        <w:rPr>
          <w:rFonts w:hint="eastAsia" w:ascii="方正仿宋_GB2312" w:hAnsi="方正仿宋_GB2312" w:eastAsia="方正仿宋_GB2312" w:cs="方正仿宋_GB2312"/>
          <w:sz w:val="32"/>
          <w:szCs w:val="32"/>
        </w:rPr>
        <w:t>事项遵照有关部门的要求执行。</w:t>
      </w:r>
    </w:p>
    <w:p w14:paraId="1B4144B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(二)</w:t>
      </w:r>
      <w:r>
        <w:rPr>
          <w:rFonts w:hint="eastAsia" w:ascii="方正仿宋_GB2312" w:hAnsi="方正仿宋_GB2312" w:eastAsia="方正仿宋_GB2312" w:cs="方正仿宋_GB2312"/>
          <w:sz w:val="32"/>
          <w:szCs w:val="32"/>
        </w:rPr>
        <w:t>若发现建设单位、环评编制单位弄虚作假或不落实承诺内容的，可撤销许可决定，依法查处，并向社会公开，将失信企业纳入相关诚信体系。</w:t>
      </w:r>
    </w:p>
    <w:p w14:paraId="6F8FC4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(三)</w:t>
      </w:r>
      <w:r>
        <w:rPr>
          <w:rFonts w:hint="eastAsia" w:ascii="方正仿宋_GB2312" w:hAnsi="方正仿宋_GB2312" w:eastAsia="方正仿宋_GB2312" w:cs="方正仿宋_GB2312"/>
          <w:sz w:val="32"/>
          <w:szCs w:val="32"/>
        </w:rPr>
        <w:t>你公司应按规定配合各级生态环境部门做好建设项目环境保护事中事后监管工作。</w:t>
      </w:r>
    </w:p>
    <w:p w14:paraId="2134AA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六、</w:t>
      </w:r>
      <w:r>
        <w:rPr>
          <w:rFonts w:hint="eastAsia" w:ascii="方正仿宋_GB2312" w:hAnsi="方正仿宋_GB2312" w:eastAsia="方正仿宋_GB2312" w:cs="方正仿宋_GB2312"/>
          <w:color w:val="auto"/>
          <w:kern w:val="2"/>
          <w:sz w:val="32"/>
          <w:szCs w:val="32"/>
          <w:lang w:val="en-US" w:eastAsia="zh-CN" w:bidi="ar-SA"/>
        </w:rPr>
        <w:t>请潘集生态环境保护综合行政执法大队做好工程施工期和运营期的事中事后生态环境监管工作。</w:t>
      </w:r>
    </w:p>
    <w:p w14:paraId="6C9D1690">
      <w:pPr>
        <w:keepNext w:val="0"/>
        <w:keepLines w:val="0"/>
        <w:pageBreakBefore w:val="0"/>
        <w:widowControl w:val="0"/>
        <w:tabs>
          <w:tab w:val="left" w:pos="3990"/>
        </w:tabs>
        <w:kinsoku/>
        <w:wordWrap/>
        <w:overflowPunct/>
        <w:topLinePunct/>
        <w:autoSpaceDE/>
        <w:autoSpaceDN/>
        <w:bidi w:val="0"/>
        <w:adjustRightInd/>
        <w:snapToGrid/>
        <w:spacing w:line="540" w:lineRule="exact"/>
        <w:ind w:right="0" w:firstLine="640" w:firstLineChars="200"/>
        <w:jc w:val="center"/>
        <w:textAlignment w:val="auto"/>
        <w:rPr>
          <w:rFonts w:hint="eastAsia" w:ascii="Times New Roman" w:hAnsi="Times New Roman" w:eastAsia="方正仿宋_GB2312" w:cs="方正仿宋_GB2312"/>
          <w:color w:val="auto"/>
          <w:sz w:val="32"/>
          <w:szCs w:val="32"/>
          <w:lang w:val="en-US" w:eastAsia="zh-CN"/>
        </w:rPr>
      </w:pPr>
      <w:r>
        <w:rPr>
          <w:rFonts w:hint="eastAsia" w:ascii="Times New Roman" w:hAnsi="Times New Roman" w:eastAsia="方正仿宋_GB2312" w:cs="方正仿宋_GB2312"/>
          <w:color w:val="auto"/>
          <w:sz w:val="32"/>
          <w:szCs w:val="32"/>
          <w:lang w:val="en-US" w:eastAsia="zh-CN"/>
        </w:rPr>
        <w:t xml:space="preserve">                             </w:t>
      </w:r>
    </w:p>
    <w:p w14:paraId="0C93CBFF">
      <w:pPr>
        <w:keepNext w:val="0"/>
        <w:keepLines w:val="0"/>
        <w:pageBreakBefore w:val="0"/>
        <w:widowControl w:val="0"/>
        <w:tabs>
          <w:tab w:val="left" w:pos="3990"/>
        </w:tabs>
        <w:kinsoku/>
        <w:wordWrap/>
        <w:overflowPunct/>
        <w:topLinePunct/>
        <w:autoSpaceDE/>
        <w:autoSpaceDN/>
        <w:bidi w:val="0"/>
        <w:adjustRightInd/>
        <w:snapToGrid/>
        <w:spacing w:line="540" w:lineRule="exact"/>
        <w:ind w:right="0" w:firstLine="640" w:firstLineChars="200"/>
        <w:jc w:val="center"/>
        <w:textAlignment w:val="auto"/>
        <w:rPr>
          <w:rFonts w:hint="eastAsia" w:ascii="仿宋_GB2312" w:hAnsi="仿宋" w:eastAsia="仿宋_GB2312"/>
          <w:color w:val="auto"/>
          <w:sz w:val="32"/>
          <w:szCs w:val="32"/>
          <w:lang w:val="en-US" w:eastAsia="zh-CN"/>
        </w:rPr>
      </w:pPr>
      <w:r>
        <w:rPr>
          <w:rFonts w:hint="eastAsia" w:ascii="Times New Roman" w:hAnsi="Times New Roman" w:eastAsia="方正仿宋_GB2312" w:cs="方正仿宋_GB2312"/>
          <w:color w:val="auto"/>
          <w:sz w:val="32"/>
          <w:szCs w:val="32"/>
          <w:lang w:val="en-US" w:eastAsia="zh-CN"/>
        </w:rPr>
        <w:t xml:space="preserve">                             </w:t>
      </w:r>
      <w:r>
        <w:rPr>
          <w:rFonts w:hint="eastAsia" w:ascii="Times New Roman" w:hAnsi="Times New Roman" w:eastAsia="方正仿宋_GB2312" w:cs="方正仿宋_GB2312"/>
          <w:color w:val="auto"/>
          <w:sz w:val="32"/>
          <w:szCs w:val="32"/>
        </w:rPr>
        <w:t>202</w:t>
      </w:r>
      <w:r>
        <w:rPr>
          <w:rFonts w:hint="eastAsia" w:ascii="Times New Roman" w:hAnsi="Times New Roman" w:eastAsia="方正仿宋_GB2312" w:cs="方正仿宋_GB2312"/>
          <w:color w:val="auto"/>
          <w:sz w:val="32"/>
          <w:szCs w:val="32"/>
          <w:lang w:val="en-US" w:eastAsia="zh-CN"/>
        </w:rPr>
        <w:t>4</w:t>
      </w:r>
      <w:r>
        <w:rPr>
          <w:rFonts w:hint="eastAsia" w:ascii="方正仿宋_GB2312" w:hAnsi="方正仿宋_GB2312" w:eastAsia="方正仿宋_GB2312" w:cs="方正仿宋_GB2312"/>
          <w:color w:val="auto"/>
          <w:sz w:val="32"/>
          <w:szCs w:val="32"/>
        </w:rPr>
        <w:t>年</w:t>
      </w:r>
      <w:r>
        <w:rPr>
          <w:rFonts w:hint="eastAsia" w:ascii="Times New Roman" w:hAnsi="Times New Roman" w:eastAsia="方正仿宋_GB2312" w:cs="方正仿宋_GB2312"/>
          <w:color w:val="auto"/>
          <w:sz w:val="32"/>
          <w:szCs w:val="32"/>
          <w:lang w:val="en-US" w:eastAsia="zh-CN"/>
        </w:rPr>
        <w:t>11</w:t>
      </w:r>
      <w:r>
        <w:rPr>
          <w:rFonts w:hint="eastAsia" w:ascii="方正仿宋_GB2312" w:hAnsi="方正仿宋_GB2312" w:eastAsia="方正仿宋_GB2312" w:cs="方正仿宋_GB2312"/>
          <w:color w:val="auto"/>
          <w:sz w:val="32"/>
          <w:szCs w:val="32"/>
        </w:rPr>
        <w:t>月</w:t>
      </w:r>
      <w:r>
        <w:rPr>
          <w:rFonts w:hint="eastAsia" w:ascii="Times New Roman" w:hAnsi="Times New Roman" w:eastAsia="方正仿宋_GB2312" w:cs="方正仿宋_GB2312"/>
          <w:color w:val="auto"/>
          <w:sz w:val="32"/>
          <w:szCs w:val="32"/>
          <w:lang w:val="en-US" w:eastAsia="zh-CN"/>
        </w:rPr>
        <w:t>1</w:t>
      </w:r>
      <w:r>
        <w:rPr>
          <w:rFonts w:hint="eastAsia" w:ascii="方正仿宋_GB2312" w:hAnsi="方正仿宋_GB2312" w:eastAsia="方正仿宋_GB2312" w:cs="方正仿宋_GB2312"/>
          <w:color w:val="auto"/>
          <w:sz w:val="32"/>
          <w:szCs w:val="32"/>
        </w:rPr>
        <w:t>日</w:t>
      </w:r>
    </w:p>
    <w:p w14:paraId="074AEAFE">
      <w:pPr>
        <w:pStyle w:val="6"/>
        <w:rPr>
          <w:rFonts w:hint="eastAsia"/>
          <w:lang w:val="en-US" w:eastAsia="zh-CN"/>
        </w:rPr>
      </w:pPr>
    </w:p>
    <w:p w14:paraId="2B2BE35C">
      <w:pPr>
        <w:pStyle w:val="7"/>
        <w:rPr>
          <w:rFonts w:hint="eastAsia"/>
          <w:lang w:val="en-US" w:eastAsia="zh-CN"/>
        </w:rPr>
      </w:pPr>
    </w:p>
    <w:tbl>
      <w:tblPr>
        <w:tblStyle w:val="17"/>
        <w:tblpPr w:leftFromText="180" w:rightFromText="180" w:vertAnchor="text" w:horzAnchor="page" w:tblpX="1580" w:tblpY="99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399B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247E6E98">
            <w:pPr>
              <w:keepNext w:val="0"/>
              <w:keepLines w:val="0"/>
              <w:pageBreakBefore w:val="0"/>
              <w:widowControl w:val="0"/>
              <w:tabs>
                <w:tab w:val="left" w:pos="3990"/>
              </w:tabs>
              <w:kinsoku/>
              <w:wordWrap/>
              <w:overflowPunct/>
              <w:topLinePunct/>
              <w:autoSpaceDE/>
              <w:autoSpaceDN/>
              <w:bidi w:val="0"/>
              <w:adjustRightInd/>
              <w:snapToGrid/>
              <w:spacing w:line="540" w:lineRule="exact"/>
              <w:ind w:right="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抄送：潘集生态环境保护综合行政执法大队、</w:t>
            </w:r>
            <w:r>
              <w:rPr>
                <w:rFonts w:hint="eastAsia" w:ascii="方正仿宋_GB2312" w:hAnsi="方正仿宋_GB2312" w:eastAsia="方正仿宋_GB2312" w:cs="方正仿宋_GB2312"/>
                <w:color w:val="auto"/>
                <w:sz w:val="32"/>
                <w:szCs w:val="32"/>
                <w:lang w:eastAsia="zh-CN"/>
              </w:rPr>
              <w:t>安徽沄湍环境科技有限公司</w:t>
            </w:r>
            <w:r>
              <w:rPr>
                <w:rFonts w:hint="eastAsia" w:ascii="方正仿宋_GB2312" w:hAnsi="方正仿宋_GB2312" w:eastAsia="方正仿宋_GB2312" w:cs="方正仿宋_GB2312"/>
                <w:color w:val="auto"/>
                <w:sz w:val="32"/>
                <w:szCs w:val="32"/>
              </w:rPr>
              <w:t>。</w:t>
            </w:r>
          </w:p>
        </w:tc>
      </w:tr>
      <w:tr w14:paraId="6C02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29761F93">
            <w:pPr>
              <w:keepNext w:val="0"/>
              <w:keepLines w:val="0"/>
              <w:pageBreakBefore w:val="0"/>
              <w:widowControl w:val="0"/>
              <w:tabs>
                <w:tab w:val="left" w:pos="3990"/>
              </w:tabs>
              <w:kinsoku/>
              <w:wordWrap/>
              <w:overflowPunct/>
              <w:topLinePunct/>
              <w:autoSpaceDE/>
              <w:autoSpaceDN/>
              <w:bidi w:val="0"/>
              <w:adjustRightInd/>
              <w:snapToGrid/>
              <w:spacing w:line="540" w:lineRule="exact"/>
              <w:ind w:right="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xml:space="preserve">淮南市潘集区生态环境分局           </w:t>
            </w:r>
            <w:r>
              <w:rPr>
                <w:rFonts w:hint="eastAsia" w:ascii="Times New Roman" w:hAnsi="Times New Roman" w:eastAsia="方正仿宋_GB2312" w:cs="方正仿宋_GB2312"/>
                <w:color w:val="auto"/>
                <w:sz w:val="32"/>
                <w:szCs w:val="32"/>
              </w:rPr>
              <w:t>202</w:t>
            </w:r>
            <w:r>
              <w:rPr>
                <w:rFonts w:hint="eastAsia" w:ascii="Times New Roman" w:hAnsi="Times New Roman" w:eastAsia="方正仿宋_GB2312" w:cs="方正仿宋_GB2312"/>
                <w:color w:val="auto"/>
                <w:sz w:val="32"/>
                <w:szCs w:val="32"/>
                <w:lang w:val="en-US" w:eastAsia="zh-CN"/>
              </w:rPr>
              <w:t>4</w:t>
            </w:r>
            <w:r>
              <w:rPr>
                <w:rFonts w:hint="eastAsia" w:ascii="方正仿宋_GB2312" w:hAnsi="方正仿宋_GB2312" w:eastAsia="方正仿宋_GB2312" w:cs="方正仿宋_GB2312"/>
                <w:color w:val="auto"/>
                <w:sz w:val="32"/>
                <w:szCs w:val="32"/>
                <w:lang w:val="en-US" w:eastAsia="zh-CN"/>
              </w:rPr>
              <w:t>年</w:t>
            </w:r>
            <w:r>
              <w:rPr>
                <w:rFonts w:hint="eastAsia" w:ascii="Times New Roman" w:hAnsi="Times New Roman" w:eastAsia="方正仿宋_GB2312" w:cs="方正仿宋_GB2312"/>
                <w:color w:val="auto"/>
                <w:sz w:val="32"/>
                <w:szCs w:val="32"/>
                <w:lang w:val="en-US" w:eastAsia="zh-CN"/>
              </w:rPr>
              <w:t>11</w:t>
            </w:r>
            <w:r>
              <w:rPr>
                <w:rFonts w:hint="eastAsia" w:ascii="方正仿宋_GB2312" w:hAnsi="方正仿宋_GB2312" w:eastAsia="方正仿宋_GB2312" w:cs="方正仿宋_GB2312"/>
                <w:color w:val="auto"/>
                <w:sz w:val="32"/>
                <w:szCs w:val="32"/>
                <w:lang w:val="en-US" w:eastAsia="zh-CN"/>
              </w:rPr>
              <w:t>月</w:t>
            </w:r>
            <w:r>
              <w:rPr>
                <w:rFonts w:hint="eastAsia" w:ascii="Times New Roman" w:hAnsi="Times New Roman" w:eastAsia="方正仿宋_GB2312" w:cs="方正仿宋_GB2312"/>
                <w:color w:val="auto"/>
                <w:sz w:val="32"/>
                <w:szCs w:val="32"/>
                <w:lang w:val="en-US" w:eastAsia="zh-CN"/>
              </w:rPr>
              <w:t>1</w:t>
            </w:r>
            <w:r>
              <w:rPr>
                <w:rFonts w:hint="eastAsia" w:ascii="方正仿宋_GB2312" w:hAnsi="方正仿宋_GB2312" w:eastAsia="方正仿宋_GB2312" w:cs="方正仿宋_GB2312"/>
                <w:color w:val="auto"/>
                <w:sz w:val="32"/>
                <w:szCs w:val="32"/>
              </w:rPr>
              <w:t>日印发</w:t>
            </w:r>
          </w:p>
        </w:tc>
      </w:tr>
    </w:tbl>
    <w:p w14:paraId="23BB6842">
      <w:pPr>
        <w:keepNext w:val="0"/>
        <w:keepLines w:val="0"/>
        <w:pageBreakBefore w:val="0"/>
        <w:widowControl w:val="0"/>
        <w:tabs>
          <w:tab w:val="left" w:pos="3990"/>
        </w:tabs>
        <w:kinsoku/>
        <w:wordWrap/>
        <w:overflowPunct/>
        <w:topLinePunct/>
        <w:autoSpaceDE/>
        <w:autoSpaceDN/>
        <w:bidi w:val="0"/>
        <w:adjustRightInd/>
        <w:snapToGrid/>
        <w:spacing w:line="540" w:lineRule="exact"/>
        <w:ind w:right="0" w:firstLine="5760" w:firstLineChars="1800"/>
        <w:jc w:val="left"/>
        <w:textAlignment w:val="auto"/>
      </w:pPr>
      <w:r>
        <w:rPr>
          <w:rFonts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 xml:space="preserve">   </w:t>
      </w: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A09819-EA1D-48F4-9A7C-D04BFA142A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宋体"/>
    <w:panose1 w:val="00000000000000000000"/>
    <w:charset w:val="81"/>
    <w:family w:val="auto"/>
    <w:pitch w:val="default"/>
    <w:sig w:usb0="00000000" w:usb1="00000000" w:usb2="00000010" w:usb3="00000000" w:csb0="00080000" w:csb1="00000000"/>
  </w:font>
  <w:font w:name="monospace">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icrosoft Uighur">
    <w:altName w:val="Trebuchet MS"/>
    <w:panose1 w:val="02000000000000000000"/>
    <w:charset w:val="00"/>
    <w:family w:val="auto"/>
    <w:pitch w:val="default"/>
    <w:sig w:usb0="00000000" w:usb1="00000000" w:usb2="00000008" w:usb3="00000000" w:csb0="00000041" w:csb1="00000000"/>
  </w:font>
  <w:font w:name="仿宋_GB2312">
    <w:panose1 w:val="02010609030101010101"/>
    <w:charset w:val="86"/>
    <w:family w:val="modern"/>
    <w:pitch w:val="default"/>
    <w:sig w:usb0="00000001" w:usb1="080E0000" w:usb2="00000000" w:usb3="00000000" w:csb0="00040000" w:csb1="00000000"/>
    <w:embedRegular r:id="rId2" w:fontKey="{25A167B9-6E40-4564-A662-B77186C24D51}"/>
  </w:font>
  <w:font w:name="方正仿宋_GB2312">
    <w:panose1 w:val="02000000000000000000"/>
    <w:charset w:val="86"/>
    <w:family w:val="auto"/>
    <w:pitch w:val="default"/>
    <w:sig w:usb0="A00002BF" w:usb1="184F6CFA" w:usb2="00000012" w:usb3="00000000" w:csb0="00040001" w:csb1="00000000"/>
    <w:embedRegular r:id="rId3" w:fontKey="{36C4A242-C603-4814-B3FD-BBCA46C5F503}"/>
  </w:font>
  <w:font w:name="方正小标宋简体">
    <w:panose1 w:val="02000000000000000000"/>
    <w:charset w:val="86"/>
    <w:family w:val="auto"/>
    <w:pitch w:val="default"/>
    <w:sig w:usb0="00000001" w:usb1="08000000" w:usb2="00000000" w:usb3="00000000" w:csb0="00040000" w:csb1="00000000"/>
    <w:embedRegular r:id="rId4" w:fontKey="{DC4F5A02-DBD5-446A-93F5-D9042D4D28EC}"/>
  </w:font>
  <w:font w:name="楷体">
    <w:panose1 w:val="02010609060101010101"/>
    <w:charset w:val="86"/>
    <w:family w:val="modern"/>
    <w:pitch w:val="default"/>
    <w:sig w:usb0="800002BF" w:usb1="38CF7CFA" w:usb2="00000016" w:usb3="00000000" w:csb0="00040001" w:csb1="00000000"/>
    <w:embedRegular r:id="rId5" w:fontKey="{C4430F7A-80D1-46E1-AB3C-3E52A889F81D}"/>
  </w:font>
  <w:font w:name="方正楷体_GB2312">
    <w:panose1 w:val="02000000000000000000"/>
    <w:charset w:val="86"/>
    <w:family w:val="auto"/>
    <w:pitch w:val="default"/>
    <w:sig w:usb0="A00002BF" w:usb1="184F6CFA" w:usb2="00000012" w:usb3="00000000" w:csb0="00040001" w:csb1="00000000"/>
    <w:embedRegular r:id="rId6" w:fontKey="{2FD5789E-A870-4977-B6CF-DFC42F05C201}"/>
  </w:font>
  <w:font w:name="仿宋">
    <w:panose1 w:val="02010609060101010101"/>
    <w:charset w:val="86"/>
    <w:family w:val="auto"/>
    <w:pitch w:val="default"/>
    <w:sig w:usb0="800002BF" w:usb1="38CF7CFA" w:usb2="00000016" w:usb3="00000000" w:csb0="00040001" w:csb1="00000000"/>
    <w:embedRegular r:id="rId7" w:fontKey="{391A946A-31A2-451C-9BCA-9D0029DE89AF}"/>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62CA9"/>
    <w:multiLevelType w:val="multilevel"/>
    <w:tmpl w:val="41862CA9"/>
    <w:lvl w:ilvl="0" w:tentative="0">
      <w:start w:val="1"/>
      <w:numFmt w:val="decimal"/>
      <w:suff w:val="space"/>
      <w:lvlText w:val="%1"/>
      <w:lvlJc w:val="left"/>
      <w:rPr>
        <w:rFonts w:hint="eastAsia" w:cs="Times New Roman"/>
        <w:sz w:val="30"/>
        <w:szCs w:val="30"/>
      </w:rPr>
    </w:lvl>
    <w:lvl w:ilvl="1" w:tentative="0">
      <w:start w:val="1"/>
      <w:numFmt w:val="decimal"/>
      <w:pStyle w:val="45"/>
      <w:suff w:val="space"/>
      <w:lvlText w:val="%1.%2"/>
      <w:lvlJc w:val="left"/>
      <w:pPr>
        <w:ind w:left="1560"/>
      </w:pPr>
      <w:rPr>
        <w:rFonts w:hint="default" w:ascii="Arial" w:hAnsi="Arial" w:cs="Times New Roman"/>
      </w:rPr>
    </w:lvl>
    <w:lvl w:ilvl="2" w:tentative="0">
      <w:start w:val="1"/>
      <w:numFmt w:val="decimal"/>
      <w:suff w:val="space"/>
      <w:lvlText w:val="%1.%2.%3"/>
      <w:lvlJc w:val="left"/>
      <w:pPr>
        <w:ind w:left="994" w:hanging="426"/>
      </w:pPr>
      <w:rPr>
        <w:rFonts w:hint="default" w:ascii="Arial" w:hAnsi="Arial" w:cs="Times New Roman"/>
      </w:rPr>
    </w:lvl>
    <w:lvl w:ilvl="3" w:tentative="0">
      <w:start w:val="1"/>
      <w:numFmt w:val="decimal"/>
      <w:suff w:val="nothing"/>
      <w:lvlText w:val="%1.%2.%3.%4"/>
      <w:lvlJc w:val="left"/>
      <w:pPr>
        <w:ind w:left="851" w:hanging="851"/>
      </w:pPr>
      <w:rPr>
        <w:rFonts w:hint="eastAsia" w:ascii="Arial" w:hAnsi="Arial"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YTY1ZWM1MGFlNWQ0MGRhM2E2ODhkYWNkMjExYzIifQ=="/>
  </w:docVars>
  <w:rsids>
    <w:rsidRoot w:val="001F5F08"/>
    <w:rsid w:val="00025626"/>
    <w:rsid w:val="0004289B"/>
    <w:rsid w:val="000446B8"/>
    <w:rsid w:val="001F0554"/>
    <w:rsid w:val="001F5F08"/>
    <w:rsid w:val="00302AC2"/>
    <w:rsid w:val="0040570B"/>
    <w:rsid w:val="00417C36"/>
    <w:rsid w:val="00494390"/>
    <w:rsid w:val="00497C0C"/>
    <w:rsid w:val="00516385"/>
    <w:rsid w:val="00552767"/>
    <w:rsid w:val="00593CFD"/>
    <w:rsid w:val="00635A69"/>
    <w:rsid w:val="006B086E"/>
    <w:rsid w:val="006C68E2"/>
    <w:rsid w:val="007A4E1A"/>
    <w:rsid w:val="007F65B8"/>
    <w:rsid w:val="00801FF4"/>
    <w:rsid w:val="008E7BD7"/>
    <w:rsid w:val="00903F5E"/>
    <w:rsid w:val="009553C5"/>
    <w:rsid w:val="00984F4E"/>
    <w:rsid w:val="00B40801"/>
    <w:rsid w:val="00B41592"/>
    <w:rsid w:val="00BF2253"/>
    <w:rsid w:val="00BF239A"/>
    <w:rsid w:val="00CE40C2"/>
    <w:rsid w:val="00CE5519"/>
    <w:rsid w:val="00D2131C"/>
    <w:rsid w:val="00D50F09"/>
    <w:rsid w:val="00D572AA"/>
    <w:rsid w:val="00DD67F4"/>
    <w:rsid w:val="00DE039B"/>
    <w:rsid w:val="00DF6DE1"/>
    <w:rsid w:val="00ED3938"/>
    <w:rsid w:val="010E6E1A"/>
    <w:rsid w:val="01B80280"/>
    <w:rsid w:val="023D46EC"/>
    <w:rsid w:val="027232D7"/>
    <w:rsid w:val="02AA7663"/>
    <w:rsid w:val="043E485D"/>
    <w:rsid w:val="046E56D3"/>
    <w:rsid w:val="066426DE"/>
    <w:rsid w:val="07442CA3"/>
    <w:rsid w:val="077D590D"/>
    <w:rsid w:val="07C17B6D"/>
    <w:rsid w:val="08534C69"/>
    <w:rsid w:val="085B126A"/>
    <w:rsid w:val="0A285C81"/>
    <w:rsid w:val="0A4B6701"/>
    <w:rsid w:val="0AC534D0"/>
    <w:rsid w:val="0B215C77"/>
    <w:rsid w:val="0BB73761"/>
    <w:rsid w:val="0BD32D4F"/>
    <w:rsid w:val="0C2115B1"/>
    <w:rsid w:val="0C952E53"/>
    <w:rsid w:val="0D0A3588"/>
    <w:rsid w:val="0DBF7D6C"/>
    <w:rsid w:val="0DD73781"/>
    <w:rsid w:val="0E64787D"/>
    <w:rsid w:val="0EE011F0"/>
    <w:rsid w:val="0F6464F2"/>
    <w:rsid w:val="0FE53F40"/>
    <w:rsid w:val="106A37BE"/>
    <w:rsid w:val="10A40EB5"/>
    <w:rsid w:val="119B7E01"/>
    <w:rsid w:val="12485CC1"/>
    <w:rsid w:val="129548B8"/>
    <w:rsid w:val="12C43900"/>
    <w:rsid w:val="136639D0"/>
    <w:rsid w:val="13845DC6"/>
    <w:rsid w:val="141D0C6C"/>
    <w:rsid w:val="14C70D73"/>
    <w:rsid w:val="14E336E2"/>
    <w:rsid w:val="151A2F7E"/>
    <w:rsid w:val="151A35D6"/>
    <w:rsid w:val="1574547C"/>
    <w:rsid w:val="15E27C1E"/>
    <w:rsid w:val="15F92BE9"/>
    <w:rsid w:val="16426266"/>
    <w:rsid w:val="188D2EE4"/>
    <w:rsid w:val="1932637F"/>
    <w:rsid w:val="19A82CFA"/>
    <w:rsid w:val="1A533859"/>
    <w:rsid w:val="1B1A1616"/>
    <w:rsid w:val="1B957F6D"/>
    <w:rsid w:val="1C0C71DD"/>
    <w:rsid w:val="1C9E344D"/>
    <w:rsid w:val="1C9F5D66"/>
    <w:rsid w:val="1CEE3FDE"/>
    <w:rsid w:val="1D882873"/>
    <w:rsid w:val="1DC82F38"/>
    <w:rsid w:val="1DE1641B"/>
    <w:rsid w:val="1E293845"/>
    <w:rsid w:val="1F75284B"/>
    <w:rsid w:val="1FF70D56"/>
    <w:rsid w:val="20333F92"/>
    <w:rsid w:val="20EF5398"/>
    <w:rsid w:val="217C5AED"/>
    <w:rsid w:val="21821CC3"/>
    <w:rsid w:val="21A659B2"/>
    <w:rsid w:val="23825FAA"/>
    <w:rsid w:val="23DC038B"/>
    <w:rsid w:val="240F69AC"/>
    <w:rsid w:val="24590BBF"/>
    <w:rsid w:val="246D3164"/>
    <w:rsid w:val="24954FC1"/>
    <w:rsid w:val="24CD530F"/>
    <w:rsid w:val="254C2D14"/>
    <w:rsid w:val="268D42D9"/>
    <w:rsid w:val="27383550"/>
    <w:rsid w:val="27933E4C"/>
    <w:rsid w:val="279F13ED"/>
    <w:rsid w:val="284846EE"/>
    <w:rsid w:val="2867160F"/>
    <w:rsid w:val="28BA7749"/>
    <w:rsid w:val="292D00B0"/>
    <w:rsid w:val="2B415A08"/>
    <w:rsid w:val="2BAF302B"/>
    <w:rsid w:val="2D040A3E"/>
    <w:rsid w:val="2D492608"/>
    <w:rsid w:val="2E9F292E"/>
    <w:rsid w:val="2F527179"/>
    <w:rsid w:val="3040463A"/>
    <w:rsid w:val="309657DE"/>
    <w:rsid w:val="30D14FE9"/>
    <w:rsid w:val="30D152B0"/>
    <w:rsid w:val="31AF476C"/>
    <w:rsid w:val="32292413"/>
    <w:rsid w:val="32762FE2"/>
    <w:rsid w:val="334B673C"/>
    <w:rsid w:val="335A4A65"/>
    <w:rsid w:val="353A0493"/>
    <w:rsid w:val="36B10C29"/>
    <w:rsid w:val="37502687"/>
    <w:rsid w:val="37CC58F9"/>
    <w:rsid w:val="37D4556B"/>
    <w:rsid w:val="38517D18"/>
    <w:rsid w:val="38622181"/>
    <w:rsid w:val="395076FE"/>
    <w:rsid w:val="39C76F9B"/>
    <w:rsid w:val="39D65A8A"/>
    <w:rsid w:val="3A786FE3"/>
    <w:rsid w:val="3B7364AD"/>
    <w:rsid w:val="3BB74AF9"/>
    <w:rsid w:val="3DB16390"/>
    <w:rsid w:val="3DF350A0"/>
    <w:rsid w:val="3E372AC1"/>
    <w:rsid w:val="3E6B43BE"/>
    <w:rsid w:val="3EA14B41"/>
    <w:rsid w:val="3ED57651"/>
    <w:rsid w:val="3F031F58"/>
    <w:rsid w:val="3F263D3E"/>
    <w:rsid w:val="403A5899"/>
    <w:rsid w:val="40BE473B"/>
    <w:rsid w:val="41804C4E"/>
    <w:rsid w:val="41964AFC"/>
    <w:rsid w:val="419E3214"/>
    <w:rsid w:val="41A70D3C"/>
    <w:rsid w:val="41C8624C"/>
    <w:rsid w:val="42772D26"/>
    <w:rsid w:val="43C0180B"/>
    <w:rsid w:val="443133A9"/>
    <w:rsid w:val="47ED774E"/>
    <w:rsid w:val="481C4C8B"/>
    <w:rsid w:val="488F68F0"/>
    <w:rsid w:val="495C67D2"/>
    <w:rsid w:val="49B06B1E"/>
    <w:rsid w:val="4A04505A"/>
    <w:rsid w:val="4A9D69E7"/>
    <w:rsid w:val="4ACE3700"/>
    <w:rsid w:val="4BFE08C2"/>
    <w:rsid w:val="4C7D6052"/>
    <w:rsid w:val="4D8C4486"/>
    <w:rsid w:val="4DC93016"/>
    <w:rsid w:val="4F245F2E"/>
    <w:rsid w:val="4F2B3491"/>
    <w:rsid w:val="4F540782"/>
    <w:rsid w:val="5035480A"/>
    <w:rsid w:val="50920718"/>
    <w:rsid w:val="50A07BA6"/>
    <w:rsid w:val="50B83BD1"/>
    <w:rsid w:val="50C35389"/>
    <w:rsid w:val="515A3A04"/>
    <w:rsid w:val="52694A4C"/>
    <w:rsid w:val="526E6387"/>
    <w:rsid w:val="52CA350C"/>
    <w:rsid w:val="5312395E"/>
    <w:rsid w:val="535D3826"/>
    <w:rsid w:val="53D77AC9"/>
    <w:rsid w:val="53DB785D"/>
    <w:rsid w:val="54FC2B69"/>
    <w:rsid w:val="5633436B"/>
    <w:rsid w:val="56866B29"/>
    <w:rsid w:val="56BB1667"/>
    <w:rsid w:val="56DD2D20"/>
    <w:rsid w:val="572124B9"/>
    <w:rsid w:val="58EF5B1D"/>
    <w:rsid w:val="592604A1"/>
    <w:rsid w:val="5A6F03E0"/>
    <w:rsid w:val="5B2D31C1"/>
    <w:rsid w:val="5B445736"/>
    <w:rsid w:val="5C40250C"/>
    <w:rsid w:val="5C581DAA"/>
    <w:rsid w:val="5CBE5B81"/>
    <w:rsid w:val="5D184E51"/>
    <w:rsid w:val="5D8246DE"/>
    <w:rsid w:val="5D981ED0"/>
    <w:rsid w:val="5E525F9E"/>
    <w:rsid w:val="5F07295E"/>
    <w:rsid w:val="5F335794"/>
    <w:rsid w:val="5F9428EC"/>
    <w:rsid w:val="5FC43BE6"/>
    <w:rsid w:val="601603D0"/>
    <w:rsid w:val="60411944"/>
    <w:rsid w:val="60940AF0"/>
    <w:rsid w:val="61955B4F"/>
    <w:rsid w:val="61B53002"/>
    <w:rsid w:val="630A47EB"/>
    <w:rsid w:val="635F2E57"/>
    <w:rsid w:val="63B81F97"/>
    <w:rsid w:val="64204507"/>
    <w:rsid w:val="65CE2C50"/>
    <w:rsid w:val="664A36AD"/>
    <w:rsid w:val="66C52699"/>
    <w:rsid w:val="676F3EFE"/>
    <w:rsid w:val="677A27ED"/>
    <w:rsid w:val="690214C6"/>
    <w:rsid w:val="69A7269B"/>
    <w:rsid w:val="6A3C022E"/>
    <w:rsid w:val="6AD024B2"/>
    <w:rsid w:val="6B1D317A"/>
    <w:rsid w:val="6C7518DF"/>
    <w:rsid w:val="6DA1634A"/>
    <w:rsid w:val="6E0A3A7A"/>
    <w:rsid w:val="6E31797E"/>
    <w:rsid w:val="6EE81A6F"/>
    <w:rsid w:val="6F176B74"/>
    <w:rsid w:val="705F5D93"/>
    <w:rsid w:val="70A93382"/>
    <w:rsid w:val="71933DB2"/>
    <w:rsid w:val="720A1B07"/>
    <w:rsid w:val="720D24B0"/>
    <w:rsid w:val="72C07522"/>
    <w:rsid w:val="730E294B"/>
    <w:rsid w:val="731358A4"/>
    <w:rsid w:val="739F43E1"/>
    <w:rsid w:val="74556D3A"/>
    <w:rsid w:val="74F9380D"/>
    <w:rsid w:val="75F70D28"/>
    <w:rsid w:val="760B5B9A"/>
    <w:rsid w:val="764457E3"/>
    <w:rsid w:val="77044A93"/>
    <w:rsid w:val="774775B5"/>
    <w:rsid w:val="77892AF1"/>
    <w:rsid w:val="77ED5961"/>
    <w:rsid w:val="78484242"/>
    <w:rsid w:val="784E6060"/>
    <w:rsid w:val="78EA2375"/>
    <w:rsid w:val="78FA5BA7"/>
    <w:rsid w:val="799B3C4D"/>
    <w:rsid w:val="79C403DE"/>
    <w:rsid w:val="79D833A4"/>
    <w:rsid w:val="7ACD0A2E"/>
    <w:rsid w:val="7AD77A0A"/>
    <w:rsid w:val="7B05641A"/>
    <w:rsid w:val="7B155A38"/>
    <w:rsid w:val="7DB55ED6"/>
    <w:rsid w:val="7DF51183"/>
    <w:rsid w:val="7F3609A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 w:cs="Times New Roman"/>
      <w:kern w:val="2"/>
      <w:sz w:val="21"/>
      <w:szCs w:val="24"/>
      <w:lang w:val="en-US" w:eastAsia="zh-CN" w:bidi="ar-SA"/>
    </w:rPr>
  </w:style>
  <w:style w:type="paragraph" w:styleId="2">
    <w:name w:val="heading 1"/>
    <w:basedOn w:val="1"/>
    <w:next w:val="1"/>
    <w:link w:val="31"/>
    <w:autoRedefine/>
    <w:qFormat/>
    <w:uiPriority w:val="99"/>
    <w:pPr>
      <w:spacing w:beforeAutospacing="1" w:afterAutospacing="1"/>
      <w:jc w:val="left"/>
      <w:outlineLvl w:val="0"/>
    </w:pPr>
    <w:rPr>
      <w:rFonts w:ascii="宋?" w:hAnsi="宋?"/>
      <w:b/>
      <w:bCs/>
      <w:kern w:val="44"/>
      <w:sz w:val="48"/>
      <w:szCs w:val="48"/>
    </w:rPr>
  </w:style>
  <w:style w:type="paragraph" w:styleId="3">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character" w:default="1" w:styleId="19">
    <w:name w:val="Default Paragraph Font"/>
    <w:autoRedefine/>
    <w:semiHidden/>
    <w:qFormat/>
    <w:uiPriority w:val="99"/>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qFormat/>
    <w:locked/>
    <w:uiPriority w:val="0"/>
    <w:pPr>
      <w:jc w:val="left"/>
    </w:pPr>
    <w:rPr>
      <w:szCs w:val="20"/>
    </w:rPr>
  </w:style>
  <w:style w:type="paragraph" w:styleId="5">
    <w:name w:val="Salutation"/>
    <w:basedOn w:val="1"/>
    <w:next w:val="1"/>
    <w:link w:val="33"/>
    <w:autoRedefine/>
    <w:qFormat/>
    <w:uiPriority w:val="99"/>
    <w:rPr>
      <w:sz w:val="24"/>
    </w:rPr>
  </w:style>
  <w:style w:type="paragraph" w:styleId="6">
    <w:name w:val="Body Text"/>
    <w:basedOn w:val="1"/>
    <w:next w:val="7"/>
    <w:link w:val="34"/>
    <w:autoRedefine/>
    <w:qFormat/>
    <w:uiPriority w:val="99"/>
    <w:pPr>
      <w:widowControl/>
      <w:snapToGrid w:val="0"/>
      <w:spacing w:before="60" w:after="160" w:line="259" w:lineRule="auto"/>
      <w:ind w:right="113"/>
    </w:pPr>
    <w:rPr>
      <w:kern w:val="0"/>
      <w:sz w:val="18"/>
      <w:szCs w:val="20"/>
    </w:rPr>
  </w:style>
  <w:style w:type="paragraph" w:customStyle="1" w:styleId="7">
    <w:name w:val="xl27"/>
    <w:basedOn w:val="1"/>
    <w:next w:val="8"/>
    <w:autoRedefine/>
    <w:qFormat/>
    <w:uiPriority w:val="99"/>
    <w:pPr>
      <w:widowControl/>
      <w:spacing w:before="100" w:beforeAutospacing="1" w:after="100" w:afterAutospacing="1"/>
      <w:jc w:val="left"/>
    </w:pPr>
    <w:rPr>
      <w:color w:val="FF0000"/>
      <w:kern w:val="0"/>
      <w:sz w:val="24"/>
    </w:rPr>
  </w:style>
  <w:style w:type="paragraph" w:customStyle="1" w:styleId="8">
    <w:name w:val="A正文"/>
    <w:basedOn w:val="1"/>
    <w:autoRedefine/>
    <w:qFormat/>
    <w:uiPriority w:val="0"/>
    <w:pPr>
      <w:widowControl/>
      <w:overflowPunct w:val="0"/>
      <w:autoSpaceDE w:val="0"/>
      <w:autoSpaceDN w:val="0"/>
      <w:jc w:val="left"/>
      <w:textAlignment w:val="baseline"/>
    </w:pPr>
  </w:style>
  <w:style w:type="paragraph" w:styleId="9">
    <w:name w:val="Body Text Indent"/>
    <w:basedOn w:val="1"/>
    <w:next w:val="1"/>
    <w:link w:val="35"/>
    <w:autoRedefine/>
    <w:qFormat/>
    <w:uiPriority w:val="99"/>
    <w:pPr>
      <w:spacing w:line="560" w:lineRule="exact"/>
      <w:ind w:firstLine="567"/>
    </w:pPr>
    <w:rPr>
      <w:rFonts w:ascii="宋?" w:hAnsi="宋?"/>
      <w:sz w:val="28"/>
    </w:rPr>
  </w:style>
  <w:style w:type="paragraph" w:styleId="10">
    <w:name w:val="Plain Text"/>
    <w:basedOn w:val="1"/>
    <w:next w:val="5"/>
    <w:link w:val="36"/>
    <w:autoRedefine/>
    <w:qFormat/>
    <w:uiPriority w:val="99"/>
    <w:rPr>
      <w:rFonts w:ascii="宋?" w:hAnsi="Courier New"/>
      <w:sz w:val="24"/>
      <w:szCs w:val="20"/>
    </w:rPr>
  </w:style>
  <w:style w:type="paragraph" w:styleId="11">
    <w:name w:val="Body Text Indent 2"/>
    <w:basedOn w:val="1"/>
    <w:link w:val="37"/>
    <w:autoRedefine/>
    <w:qFormat/>
    <w:uiPriority w:val="99"/>
    <w:pPr>
      <w:spacing w:line="400" w:lineRule="exact"/>
      <w:ind w:firstLine="573"/>
    </w:pPr>
    <w:rPr>
      <w:rFonts w:ascii="宋?" w:hAnsi="宋?"/>
      <w:sz w:val="28"/>
    </w:rPr>
  </w:style>
  <w:style w:type="paragraph" w:styleId="12">
    <w:name w:val="footer"/>
    <w:basedOn w:val="1"/>
    <w:link w:val="39"/>
    <w:autoRedefine/>
    <w:qFormat/>
    <w:uiPriority w:val="99"/>
    <w:pPr>
      <w:tabs>
        <w:tab w:val="center" w:pos="4153"/>
        <w:tab w:val="right" w:pos="8306"/>
      </w:tabs>
      <w:snapToGrid w:val="0"/>
      <w:jc w:val="left"/>
    </w:pPr>
    <w:rPr>
      <w:sz w:val="18"/>
    </w:rPr>
  </w:style>
  <w:style w:type="paragraph" w:styleId="13">
    <w:name w:val="header"/>
    <w:basedOn w:val="1"/>
    <w:link w:val="4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2"/>
    <w:basedOn w:val="1"/>
    <w:next w:val="1"/>
    <w:link w:val="41"/>
    <w:autoRedefine/>
    <w:qFormat/>
    <w:uiPriority w:val="99"/>
  </w:style>
  <w:style w:type="paragraph" w:styleId="15">
    <w:name w:val="Normal (Web)"/>
    <w:basedOn w:val="1"/>
    <w:autoRedefine/>
    <w:qFormat/>
    <w:uiPriority w:val="99"/>
    <w:pPr>
      <w:spacing w:beforeAutospacing="1" w:afterAutospacing="1"/>
      <w:jc w:val="left"/>
    </w:pPr>
    <w:rPr>
      <w:kern w:val="0"/>
      <w:sz w:val="24"/>
    </w:rPr>
  </w:style>
  <w:style w:type="paragraph" w:styleId="16">
    <w:name w:val="Body Text First Indent 2"/>
    <w:basedOn w:val="1"/>
    <w:next w:val="1"/>
    <w:link w:val="38"/>
    <w:autoRedefine/>
    <w:qFormat/>
    <w:uiPriority w:val="99"/>
    <w:pPr>
      <w:spacing w:after="120" w:line="240" w:lineRule="auto"/>
      <w:ind w:left="420" w:leftChars="200" w:firstLine="420"/>
    </w:pPr>
    <w:rPr>
      <w:sz w:val="21"/>
    </w:rPr>
  </w:style>
  <w:style w:type="table" w:styleId="18">
    <w:name w:val="Table Grid"/>
    <w:basedOn w:val="17"/>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uiPriority w:val="99"/>
    <w:rPr>
      <w:rFonts w:cs="Times New Roman"/>
      <w:b/>
      <w:bCs/>
    </w:rPr>
  </w:style>
  <w:style w:type="character" w:styleId="21">
    <w:name w:val="FollowedHyperlink"/>
    <w:basedOn w:val="19"/>
    <w:autoRedefine/>
    <w:qFormat/>
    <w:uiPriority w:val="99"/>
    <w:rPr>
      <w:rFonts w:cs="Times New Roman"/>
      <w:color w:val="333333"/>
      <w:u w:val="none"/>
    </w:rPr>
  </w:style>
  <w:style w:type="character" w:styleId="22">
    <w:name w:val="Emphasis"/>
    <w:basedOn w:val="19"/>
    <w:autoRedefine/>
    <w:qFormat/>
    <w:uiPriority w:val="99"/>
    <w:rPr>
      <w:rFonts w:cs="Times New Roman"/>
      <w:i/>
    </w:rPr>
  </w:style>
  <w:style w:type="character" w:styleId="23">
    <w:name w:val="HTML Definition"/>
    <w:basedOn w:val="19"/>
    <w:autoRedefine/>
    <w:qFormat/>
    <w:uiPriority w:val="99"/>
    <w:rPr>
      <w:rFonts w:cs="Times New Roman"/>
      <w:i/>
      <w:iCs/>
    </w:rPr>
  </w:style>
  <w:style w:type="character" w:styleId="24">
    <w:name w:val="HTML Acronym"/>
    <w:basedOn w:val="19"/>
    <w:autoRedefine/>
    <w:qFormat/>
    <w:uiPriority w:val="99"/>
    <w:rPr>
      <w:rFonts w:cs="Times New Roman"/>
    </w:rPr>
  </w:style>
  <w:style w:type="character" w:styleId="25">
    <w:name w:val="Hyperlink"/>
    <w:basedOn w:val="19"/>
    <w:autoRedefine/>
    <w:qFormat/>
    <w:uiPriority w:val="99"/>
    <w:rPr>
      <w:rFonts w:cs="Times New Roman"/>
      <w:color w:val="333333"/>
      <w:u w:val="none"/>
    </w:rPr>
  </w:style>
  <w:style w:type="character" w:styleId="26">
    <w:name w:val="HTML Code"/>
    <w:basedOn w:val="19"/>
    <w:autoRedefine/>
    <w:qFormat/>
    <w:uiPriority w:val="99"/>
    <w:rPr>
      <w:rFonts w:ascii="monospace" w:hAnsi="monospace" w:cs="monospace"/>
      <w:sz w:val="21"/>
      <w:szCs w:val="21"/>
    </w:rPr>
  </w:style>
  <w:style w:type="character" w:styleId="27">
    <w:name w:val="annotation reference"/>
    <w:basedOn w:val="19"/>
    <w:autoRedefine/>
    <w:semiHidden/>
    <w:qFormat/>
    <w:uiPriority w:val="99"/>
    <w:rPr>
      <w:rFonts w:cs="Times New Roman"/>
      <w:sz w:val="21"/>
    </w:rPr>
  </w:style>
  <w:style w:type="character" w:styleId="28">
    <w:name w:val="HTML Keyboard"/>
    <w:basedOn w:val="19"/>
    <w:autoRedefine/>
    <w:qFormat/>
    <w:uiPriority w:val="99"/>
    <w:rPr>
      <w:rFonts w:ascii="monospace" w:hAnsi="monospace" w:cs="monospace"/>
      <w:sz w:val="21"/>
      <w:szCs w:val="21"/>
    </w:rPr>
  </w:style>
  <w:style w:type="character" w:styleId="29">
    <w:name w:val="HTML Sample"/>
    <w:basedOn w:val="19"/>
    <w:autoRedefine/>
    <w:qFormat/>
    <w:uiPriority w:val="99"/>
    <w:rPr>
      <w:rFonts w:ascii="monospace" w:hAnsi="monospace" w:cs="monospace"/>
      <w:sz w:val="21"/>
      <w:szCs w:val="21"/>
    </w:rPr>
  </w:style>
  <w:style w:type="paragraph" w:customStyle="1" w:styleId="30">
    <w:name w:val="正文 首行缩进:  2 字符"/>
    <w:basedOn w:val="1"/>
    <w:autoRedefine/>
    <w:qFormat/>
    <w:uiPriority w:val="99"/>
    <w:pPr>
      <w:ind w:firstLine="579" w:firstLineChars="200"/>
    </w:pPr>
    <w:rPr>
      <w:sz w:val="28"/>
      <w:szCs w:val="20"/>
    </w:rPr>
  </w:style>
  <w:style w:type="character" w:customStyle="1" w:styleId="31">
    <w:name w:val="Heading 1 Char"/>
    <w:basedOn w:val="19"/>
    <w:link w:val="2"/>
    <w:autoRedefine/>
    <w:qFormat/>
    <w:locked/>
    <w:uiPriority w:val="99"/>
    <w:rPr>
      <w:rFonts w:ascii="Calibri" w:hAnsi="Calibri" w:cs="Times New Roman"/>
      <w:b/>
      <w:bCs/>
      <w:kern w:val="44"/>
      <w:sz w:val="44"/>
      <w:szCs w:val="44"/>
    </w:rPr>
  </w:style>
  <w:style w:type="character" w:customStyle="1" w:styleId="32">
    <w:name w:val="Heading 2 Char"/>
    <w:basedOn w:val="19"/>
    <w:link w:val="3"/>
    <w:autoRedefine/>
    <w:semiHidden/>
    <w:qFormat/>
    <w:locked/>
    <w:uiPriority w:val="99"/>
    <w:rPr>
      <w:rFonts w:ascii="Cambria" w:hAnsi="Cambria" w:eastAsia="宋?" w:cs="Times New Roman"/>
      <w:b/>
      <w:bCs/>
      <w:sz w:val="32"/>
      <w:szCs w:val="32"/>
    </w:rPr>
  </w:style>
  <w:style w:type="character" w:customStyle="1" w:styleId="33">
    <w:name w:val="Salutation Char"/>
    <w:basedOn w:val="19"/>
    <w:link w:val="5"/>
    <w:autoRedefine/>
    <w:semiHidden/>
    <w:qFormat/>
    <w:locked/>
    <w:uiPriority w:val="99"/>
    <w:rPr>
      <w:rFonts w:ascii="Calibri" w:hAnsi="Calibri" w:cs="Times New Roman"/>
      <w:sz w:val="24"/>
      <w:szCs w:val="24"/>
    </w:rPr>
  </w:style>
  <w:style w:type="character" w:customStyle="1" w:styleId="34">
    <w:name w:val="Body Text Char"/>
    <w:basedOn w:val="19"/>
    <w:link w:val="6"/>
    <w:autoRedefine/>
    <w:semiHidden/>
    <w:qFormat/>
    <w:locked/>
    <w:uiPriority w:val="99"/>
    <w:rPr>
      <w:rFonts w:ascii="Calibri" w:hAnsi="Calibri" w:cs="Times New Roman"/>
      <w:sz w:val="24"/>
      <w:szCs w:val="24"/>
    </w:rPr>
  </w:style>
  <w:style w:type="character" w:customStyle="1" w:styleId="35">
    <w:name w:val="Body Text Indent Char"/>
    <w:basedOn w:val="19"/>
    <w:link w:val="9"/>
    <w:autoRedefine/>
    <w:semiHidden/>
    <w:qFormat/>
    <w:locked/>
    <w:uiPriority w:val="99"/>
    <w:rPr>
      <w:rFonts w:ascii="Calibri" w:hAnsi="Calibri" w:cs="Times New Roman"/>
      <w:sz w:val="24"/>
      <w:szCs w:val="24"/>
    </w:rPr>
  </w:style>
  <w:style w:type="character" w:customStyle="1" w:styleId="36">
    <w:name w:val="Plain Text Char"/>
    <w:basedOn w:val="19"/>
    <w:link w:val="10"/>
    <w:autoRedefine/>
    <w:semiHidden/>
    <w:qFormat/>
    <w:locked/>
    <w:uiPriority w:val="99"/>
    <w:rPr>
      <w:rFonts w:ascii="宋?" w:hAnsi="Courier New" w:cs="Courier New"/>
      <w:sz w:val="21"/>
      <w:szCs w:val="21"/>
    </w:rPr>
  </w:style>
  <w:style w:type="character" w:customStyle="1" w:styleId="37">
    <w:name w:val="Body Text Indent 2 Char"/>
    <w:basedOn w:val="19"/>
    <w:link w:val="11"/>
    <w:autoRedefine/>
    <w:semiHidden/>
    <w:qFormat/>
    <w:locked/>
    <w:uiPriority w:val="99"/>
    <w:rPr>
      <w:rFonts w:ascii="Calibri" w:hAnsi="Calibri" w:cs="Times New Roman"/>
      <w:sz w:val="24"/>
      <w:szCs w:val="24"/>
    </w:rPr>
  </w:style>
  <w:style w:type="character" w:customStyle="1" w:styleId="38">
    <w:name w:val="Body Text First Indent 2 Char"/>
    <w:basedOn w:val="35"/>
    <w:link w:val="16"/>
    <w:autoRedefine/>
    <w:semiHidden/>
    <w:qFormat/>
    <w:locked/>
    <w:uiPriority w:val="99"/>
  </w:style>
  <w:style w:type="character" w:customStyle="1" w:styleId="39">
    <w:name w:val="Footer Char"/>
    <w:basedOn w:val="19"/>
    <w:link w:val="12"/>
    <w:autoRedefine/>
    <w:semiHidden/>
    <w:qFormat/>
    <w:locked/>
    <w:uiPriority w:val="99"/>
    <w:rPr>
      <w:rFonts w:ascii="Calibri" w:hAnsi="Calibri" w:cs="Times New Roman"/>
      <w:sz w:val="18"/>
      <w:szCs w:val="18"/>
    </w:rPr>
  </w:style>
  <w:style w:type="character" w:customStyle="1" w:styleId="40">
    <w:name w:val="Header Char"/>
    <w:basedOn w:val="19"/>
    <w:link w:val="13"/>
    <w:autoRedefine/>
    <w:semiHidden/>
    <w:qFormat/>
    <w:locked/>
    <w:uiPriority w:val="99"/>
    <w:rPr>
      <w:rFonts w:ascii="Calibri" w:hAnsi="Calibri" w:cs="Times New Roman"/>
      <w:sz w:val="18"/>
      <w:szCs w:val="18"/>
    </w:rPr>
  </w:style>
  <w:style w:type="character" w:customStyle="1" w:styleId="41">
    <w:name w:val="Body Text 2 Char"/>
    <w:basedOn w:val="19"/>
    <w:link w:val="14"/>
    <w:autoRedefine/>
    <w:semiHidden/>
    <w:qFormat/>
    <w:locked/>
    <w:uiPriority w:val="99"/>
    <w:rPr>
      <w:rFonts w:ascii="Calibri" w:hAnsi="Calibri" w:cs="Times New Roman"/>
      <w:sz w:val="24"/>
      <w:szCs w:val="24"/>
    </w:rPr>
  </w:style>
  <w:style w:type="paragraph" w:customStyle="1" w:styleId="42">
    <w:name w:val="Default"/>
    <w:basedOn w:val="43"/>
    <w:next w:val="44"/>
    <w:autoRedefine/>
    <w:qFormat/>
    <w:uiPriority w:val="99"/>
    <w:pPr>
      <w:autoSpaceDE w:val="0"/>
      <w:autoSpaceDN w:val="0"/>
      <w:adjustRightInd w:val="0"/>
    </w:pPr>
    <w:rPr>
      <w:kern w:val="0"/>
      <w:sz w:val="24"/>
    </w:rPr>
  </w:style>
  <w:style w:type="paragraph" w:customStyle="1" w:styleId="43">
    <w:name w:val="批注文字1"/>
    <w:autoRedefine/>
    <w:qFormat/>
    <w:uiPriority w:val="99"/>
    <w:pPr>
      <w:widowControl w:val="0"/>
    </w:pPr>
    <w:rPr>
      <w:rFonts w:ascii="Times New Roman" w:hAnsi="Times New Roman" w:eastAsia="宋?" w:cs="Times New Roman"/>
      <w:color w:val="000000"/>
      <w:kern w:val="2"/>
      <w:sz w:val="21"/>
      <w:szCs w:val="24"/>
      <w:lang w:val="en-US" w:eastAsia="zh-CN" w:bidi="ar-SA"/>
    </w:rPr>
  </w:style>
  <w:style w:type="paragraph" w:customStyle="1" w:styleId="44">
    <w:name w:val="1正文段落"/>
    <w:basedOn w:val="1"/>
    <w:autoRedefine/>
    <w:qFormat/>
    <w:uiPriority w:val="99"/>
    <w:pPr>
      <w:widowControl/>
      <w:snapToGrid w:val="0"/>
      <w:ind w:firstLine="480"/>
      <w:jc w:val="left"/>
    </w:pPr>
    <w:rPr>
      <w:kern w:val="0"/>
      <w:szCs w:val="20"/>
    </w:rPr>
  </w:style>
  <w:style w:type="paragraph" w:customStyle="1" w:styleId="45">
    <w:name w:val="标题2"/>
    <w:basedOn w:val="3"/>
    <w:autoRedefine/>
    <w:qFormat/>
    <w:uiPriority w:val="99"/>
    <w:pPr>
      <w:numPr>
        <w:ilvl w:val="1"/>
        <w:numId w:val="1"/>
      </w:numPr>
      <w:spacing w:line="440" w:lineRule="exact"/>
    </w:pPr>
    <w:rPr>
      <w:kern w:val="0"/>
    </w:rPr>
  </w:style>
  <w:style w:type="paragraph" w:customStyle="1" w:styleId="46">
    <w:name w:val="样式 正文文本缩进 + 行距: 1.5 倍行距"/>
    <w:basedOn w:val="9"/>
    <w:autoRedefine/>
    <w:qFormat/>
    <w:uiPriority w:val="99"/>
    <w:pPr>
      <w:ind w:left="90" w:leftChars="32" w:firstLine="560"/>
    </w:pPr>
  </w:style>
  <w:style w:type="paragraph" w:customStyle="1" w:styleId="47">
    <w:name w:val="样式 小四 行距: 1.5 倍行距"/>
    <w:basedOn w:val="1"/>
    <w:autoRedefine/>
    <w:qFormat/>
    <w:uiPriority w:val="99"/>
    <w:pPr>
      <w:ind w:firstLine="480" w:firstLineChars="200"/>
    </w:pPr>
    <w:rPr>
      <w:rFonts w:cs="宋?"/>
    </w:rPr>
  </w:style>
  <w:style w:type="paragraph" w:customStyle="1" w:styleId="48">
    <w:name w:val="图、表内容"/>
    <w:basedOn w:val="1"/>
    <w:autoRedefine/>
    <w:qFormat/>
    <w:uiPriority w:val="99"/>
    <w:pPr>
      <w:jc w:val="center"/>
    </w:pPr>
  </w:style>
  <w:style w:type="paragraph" w:customStyle="1" w:styleId="49">
    <w:name w:val="4正文文本"/>
    <w:basedOn w:val="1"/>
    <w:autoRedefine/>
    <w:qFormat/>
    <w:uiPriority w:val="99"/>
    <w:pPr>
      <w:spacing w:line="360" w:lineRule="auto"/>
      <w:ind w:firstLine="840" w:firstLineChars="200"/>
      <w:jc w:val="left"/>
    </w:pPr>
    <w:rPr>
      <w:sz w:val="24"/>
    </w:rPr>
  </w:style>
  <w:style w:type="paragraph" w:customStyle="1" w:styleId="50">
    <w:name w:val="2工程内容及规模"/>
    <w:basedOn w:val="1"/>
    <w:autoRedefine/>
    <w:qFormat/>
    <w:uiPriority w:val="99"/>
    <w:pPr>
      <w:spacing w:line="360" w:lineRule="auto"/>
      <w:jc w:val="left"/>
      <w:outlineLvl w:val="1"/>
    </w:pPr>
    <w:rPr>
      <w:b/>
      <w:sz w:val="28"/>
      <w:szCs w:val="28"/>
    </w:rPr>
  </w:style>
  <w:style w:type="character" w:customStyle="1" w:styleId="51">
    <w:name w:val="msg-box"/>
    <w:basedOn w:val="19"/>
    <w:autoRedefine/>
    <w:qFormat/>
    <w:uiPriority w:val="99"/>
    <w:rPr>
      <w:rFonts w:cs="Times New Roman"/>
    </w:rPr>
  </w:style>
  <w:style w:type="character" w:customStyle="1" w:styleId="52">
    <w:name w:val="red2"/>
    <w:basedOn w:val="19"/>
    <w:autoRedefine/>
    <w:qFormat/>
    <w:uiPriority w:val="99"/>
    <w:rPr>
      <w:rFonts w:cs="Times New Roman"/>
      <w:color w:val="FF0000"/>
    </w:rPr>
  </w:style>
  <w:style w:type="character" w:customStyle="1" w:styleId="53">
    <w:name w:val="c2"/>
    <w:basedOn w:val="19"/>
    <w:autoRedefine/>
    <w:qFormat/>
    <w:uiPriority w:val="99"/>
    <w:rPr>
      <w:rFonts w:cs="Times New Roman"/>
    </w:rPr>
  </w:style>
  <w:style w:type="character" w:customStyle="1" w:styleId="54">
    <w:name w:val="c3"/>
    <w:basedOn w:val="19"/>
    <w:autoRedefine/>
    <w:qFormat/>
    <w:uiPriority w:val="99"/>
    <w:rPr>
      <w:rFonts w:cs="Times New Roman"/>
    </w:rPr>
  </w:style>
  <w:style w:type="character" w:customStyle="1" w:styleId="55">
    <w:name w:val="right2"/>
    <w:basedOn w:val="19"/>
    <w:autoRedefine/>
    <w:qFormat/>
    <w:uiPriority w:val="99"/>
    <w:rPr>
      <w:rFonts w:cs="Times New Roman"/>
      <w:color w:val="A1A1A1"/>
    </w:rPr>
  </w:style>
  <w:style w:type="character" w:customStyle="1" w:styleId="56">
    <w:name w:val="hit"/>
    <w:basedOn w:val="19"/>
    <w:autoRedefine/>
    <w:qFormat/>
    <w:uiPriority w:val="99"/>
    <w:rPr>
      <w:rFonts w:cs="Times New Roman"/>
    </w:rPr>
  </w:style>
  <w:style w:type="character" w:customStyle="1" w:styleId="57">
    <w:name w:val="c1"/>
    <w:basedOn w:val="19"/>
    <w:autoRedefine/>
    <w:qFormat/>
    <w:uiPriority w:val="99"/>
    <w:rPr>
      <w:rFonts w:cs="Times New Roman"/>
    </w:rPr>
  </w:style>
  <w:style w:type="character" w:customStyle="1" w:styleId="58">
    <w:name w:val="right"/>
    <w:basedOn w:val="19"/>
    <w:autoRedefine/>
    <w:qFormat/>
    <w:uiPriority w:val="99"/>
    <w:rPr>
      <w:rFonts w:cs="Times New Roman"/>
      <w:color w:val="A1A1A1"/>
    </w:rPr>
  </w:style>
  <w:style w:type="character" w:customStyle="1" w:styleId="59">
    <w:name w:val="red"/>
    <w:basedOn w:val="19"/>
    <w:autoRedefine/>
    <w:qFormat/>
    <w:uiPriority w:val="99"/>
    <w:rPr>
      <w:rFonts w:cs="Times New Roman"/>
      <w:color w:val="FF0000"/>
    </w:rPr>
  </w:style>
  <w:style w:type="character" w:customStyle="1" w:styleId="60">
    <w:name w:val="msg-box16"/>
    <w:basedOn w:val="19"/>
    <w:autoRedefine/>
    <w:qFormat/>
    <w:uiPriority w:val="99"/>
    <w:rPr>
      <w:rFonts w:cs="Times New Roman"/>
    </w:rPr>
  </w:style>
  <w:style w:type="paragraph" w:customStyle="1" w:styleId="61">
    <w:name w:val="表格"/>
    <w:basedOn w:val="10"/>
    <w:autoRedefine/>
    <w:qFormat/>
    <w:uiPriority w:val="99"/>
    <w:pPr>
      <w:suppressAutoHyphens/>
      <w:jc w:val="center"/>
    </w:pPr>
    <w:rPr>
      <w:rFonts w:ascii="Times New Roman" w:hAnsi="Times New Roman"/>
      <w:sz w:val="21"/>
      <w:szCs w:val="21"/>
    </w:rPr>
  </w:style>
  <w:style w:type="paragraph" w:customStyle="1" w:styleId="62">
    <w:name w:val="0正文"/>
    <w:autoRedefine/>
    <w:qFormat/>
    <w:uiPriority w:val="99"/>
    <w:pPr>
      <w:widowControl w:val="0"/>
      <w:spacing w:line="360" w:lineRule="auto"/>
      <w:ind w:firstLine="720" w:firstLineChars="200"/>
    </w:pPr>
    <w:rPr>
      <w:rFonts w:ascii="Times New Roman" w:hAnsi="Times New Roman" w:eastAsia="宋?" w:cs="Microsoft Uighur"/>
      <w:kern w:val="0"/>
      <w:sz w:val="24"/>
      <w:szCs w:val="22"/>
      <w:lang w:val="en-US" w:eastAsia="zh-CN" w:bidi="ar-SA"/>
    </w:rPr>
  </w:style>
  <w:style w:type="paragraph" w:customStyle="1" w:styleId="63">
    <w:name w:val="Body text|1"/>
    <w:basedOn w:val="1"/>
    <w:autoRedefine/>
    <w:qFormat/>
    <w:uiPriority w:val="0"/>
    <w:pPr>
      <w:spacing w:line="276" w:lineRule="auto"/>
      <w:ind w:firstLine="400"/>
    </w:pPr>
    <w:rPr>
      <w:rFonts w:ascii="宋体" w:hAnsi="宋体" w:eastAsia="宋体" w:cs="宋体"/>
      <w:sz w:val="30"/>
      <w:szCs w:val="30"/>
      <w:lang w:val="zh-TW" w:eastAsia="zh-TW" w:bidi="zh-TW"/>
    </w:rPr>
  </w:style>
  <w:style w:type="paragraph" w:customStyle="1" w:styleId="64">
    <w:name w:val="表格内容"/>
    <w:autoRedefine/>
    <w:qFormat/>
    <w:uiPriority w:val="99"/>
    <w:pPr>
      <w:widowControl w:val="0"/>
      <w:spacing w:before="20" w:beforeLines="20" w:after="20" w:afterLines="20"/>
      <w:jc w:val="center"/>
    </w:pPr>
    <w:rPr>
      <w:rFonts w:ascii="Times New Roman" w:hAnsi="Times New Roman" w:eastAsia="仿宋_GB2312"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6</Pages>
  <Words>2434</Words>
  <Characters>2536</Characters>
  <Lines>0</Lines>
  <Paragraphs>0</Paragraphs>
  <TotalTime>1</TotalTime>
  <ScaleCrop>false</ScaleCrop>
  <LinksUpToDate>false</LinksUpToDate>
  <CharactersWithSpaces>2611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2022-04-24T06:39:00Z</dcterms:created>
  <dc:creator>Administrator</dc:creator>
  <cp:lastModifiedBy>不二不二</cp:lastModifiedBy>
  <cp:lastPrinted>2024-10-30T01:44:00Z</cp:lastPrinted>
  <dcterms:modified xsi:type="dcterms:W3CDTF">2024-11-01T06:47:17Z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commondata">
    <vt:lpwstr>eyJoZGlkIjoiY2NiMWViOGJjZDNmMjBiMmJkNmI0OTVhMmFlMmE5ZjcifQ==</vt:lpwstr>
  </property>
  <property fmtid="{D5CDD505-2E9C-101B-9397-08002B2CF9AE}" pid="4" name="ICV">
    <vt:lpwstr>828299468C0E43438A48B9736C40FFE4_13</vt:lpwstr>
  </property>
</Properties>
</file>