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308D18D">
      <w:pPr>
        <w:bidi w:val="0"/>
        <w:spacing w:line="600" w:lineRule="auto"/>
        <w:ind w:left="0" w:leftChars="0" w:firstLine="0" w:firstLineChars="0"/>
        <w:jc w:val="center"/>
        <w:rPr>
          <w:rFonts w:hint="eastAsia" w:ascii="Times New Roman" w:hAnsi="Times New Roman" w:cs="Times New Roman"/>
          <w:b/>
          <w:bCs/>
          <w:sz w:val="52"/>
          <w:szCs w:val="52"/>
          <w:lang w:eastAsia="zh-CN"/>
        </w:rPr>
      </w:pPr>
    </w:p>
    <w:p w14:paraId="1B5ECAC9">
      <w:pPr>
        <w:spacing w:line="600" w:lineRule="auto"/>
        <w:ind w:left="0" w:leftChars="0" w:right="0" w:rightChars="0" w:firstLine="0" w:firstLineChars="0"/>
        <w:jc w:val="center"/>
        <w:rPr>
          <w:rFonts w:hint="eastAsia"/>
          <w:b/>
          <w:bCs/>
          <w:sz w:val="52"/>
          <w:szCs w:val="52"/>
          <w:lang w:eastAsia="zh-CN"/>
        </w:rPr>
      </w:pPr>
    </w:p>
    <w:p w14:paraId="777F9F3E">
      <w:pPr>
        <w:spacing w:line="600" w:lineRule="auto"/>
        <w:ind w:left="0" w:leftChars="0" w:right="0" w:rightChars="0" w:firstLine="0" w:firstLineChars="0"/>
        <w:jc w:val="center"/>
        <w:rPr>
          <w:rFonts w:hint="eastAsia"/>
          <w:b/>
          <w:bCs/>
          <w:sz w:val="52"/>
          <w:szCs w:val="52"/>
          <w:lang w:eastAsia="zh-CN"/>
        </w:rPr>
      </w:pPr>
    </w:p>
    <w:p w14:paraId="72550393">
      <w:pPr>
        <w:spacing w:line="600" w:lineRule="auto"/>
        <w:ind w:left="0" w:leftChars="0" w:right="0" w:rightChars="0" w:firstLine="0" w:firstLineChars="0"/>
        <w:jc w:val="center"/>
        <w:rPr>
          <w:rFonts w:hint="eastAsia"/>
          <w:b/>
          <w:bCs/>
          <w:sz w:val="48"/>
          <w:szCs w:val="48"/>
          <w:lang w:eastAsia="zh-CN"/>
        </w:rPr>
      </w:pPr>
      <w:r>
        <w:rPr>
          <w:rFonts w:hint="eastAsia"/>
          <w:b/>
          <w:bCs/>
          <w:sz w:val="48"/>
          <w:szCs w:val="48"/>
          <w:lang w:eastAsia="zh-CN"/>
        </w:rPr>
        <w:t>晨曦寿县逐光风电场项目环境影响报告书</w:t>
      </w:r>
    </w:p>
    <w:p w14:paraId="738C7DAC">
      <w:pPr>
        <w:spacing w:line="600" w:lineRule="auto"/>
        <w:ind w:left="0" w:leftChars="0" w:right="0" w:rightChars="0" w:firstLine="0" w:firstLineChars="0"/>
        <w:jc w:val="center"/>
        <w:rPr>
          <w:rFonts w:hint="eastAsia"/>
          <w:b/>
          <w:bCs/>
          <w:sz w:val="48"/>
          <w:szCs w:val="48"/>
          <w:lang w:eastAsia="zh-CN"/>
        </w:rPr>
      </w:pPr>
      <w:r>
        <w:rPr>
          <w:rFonts w:hint="eastAsia"/>
          <w:b/>
          <w:bCs/>
          <w:sz w:val="48"/>
          <w:szCs w:val="48"/>
          <w:lang w:eastAsia="zh-CN"/>
        </w:rPr>
        <w:t>公众参与说明</w:t>
      </w:r>
    </w:p>
    <w:p w14:paraId="5D194134">
      <w:pPr>
        <w:ind w:firstLine="960"/>
        <w:jc w:val="center"/>
        <w:rPr>
          <w:rFonts w:eastAsiaTheme="minorEastAsia"/>
          <w:sz w:val="48"/>
          <w:szCs w:val="48"/>
        </w:rPr>
      </w:pPr>
    </w:p>
    <w:p w14:paraId="2D7F5863">
      <w:pPr>
        <w:ind w:firstLine="960"/>
        <w:jc w:val="center"/>
        <w:rPr>
          <w:rFonts w:eastAsiaTheme="minorEastAsia"/>
          <w:sz w:val="48"/>
          <w:szCs w:val="48"/>
        </w:rPr>
      </w:pPr>
    </w:p>
    <w:p w14:paraId="043AC959">
      <w:pPr>
        <w:ind w:firstLine="960"/>
        <w:jc w:val="center"/>
        <w:rPr>
          <w:rFonts w:eastAsiaTheme="minorEastAsia"/>
          <w:sz w:val="48"/>
          <w:szCs w:val="48"/>
        </w:rPr>
      </w:pPr>
    </w:p>
    <w:p w14:paraId="336BFB08">
      <w:pPr>
        <w:ind w:firstLine="960"/>
        <w:jc w:val="center"/>
        <w:rPr>
          <w:rFonts w:eastAsiaTheme="minorEastAsia"/>
          <w:sz w:val="48"/>
          <w:szCs w:val="48"/>
        </w:rPr>
      </w:pPr>
    </w:p>
    <w:p w14:paraId="12E125B5">
      <w:pPr>
        <w:ind w:firstLine="560"/>
        <w:jc w:val="center"/>
        <w:rPr>
          <w:rFonts w:eastAsiaTheme="minorEastAsia"/>
          <w:sz w:val="28"/>
          <w:szCs w:val="28"/>
        </w:rPr>
      </w:pPr>
    </w:p>
    <w:p w14:paraId="6AB5A80E">
      <w:pPr>
        <w:ind w:firstLine="560"/>
        <w:jc w:val="center"/>
        <w:rPr>
          <w:rFonts w:eastAsiaTheme="minorEastAsia"/>
          <w:sz w:val="28"/>
          <w:szCs w:val="28"/>
        </w:rPr>
      </w:pPr>
    </w:p>
    <w:p w14:paraId="4332F86D">
      <w:pPr>
        <w:ind w:firstLine="560"/>
        <w:jc w:val="both"/>
        <w:rPr>
          <w:rFonts w:eastAsiaTheme="minorEastAsia"/>
          <w:sz w:val="28"/>
          <w:szCs w:val="28"/>
        </w:rPr>
      </w:pPr>
    </w:p>
    <w:p w14:paraId="035937CE">
      <w:pPr>
        <w:bidi w:val="0"/>
        <w:rPr>
          <w:rFonts w:hint="eastAsia" w:eastAsia="宋体"/>
          <w:lang w:eastAsia="zh-CN"/>
        </w:rPr>
      </w:pPr>
    </w:p>
    <w:p w14:paraId="0456A755">
      <w:pPr>
        <w:pStyle w:val="21"/>
        <w:bidi w:val="0"/>
        <w:rPr>
          <w:rFonts w:hint="eastAsia"/>
          <w:lang w:eastAsia="zh-CN"/>
        </w:rPr>
      </w:pPr>
    </w:p>
    <w:p w14:paraId="71C6FE15">
      <w:pPr>
        <w:rPr>
          <w:rFonts w:hint="eastAsia" w:eastAsia="宋体"/>
          <w:lang w:eastAsia="zh-CN"/>
        </w:rPr>
      </w:pPr>
    </w:p>
    <w:p w14:paraId="34BF07DC">
      <w:pPr>
        <w:bidi w:val="0"/>
        <w:ind w:left="0" w:leftChars="0" w:firstLine="0" w:firstLineChars="0"/>
      </w:pPr>
    </w:p>
    <w:p w14:paraId="1310521B">
      <w:pPr>
        <w:bidi w:val="0"/>
      </w:pPr>
    </w:p>
    <w:p w14:paraId="35A2132D">
      <w:pPr>
        <w:ind w:left="0" w:leftChars="0" w:right="0" w:rightChars="0" w:firstLine="0" w:firstLineChars="0"/>
        <w:jc w:val="center"/>
        <w:rPr>
          <w:rFonts w:hint="eastAsia" w:ascii="Times New Roman" w:hAnsi="Times New Roman" w:cs="Times New Roman" w:eastAsiaTheme="minorEastAsia"/>
          <w:b w:val="0"/>
          <w:bCs w:val="0"/>
          <w:sz w:val="40"/>
          <w:szCs w:val="40"/>
          <w:lang w:val="en-US" w:eastAsia="zh-CN"/>
        </w:rPr>
      </w:pPr>
      <w:r>
        <w:rPr>
          <w:rFonts w:hint="eastAsia" w:ascii="Times New Roman" w:hAnsi="Times New Roman" w:cs="Times New Roman" w:eastAsiaTheme="minorEastAsia"/>
          <w:b w:val="0"/>
          <w:bCs w:val="0"/>
          <w:sz w:val="40"/>
          <w:szCs w:val="40"/>
          <w:lang w:val="en-US" w:eastAsia="zh-CN"/>
        </w:rPr>
        <w:t>寿县晨曦风力发电有限公司</w:t>
      </w:r>
    </w:p>
    <w:p w14:paraId="04088A01">
      <w:pPr>
        <w:ind w:left="0" w:leftChars="0" w:right="0" w:rightChars="0" w:firstLine="0" w:firstLineChars="0"/>
        <w:jc w:val="center"/>
        <w:rPr>
          <w:rFonts w:hint="eastAsia" w:ascii="Times New Roman" w:hAnsi="Times New Roman" w:cs="Times New Roman" w:eastAsiaTheme="minorEastAsia"/>
          <w:b w:val="0"/>
          <w:bCs w:val="0"/>
          <w:sz w:val="40"/>
          <w:szCs w:val="40"/>
          <w:lang w:val="en-US" w:eastAsia="zh-CN"/>
        </w:rPr>
      </w:pPr>
      <w:r>
        <w:rPr>
          <w:rFonts w:hint="eastAsia" w:ascii="Times New Roman" w:hAnsi="Times New Roman" w:cs="Times New Roman" w:eastAsiaTheme="minorEastAsia"/>
          <w:b w:val="0"/>
          <w:bCs w:val="0"/>
          <w:sz w:val="40"/>
          <w:szCs w:val="40"/>
          <w:lang w:val="en-US" w:eastAsia="zh-CN"/>
        </w:rPr>
        <w:t>202</w:t>
      </w:r>
      <w:r>
        <w:rPr>
          <w:rFonts w:hint="eastAsia" w:cs="Times New Roman" w:eastAsiaTheme="minorEastAsia"/>
          <w:b w:val="0"/>
          <w:bCs w:val="0"/>
          <w:sz w:val="40"/>
          <w:szCs w:val="40"/>
          <w:lang w:val="en-US" w:eastAsia="zh-CN"/>
        </w:rPr>
        <w:t>5</w:t>
      </w:r>
      <w:r>
        <w:rPr>
          <w:rFonts w:hint="eastAsia" w:ascii="Times New Roman" w:hAnsi="Times New Roman" w:cs="Times New Roman" w:eastAsiaTheme="minorEastAsia"/>
          <w:b w:val="0"/>
          <w:bCs w:val="0"/>
          <w:sz w:val="40"/>
          <w:szCs w:val="40"/>
          <w:lang w:val="en-US" w:eastAsia="zh-CN"/>
        </w:rPr>
        <w:t>年</w:t>
      </w:r>
      <w:r>
        <w:rPr>
          <w:rFonts w:hint="eastAsia" w:cs="Times New Roman" w:eastAsiaTheme="minorEastAsia"/>
          <w:b w:val="0"/>
          <w:bCs w:val="0"/>
          <w:sz w:val="40"/>
          <w:szCs w:val="40"/>
          <w:lang w:val="en-US" w:eastAsia="zh-CN"/>
        </w:rPr>
        <w:t>6</w:t>
      </w:r>
      <w:bookmarkStart w:id="21" w:name="_GoBack"/>
      <w:bookmarkEnd w:id="21"/>
      <w:r>
        <w:rPr>
          <w:rFonts w:hint="eastAsia" w:ascii="Times New Roman" w:hAnsi="Times New Roman" w:cs="Times New Roman" w:eastAsiaTheme="minorEastAsia"/>
          <w:b w:val="0"/>
          <w:bCs w:val="0"/>
          <w:sz w:val="40"/>
          <w:szCs w:val="40"/>
          <w:lang w:val="en-US" w:eastAsia="zh-CN"/>
        </w:rPr>
        <w:t>月</w:t>
      </w:r>
    </w:p>
    <w:p w14:paraId="3A602AA6">
      <w:pPr>
        <w:rPr>
          <w:rFonts w:eastAsiaTheme="minorEastAsia"/>
          <w:b w:val="0"/>
          <w:bCs w:val="0"/>
          <w:sz w:val="32"/>
          <w:szCs w:val="32"/>
        </w:rPr>
      </w:pPr>
      <w:r>
        <w:rPr>
          <w:rFonts w:eastAsiaTheme="minorEastAsia"/>
          <w:b w:val="0"/>
          <w:bCs w:val="0"/>
          <w:sz w:val="32"/>
          <w:szCs w:val="32"/>
        </w:rPr>
        <w:br w:type="page"/>
      </w:r>
    </w:p>
    <w:p w14:paraId="6C41AD0F">
      <w:pPr>
        <w:pStyle w:val="5"/>
        <w:outlineLvl w:val="9"/>
      </w:pPr>
    </w:p>
    <w:sdt>
      <w:sdtPr>
        <w:rPr>
          <w:rFonts w:ascii="宋体" w:hAnsi="宋体" w:eastAsia="宋体" w:cs="Times New Roman"/>
          <w:kern w:val="2"/>
          <w:sz w:val="21"/>
          <w:szCs w:val="24"/>
          <w:lang w:val="en-US" w:eastAsia="zh-CN" w:bidi="ar-SA"/>
        </w:rPr>
        <w:id w:val="147456823"/>
        <w15:color w:val="DBDBDB"/>
        <w:docPartObj>
          <w:docPartGallery w:val="Table of Contents"/>
          <w:docPartUnique/>
        </w:docPartObj>
      </w:sdtPr>
      <w:sdtEndPr>
        <w:rPr>
          <w:rFonts w:ascii="宋体" w:hAnsi="宋体" w:eastAsia="宋体" w:cs="Times New Roman"/>
          <w:kern w:val="2"/>
          <w:sz w:val="21"/>
          <w:szCs w:val="24"/>
          <w:lang w:val="en-US" w:eastAsia="zh-CN" w:bidi="ar-SA"/>
        </w:rPr>
      </w:sdtEndPr>
      <w:sdtContent>
        <w:p w14:paraId="2CDD983A">
          <w:pPr>
            <w:keepNext w:val="0"/>
            <w:keepLines w:val="0"/>
            <w:pageBreakBefore w:val="0"/>
            <w:kinsoku/>
            <w:wordWrap/>
            <w:overflowPunct/>
            <w:topLinePunct w:val="0"/>
            <w:autoSpaceDE/>
            <w:autoSpaceDN/>
            <w:bidi w:val="0"/>
            <w:adjustRightInd/>
            <w:snapToGrid/>
            <w:spacing w:before="0" w:beforeLines="0" w:after="0" w:afterLines="0" w:line="360" w:lineRule="auto"/>
            <w:ind w:left="0" w:leftChars="0" w:right="0" w:rightChars="0" w:firstLine="0" w:firstLineChars="0"/>
            <w:jc w:val="center"/>
            <w:textAlignment w:val="auto"/>
          </w:pPr>
          <w:r>
            <w:rPr>
              <w:rFonts w:ascii="宋体" w:hAnsi="宋体" w:eastAsia="宋体"/>
              <w:sz w:val="28"/>
              <w:szCs w:val="36"/>
            </w:rPr>
            <w:t>目录</w:t>
          </w:r>
        </w:p>
        <w:p w14:paraId="617E11A4">
          <w:pPr>
            <w:pStyle w:val="12"/>
            <w:keepNext w:val="0"/>
            <w:keepLines w:val="0"/>
            <w:pageBreakBefore w:val="0"/>
            <w:widowControl w:val="0"/>
            <w:tabs>
              <w:tab w:val="right" w:leader="dot" w:pos="9638"/>
            </w:tabs>
            <w:kinsoku/>
            <w:wordWrap/>
            <w:overflowPunct/>
            <w:topLinePunct w:val="0"/>
            <w:autoSpaceDE/>
            <w:autoSpaceDN/>
            <w:bidi w:val="0"/>
            <w:adjustRightInd/>
            <w:snapToGrid/>
            <w:ind w:firstLine="0" w:firstLineChars="0"/>
            <w:textAlignment w:val="auto"/>
          </w:pPr>
          <w:r>
            <w:fldChar w:fldCharType="begin"/>
          </w:r>
          <w:r>
            <w:instrText xml:space="preserve">TOC \o "1-3" \h \u </w:instrText>
          </w:r>
          <w:r>
            <w:fldChar w:fldCharType="separate"/>
          </w:r>
          <w:r>
            <w:fldChar w:fldCharType="begin"/>
          </w:r>
          <w:r>
            <w:instrText xml:space="preserve"> HYPERLINK \l _Toc8653 </w:instrText>
          </w:r>
          <w:r>
            <w:fldChar w:fldCharType="separate"/>
          </w:r>
          <w:r>
            <w:t>1概述</w:t>
          </w:r>
          <w:r>
            <w:tab/>
          </w:r>
          <w:r>
            <w:fldChar w:fldCharType="begin"/>
          </w:r>
          <w:r>
            <w:instrText xml:space="preserve"> PAGEREF _Toc8653 \h </w:instrText>
          </w:r>
          <w:r>
            <w:fldChar w:fldCharType="separate"/>
          </w:r>
          <w:r>
            <w:t>3</w:t>
          </w:r>
          <w:r>
            <w:fldChar w:fldCharType="end"/>
          </w:r>
          <w:r>
            <w:fldChar w:fldCharType="end"/>
          </w:r>
        </w:p>
        <w:p w14:paraId="3C4B95AB">
          <w:pPr>
            <w:pStyle w:val="12"/>
            <w:keepNext w:val="0"/>
            <w:keepLines w:val="0"/>
            <w:pageBreakBefore w:val="0"/>
            <w:widowControl w:val="0"/>
            <w:tabs>
              <w:tab w:val="right" w:leader="dot" w:pos="9638"/>
            </w:tabs>
            <w:kinsoku/>
            <w:wordWrap/>
            <w:overflowPunct/>
            <w:topLinePunct w:val="0"/>
            <w:autoSpaceDE/>
            <w:autoSpaceDN/>
            <w:bidi w:val="0"/>
            <w:adjustRightInd/>
            <w:snapToGrid/>
            <w:ind w:firstLine="0" w:firstLineChars="0"/>
            <w:textAlignment w:val="auto"/>
          </w:pPr>
          <w:r>
            <w:fldChar w:fldCharType="begin"/>
          </w:r>
          <w:r>
            <w:instrText xml:space="preserve"> HYPERLINK \l _Toc29530 </w:instrText>
          </w:r>
          <w:r>
            <w:fldChar w:fldCharType="separate"/>
          </w:r>
          <w:r>
            <w:t>2</w:t>
          </w:r>
          <w:r>
            <w:rPr>
              <w:rFonts w:hint="eastAsia"/>
            </w:rPr>
            <w:t>首次环境影响评价信息公开情况</w:t>
          </w:r>
          <w:r>
            <w:tab/>
          </w:r>
          <w:r>
            <w:fldChar w:fldCharType="begin"/>
          </w:r>
          <w:r>
            <w:instrText xml:space="preserve"> PAGEREF _Toc29530 \h </w:instrText>
          </w:r>
          <w:r>
            <w:fldChar w:fldCharType="separate"/>
          </w:r>
          <w:r>
            <w:t>3</w:t>
          </w:r>
          <w:r>
            <w:fldChar w:fldCharType="end"/>
          </w:r>
          <w:r>
            <w:fldChar w:fldCharType="end"/>
          </w:r>
        </w:p>
        <w:p w14:paraId="7691D672">
          <w:pPr>
            <w:pStyle w:val="13"/>
            <w:keepNext w:val="0"/>
            <w:keepLines w:val="0"/>
            <w:pageBreakBefore w:val="0"/>
            <w:widowControl w:val="0"/>
            <w:tabs>
              <w:tab w:val="right" w:leader="dot" w:pos="9638"/>
            </w:tabs>
            <w:kinsoku/>
            <w:wordWrap/>
            <w:overflowPunct/>
            <w:topLinePunct w:val="0"/>
            <w:autoSpaceDE/>
            <w:autoSpaceDN/>
            <w:bidi w:val="0"/>
            <w:adjustRightInd/>
            <w:snapToGrid/>
            <w:ind w:firstLine="0" w:firstLineChars="0"/>
            <w:textAlignment w:val="auto"/>
          </w:pPr>
          <w:r>
            <w:fldChar w:fldCharType="begin"/>
          </w:r>
          <w:r>
            <w:instrText xml:space="preserve"> HYPERLINK \l _Toc17611 </w:instrText>
          </w:r>
          <w:r>
            <w:fldChar w:fldCharType="separate"/>
          </w:r>
          <w:r>
            <w:rPr>
              <w:rFonts w:hint="eastAsia"/>
              <w:lang w:val="en-US" w:eastAsia="zh-CN"/>
            </w:rPr>
            <w:t>2.1公开内容及日期</w:t>
          </w:r>
          <w:r>
            <w:tab/>
          </w:r>
          <w:r>
            <w:fldChar w:fldCharType="begin"/>
          </w:r>
          <w:r>
            <w:instrText xml:space="preserve"> PAGEREF _Toc17611 \h </w:instrText>
          </w:r>
          <w:r>
            <w:fldChar w:fldCharType="separate"/>
          </w:r>
          <w:r>
            <w:t>3</w:t>
          </w:r>
          <w:r>
            <w:fldChar w:fldCharType="end"/>
          </w:r>
          <w:r>
            <w:fldChar w:fldCharType="end"/>
          </w:r>
        </w:p>
        <w:p w14:paraId="4A5714B2">
          <w:pPr>
            <w:pStyle w:val="13"/>
            <w:keepNext w:val="0"/>
            <w:keepLines w:val="0"/>
            <w:pageBreakBefore w:val="0"/>
            <w:widowControl w:val="0"/>
            <w:tabs>
              <w:tab w:val="right" w:leader="dot" w:pos="9638"/>
            </w:tabs>
            <w:kinsoku/>
            <w:wordWrap/>
            <w:overflowPunct/>
            <w:topLinePunct w:val="0"/>
            <w:autoSpaceDE/>
            <w:autoSpaceDN/>
            <w:bidi w:val="0"/>
            <w:adjustRightInd/>
            <w:snapToGrid/>
            <w:ind w:firstLine="0" w:firstLineChars="0"/>
            <w:textAlignment w:val="auto"/>
          </w:pPr>
          <w:r>
            <w:fldChar w:fldCharType="begin"/>
          </w:r>
          <w:r>
            <w:instrText xml:space="preserve"> HYPERLINK \l _Toc32 </w:instrText>
          </w:r>
          <w:r>
            <w:fldChar w:fldCharType="separate"/>
          </w:r>
          <w:r>
            <w:rPr>
              <w:rFonts w:hint="eastAsia"/>
            </w:rPr>
            <w:t>2.2公开方式</w:t>
          </w:r>
          <w:r>
            <w:tab/>
          </w:r>
          <w:r>
            <w:fldChar w:fldCharType="begin"/>
          </w:r>
          <w:r>
            <w:instrText xml:space="preserve"> PAGEREF _Toc32 \h </w:instrText>
          </w:r>
          <w:r>
            <w:fldChar w:fldCharType="separate"/>
          </w:r>
          <w:r>
            <w:t>4</w:t>
          </w:r>
          <w:r>
            <w:fldChar w:fldCharType="end"/>
          </w:r>
          <w:r>
            <w:fldChar w:fldCharType="end"/>
          </w:r>
        </w:p>
        <w:p w14:paraId="2F5D346A">
          <w:pPr>
            <w:pStyle w:val="13"/>
            <w:keepNext w:val="0"/>
            <w:keepLines w:val="0"/>
            <w:pageBreakBefore w:val="0"/>
            <w:widowControl w:val="0"/>
            <w:tabs>
              <w:tab w:val="right" w:leader="dot" w:pos="9638"/>
            </w:tabs>
            <w:kinsoku/>
            <w:wordWrap/>
            <w:overflowPunct/>
            <w:topLinePunct w:val="0"/>
            <w:autoSpaceDE/>
            <w:autoSpaceDN/>
            <w:bidi w:val="0"/>
            <w:adjustRightInd/>
            <w:snapToGrid/>
            <w:ind w:firstLine="0" w:firstLineChars="0"/>
            <w:textAlignment w:val="auto"/>
          </w:pPr>
          <w:r>
            <w:fldChar w:fldCharType="begin"/>
          </w:r>
          <w:r>
            <w:instrText xml:space="preserve"> HYPERLINK \l _Toc31063 </w:instrText>
          </w:r>
          <w:r>
            <w:fldChar w:fldCharType="separate"/>
          </w:r>
          <w:r>
            <w:rPr>
              <w:rFonts w:hint="eastAsia"/>
              <w:lang w:eastAsia="zh-CN"/>
            </w:rPr>
            <w:t>2.3公众意见情况</w:t>
          </w:r>
          <w:r>
            <w:tab/>
          </w:r>
          <w:r>
            <w:fldChar w:fldCharType="begin"/>
          </w:r>
          <w:r>
            <w:instrText xml:space="preserve"> PAGEREF _Toc31063 \h </w:instrText>
          </w:r>
          <w:r>
            <w:fldChar w:fldCharType="separate"/>
          </w:r>
          <w:r>
            <w:t>6</w:t>
          </w:r>
          <w:r>
            <w:fldChar w:fldCharType="end"/>
          </w:r>
          <w:r>
            <w:fldChar w:fldCharType="end"/>
          </w:r>
        </w:p>
        <w:p w14:paraId="7D9BD576">
          <w:pPr>
            <w:pStyle w:val="12"/>
            <w:keepNext w:val="0"/>
            <w:keepLines w:val="0"/>
            <w:pageBreakBefore w:val="0"/>
            <w:widowControl w:val="0"/>
            <w:tabs>
              <w:tab w:val="right" w:leader="dot" w:pos="9638"/>
            </w:tabs>
            <w:kinsoku/>
            <w:wordWrap/>
            <w:overflowPunct/>
            <w:topLinePunct w:val="0"/>
            <w:autoSpaceDE/>
            <w:autoSpaceDN/>
            <w:bidi w:val="0"/>
            <w:adjustRightInd/>
            <w:snapToGrid/>
            <w:ind w:firstLine="0" w:firstLineChars="0"/>
            <w:textAlignment w:val="auto"/>
          </w:pPr>
          <w:r>
            <w:fldChar w:fldCharType="begin"/>
          </w:r>
          <w:r>
            <w:instrText xml:space="preserve"> HYPERLINK \l _Toc7552 </w:instrText>
          </w:r>
          <w:r>
            <w:fldChar w:fldCharType="separate"/>
          </w:r>
          <w:r>
            <w:rPr>
              <w:rFonts w:hint="eastAsia"/>
              <w:lang w:eastAsia="zh-CN"/>
            </w:rPr>
            <w:t>3征求意见稿公示情况</w:t>
          </w:r>
          <w:r>
            <w:tab/>
          </w:r>
          <w:r>
            <w:fldChar w:fldCharType="begin"/>
          </w:r>
          <w:r>
            <w:instrText xml:space="preserve"> PAGEREF _Toc7552 \h </w:instrText>
          </w:r>
          <w:r>
            <w:fldChar w:fldCharType="separate"/>
          </w:r>
          <w:r>
            <w:t>6</w:t>
          </w:r>
          <w:r>
            <w:fldChar w:fldCharType="end"/>
          </w:r>
          <w:r>
            <w:fldChar w:fldCharType="end"/>
          </w:r>
        </w:p>
        <w:p w14:paraId="0D756A4D">
          <w:pPr>
            <w:pStyle w:val="13"/>
            <w:keepNext w:val="0"/>
            <w:keepLines w:val="0"/>
            <w:pageBreakBefore w:val="0"/>
            <w:widowControl w:val="0"/>
            <w:tabs>
              <w:tab w:val="right" w:leader="dot" w:pos="9638"/>
            </w:tabs>
            <w:kinsoku/>
            <w:wordWrap/>
            <w:overflowPunct/>
            <w:topLinePunct w:val="0"/>
            <w:autoSpaceDE/>
            <w:autoSpaceDN/>
            <w:bidi w:val="0"/>
            <w:adjustRightInd/>
            <w:snapToGrid/>
            <w:ind w:firstLine="0" w:firstLineChars="0"/>
            <w:textAlignment w:val="auto"/>
          </w:pPr>
          <w:r>
            <w:fldChar w:fldCharType="begin"/>
          </w:r>
          <w:r>
            <w:instrText xml:space="preserve"> HYPERLINK \l _Toc3400 </w:instrText>
          </w:r>
          <w:r>
            <w:fldChar w:fldCharType="separate"/>
          </w:r>
          <w:r>
            <w:rPr>
              <w:rFonts w:hint="eastAsia"/>
              <w:lang w:eastAsia="zh-CN"/>
            </w:rPr>
            <w:t>3.1公示内容及时限</w:t>
          </w:r>
          <w:r>
            <w:tab/>
          </w:r>
          <w:r>
            <w:fldChar w:fldCharType="begin"/>
          </w:r>
          <w:r>
            <w:instrText xml:space="preserve"> PAGEREF _Toc3400 \h </w:instrText>
          </w:r>
          <w:r>
            <w:fldChar w:fldCharType="separate"/>
          </w:r>
          <w:r>
            <w:t>6</w:t>
          </w:r>
          <w:r>
            <w:fldChar w:fldCharType="end"/>
          </w:r>
          <w:r>
            <w:fldChar w:fldCharType="end"/>
          </w:r>
        </w:p>
        <w:p w14:paraId="4DC82844">
          <w:pPr>
            <w:pStyle w:val="9"/>
            <w:keepNext w:val="0"/>
            <w:keepLines w:val="0"/>
            <w:pageBreakBefore w:val="0"/>
            <w:widowControl w:val="0"/>
            <w:tabs>
              <w:tab w:val="right" w:leader="dot" w:pos="9638"/>
            </w:tabs>
            <w:kinsoku/>
            <w:wordWrap/>
            <w:overflowPunct/>
            <w:topLinePunct w:val="0"/>
            <w:autoSpaceDE/>
            <w:autoSpaceDN/>
            <w:bidi w:val="0"/>
            <w:adjustRightInd/>
            <w:snapToGrid/>
            <w:ind w:firstLine="0" w:firstLineChars="0"/>
            <w:textAlignment w:val="auto"/>
          </w:pPr>
          <w:r>
            <w:fldChar w:fldCharType="begin"/>
          </w:r>
          <w:r>
            <w:instrText xml:space="preserve"> HYPERLINK \l _Toc17945 </w:instrText>
          </w:r>
          <w:r>
            <w:fldChar w:fldCharType="separate"/>
          </w:r>
          <w:r>
            <w:rPr>
              <w:rFonts w:hint="eastAsia"/>
              <w:lang w:val="en-US" w:eastAsia="zh-CN"/>
            </w:rPr>
            <w:t>3.1.1</w:t>
          </w:r>
          <w:r>
            <w:rPr>
              <w:rFonts w:hint="eastAsia"/>
              <w:lang w:eastAsia="zh-CN"/>
            </w:rPr>
            <w:t>公示内容</w:t>
          </w:r>
          <w:r>
            <w:tab/>
          </w:r>
          <w:r>
            <w:fldChar w:fldCharType="begin"/>
          </w:r>
          <w:r>
            <w:instrText xml:space="preserve"> PAGEREF _Toc17945 \h </w:instrText>
          </w:r>
          <w:r>
            <w:fldChar w:fldCharType="separate"/>
          </w:r>
          <w:r>
            <w:t>6</w:t>
          </w:r>
          <w:r>
            <w:fldChar w:fldCharType="end"/>
          </w:r>
          <w:r>
            <w:fldChar w:fldCharType="end"/>
          </w:r>
        </w:p>
        <w:p w14:paraId="130DE596">
          <w:pPr>
            <w:pStyle w:val="9"/>
            <w:keepNext w:val="0"/>
            <w:keepLines w:val="0"/>
            <w:pageBreakBefore w:val="0"/>
            <w:widowControl w:val="0"/>
            <w:tabs>
              <w:tab w:val="right" w:leader="dot" w:pos="9638"/>
            </w:tabs>
            <w:kinsoku/>
            <w:wordWrap/>
            <w:overflowPunct/>
            <w:topLinePunct w:val="0"/>
            <w:autoSpaceDE/>
            <w:autoSpaceDN/>
            <w:bidi w:val="0"/>
            <w:adjustRightInd/>
            <w:snapToGrid/>
            <w:ind w:firstLine="0" w:firstLineChars="0"/>
            <w:textAlignment w:val="auto"/>
          </w:pPr>
          <w:r>
            <w:fldChar w:fldCharType="begin"/>
          </w:r>
          <w:r>
            <w:instrText xml:space="preserve"> HYPERLINK \l _Toc27741 </w:instrText>
          </w:r>
          <w:r>
            <w:fldChar w:fldCharType="separate"/>
          </w:r>
          <w:r>
            <w:rPr>
              <w:rFonts w:hint="eastAsia"/>
              <w:lang w:val="en-US" w:eastAsia="zh-CN"/>
            </w:rPr>
            <w:t>3.1.2</w:t>
          </w:r>
          <w:r>
            <w:rPr>
              <w:rFonts w:hint="eastAsia"/>
              <w:lang w:eastAsia="zh-CN"/>
            </w:rPr>
            <w:t>公示时间</w:t>
          </w:r>
          <w:r>
            <w:tab/>
          </w:r>
          <w:r>
            <w:fldChar w:fldCharType="begin"/>
          </w:r>
          <w:r>
            <w:instrText xml:space="preserve"> PAGEREF _Toc27741 \h </w:instrText>
          </w:r>
          <w:r>
            <w:fldChar w:fldCharType="separate"/>
          </w:r>
          <w:r>
            <w:t>6</w:t>
          </w:r>
          <w:r>
            <w:fldChar w:fldCharType="end"/>
          </w:r>
          <w:r>
            <w:fldChar w:fldCharType="end"/>
          </w:r>
        </w:p>
        <w:p w14:paraId="1E265DD6">
          <w:pPr>
            <w:pStyle w:val="13"/>
            <w:keepNext w:val="0"/>
            <w:keepLines w:val="0"/>
            <w:pageBreakBefore w:val="0"/>
            <w:widowControl w:val="0"/>
            <w:tabs>
              <w:tab w:val="right" w:leader="dot" w:pos="9638"/>
            </w:tabs>
            <w:kinsoku/>
            <w:wordWrap/>
            <w:overflowPunct/>
            <w:topLinePunct w:val="0"/>
            <w:autoSpaceDE/>
            <w:autoSpaceDN/>
            <w:bidi w:val="0"/>
            <w:adjustRightInd/>
            <w:snapToGrid/>
            <w:ind w:firstLine="0" w:firstLineChars="0"/>
            <w:textAlignment w:val="auto"/>
          </w:pPr>
          <w:r>
            <w:fldChar w:fldCharType="begin"/>
          </w:r>
          <w:r>
            <w:instrText xml:space="preserve"> HYPERLINK \l _Toc3037 </w:instrText>
          </w:r>
          <w:r>
            <w:fldChar w:fldCharType="separate"/>
          </w:r>
          <w:r>
            <w:rPr>
              <w:rFonts w:hint="eastAsia"/>
              <w:lang w:eastAsia="zh-CN"/>
            </w:rPr>
            <w:t>3.2公示方式</w:t>
          </w:r>
          <w:r>
            <w:tab/>
          </w:r>
          <w:r>
            <w:fldChar w:fldCharType="begin"/>
          </w:r>
          <w:r>
            <w:instrText xml:space="preserve"> PAGEREF _Toc3037 \h </w:instrText>
          </w:r>
          <w:r>
            <w:fldChar w:fldCharType="separate"/>
          </w:r>
          <w:r>
            <w:t>6</w:t>
          </w:r>
          <w:r>
            <w:fldChar w:fldCharType="end"/>
          </w:r>
          <w:r>
            <w:fldChar w:fldCharType="end"/>
          </w:r>
        </w:p>
        <w:p w14:paraId="114DB605">
          <w:pPr>
            <w:pStyle w:val="9"/>
            <w:keepNext w:val="0"/>
            <w:keepLines w:val="0"/>
            <w:pageBreakBefore w:val="0"/>
            <w:widowControl w:val="0"/>
            <w:tabs>
              <w:tab w:val="right" w:leader="dot" w:pos="9638"/>
            </w:tabs>
            <w:kinsoku/>
            <w:wordWrap/>
            <w:overflowPunct/>
            <w:topLinePunct w:val="0"/>
            <w:autoSpaceDE/>
            <w:autoSpaceDN/>
            <w:bidi w:val="0"/>
            <w:adjustRightInd/>
            <w:snapToGrid/>
            <w:ind w:firstLine="0" w:firstLineChars="0"/>
            <w:textAlignment w:val="auto"/>
          </w:pPr>
          <w:r>
            <w:fldChar w:fldCharType="begin"/>
          </w:r>
          <w:r>
            <w:instrText xml:space="preserve"> HYPERLINK \l _Toc10535 </w:instrText>
          </w:r>
          <w:r>
            <w:fldChar w:fldCharType="separate"/>
          </w:r>
          <w:r>
            <w:rPr>
              <w:rFonts w:hint="eastAsia"/>
              <w:lang w:eastAsia="zh-CN"/>
            </w:rPr>
            <w:t>3.2.1网络</w:t>
          </w:r>
          <w:r>
            <w:tab/>
          </w:r>
          <w:r>
            <w:fldChar w:fldCharType="begin"/>
          </w:r>
          <w:r>
            <w:instrText xml:space="preserve"> PAGEREF _Toc10535 \h </w:instrText>
          </w:r>
          <w:r>
            <w:fldChar w:fldCharType="separate"/>
          </w:r>
          <w:r>
            <w:t>6</w:t>
          </w:r>
          <w:r>
            <w:fldChar w:fldCharType="end"/>
          </w:r>
          <w:r>
            <w:fldChar w:fldCharType="end"/>
          </w:r>
        </w:p>
        <w:p w14:paraId="13970A00">
          <w:pPr>
            <w:pStyle w:val="9"/>
            <w:keepNext w:val="0"/>
            <w:keepLines w:val="0"/>
            <w:pageBreakBefore w:val="0"/>
            <w:widowControl w:val="0"/>
            <w:tabs>
              <w:tab w:val="right" w:leader="dot" w:pos="9638"/>
            </w:tabs>
            <w:kinsoku/>
            <w:wordWrap/>
            <w:overflowPunct/>
            <w:topLinePunct w:val="0"/>
            <w:autoSpaceDE/>
            <w:autoSpaceDN/>
            <w:bidi w:val="0"/>
            <w:adjustRightInd/>
            <w:snapToGrid/>
            <w:ind w:firstLine="0" w:firstLineChars="0"/>
            <w:textAlignment w:val="auto"/>
          </w:pPr>
          <w:r>
            <w:fldChar w:fldCharType="begin"/>
          </w:r>
          <w:r>
            <w:instrText xml:space="preserve"> HYPERLINK \l _Toc1500 </w:instrText>
          </w:r>
          <w:r>
            <w:fldChar w:fldCharType="separate"/>
          </w:r>
          <w:r>
            <w:rPr>
              <w:rFonts w:hint="eastAsia"/>
              <w:lang w:eastAsia="zh-CN"/>
            </w:rPr>
            <w:t>3.2.2报纸</w:t>
          </w:r>
          <w:r>
            <w:tab/>
          </w:r>
          <w:r>
            <w:fldChar w:fldCharType="begin"/>
          </w:r>
          <w:r>
            <w:instrText xml:space="preserve"> PAGEREF _Toc1500 \h </w:instrText>
          </w:r>
          <w:r>
            <w:fldChar w:fldCharType="separate"/>
          </w:r>
          <w:r>
            <w:t>8</w:t>
          </w:r>
          <w:r>
            <w:fldChar w:fldCharType="end"/>
          </w:r>
          <w:r>
            <w:fldChar w:fldCharType="end"/>
          </w:r>
        </w:p>
        <w:p w14:paraId="27BC90B9">
          <w:pPr>
            <w:pStyle w:val="9"/>
            <w:keepNext w:val="0"/>
            <w:keepLines w:val="0"/>
            <w:pageBreakBefore w:val="0"/>
            <w:widowControl w:val="0"/>
            <w:tabs>
              <w:tab w:val="right" w:leader="dot" w:pos="9638"/>
            </w:tabs>
            <w:kinsoku/>
            <w:wordWrap/>
            <w:overflowPunct/>
            <w:topLinePunct w:val="0"/>
            <w:autoSpaceDE/>
            <w:autoSpaceDN/>
            <w:bidi w:val="0"/>
            <w:adjustRightInd/>
            <w:snapToGrid/>
            <w:ind w:firstLine="0" w:firstLineChars="0"/>
            <w:textAlignment w:val="auto"/>
          </w:pPr>
          <w:r>
            <w:fldChar w:fldCharType="begin"/>
          </w:r>
          <w:r>
            <w:instrText xml:space="preserve"> HYPERLINK \l _Toc6705 </w:instrText>
          </w:r>
          <w:r>
            <w:fldChar w:fldCharType="separate"/>
          </w:r>
          <w:r>
            <w:rPr>
              <w:rFonts w:hint="eastAsia"/>
            </w:rPr>
            <w:t>3.2.3张贴</w:t>
          </w:r>
          <w:r>
            <w:tab/>
          </w:r>
          <w:r>
            <w:fldChar w:fldCharType="begin"/>
          </w:r>
          <w:r>
            <w:instrText xml:space="preserve"> PAGEREF _Toc6705 \h </w:instrText>
          </w:r>
          <w:r>
            <w:fldChar w:fldCharType="separate"/>
          </w:r>
          <w:r>
            <w:t>11</w:t>
          </w:r>
          <w:r>
            <w:fldChar w:fldCharType="end"/>
          </w:r>
          <w:r>
            <w:fldChar w:fldCharType="end"/>
          </w:r>
        </w:p>
        <w:p w14:paraId="7B4ADB2D">
          <w:pPr>
            <w:pStyle w:val="13"/>
            <w:keepNext w:val="0"/>
            <w:keepLines w:val="0"/>
            <w:pageBreakBefore w:val="0"/>
            <w:widowControl w:val="0"/>
            <w:tabs>
              <w:tab w:val="right" w:leader="dot" w:pos="9638"/>
            </w:tabs>
            <w:kinsoku/>
            <w:wordWrap/>
            <w:overflowPunct/>
            <w:topLinePunct w:val="0"/>
            <w:autoSpaceDE/>
            <w:autoSpaceDN/>
            <w:bidi w:val="0"/>
            <w:adjustRightInd/>
            <w:snapToGrid/>
            <w:ind w:firstLine="0" w:firstLineChars="0"/>
            <w:textAlignment w:val="auto"/>
          </w:pPr>
          <w:r>
            <w:fldChar w:fldCharType="begin"/>
          </w:r>
          <w:r>
            <w:instrText xml:space="preserve"> HYPERLINK \l _Toc17735 </w:instrText>
          </w:r>
          <w:r>
            <w:fldChar w:fldCharType="separate"/>
          </w:r>
          <w:r>
            <w:rPr>
              <w:rFonts w:hint="eastAsia"/>
              <w:lang w:eastAsia="zh-CN"/>
            </w:rPr>
            <w:t>3.3查阅情况</w:t>
          </w:r>
          <w:r>
            <w:tab/>
          </w:r>
          <w:r>
            <w:fldChar w:fldCharType="begin"/>
          </w:r>
          <w:r>
            <w:instrText xml:space="preserve"> PAGEREF _Toc17735 \h </w:instrText>
          </w:r>
          <w:r>
            <w:fldChar w:fldCharType="separate"/>
          </w:r>
          <w:r>
            <w:t>13</w:t>
          </w:r>
          <w:r>
            <w:fldChar w:fldCharType="end"/>
          </w:r>
          <w:r>
            <w:fldChar w:fldCharType="end"/>
          </w:r>
        </w:p>
        <w:p w14:paraId="395C9DF9">
          <w:pPr>
            <w:pStyle w:val="13"/>
            <w:keepNext w:val="0"/>
            <w:keepLines w:val="0"/>
            <w:pageBreakBefore w:val="0"/>
            <w:widowControl w:val="0"/>
            <w:tabs>
              <w:tab w:val="right" w:leader="dot" w:pos="9638"/>
            </w:tabs>
            <w:kinsoku/>
            <w:wordWrap/>
            <w:overflowPunct/>
            <w:topLinePunct w:val="0"/>
            <w:autoSpaceDE/>
            <w:autoSpaceDN/>
            <w:bidi w:val="0"/>
            <w:adjustRightInd/>
            <w:snapToGrid/>
            <w:ind w:firstLine="0" w:firstLineChars="0"/>
            <w:textAlignment w:val="auto"/>
          </w:pPr>
          <w:r>
            <w:fldChar w:fldCharType="begin"/>
          </w:r>
          <w:r>
            <w:instrText xml:space="preserve"> HYPERLINK \l _Toc5491 </w:instrText>
          </w:r>
          <w:r>
            <w:fldChar w:fldCharType="separate"/>
          </w:r>
          <w:r>
            <w:rPr>
              <w:rFonts w:hint="eastAsia"/>
              <w:lang w:eastAsia="zh-CN"/>
            </w:rPr>
            <w:t>3.4公众提出意见情况</w:t>
          </w:r>
          <w:r>
            <w:tab/>
          </w:r>
          <w:r>
            <w:fldChar w:fldCharType="begin"/>
          </w:r>
          <w:r>
            <w:instrText xml:space="preserve"> PAGEREF _Toc5491 \h </w:instrText>
          </w:r>
          <w:r>
            <w:fldChar w:fldCharType="separate"/>
          </w:r>
          <w:r>
            <w:t>13</w:t>
          </w:r>
          <w:r>
            <w:fldChar w:fldCharType="end"/>
          </w:r>
          <w:r>
            <w:fldChar w:fldCharType="end"/>
          </w:r>
        </w:p>
        <w:p w14:paraId="2D391ED2">
          <w:pPr>
            <w:pStyle w:val="12"/>
            <w:keepNext w:val="0"/>
            <w:keepLines w:val="0"/>
            <w:pageBreakBefore w:val="0"/>
            <w:widowControl w:val="0"/>
            <w:tabs>
              <w:tab w:val="right" w:leader="dot" w:pos="9638"/>
            </w:tabs>
            <w:kinsoku/>
            <w:wordWrap/>
            <w:overflowPunct/>
            <w:topLinePunct w:val="0"/>
            <w:autoSpaceDE/>
            <w:autoSpaceDN/>
            <w:bidi w:val="0"/>
            <w:adjustRightInd/>
            <w:snapToGrid/>
            <w:ind w:firstLine="0" w:firstLineChars="0"/>
            <w:textAlignment w:val="auto"/>
          </w:pPr>
          <w:r>
            <w:fldChar w:fldCharType="begin"/>
          </w:r>
          <w:r>
            <w:instrText xml:space="preserve"> HYPERLINK \l _Toc21401 </w:instrText>
          </w:r>
          <w:r>
            <w:fldChar w:fldCharType="separate"/>
          </w:r>
          <w:r>
            <w:rPr>
              <w:rFonts w:hint="eastAsia"/>
              <w:lang w:eastAsia="zh-CN"/>
            </w:rPr>
            <w:t>4其他公众参与情况</w:t>
          </w:r>
          <w:r>
            <w:tab/>
          </w:r>
          <w:r>
            <w:fldChar w:fldCharType="begin"/>
          </w:r>
          <w:r>
            <w:instrText xml:space="preserve"> PAGEREF _Toc21401 \h </w:instrText>
          </w:r>
          <w:r>
            <w:fldChar w:fldCharType="separate"/>
          </w:r>
          <w:r>
            <w:t>13</w:t>
          </w:r>
          <w:r>
            <w:fldChar w:fldCharType="end"/>
          </w:r>
          <w:r>
            <w:fldChar w:fldCharType="end"/>
          </w:r>
        </w:p>
        <w:p w14:paraId="105B9E83">
          <w:pPr>
            <w:pStyle w:val="12"/>
            <w:keepNext w:val="0"/>
            <w:keepLines w:val="0"/>
            <w:pageBreakBefore w:val="0"/>
            <w:widowControl w:val="0"/>
            <w:tabs>
              <w:tab w:val="right" w:leader="dot" w:pos="9638"/>
            </w:tabs>
            <w:kinsoku/>
            <w:wordWrap/>
            <w:overflowPunct/>
            <w:topLinePunct w:val="0"/>
            <w:autoSpaceDE/>
            <w:autoSpaceDN/>
            <w:bidi w:val="0"/>
            <w:adjustRightInd/>
            <w:snapToGrid/>
            <w:ind w:firstLine="0" w:firstLineChars="0"/>
            <w:textAlignment w:val="auto"/>
          </w:pPr>
          <w:r>
            <w:fldChar w:fldCharType="begin"/>
          </w:r>
          <w:r>
            <w:instrText xml:space="preserve"> HYPERLINK \l _Toc25684 </w:instrText>
          </w:r>
          <w:r>
            <w:fldChar w:fldCharType="separate"/>
          </w:r>
          <w:r>
            <w:rPr>
              <w:rFonts w:hint="eastAsia"/>
              <w:lang w:eastAsia="zh-CN"/>
            </w:rPr>
            <w:t>5公众意见处理情况</w:t>
          </w:r>
          <w:r>
            <w:tab/>
          </w:r>
          <w:r>
            <w:fldChar w:fldCharType="begin"/>
          </w:r>
          <w:r>
            <w:instrText xml:space="preserve"> PAGEREF _Toc25684 \h </w:instrText>
          </w:r>
          <w:r>
            <w:fldChar w:fldCharType="separate"/>
          </w:r>
          <w:r>
            <w:t>13</w:t>
          </w:r>
          <w:r>
            <w:fldChar w:fldCharType="end"/>
          </w:r>
          <w:r>
            <w:fldChar w:fldCharType="end"/>
          </w:r>
        </w:p>
        <w:p w14:paraId="1076C822">
          <w:pPr>
            <w:pStyle w:val="12"/>
            <w:keepNext w:val="0"/>
            <w:keepLines w:val="0"/>
            <w:pageBreakBefore w:val="0"/>
            <w:widowControl w:val="0"/>
            <w:tabs>
              <w:tab w:val="right" w:leader="dot" w:pos="9638"/>
            </w:tabs>
            <w:kinsoku/>
            <w:wordWrap/>
            <w:overflowPunct/>
            <w:topLinePunct w:val="0"/>
            <w:autoSpaceDE/>
            <w:autoSpaceDN/>
            <w:bidi w:val="0"/>
            <w:adjustRightInd/>
            <w:snapToGrid/>
            <w:ind w:firstLine="0" w:firstLineChars="0"/>
            <w:textAlignment w:val="auto"/>
          </w:pPr>
          <w:r>
            <w:fldChar w:fldCharType="begin"/>
          </w:r>
          <w:r>
            <w:instrText xml:space="preserve"> HYPERLINK \l _Toc2832 </w:instrText>
          </w:r>
          <w:r>
            <w:fldChar w:fldCharType="separate"/>
          </w:r>
          <w:r>
            <w:rPr>
              <w:rFonts w:hint="eastAsia"/>
              <w:lang w:val="en-US" w:eastAsia="zh-CN"/>
            </w:rPr>
            <w:t>6</w:t>
          </w:r>
          <w:r>
            <w:rPr>
              <w:rFonts w:hint="eastAsia"/>
              <w:lang w:eastAsia="zh-CN"/>
            </w:rPr>
            <w:t>诚信承诺</w:t>
          </w:r>
          <w:r>
            <w:tab/>
          </w:r>
          <w:r>
            <w:fldChar w:fldCharType="begin"/>
          </w:r>
          <w:r>
            <w:instrText xml:space="preserve"> PAGEREF _Toc2832 \h </w:instrText>
          </w:r>
          <w:r>
            <w:fldChar w:fldCharType="separate"/>
          </w:r>
          <w:r>
            <w:t>13</w:t>
          </w:r>
          <w:r>
            <w:fldChar w:fldCharType="end"/>
          </w:r>
          <w:r>
            <w:fldChar w:fldCharType="end"/>
          </w:r>
        </w:p>
        <w:p w14:paraId="677AF88F">
          <w:pPr>
            <w:pStyle w:val="12"/>
            <w:keepNext w:val="0"/>
            <w:keepLines w:val="0"/>
            <w:pageBreakBefore w:val="0"/>
            <w:widowControl w:val="0"/>
            <w:tabs>
              <w:tab w:val="right" w:leader="dot" w:pos="9638"/>
            </w:tabs>
            <w:kinsoku/>
            <w:wordWrap/>
            <w:overflowPunct/>
            <w:topLinePunct w:val="0"/>
            <w:autoSpaceDE/>
            <w:autoSpaceDN/>
            <w:bidi w:val="0"/>
            <w:adjustRightInd/>
            <w:snapToGrid/>
            <w:ind w:firstLine="0" w:firstLineChars="0"/>
            <w:textAlignment w:val="auto"/>
          </w:pPr>
          <w:r>
            <w:fldChar w:fldCharType="begin"/>
          </w:r>
          <w:r>
            <w:instrText xml:space="preserve"> HYPERLINK \l _Toc7365 </w:instrText>
          </w:r>
          <w:r>
            <w:fldChar w:fldCharType="separate"/>
          </w:r>
          <w:r>
            <w:rPr>
              <w:rFonts w:hint="eastAsia"/>
              <w:lang w:val="en-US" w:eastAsia="zh-CN"/>
            </w:rPr>
            <w:t>7</w:t>
          </w:r>
          <w:r>
            <w:rPr>
              <w:rFonts w:hint="eastAsia"/>
              <w:lang w:eastAsia="zh-CN"/>
            </w:rPr>
            <w:t>附件</w:t>
          </w:r>
          <w:r>
            <w:tab/>
          </w:r>
          <w:r>
            <w:fldChar w:fldCharType="begin"/>
          </w:r>
          <w:r>
            <w:instrText xml:space="preserve"> PAGEREF _Toc7365 \h </w:instrText>
          </w:r>
          <w:r>
            <w:fldChar w:fldCharType="separate"/>
          </w:r>
          <w:r>
            <w:t>15</w:t>
          </w:r>
          <w:r>
            <w:fldChar w:fldCharType="end"/>
          </w:r>
          <w:r>
            <w:fldChar w:fldCharType="end"/>
          </w:r>
        </w:p>
        <w:p w14:paraId="161631A0">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sectPr>
              <w:pgSz w:w="11906" w:h="16838"/>
              <w:pgMar w:top="1134" w:right="1134" w:bottom="1134" w:left="1134" w:header="851" w:footer="992" w:gutter="0"/>
              <w:cols w:space="425" w:num="1"/>
              <w:docGrid w:type="lines" w:linePitch="312" w:charSpace="0"/>
            </w:sectPr>
          </w:pPr>
          <w:r>
            <w:fldChar w:fldCharType="end"/>
          </w:r>
          <w:bookmarkStart w:id="0" w:name="_Toc31762"/>
        </w:p>
      </w:sdtContent>
    </w:sdt>
    <w:p w14:paraId="518FBFEF">
      <w:pPr>
        <w:pStyle w:val="2"/>
        <w:bidi w:val="0"/>
      </w:pPr>
      <w:bookmarkStart w:id="1" w:name="_Toc8653"/>
      <w:r>
        <w:t>1概述</w:t>
      </w:r>
      <w:bookmarkEnd w:id="0"/>
      <w:bookmarkEnd w:id="1"/>
    </w:p>
    <w:p w14:paraId="50F43259">
      <w:pPr>
        <w:keepNext w:val="0"/>
        <w:keepLines w:val="0"/>
        <w:widowControl/>
        <w:suppressLineNumbers w:val="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1、项目名称</w:t>
      </w:r>
      <w:r>
        <w:rPr>
          <w:rFonts w:hint="eastAsia" w:ascii="Times New Roman" w:hAnsi="Times New Roman" w:cs="Times New Roman"/>
          <w:color w:val="000000" w:themeColor="text1"/>
          <w:lang w:val="en-US" w:eastAsia="zh-CN"/>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晨曦寿县逐光风电场项目</w:t>
      </w:r>
    </w:p>
    <w:p w14:paraId="79272988">
      <w:pPr>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2、项目投资：总投资为</w:t>
      </w:r>
      <w:r>
        <w:rPr>
          <w:rFonts w:hint="eastAsia"/>
          <w:color w:val="000000" w:themeColor="text1"/>
          <w:lang w:val="en-US" w:eastAsia="zh-CN"/>
          <w14:textFill>
            <w14:solidFill>
              <w14:schemeClr w14:val="tx1"/>
            </w14:solidFill>
          </w14:textFill>
        </w:rPr>
        <w:t>65000</w:t>
      </w:r>
      <w:r>
        <w:rPr>
          <w:rFonts w:hint="eastAsia"/>
          <w:color w:val="000000" w:themeColor="text1"/>
          <w14:textFill>
            <w14:solidFill>
              <w14:schemeClr w14:val="tx1"/>
            </w14:solidFill>
          </w14:textFill>
        </w:rPr>
        <w:t>万元，其中环保投资</w:t>
      </w:r>
      <w:r>
        <w:rPr>
          <w:rFonts w:hint="eastAsia"/>
          <w:color w:val="000000" w:themeColor="text1"/>
          <w:lang w:val="en-US" w:eastAsia="zh-CN"/>
          <w14:textFill>
            <w14:solidFill>
              <w14:schemeClr w14:val="tx1"/>
            </w14:solidFill>
          </w14:textFill>
        </w:rPr>
        <w:t>625</w:t>
      </w:r>
      <w:r>
        <w:rPr>
          <w:rFonts w:hint="eastAsia"/>
          <w:color w:val="000000" w:themeColor="text1"/>
          <w14:textFill>
            <w14:solidFill>
              <w14:schemeClr w14:val="tx1"/>
            </w14:solidFill>
          </w14:textFill>
        </w:rPr>
        <w:t>万元，占比</w:t>
      </w:r>
      <w:r>
        <w:rPr>
          <w:rFonts w:hint="eastAsia" w:cs="Times New Roman"/>
          <w:color w:val="auto"/>
          <w:kern w:val="0"/>
          <w:sz w:val="24"/>
          <w:szCs w:val="21"/>
          <w:highlight w:val="none"/>
          <w:shd w:val="clear" w:color="auto" w:fill="FFFFFF"/>
          <w:lang w:val="en-US" w:eastAsia="zh-CN" w:bidi="ar-SA"/>
        </w:rPr>
        <w:t>0.96</w:t>
      </w:r>
      <w:r>
        <w:rPr>
          <w:rFonts w:hint="eastAsia"/>
          <w:color w:val="000000" w:themeColor="text1"/>
          <w14:textFill>
            <w14:solidFill>
              <w14:schemeClr w14:val="tx1"/>
            </w14:solidFill>
          </w14:textFill>
        </w:rPr>
        <w:t>%。</w:t>
      </w:r>
    </w:p>
    <w:p w14:paraId="4BAE8206">
      <w:pPr>
        <w:bidi w:val="0"/>
        <w:rPr>
          <w:rFonts w:hint="eastAsia" w:eastAsia="宋体"/>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3、建设单位：</w:t>
      </w:r>
      <w:r>
        <w:rPr>
          <w:rFonts w:hint="eastAsia"/>
          <w:color w:val="000000" w:themeColor="text1"/>
          <w:lang w:eastAsia="zh-CN"/>
          <w14:textFill>
            <w14:solidFill>
              <w14:schemeClr w14:val="tx1"/>
            </w14:solidFill>
          </w14:textFill>
        </w:rPr>
        <w:t>寿县晨曦风力发电有限公司</w:t>
      </w:r>
    </w:p>
    <w:p w14:paraId="6044CFA3">
      <w:pPr>
        <w:bidi w:val="0"/>
        <w:rPr>
          <w:rFonts w:hint="eastAsia"/>
          <w:color w:val="000000" w:themeColor="text1"/>
          <w:lang w:eastAsia="zh-CN"/>
          <w14:textFill>
            <w14:solidFill>
              <w14:schemeClr w14:val="tx1"/>
            </w14:solidFill>
          </w14:textFill>
        </w:rPr>
      </w:pPr>
      <w:r>
        <w:rPr>
          <w:rFonts w:hint="eastAsia"/>
          <w:color w:val="000000" w:themeColor="text1"/>
          <w14:textFill>
            <w14:solidFill>
              <w14:schemeClr w14:val="tx1"/>
            </w14:solidFill>
          </w14:textFill>
        </w:rPr>
        <w:t>4、建设性质：</w:t>
      </w:r>
      <w:r>
        <w:rPr>
          <w:rFonts w:hint="eastAsia"/>
          <w:color w:val="auto"/>
          <w:lang w:val="en-US" w:eastAsia="zh-CN"/>
        </w:rPr>
        <w:t>新</w:t>
      </w:r>
      <w:r>
        <w:rPr>
          <w:rFonts w:hint="eastAsia"/>
          <w:color w:val="auto"/>
        </w:rPr>
        <w:t>建</w:t>
      </w:r>
    </w:p>
    <w:p w14:paraId="3B1280E5">
      <w:pPr>
        <w:bidi w:val="0"/>
        <w:rPr>
          <w:rFonts w:hint="eastAsia"/>
          <w:color w:val="auto"/>
          <w:lang w:eastAsia="zh-CN"/>
        </w:rPr>
      </w:pPr>
      <w:r>
        <w:rPr>
          <w:rFonts w:hint="eastAsia"/>
          <w:color w:val="000000" w:themeColor="text1"/>
          <w14:textFill>
            <w14:solidFill>
              <w14:schemeClr w14:val="tx1"/>
            </w14:solidFill>
          </w14:textFill>
        </w:rPr>
        <w:t>5、建设地点：</w:t>
      </w:r>
      <w:r>
        <w:rPr>
          <w:rFonts w:hint="eastAsia"/>
          <w:color w:val="auto"/>
          <w:lang w:eastAsia="zh-CN"/>
        </w:rPr>
        <w:t>淮南市寿县</w:t>
      </w:r>
    </w:p>
    <w:p w14:paraId="373EE3BA">
      <w:pPr>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6、</w:t>
      </w:r>
      <w:r>
        <w:rPr>
          <w:rFonts w:hint="eastAsia"/>
          <w:color w:val="000000" w:themeColor="text1"/>
          <w14:textFill>
            <w14:solidFill>
              <w14:schemeClr w14:val="tx1"/>
            </w14:solidFill>
          </w14:textFill>
        </w:rPr>
        <w:t>建设规模</w:t>
      </w:r>
      <w:r>
        <w:rPr>
          <w:rFonts w:hint="eastAsia"/>
          <w:color w:val="000000" w:themeColor="text1"/>
          <w:lang w:eastAsia="zh-CN"/>
          <w14:textFill>
            <w14:solidFill>
              <w14:schemeClr w14:val="tx1"/>
            </w14:solidFill>
          </w14:textFill>
        </w:rPr>
        <w:t>及工程内容</w:t>
      </w:r>
      <w:r>
        <w:rPr>
          <w:rFonts w:hint="eastAsia"/>
          <w:color w:val="000000" w:themeColor="text1"/>
          <w14:textFill>
            <w14:solidFill>
              <w14:schemeClr w14:val="tx1"/>
            </w14:solidFill>
          </w14:textFill>
        </w:rPr>
        <w:t>：</w:t>
      </w:r>
      <w:r>
        <w:rPr>
          <w:rFonts w:hint="eastAsia"/>
          <w:color w:val="auto"/>
        </w:rPr>
        <w:t>项目</w:t>
      </w:r>
      <w:r>
        <w:rPr>
          <w:rFonts w:hint="eastAsia"/>
          <w:color w:val="auto"/>
          <w:lang w:val="en-US" w:eastAsia="zh-CN"/>
        </w:rPr>
        <w:t>于</w:t>
      </w:r>
      <w:r>
        <w:rPr>
          <w:rFonts w:hint="eastAsia"/>
          <w:color w:val="auto"/>
          <w:lang w:eastAsia="zh-CN"/>
        </w:rPr>
        <w:t>淮南市寿县</w:t>
      </w:r>
      <w:r>
        <w:rPr>
          <w:rFonts w:hint="default" w:ascii="Times New Roman" w:hAnsi="Times New Roman" w:cs="Times New Roman"/>
          <w:color w:val="000000" w:themeColor="text1"/>
          <w:spacing w:val="-8"/>
          <w:szCs w:val="24"/>
          <w:highlight w:val="none"/>
          <w:lang w:val="en-US" w:eastAsia="zh-CN"/>
          <w14:textFill>
            <w14:solidFill>
              <w14:schemeClr w14:val="tx1"/>
            </w14:solidFill>
          </w14:textFill>
        </w:rPr>
        <w:t>安丰镇，隐贤镇，张李乡，迎河镇，众兴镇</w:t>
      </w:r>
      <w:r>
        <w:rPr>
          <w:rFonts w:hint="eastAsia" w:ascii="Times New Roman" w:hAnsi="Times New Roman" w:cs="Times New Roman"/>
          <w:color w:val="000000" w:themeColor="text1"/>
          <w:spacing w:val="-8"/>
          <w:szCs w:val="24"/>
          <w:highlight w:val="none"/>
          <w:lang w:val="en-US" w:eastAsia="zh-CN"/>
          <w14:textFill>
            <w14:solidFill>
              <w14:schemeClr w14:val="tx1"/>
            </w14:solidFill>
          </w14:textFill>
        </w:rPr>
        <w:t>，</w:t>
      </w:r>
      <w:r>
        <w:rPr>
          <w:rFonts w:hint="eastAsia" w:cs="Times New Roman"/>
          <w:color w:val="000000" w:themeColor="text1"/>
          <w:spacing w:val="-8"/>
          <w:szCs w:val="24"/>
          <w:highlight w:val="none"/>
          <w:lang w:val="en-US" w:eastAsia="zh-CN"/>
          <w14:textFill>
            <w14:solidFill>
              <w14:schemeClr w14:val="tx1"/>
            </w14:solidFill>
          </w14:textFill>
        </w:rPr>
        <w:t>保义镇。</w:t>
      </w:r>
      <w:r>
        <w:rPr>
          <w:rFonts w:hint="eastAsia"/>
          <w:color w:val="auto"/>
        </w:rPr>
        <w:t>拟建设20台单机容量5 MW风力发电机组，总装机容量100 MW，总占地面积2.</w:t>
      </w:r>
      <w:r>
        <w:rPr>
          <w:rFonts w:hint="eastAsia"/>
          <w:color w:val="auto"/>
          <w:lang w:val="en-US" w:eastAsia="zh-CN"/>
        </w:rPr>
        <w:t>043</w:t>
      </w:r>
      <w:r>
        <w:rPr>
          <w:rFonts w:hint="eastAsia"/>
          <w:color w:val="auto"/>
        </w:rPr>
        <w:t xml:space="preserve"> hm</w:t>
      </w:r>
      <w:r>
        <w:rPr>
          <w:rFonts w:hint="eastAsia"/>
          <w:color w:val="auto"/>
          <w:vertAlign w:val="superscript"/>
        </w:rPr>
        <w:t>2</w:t>
      </w:r>
      <w:r>
        <w:rPr>
          <w:rFonts w:hint="eastAsia"/>
          <w:color w:val="auto"/>
        </w:rPr>
        <w:t>，新建一座220 kV升压站。项目总投资65000万元。项目建成后，风电场年发电量为19390万kWh。</w:t>
      </w:r>
    </w:p>
    <w:p w14:paraId="64C35EA7">
      <w:pPr>
        <w:keepNext w:val="0"/>
        <w:keepLines w:val="0"/>
        <w:widowControl/>
        <w:suppressLineNumbers w:val="0"/>
        <w:jc w:val="left"/>
        <w:rPr>
          <w:rFonts w:hint="eastAsia"/>
          <w:lang w:val="en-US" w:eastAsia="zh-CN"/>
        </w:rPr>
      </w:pPr>
      <w:r>
        <w:rPr>
          <w:rFonts w:hint="eastAsia"/>
          <w:lang w:val="en-US" w:eastAsia="zh-CN"/>
        </w:rPr>
        <w:t>根据《中华人民共和国环境保护法》、《中华人民共和国环境影响评价法》、《建设项目环境影响评价技术导则总纲》、《环境影响评价公众参与办法》等有关法律法规，我单位在委托合肥禾田园林规划设计院有限公司编制《</w:t>
      </w:r>
      <w:r>
        <w:rPr>
          <w:rFonts w:hint="eastAsia" w:cs="Times New Roman"/>
          <w:color w:val="000000" w:themeColor="text1"/>
          <w:lang w:val="en-US" w:eastAsia="zh-CN"/>
          <w14:textFill>
            <w14:solidFill>
              <w14:schemeClr w14:val="tx1"/>
            </w14:solidFill>
          </w14:textFill>
        </w:rPr>
        <w:t>晨曦寿县逐光风电场项目</w:t>
      </w:r>
      <w:r>
        <w:rPr>
          <w:rFonts w:hint="eastAsia"/>
          <w:lang w:val="en-US" w:eastAsia="zh-CN"/>
        </w:rPr>
        <w:t>环境影响报告书》的过程中进行了公众参与，主要采取了网络公示、现场公告、报纸公开等形式，公参对象为本项目环境影响评价范围受影响的个人。通过公示及问卷调查工作的开展，本项目已广泛被项目影响区的公众所了解。</w:t>
      </w:r>
    </w:p>
    <w:p w14:paraId="28145448">
      <w:pPr>
        <w:pStyle w:val="2"/>
        <w:bidi w:val="0"/>
        <w:rPr>
          <w:rFonts w:hint="eastAsia"/>
        </w:rPr>
      </w:pPr>
      <w:bookmarkStart w:id="2" w:name="_Toc5156"/>
      <w:bookmarkStart w:id="3" w:name="_Toc29530"/>
      <w:r>
        <w:t>2</w:t>
      </w:r>
      <w:bookmarkEnd w:id="2"/>
      <w:r>
        <w:rPr>
          <w:rFonts w:hint="eastAsia"/>
        </w:rPr>
        <w:t>首次环境影响评价信息公开情况</w:t>
      </w:r>
      <w:bookmarkEnd w:id="3"/>
    </w:p>
    <w:p w14:paraId="0CE7F7FC">
      <w:pPr>
        <w:pStyle w:val="3"/>
        <w:bidi w:val="0"/>
        <w:rPr>
          <w:rFonts w:hint="default"/>
          <w:lang w:val="en-US" w:eastAsia="zh-CN"/>
        </w:rPr>
      </w:pPr>
      <w:bookmarkStart w:id="4" w:name="_Toc17611"/>
      <w:r>
        <w:rPr>
          <w:rFonts w:hint="eastAsia"/>
          <w:lang w:val="en-US" w:eastAsia="zh-CN"/>
        </w:rPr>
        <w:t>2.1公开内容及日期</w:t>
      </w:r>
      <w:bookmarkEnd w:id="4"/>
    </w:p>
    <w:p w14:paraId="3893FE6E">
      <w:pPr>
        <w:bidi w:val="0"/>
        <w:rPr>
          <w:rFonts w:hint="eastAsia"/>
        </w:rPr>
      </w:pPr>
      <w:r>
        <w:rPr>
          <w:rFonts w:hint="eastAsia"/>
        </w:rPr>
        <w:t>根据生态环境部部令第4号文《环境影响评价公众参与办法》第九条的相关规定和要求，建设单位应当在确定环境影响报告书编制单位后7个工作日内，通过其网站、建设项目所在地公共媒体网站或者建设项目所在地相关政府网站公示相关信息。</w:t>
      </w:r>
    </w:p>
    <w:p w14:paraId="7A11944B">
      <w:pPr>
        <w:bidi w:val="0"/>
        <w:rPr>
          <w:rFonts w:hint="eastAsia" w:eastAsia="宋体"/>
          <w:lang w:val="en-US" w:eastAsia="zh-CN"/>
        </w:rPr>
      </w:pPr>
      <w:r>
        <w:rPr>
          <w:rFonts w:hint="eastAsia"/>
          <w:color w:val="auto"/>
        </w:rPr>
        <w:t>202</w:t>
      </w:r>
      <w:r>
        <w:rPr>
          <w:rFonts w:hint="eastAsia"/>
          <w:color w:val="auto"/>
          <w:lang w:val="en-US" w:eastAsia="zh-CN"/>
        </w:rPr>
        <w:t>4</w:t>
      </w:r>
      <w:r>
        <w:rPr>
          <w:rFonts w:hint="eastAsia"/>
          <w:color w:val="auto"/>
        </w:rPr>
        <w:t>年</w:t>
      </w:r>
      <w:r>
        <w:rPr>
          <w:rFonts w:hint="eastAsia"/>
          <w:color w:val="auto"/>
          <w:lang w:val="en-US" w:eastAsia="zh-CN"/>
        </w:rPr>
        <w:t>11</w:t>
      </w:r>
      <w:r>
        <w:rPr>
          <w:rFonts w:hint="eastAsia"/>
          <w:color w:val="auto"/>
        </w:rPr>
        <w:t>月</w:t>
      </w:r>
      <w:r>
        <w:rPr>
          <w:rFonts w:hint="eastAsia"/>
          <w:color w:val="auto"/>
          <w:lang w:val="en-US" w:eastAsia="zh-CN"/>
        </w:rPr>
        <w:t>13</w:t>
      </w:r>
      <w:r>
        <w:rPr>
          <w:rFonts w:hint="eastAsia"/>
          <w:color w:val="auto"/>
        </w:rPr>
        <w:t>日，</w:t>
      </w:r>
      <w:r>
        <w:rPr>
          <w:rFonts w:hint="eastAsia"/>
          <w:color w:val="auto"/>
          <w:lang w:eastAsia="zh-CN"/>
        </w:rPr>
        <w:t>寿县晨曦风力发电有限公司</w:t>
      </w:r>
      <w:r>
        <w:rPr>
          <w:rFonts w:hint="eastAsia"/>
          <w:color w:val="auto"/>
        </w:rPr>
        <w:t>委托合肥禾田园林规划设计院有限公司</w:t>
      </w:r>
      <w:r>
        <w:rPr>
          <w:rFonts w:hint="eastAsia"/>
          <w:color w:val="auto"/>
          <w:highlight w:val="none"/>
        </w:rPr>
        <w:t>承担</w:t>
      </w:r>
      <w:r>
        <w:rPr>
          <w:rFonts w:hint="eastAsia"/>
          <w:color w:val="auto"/>
          <w:highlight w:val="none"/>
          <w:lang w:eastAsia="zh-CN"/>
        </w:rPr>
        <w:t>晨曦寿县逐光风电场项目</w:t>
      </w:r>
      <w:r>
        <w:rPr>
          <w:rFonts w:hint="eastAsia"/>
          <w:color w:val="auto"/>
          <w:highlight w:val="none"/>
        </w:rPr>
        <w:t>的环境影响评价工作</w:t>
      </w:r>
      <w:r>
        <w:rPr>
          <w:rFonts w:hint="eastAsia"/>
          <w:color w:val="auto"/>
          <w:highlight w:val="none"/>
          <w:lang w:eastAsia="zh-CN"/>
        </w:rPr>
        <w:t>，</w:t>
      </w:r>
      <w:r>
        <w:rPr>
          <w:rFonts w:hint="eastAsia"/>
          <w:highlight w:val="none"/>
          <w:lang w:eastAsia="zh-CN"/>
        </w:rPr>
        <w:t>并按照</w:t>
      </w:r>
      <w:r>
        <w:rPr>
          <w:rFonts w:hint="eastAsia"/>
          <w:highlight w:val="none"/>
        </w:rPr>
        <w:t>《环境影响评价公众参与办法》</w:t>
      </w:r>
      <w:r>
        <w:rPr>
          <w:rFonts w:hint="eastAsia"/>
          <w:highlight w:val="none"/>
          <w:lang w:eastAsia="zh-CN"/>
        </w:rPr>
        <w:t>要求于</w:t>
      </w:r>
      <w:r>
        <w:rPr>
          <w:highlight w:val="none"/>
        </w:rPr>
        <w:t>20</w:t>
      </w:r>
      <w:r>
        <w:rPr>
          <w:rFonts w:hint="eastAsia"/>
          <w:highlight w:val="none"/>
          <w:lang w:val="en-US" w:eastAsia="zh-CN"/>
        </w:rPr>
        <w:t>24</w:t>
      </w:r>
      <w:r>
        <w:rPr>
          <w:highlight w:val="none"/>
        </w:rPr>
        <w:t>年</w:t>
      </w:r>
      <w:r>
        <w:rPr>
          <w:rFonts w:hint="eastAsia"/>
          <w:highlight w:val="none"/>
          <w:lang w:val="en-US" w:eastAsia="zh-CN"/>
        </w:rPr>
        <w:t>11</w:t>
      </w:r>
      <w:r>
        <w:rPr>
          <w:highlight w:val="none"/>
        </w:rPr>
        <w:t>月</w:t>
      </w:r>
      <w:r>
        <w:rPr>
          <w:rFonts w:hint="eastAsia"/>
          <w:highlight w:val="none"/>
          <w:lang w:val="en-US" w:eastAsia="zh-CN"/>
        </w:rPr>
        <w:t>15</w:t>
      </w:r>
      <w:r>
        <w:rPr>
          <w:highlight w:val="none"/>
        </w:rPr>
        <w:t>日</w:t>
      </w:r>
      <w:r>
        <w:rPr>
          <w:rFonts w:hint="eastAsia"/>
          <w:highlight w:val="none"/>
          <w:lang w:val="en-US" w:eastAsia="zh-CN"/>
        </w:rPr>
        <w:t>（7个工作日内）</w:t>
      </w:r>
      <w:r>
        <w:rPr>
          <w:rFonts w:hint="eastAsia"/>
          <w:color w:val="auto"/>
          <w:highlight w:val="none"/>
        </w:rPr>
        <w:t>在</w:t>
      </w:r>
      <w:r>
        <w:rPr>
          <w:rFonts w:hint="eastAsia"/>
          <w:color w:val="auto"/>
          <w:lang w:eastAsia="zh-CN"/>
        </w:rPr>
        <w:t>寿县</w:t>
      </w:r>
      <w:r>
        <w:rPr>
          <w:rFonts w:hint="eastAsia"/>
          <w:color w:val="auto"/>
          <w:lang w:val="en-US" w:eastAsia="zh-CN"/>
        </w:rPr>
        <w:t>人民政府</w:t>
      </w:r>
      <w:r>
        <w:rPr>
          <w:rFonts w:hint="eastAsia"/>
          <w:color w:val="auto"/>
          <w:highlight w:val="none"/>
        </w:rPr>
        <w:t>网站上</w:t>
      </w:r>
      <w:r>
        <w:rPr>
          <w:rFonts w:hint="eastAsia"/>
          <w:color w:val="auto"/>
          <w:highlight w:val="none"/>
          <w:lang w:eastAsia="zh-CN"/>
        </w:rPr>
        <w:t>（https://www.shouxian.gov.cn/grassroots/content/1260451798）</w:t>
      </w:r>
      <w:r>
        <w:rPr>
          <w:rFonts w:hint="eastAsia"/>
          <w:color w:val="auto"/>
          <w:highlight w:val="none"/>
        </w:rPr>
        <w:t>进行了环境影响评</w:t>
      </w:r>
      <w:r>
        <w:rPr>
          <w:rFonts w:hint="eastAsia"/>
          <w:color w:val="auto"/>
        </w:rPr>
        <w:t>价第一次公示</w:t>
      </w:r>
      <w:r>
        <w:rPr>
          <w:rFonts w:hint="eastAsia"/>
          <w:color w:val="auto"/>
          <w:lang w:eastAsia="zh-CN"/>
        </w:rPr>
        <w:t>。</w:t>
      </w:r>
    </w:p>
    <w:p w14:paraId="42BD638E">
      <w:pPr>
        <w:bidi w:val="0"/>
      </w:pPr>
      <w:r>
        <w:t>第一次公示内容主要包括：</w:t>
      </w:r>
    </w:p>
    <w:p w14:paraId="574773DF">
      <w:pPr>
        <w:bidi w:val="0"/>
        <w:rPr>
          <w:rFonts w:hint="eastAsia"/>
        </w:rPr>
      </w:pPr>
      <w:r>
        <w:rPr>
          <w:rFonts w:hint="eastAsia"/>
        </w:rPr>
        <w:t>（一）</w:t>
      </w:r>
      <w:r>
        <w:rPr>
          <w:rFonts w:hint="default"/>
        </w:rPr>
        <w:t>建设项目名称及主要内容</w:t>
      </w:r>
      <w:r>
        <w:rPr>
          <w:rFonts w:hint="eastAsia"/>
        </w:rPr>
        <w:t>；</w:t>
      </w:r>
    </w:p>
    <w:p w14:paraId="5AB3EE97">
      <w:pPr>
        <w:bidi w:val="0"/>
        <w:rPr>
          <w:rFonts w:hint="eastAsia" w:ascii="Times New Roman" w:hAnsi="Times New Roman" w:eastAsia="宋体" w:cs="Times New Roman"/>
        </w:rPr>
      </w:pPr>
      <w:r>
        <w:rPr>
          <w:rFonts w:hint="eastAsia" w:ascii="Times New Roman" w:hAnsi="Times New Roman" w:eastAsia="宋体" w:cs="Times New Roman"/>
        </w:rPr>
        <w:t>（二）</w:t>
      </w:r>
      <w:r>
        <w:rPr>
          <w:rFonts w:hint="default"/>
        </w:rPr>
        <w:t>建设项目的建设单位名称和联系方式</w:t>
      </w:r>
      <w:r>
        <w:rPr>
          <w:rFonts w:hint="eastAsia" w:ascii="Times New Roman" w:hAnsi="Times New Roman" w:eastAsia="宋体" w:cs="Times New Roman"/>
        </w:rPr>
        <w:t>；</w:t>
      </w:r>
    </w:p>
    <w:p w14:paraId="0671C544">
      <w:pPr>
        <w:bidi w:val="0"/>
        <w:rPr>
          <w:rFonts w:hint="eastAsia"/>
        </w:rPr>
      </w:pPr>
      <w:r>
        <w:rPr>
          <w:rFonts w:hint="eastAsia"/>
        </w:rPr>
        <w:t>（三）</w:t>
      </w:r>
      <w:r>
        <w:rPr>
          <w:rFonts w:hint="default"/>
        </w:rPr>
        <w:t>环境影响报告书编制单位</w:t>
      </w:r>
      <w:r>
        <w:rPr>
          <w:rFonts w:hint="eastAsia"/>
        </w:rPr>
        <w:t>；</w:t>
      </w:r>
    </w:p>
    <w:p w14:paraId="1B36CA70">
      <w:pPr>
        <w:bidi w:val="0"/>
        <w:rPr>
          <w:rFonts w:hint="eastAsia"/>
        </w:rPr>
      </w:pPr>
      <w:r>
        <w:rPr>
          <w:rFonts w:hint="eastAsia"/>
        </w:rPr>
        <w:t>（四）</w:t>
      </w:r>
      <w:r>
        <w:rPr>
          <w:rFonts w:hint="default"/>
        </w:rPr>
        <w:t>公众意见表的网络链接</w:t>
      </w:r>
      <w:r>
        <w:rPr>
          <w:rFonts w:hint="eastAsia"/>
        </w:rPr>
        <w:t>；</w:t>
      </w:r>
    </w:p>
    <w:p w14:paraId="2A140E9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rPr>
      </w:pPr>
      <w:r>
        <w:rPr>
          <w:rFonts w:hint="eastAsia"/>
        </w:rPr>
        <w:t>（五）</w:t>
      </w:r>
      <w:r>
        <w:rPr>
          <w:rFonts w:hint="default"/>
        </w:rPr>
        <w:t>提交公众意见表的方式和途径</w:t>
      </w:r>
      <w:r>
        <w:rPr>
          <w:rFonts w:hint="eastAsia"/>
          <w:lang w:eastAsia="zh-CN"/>
        </w:rPr>
        <w:t>。</w:t>
      </w:r>
    </w:p>
    <w:p w14:paraId="0C3F0DE4">
      <w:pPr>
        <w:pStyle w:val="3"/>
        <w:bidi w:val="0"/>
        <w:rPr>
          <w:rFonts w:hint="eastAsia"/>
        </w:rPr>
      </w:pPr>
      <w:bookmarkStart w:id="5" w:name="_Toc32"/>
      <w:r>
        <w:rPr>
          <w:rFonts w:hint="eastAsia"/>
        </w:rPr>
        <w:t>2.2公开方式</w:t>
      </w:r>
      <w:bookmarkEnd w:id="5"/>
    </w:p>
    <w:p w14:paraId="619F8B9D">
      <w:pPr>
        <w:rPr>
          <w:rFonts w:hint="eastAsia"/>
        </w:rPr>
      </w:pPr>
      <w:r>
        <w:rPr>
          <w:rFonts w:hint="eastAsia"/>
        </w:rPr>
        <w:t>本项目首次公开方式为网络公示（</w:t>
      </w:r>
      <w:r>
        <w:rPr>
          <w:rFonts w:hint="eastAsia"/>
          <w:color w:val="auto"/>
          <w:lang w:val="en-US" w:eastAsia="zh-CN"/>
        </w:rPr>
        <w:t>寿县人民政府</w:t>
      </w:r>
      <w:r>
        <w:rPr>
          <w:rFonts w:hint="eastAsia"/>
        </w:rPr>
        <w:t>），网址链接为：</w:t>
      </w:r>
      <w:r>
        <w:rPr>
          <w:rFonts w:hint="eastAsia"/>
          <w:color w:val="auto"/>
          <w:highlight w:val="none"/>
          <w:lang w:eastAsia="zh-CN"/>
        </w:rPr>
        <w:t>（https://www.shouxian.gov.cn/grassroots/content/1260451798），</w:t>
      </w:r>
      <w:r>
        <w:rPr>
          <w:rFonts w:hint="eastAsia"/>
          <w:highlight w:val="none"/>
        </w:rPr>
        <w:t>首</w:t>
      </w:r>
      <w:r>
        <w:rPr>
          <w:rFonts w:hint="eastAsia"/>
        </w:rPr>
        <w:t>次公示网站截图见图1。</w:t>
      </w:r>
    </w:p>
    <w:p w14:paraId="0D541615">
      <w:pPr>
        <w:rPr>
          <w:rFonts w:hint="eastAsia"/>
        </w:rPr>
      </w:pPr>
      <w:r>
        <w:rPr>
          <w:rFonts w:hint="eastAsia"/>
          <w:color w:val="auto"/>
          <w:lang w:eastAsia="zh-CN"/>
        </w:rPr>
        <w:t>寿县</w:t>
      </w:r>
      <w:r>
        <w:rPr>
          <w:rFonts w:hint="eastAsia"/>
          <w:color w:val="auto"/>
          <w:lang w:val="en-US" w:eastAsia="zh-CN"/>
        </w:rPr>
        <w:t>人民政府</w:t>
      </w:r>
      <w:r>
        <w:rPr>
          <w:rFonts w:hint="eastAsia"/>
          <w:color w:val="auto"/>
        </w:rPr>
        <w:t>网站</w:t>
      </w:r>
      <w:r>
        <w:rPr>
          <w:rFonts w:hint="eastAsia"/>
        </w:rPr>
        <w:t>为建设项目所在地相关政府网站，符合《环境影响评价公众参与办法》要求。</w:t>
      </w:r>
    </w:p>
    <w:p w14:paraId="58CAA8AA">
      <w:pPr>
        <w:pStyle w:val="21"/>
        <w:bidi w:val="0"/>
        <w:rPr>
          <w:rFonts w:hint="eastAsia"/>
          <w:lang w:eastAsia="zh-CN"/>
        </w:rPr>
      </w:pPr>
      <w:r>
        <w:drawing>
          <wp:inline distT="0" distB="0" distL="114300" distR="114300">
            <wp:extent cx="6116955" cy="5663565"/>
            <wp:effectExtent l="0" t="0" r="17145" b="1333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7"/>
                    <a:stretch>
                      <a:fillRect/>
                    </a:stretch>
                  </pic:blipFill>
                  <pic:spPr>
                    <a:xfrm>
                      <a:off x="0" y="0"/>
                      <a:ext cx="6116955" cy="5663565"/>
                    </a:xfrm>
                    <a:prstGeom prst="rect">
                      <a:avLst/>
                    </a:prstGeom>
                    <a:noFill/>
                    <a:ln>
                      <a:noFill/>
                    </a:ln>
                  </pic:spPr>
                </pic:pic>
              </a:graphicData>
            </a:graphic>
          </wp:inline>
        </w:drawing>
      </w:r>
    </w:p>
    <w:p w14:paraId="76E887B1">
      <w:pPr>
        <w:pStyle w:val="21"/>
        <w:bidi w:val="0"/>
        <w:rPr>
          <w:rFonts w:hint="eastAsia"/>
          <w:lang w:eastAsia="zh-CN"/>
        </w:rPr>
      </w:pPr>
      <w:r>
        <w:rPr>
          <w:rFonts w:hint="eastAsia"/>
          <w:lang w:eastAsia="zh-CN"/>
        </w:rPr>
        <w:t>图1</w:t>
      </w:r>
      <w:r>
        <w:rPr>
          <w:rFonts w:hint="eastAsia"/>
          <w:lang w:val="en-US" w:eastAsia="zh-CN"/>
        </w:rPr>
        <w:t xml:space="preserve"> </w:t>
      </w:r>
      <w:r>
        <w:rPr>
          <w:rFonts w:hint="eastAsia"/>
          <w:lang w:eastAsia="zh-CN"/>
        </w:rPr>
        <w:t>本项目</w:t>
      </w:r>
      <w:r>
        <w:rPr>
          <w:rFonts w:hint="eastAsia"/>
          <w:lang w:val="en-US" w:eastAsia="zh-CN"/>
        </w:rPr>
        <w:t>第一次</w:t>
      </w:r>
      <w:r>
        <w:rPr>
          <w:rFonts w:hint="eastAsia"/>
          <w:lang w:eastAsia="zh-CN"/>
        </w:rPr>
        <w:t>环境影响评价信息公开情况截图</w:t>
      </w:r>
    </w:p>
    <w:p w14:paraId="2818CF51">
      <w:pPr>
        <w:pStyle w:val="3"/>
        <w:bidi w:val="0"/>
        <w:rPr>
          <w:rFonts w:hint="eastAsia"/>
          <w:lang w:eastAsia="zh-CN"/>
        </w:rPr>
      </w:pPr>
      <w:bookmarkStart w:id="6" w:name="_Toc31063"/>
      <w:r>
        <w:rPr>
          <w:rFonts w:hint="eastAsia"/>
          <w:lang w:eastAsia="zh-CN"/>
        </w:rPr>
        <w:t>2.3公众意见情况</w:t>
      </w:r>
      <w:bookmarkEnd w:id="6"/>
    </w:p>
    <w:p w14:paraId="699166C0">
      <w:pPr>
        <w:bidi w:val="0"/>
        <w:rPr>
          <w:rFonts w:hint="eastAsia"/>
          <w:lang w:eastAsia="zh-CN"/>
        </w:rPr>
      </w:pPr>
      <w:r>
        <w:rPr>
          <w:rFonts w:hint="eastAsia"/>
          <w:lang w:eastAsia="zh-CN"/>
        </w:rPr>
        <w:t>在本项目首次网络公示期间，建设单位及评价单位未收到相关反馈意见。</w:t>
      </w:r>
    </w:p>
    <w:p w14:paraId="55AA1271">
      <w:pPr>
        <w:pStyle w:val="2"/>
        <w:bidi w:val="0"/>
        <w:rPr>
          <w:rFonts w:hint="eastAsia"/>
          <w:lang w:eastAsia="zh-CN"/>
        </w:rPr>
      </w:pPr>
      <w:bookmarkStart w:id="7" w:name="_Toc7552"/>
      <w:r>
        <w:rPr>
          <w:rFonts w:hint="eastAsia"/>
          <w:lang w:eastAsia="zh-CN"/>
        </w:rPr>
        <w:t>3征求意见稿公示情况</w:t>
      </w:r>
      <w:bookmarkEnd w:id="7"/>
    </w:p>
    <w:p w14:paraId="06062E81">
      <w:pPr>
        <w:pStyle w:val="3"/>
        <w:bidi w:val="0"/>
        <w:rPr>
          <w:rFonts w:hint="eastAsia"/>
          <w:lang w:eastAsia="zh-CN"/>
        </w:rPr>
      </w:pPr>
      <w:bookmarkStart w:id="8" w:name="_Toc3400"/>
      <w:r>
        <w:rPr>
          <w:rFonts w:hint="eastAsia"/>
          <w:lang w:eastAsia="zh-CN"/>
        </w:rPr>
        <w:t>3.1公示内容及时限</w:t>
      </w:r>
      <w:bookmarkEnd w:id="8"/>
    </w:p>
    <w:p w14:paraId="7F781D9A">
      <w:pPr>
        <w:pStyle w:val="4"/>
        <w:bidi w:val="0"/>
        <w:rPr>
          <w:rFonts w:hint="eastAsia"/>
          <w:lang w:eastAsia="zh-CN"/>
        </w:rPr>
      </w:pPr>
      <w:bookmarkStart w:id="9" w:name="_Toc17945"/>
      <w:r>
        <w:rPr>
          <w:rFonts w:hint="eastAsia"/>
          <w:lang w:val="en-US" w:eastAsia="zh-CN"/>
        </w:rPr>
        <w:t>3.1.1</w:t>
      </w:r>
      <w:r>
        <w:rPr>
          <w:rFonts w:hint="eastAsia"/>
          <w:lang w:eastAsia="zh-CN"/>
        </w:rPr>
        <w:t>公示内容</w:t>
      </w:r>
      <w:bookmarkEnd w:id="9"/>
    </w:p>
    <w:p w14:paraId="6E36EE5D">
      <w:pPr>
        <w:bidi w:val="0"/>
        <w:rPr>
          <w:rFonts w:hint="eastAsia"/>
          <w:lang w:eastAsia="zh-CN"/>
        </w:rPr>
      </w:pPr>
      <w:r>
        <w:rPr>
          <w:rFonts w:hint="eastAsia"/>
          <w:lang w:eastAsia="zh-CN"/>
        </w:rPr>
        <w:t>本项目征求意见稿公示内容详见附件2，主要包括以下几个方面：</w:t>
      </w:r>
    </w:p>
    <w:p w14:paraId="1DBC893D">
      <w:pPr>
        <w:bidi w:val="0"/>
        <w:rPr>
          <w:rFonts w:hint="eastAsia"/>
          <w:lang w:eastAsia="zh-CN"/>
        </w:rPr>
      </w:pPr>
      <w:r>
        <w:rPr>
          <w:rFonts w:hint="eastAsia"/>
          <w:lang w:eastAsia="zh-CN"/>
        </w:rPr>
        <w:t>（一）项目简述；</w:t>
      </w:r>
    </w:p>
    <w:p w14:paraId="4C85D049">
      <w:pPr>
        <w:bidi w:val="0"/>
        <w:rPr>
          <w:rFonts w:hint="eastAsia" w:eastAsia="宋体"/>
          <w:lang w:eastAsia="zh-CN"/>
        </w:rPr>
      </w:pPr>
      <w:r>
        <w:rPr>
          <w:rFonts w:hint="eastAsia"/>
          <w:lang w:eastAsia="zh-CN"/>
        </w:rPr>
        <w:t>（二</w:t>
      </w:r>
      <w:r>
        <w:rPr>
          <w:rFonts w:hint="eastAsia" w:eastAsia="宋体"/>
          <w:lang w:eastAsia="zh-CN"/>
        </w:rPr>
        <w:t>）建设项目对环境可能造成影响的概述；</w:t>
      </w:r>
    </w:p>
    <w:p w14:paraId="1EA9DE04">
      <w:pPr>
        <w:bidi w:val="0"/>
        <w:rPr>
          <w:rFonts w:hint="eastAsia" w:eastAsia="宋体"/>
          <w:lang w:eastAsia="zh-CN"/>
        </w:rPr>
      </w:pPr>
      <w:r>
        <w:rPr>
          <w:rFonts w:hint="eastAsia" w:eastAsia="宋体"/>
          <w:lang w:eastAsia="zh-CN"/>
        </w:rPr>
        <w:t>（三）预防或者减轻不良环境影响的对策和措施的要点；</w:t>
      </w:r>
    </w:p>
    <w:p w14:paraId="6280A52E">
      <w:pPr>
        <w:bidi w:val="0"/>
        <w:rPr>
          <w:rFonts w:hint="eastAsia" w:eastAsia="宋体"/>
          <w:lang w:eastAsia="zh-CN"/>
        </w:rPr>
      </w:pPr>
      <w:r>
        <w:rPr>
          <w:rFonts w:hint="eastAsia" w:eastAsia="宋体"/>
          <w:lang w:eastAsia="zh-CN"/>
        </w:rPr>
        <w:t>（四）环境影响评价结论要点；</w:t>
      </w:r>
    </w:p>
    <w:p w14:paraId="639E0484">
      <w:pPr>
        <w:bidi w:val="0"/>
        <w:rPr>
          <w:rFonts w:hint="eastAsia" w:eastAsia="宋体"/>
          <w:lang w:eastAsia="zh-CN"/>
        </w:rPr>
      </w:pPr>
      <w:r>
        <w:rPr>
          <w:rFonts w:hint="eastAsia" w:eastAsia="宋体"/>
          <w:lang w:eastAsia="zh-CN"/>
        </w:rPr>
        <w:t>（五）公众查阅本项目环境相关资料的联系方式和期限；</w:t>
      </w:r>
    </w:p>
    <w:p w14:paraId="1C9C5E0D">
      <w:pPr>
        <w:bidi w:val="0"/>
        <w:rPr>
          <w:rFonts w:hint="eastAsia" w:eastAsia="宋体"/>
          <w:lang w:eastAsia="zh-CN"/>
        </w:rPr>
      </w:pPr>
      <w:r>
        <w:rPr>
          <w:rFonts w:hint="eastAsia" w:eastAsia="宋体"/>
          <w:lang w:eastAsia="zh-CN"/>
        </w:rPr>
        <w:t>（</w:t>
      </w:r>
      <w:r>
        <w:rPr>
          <w:rFonts w:hint="eastAsia" w:eastAsia="宋体"/>
          <w:lang w:val="en-US" w:eastAsia="zh-CN"/>
        </w:rPr>
        <w:t>六</w:t>
      </w:r>
      <w:r>
        <w:rPr>
          <w:rFonts w:hint="eastAsia" w:eastAsia="宋体"/>
          <w:lang w:eastAsia="zh-CN"/>
        </w:rPr>
        <w:t>）</w:t>
      </w:r>
      <w:r>
        <w:rPr>
          <w:rFonts w:hint="default" w:eastAsia="宋体"/>
          <w:lang w:val="en-US" w:eastAsia="zh-CN"/>
        </w:rPr>
        <w:t>征求公众意见的范围和主要事项</w:t>
      </w:r>
      <w:r>
        <w:rPr>
          <w:rFonts w:hint="eastAsia" w:eastAsia="宋体"/>
          <w:lang w:eastAsia="zh-CN"/>
        </w:rPr>
        <w:t>；</w:t>
      </w:r>
    </w:p>
    <w:p w14:paraId="2542C051">
      <w:pPr>
        <w:bidi w:val="0"/>
        <w:rPr>
          <w:rFonts w:hint="default" w:eastAsia="宋体"/>
          <w:lang w:val="en-US" w:eastAsia="zh-CN"/>
        </w:rPr>
      </w:pPr>
      <w:r>
        <w:rPr>
          <w:rFonts w:hint="eastAsia" w:eastAsia="宋体"/>
          <w:lang w:eastAsia="zh-CN"/>
        </w:rPr>
        <w:t>（</w:t>
      </w:r>
      <w:r>
        <w:rPr>
          <w:rFonts w:hint="eastAsia" w:eastAsia="宋体"/>
          <w:lang w:val="en-US" w:eastAsia="zh-CN"/>
        </w:rPr>
        <w:t>七</w:t>
      </w:r>
      <w:r>
        <w:rPr>
          <w:rFonts w:hint="eastAsia" w:eastAsia="宋体"/>
          <w:lang w:eastAsia="zh-CN"/>
        </w:rPr>
        <w:t>）</w:t>
      </w:r>
      <w:r>
        <w:rPr>
          <w:rFonts w:hint="default" w:eastAsia="宋体"/>
          <w:lang w:val="en-US" w:eastAsia="zh-CN"/>
        </w:rPr>
        <w:t>公众提出意见的主要方式</w:t>
      </w:r>
      <w:r>
        <w:rPr>
          <w:rFonts w:hint="eastAsia" w:eastAsia="宋体"/>
          <w:lang w:val="en-US" w:eastAsia="zh-CN"/>
        </w:rPr>
        <w:t>；</w:t>
      </w:r>
    </w:p>
    <w:p w14:paraId="2A290B64">
      <w:pPr>
        <w:bidi w:val="0"/>
        <w:rPr>
          <w:rFonts w:hint="eastAsia" w:eastAsia="宋体"/>
          <w:lang w:eastAsia="zh-CN"/>
        </w:rPr>
      </w:pPr>
      <w:r>
        <w:rPr>
          <w:rFonts w:hint="eastAsia" w:eastAsia="宋体"/>
          <w:lang w:val="en-US" w:eastAsia="zh-CN"/>
        </w:rPr>
        <w:t>（八）</w:t>
      </w:r>
      <w:r>
        <w:rPr>
          <w:rFonts w:hint="default" w:eastAsia="宋体"/>
          <w:lang w:val="en-US" w:eastAsia="zh-CN"/>
        </w:rPr>
        <w:t>公众提出意见的起止时间</w:t>
      </w:r>
      <w:r>
        <w:rPr>
          <w:rFonts w:hint="eastAsia" w:eastAsia="宋体"/>
          <w:lang w:eastAsia="zh-CN"/>
        </w:rPr>
        <w:t>。</w:t>
      </w:r>
    </w:p>
    <w:p w14:paraId="121C71C8">
      <w:pPr>
        <w:bidi w:val="0"/>
        <w:rPr>
          <w:rFonts w:hint="eastAsia"/>
          <w:lang w:eastAsia="zh-CN"/>
        </w:rPr>
      </w:pPr>
      <w:r>
        <w:rPr>
          <w:rFonts w:hint="eastAsia"/>
          <w:lang w:eastAsia="zh-CN"/>
        </w:rPr>
        <w:t>公开内容符合《环境影响评价公众参与办法》要求。</w:t>
      </w:r>
    </w:p>
    <w:p w14:paraId="3D92D2C9">
      <w:pPr>
        <w:pStyle w:val="4"/>
        <w:bidi w:val="0"/>
        <w:rPr>
          <w:rFonts w:hint="eastAsia"/>
          <w:lang w:eastAsia="zh-CN"/>
        </w:rPr>
      </w:pPr>
      <w:bookmarkStart w:id="10" w:name="_Toc27741"/>
      <w:r>
        <w:rPr>
          <w:rFonts w:hint="eastAsia"/>
          <w:lang w:val="en-US" w:eastAsia="zh-CN"/>
        </w:rPr>
        <w:t>3.1.2</w:t>
      </w:r>
      <w:r>
        <w:rPr>
          <w:rFonts w:hint="eastAsia"/>
          <w:lang w:eastAsia="zh-CN"/>
        </w:rPr>
        <w:t>公示时间</w:t>
      </w:r>
      <w:bookmarkEnd w:id="10"/>
    </w:p>
    <w:p w14:paraId="6548834B">
      <w:pPr>
        <w:bidi w:val="0"/>
        <w:rPr>
          <w:rFonts w:hint="eastAsia"/>
          <w:lang w:eastAsia="zh-CN"/>
        </w:rPr>
      </w:pPr>
      <w:r>
        <w:rPr>
          <w:rFonts w:hint="eastAsia"/>
          <w:lang w:eastAsia="zh-CN"/>
        </w:rPr>
        <w:t>在本次信息公示后，公众可在公示之日起10个工作日内，通过发送电子邮件、电话等方式发表关于该项目的意见看法。公示时间满足《环境影响评价公众参与办法》要求（建设单位征求公众意见的期限不得少于10个工作日）。</w:t>
      </w:r>
    </w:p>
    <w:p w14:paraId="247D3C36">
      <w:pPr>
        <w:pStyle w:val="3"/>
        <w:bidi w:val="0"/>
        <w:rPr>
          <w:rFonts w:hint="eastAsia"/>
          <w:lang w:eastAsia="zh-CN"/>
        </w:rPr>
      </w:pPr>
      <w:bookmarkStart w:id="11" w:name="_Toc3037"/>
      <w:r>
        <w:rPr>
          <w:rFonts w:hint="eastAsia"/>
          <w:lang w:eastAsia="zh-CN"/>
        </w:rPr>
        <w:t>3.2公示方式</w:t>
      </w:r>
      <w:bookmarkEnd w:id="11"/>
    </w:p>
    <w:p w14:paraId="3169E133">
      <w:pPr>
        <w:pStyle w:val="4"/>
        <w:bidi w:val="0"/>
        <w:rPr>
          <w:rFonts w:hint="eastAsia"/>
          <w:lang w:eastAsia="zh-CN"/>
        </w:rPr>
      </w:pPr>
      <w:bookmarkStart w:id="12" w:name="_Toc10535"/>
      <w:r>
        <w:rPr>
          <w:rFonts w:hint="eastAsia"/>
          <w:lang w:eastAsia="zh-CN"/>
        </w:rPr>
        <w:t>3.2.1网络</w:t>
      </w:r>
      <w:bookmarkEnd w:id="12"/>
    </w:p>
    <w:p w14:paraId="5D259450">
      <w:pPr>
        <w:bidi w:val="0"/>
        <w:rPr>
          <w:rFonts w:hint="eastAsia"/>
          <w:lang w:eastAsia="zh-CN"/>
        </w:rPr>
      </w:pPr>
      <w:r>
        <w:rPr>
          <w:rFonts w:hint="eastAsia"/>
          <w:color w:val="auto"/>
          <w:highlight w:val="none"/>
        </w:rPr>
        <w:t>202</w:t>
      </w:r>
      <w:r>
        <w:rPr>
          <w:rFonts w:hint="eastAsia"/>
          <w:color w:val="auto"/>
          <w:highlight w:val="none"/>
          <w:lang w:val="en-US" w:eastAsia="zh-CN"/>
        </w:rPr>
        <w:t>4</w:t>
      </w:r>
      <w:r>
        <w:rPr>
          <w:rFonts w:hint="eastAsia"/>
          <w:color w:val="auto"/>
          <w:highlight w:val="none"/>
        </w:rPr>
        <w:t>年</w:t>
      </w:r>
      <w:r>
        <w:rPr>
          <w:rFonts w:hint="eastAsia"/>
          <w:color w:val="auto"/>
          <w:highlight w:val="none"/>
          <w:lang w:val="en-US" w:eastAsia="zh-CN"/>
        </w:rPr>
        <w:t>11</w:t>
      </w:r>
      <w:r>
        <w:rPr>
          <w:rFonts w:hint="eastAsia"/>
          <w:color w:val="auto"/>
          <w:highlight w:val="none"/>
        </w:rPr>
        <w:t>月</w:t>
      </w:r>
      <w:r>
        <w:rPr>
          <w:rFonts w:hint="eastAsia"/>
          <w:color w:val="auto"/>
          <w:highlight w:val="none"/>
          <w:lang w:val="en-US" w:eastAsia="zh-CN"/>
        </w:rPr>
        <w:t>26</w:t>
      </w:r>
      <w:r>
        <w:rPr>
          <w:rFonts w:hint="eastAsia"/>
          <w:color w:val="auto"/>
          <w:highlight w:val="none"/>
        </w:rPr>
        <w:t>日，</w:t>
      </w:r>
      <w:r>
        <w:rPr>
          <w:rFonts w:hint="eastAsia"/>
          <w:color w:val="auto"/>
          <w:lang w:eastAsia="zh-CN"/>
        </w:rPr>
        <w:t>寿县晨曦风力发电有限公司</w:t>
      </w:r>
      <w:r>
        <w:rPr>
          <w:rFonts w:hint="eastAsia"/>
          <w:color w:val="000000" w:themeColor="text1"/>
          <w14:textFill>
            <w14:solidFill>
              <w14:schemeClr w14:val="tx1"/>
            </w14:solidFill>
          </w14:textFill>
        </w:rPr>
        <w:t>在</w:t>
      </w:r>
      <w:r>
        <w:rPr>
          <w:rFonts w:hint="eastAsia"/>
          <w:color w:val="auto"/>
          <w:lang w:eastAsia="zh-CN"/>
        </w:rPr>
        <w:t>寿县</w:t>
      </w:r>
      <w:r>
        <w:rPr>
          <w:rFonts w:hint="eastAsia"/>
          <w:color w:val="auto"/>
          <w:lang w:val="en-US" w:eastAsia="zh-CN"/>
        </w:rPr>
        <w:t>人民政府</w:t>
      </w:r>
      <w:r>
        <w:rPr>
          <w:rFonts w:hint="eastAsia"/>
          <w:color w:val="auto"/>
        </w:rPr>
        <w:t>网站上</w:t>
      </w:r>
      <w:r>
        <w:rPr>
          <w:rFonts w:hint="eastAsia"/>
          <w:color w:val="auto"/>
          <w:lang w:eastAsia="zh-CN"/>
        </w:rPr>
        <w:t>（https://www.shouxian.gov.cn/grassroots/content/1260457690）</w:t>
      </w:r>
      <w:r>
        <w:rPr>
          <w:rFonts w:hint="default" w:ascii="Times New Roman" w:hAnsi="Times New Roman" w:eastAsia="宋体" w:cs="Times New Roman"/>
          <w:color w:val="auto"/>
        </w:rPr>
        <w:t>发布了</w:t>
      </w:r>
      <w:r>
        <w:rPr>
          <w:rFonts w:hint="default" w:ascii="Times New Roman" w:hAnsi="Times New Roman" w:eastAsia="宋体" w:cs="Times New Roman"/>
          <w:color w:val="auto"/>
          <w:lang w:eastAsia="zh-CN"/>
        </w:rPr>
        <w:t>《</w:t>
      </w:r>
      <w:r>
        <w:rPr>
          <w:rFonts w:hint="eastAsia"/>
          <w:color w:val="auto"/>
          <w:lang w:eastAsia="zh-CN"/>
        </w:rPr>
        <w:t>晨曦寿县逐光风电场项目</w:t>
      </w:r>
      <w:r>
        <w:rPr>
          <w:rFonts w:hint="default" w:ascii="Times New Roman" w:hAnsi="Times New Roman" w:eastAsia="宋体" w:cs="Times New Roman"/>
          <w:color w:val="auto"/>
          <w:lang w:val="en-US" w:eastAsia="zh-CN"/>
        </w:rPr>
        <w:t>环境影响报告书征求意见稿公示》</w:t>
      </w:r>
      <w:r>
        <w:rPr>
          <w:rFonts w:hint="eastAsia"/>
          <w:color w:val="auto"/>
          <w:highlight w:val="none"/>
          <w:lang w:eastAsia="zh-CN"/>
        </w:rPr>
        <w:t>。</w:t>
      </w:r>
      <w:r>
        <w:rPr>
          <w:rFonts w:hint="eastAsia"/>
          <w:lang w:eastAsia="zh-CN"/>
        </w:rPr>
        <w:t>网站截图见图2。</w:t>
      </w:r>
    </w:p>
    <w:p w14:paraId="6805553C">
      <w:pPr>
        <w:bidi w:val="0"/>
        <w:rPr>
          <w:rFonts w:hint="eastAsia"/>
          <w:lang w:eastAsia="zh-CN"/>
        </w:rPr>
      </w:pPr>
      <w:r>
        <w:rPr>
          <w:rFonts w:hint="eastAsia"/>
          <w:color w:val="auto"/>
          <w:lang w:eastAsia="zh-CN"/>
        </w:rPr>
        <w:t>寿县</w:t>
      </w:r>
      <w:r>
        <w:rPr>
          <w:rFonts w:hint="eastAsia"/>
          <w:color w:val="auto"/>
          <w:lang w:val="en-US" w:eastAsia="zh-CN"/>
        </w:rPr>
        <w:t>人民政府</w:t>
      </w:r>
      <w:r>
        <w:rPr>
          <w:rFonts w:hint="eastAsia"/>
          <w:color w:val="auto"/>
        </w:rPr>
        <w:t>网站</w:t>
      </w:r>
      <w:r>
        <w:rPr>
          <w:rFonts w:hint="eastAsia"/>
          <w:lang w:eastAsia="zh-CN"/>
        </w:rPr>
        <w:t>为建设项目所在地相关政府网站，符合《环境影响评价公众参与办法》要求。</w:t>
      </w:r>
    </w:p>
    <w:p w14:paraId="70F09164">
      <w:pPr>
        <w:bidi w:val="0"/>
        <w:ind w:left="0" w:leftChars="0" w:right="0" w:rightChars="0" w:firstLine="0" w:firstLineChars="0"/>
        <w:jc w:val="center"/>
        <w:rPr>
          <w:rFonts w:hint="eastAsia"/>
          <w:lang w:eastAsia="zh-CN"/>
        </w:rPr>
      </w:pPr>
      <w:r>
        <w:drawing>
          <wp:inline distT="0" distB="0" distL="114300" distR="114300">
            <wp:extent cx="6114415" cy="6063615"/>
            <wp:effectExtent l="0" t="0" r="635" b="1333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8"/>
                    <a:stretch>
                      <a:fillRect/>
                    </a:stretch>
                  </pic:blipFill>
                  <pic:spPr>
                    <a:xfrm>
                      <a:off x="0" y="0"/>
                      <a:ext cx="6114415" cy="6063615"/>
                    </a:xfrm>
                    <a:prstGeom prst="rect">
                      <a:avLst/>
                    </a:prstGeom>
                    <a:noFill/>
                    <a:ln>
                      <a:noFill/>
                    </a:ln>
                  </pic:spPr>
                </pic:pic>
              </a:graphicData>
            </a:graphic>
          </wp:inline>
        </w:drawing>
      </w:r>
    </w:p>
    <w:p w14:paraId="285C9180">
      <w:pPr>
        <w:pStyle w:val="21"/>
        <w:bidi w:val="0"/>
        <w:rPr>
          <w:rFonts w:hint="eastAsia"/>
          <w:lang w:eastAsia="zh-CN"/>
        </w:rPr>
      </w:pPr>
      <w:r>
        <w:rPr>
          <w:rFonts w:hint="eastAsia"/>
          <w:lang w:eastAsia="zh-CN"/>
        </w:rPr>
        <w:t>图2本项目征求意见稿公示截图</w:t>
      </w:r>
    </w:p>
    <w:p w14:paraId="18399EE4">
      <w:pPr>
        <w:pStyle w:val="4"/>
        <w:bidi w:val="0"/>
        <w:rPr>
          <w:rFonts w:hint="eastAsia"/>
          <w:lang w:eastAsia="zh-CN"/>
        </w:rPr>
      </w:pPr>
      <w:bookmarkStart w:id="13" w:name="_Toc1500"/>
      <w:r>
        <w:rPr>
          <w:rFonts w:hint="eastAsia"/>
          <w:lang w:eastAsia="zh-CN"/>
        </w:rPr>
        <w:t>3.2.2报纸</w:t>
      </w:r>
      <w:bookmarkEnd w:id="13"/>
    </w:p>
    <w:p w14:paraId="748E9D6D">
      <w:pPr>
        <w:bidi w:val="0"/>
        <w:rPr>
          <w:rFonts w:hint="eastAsia"/>
          <w:color w:val="auto"/>
          <w:lang w:eastAsia="zh-CN"/>
        </w:rPr>
      </w:pPr>
      <w:r>
        <w:rPr>
          <w:rFonts w:hint="eastAsia"/>
          <w:color w:val="auto"/>
          <w:lang w:eastAsia="zh-CN"/>
        </w:rPr>
        <w:t>202</w:t>
      </w:r>
      <w:r>
        <w:rPr>
          <w:rFonts w:hint="eastAsia"/>
          <w:color w:val="auto"/>
          <w:lang w:val="en-US" w:eastAsia="zh-CN"/>
        </w:rPr>
        <w:t>4</w:t>
      </w:r>
      <w:r>
        <w:rPr>
          <w:rFonts w:hint="eastAsia"/>
          <w:color w:val="auto"/>
          <w:lang w:eastAsia="zh-CN"/>
        </w:rPr>
        <w:t>年</w:t>
      </w:r>
      <w:r>
        <w:rPr>
          <w:rFonts w:hint="eastAsia"/>
          <w:color w:val="auto"/>
          <w:lang w:val="en-US" w:eastAsia="zh-CN"/>
        </w:rPr>
        <w:t>12</w:t>
      </w:r>
      <w:r>
        <w:rPr>
          <w:rFonts w:hint="eastAsia"/>
          <w:color w:val="auto"/>
          <w:lang w:eastAsia="zh-CN"/>
        </w:rPr>
        <w:t>月</w:t>
      </w:r>
      <w:r>
        <w:rPr>
          <w:rFonts w:hint="eastAsia"/>
          <w:color w:val="auto"/>
          <w:lang w:val="en-US" w:eastAsia="zh-CN"/>
        </w:rPr>
        <w:t>4</w:t>
      </w:r>
      <w:r>
        <w:rPr>
          <w:rFonts w:hint="eastAsia"/>
          <w:color w:val="auto"/>
          <w:lang w:eastAsia="zh-CN"/>
        </w:rPr>
        <w:t>日和202</w:t>
      </w:r>
      <w:r>
        <w:rPr>
          <w:rFonts w:hint="eastAsia"/>
          <w:color w:val="auto"/>
          <w:lang w:val="en-US" w:eastAsia="zh-CN"/>
        </w:rPr>
        <w:t>4</w:t>
      </w:r>
      <w:r>
        <w:rPr>
          <w:rFonts w:hint="eastAsia"/>
          <w:color w:val="auto"/>
          <w:lang w:eastAsia="zh-CN"/>
        </w:rPr>
        <w:t>年</w:t>
      </w:r>
      <w:r>
        <w:rPr>
          <w:rFonts w:hint="eastAsia"/>
          <w:color w:val="auto"/>
          <w:lang w:val="en-US" w:eastAsia="zh-CN"/>
        </w:rPr>
        <w:t>12</w:t>
      </w:r>
      <w:r>
        <w:rPr>
          <w:rFonts w:hint="eastAsia"/>
          <w:color w:val="auto"/>
          <w:lang w:eastAsia="zh-CN"/>
        </w:rPr>
        <w:t>月</w:t>
      </w:r>
      <w:r>
        <w:rPr>
          <w:rFonts w:hint="eastAsia"/>
          <w:color w:val="auto"/>
          <w:lang w:val="en-US" w:eastAsia="zh-CN"/>
        </w:rPr>
        <w:t>5</w:t>
      </w:r>
      <w:r>
        <w:rPr>
          <w:rFonts w:hint="eastAsia"/>
          <w:color w:val="auto"/>
          <w:lang w:eastAsia="zh-CN"/>
        </w:rPr>
        <w:t>日建设单位两次在</w:t>
      </w:r>
      <w:r>
        <w:rPr>
          <w:rFonts w:hint="eastAsia"/>
          <w:color w:val="auto"/>
          <w:lang w:val="en-US" w:eastAsia="zh-CN"/>
        </w:rPr>
        <w:t>江淮晨报</w:t>
      </w:r>
      <w:r>
        <w:rPr>
          <w:rFonts w:hint="eastAsia"/>
          <w:color w:val="auto"/>
          <w:lang w:eastAsia="zh-CN"/>
        </w:rPr>
        <w:t>进行了报纸公示。</w:t>
      </w:r>
      <w:r>
        <w:rPr>
          <w:rFonts w:hint="eastAsia"/>
          <w:color w:val="auto"/>
          <w:lang w:val="en-US" w:eastAsia="zh-CN"/>
        </w:rPr>
        <w:t>江淮晨报</w:t>
      </w:r>
      <w:r>
        <w:rPr>
          <w:rFonts w:hint="eastAsia"/>
          <w:color w:val="auto"/>
          <w:lang w:eastAsia="zh-CN"/>
        </w:rPr>
        <w:t>为项目所在地公众易于接触的报纸，公示载体符合《环境影响评价公众参与办法》要求。</w:t>
      </w:r>
    </w:p>
    <w:p w14:paraId="6FEEA48C">
      <w:pPr>
        <w:bidi w:val="0"/>
        <w:rPr>
          <w:rFonts w:hint="eastAsia"/>
          <w:lang w:eastAsia="zh-CN"/>
        </w:rPr>
      </w:pPr>
      <w:r>
        <w:rPr>
          <w:rFonts w:hint="eastAsia"/>
          <w:lang w:eastAsia="zh-CN"/>
        </w:rPr>
        <w:t>两次报纸公示照片见图3。</w:t>
      </w:r>
    </w:p>
    <w:p w14:paraId="6B51E78E">
      <w:pPr>
        <w:pStyle w:val="21"/>
        <w:bidi w:val="0"/>
        <w:rPr>
          <w:rFonts w:hint="eastAsia"/>
          <w:lang w:eastAsia="zh-CN"/>
        </w:rPr>
      </w:pPr>
      <w:r>
        <w:rPr>
          <w:rFonts w:hint="eastAsia"/>
          <w:lang w:eastAsia="zh-CN"/>
        </w:rPr>
        <w:drawing>
          <wp:inline distT="0" distB="0" distL="114300" distR="114300">
            <wp:extent cx="6108065" cy="4368165"/>
            <wp:effectExtent l="0" t="0" r="6985" b="13335"/>
            <wp:docPr id="6" name="图片 6" descr="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2.4"/>
                    <pic:cNvPicPr>
                      <a:picLocks noChangeAspect="1"/>
                    </pic:cNvPicPr>
                  </pic:nvPicPr>
                  <pic:blipFill>
                    <a:blip r:embed="rId9"/>
                    <a:stretch>
                      <a:fillRect/>
                    </a:stretch>
                  </pic:blipFill>
                  <pic:spPr>
                    <a:xfrm>
                      <a:off x="0" y="0"/>
                      <a:ext cx="6108065" cy="4368165"/>
                    </a:xfrm>
                    <a:prstGeom prst="rect">
                      <a:avLst/>
                    </a:prstGeom>
                  </pic:spPr>
                </pic:pic>
              </a:graphicData>
            </a:graphic>
          </wp:inline>
        </w:drawing>
      </w:r>
    </w:p>
    <w:p w14:paraId="170CC318">
      <w:pPr>
        <w:pStyle w:val="21"/>
        <w:bidi w:val="0"/>
        <w:rPr>
          <w:rFonts w:hint="eastAsia"/>
        </w:rPr>
      </w:pPr>
      <w:r>
        <w:rPr>
          <w:rFonts w:hint="eastAsia"/>
        </w:rPr>
        <w:t>图</w:t>
      </w:r>
      <w:r>
        <w:rPr>
          <w:rFonts w:hint="eastAsia"/>
          <w:lang w:val="en-US" w:eastAsia="zh-CN"/>
        </w:rPr>
        <w:t>3（1）江淮晨报</w:t>
      </w:r>
      <w:r>
        <w:rPr>
          <w:rFonts w:hint="eastAsia"/>
          <w:lang w:eastAsia="zh-CN"/>
        </w:rPr>
        <w:t>（</w:t>
      </w:r>
      <w:r>
        <w:rPr>
          <w:rFonts w:hint="eastAsia"/>
          <w:lang w:val="en-US" w:eastAsia="zh-CN"/>
        </w:rPr>
        <w:t>2024年12月4日</w:t>
      </w:r>
      <w:r>
        <w:rPr>
          <w:rFonts w:hint="eastAsia"/>
          <w:lang w:eastAsia="zh-CN"/>
        </w:rPr>
        <w:t>）信息公开</w:t>
      </w:r>
      <w:r>
        <w:rPr>
          <w:rFonts w:hint="eastAsia"/>
        </w:rPr>
        <w:t>情况</w:t>
      </w:r>
    </w:p>
    <w:p w14:paraId="4897EA8D">
      <w:pPr>
        <w:pStyle w:val="21"/>
        <w:bidi w:val="0"/>
        <w:rPr>
          <w:rFonts w:hint="eastAsia" w:eastAsia="宋体"/>
          <w:lang w:eastAsia="zh-CN"/>
        </w:rPr>
      </w:pPr>
      <w:r>
        <w:rPr>
          <w:sz w:val="21"/>
        </w:rPr>
        <mc:AlternateContent>
          <mc:Choice Requires="wps">
            <w:drawing>
              <wp:anchor distT="0" distB="0" distL="114300" distR="114300" simplePos="0" relativeHeight="251659264" behindDoc="0" locked="0" layoutInCell="1" allowOverlap="1">
                <wp:simplePos x="0" y="0"/>
                <wp:positionH relativeFrom="column">
                  <wp:posOffset>2100580</wp:posOffset>
                </wp:positionH>
                <wp:positionV relativeFrom="paragraph">
                  <wp:posOffset>107315</wp:posOffset>
                </wp:positionV>
                <wp:extent cx="1189355" cy="1840865"/>
                <wp:effectExtent l="12700" t="12700" r="17145" b="13335"/>
                <wp:wrapNone/>
                <wp:docPr id="14" name="矩形 14"/>
                <wp:cNvGraphicFramePr/>
                <a:graphic xmlns:a="http://schemas.openxmlformats.org/drawingml/2006/main">
                  <a:graphicData uri="http://schemas.microsoft.com/office/word/2010/wordprocessingShape">
                    <wps:wsp>
                      <wps:cNvSpPr/>
                      <wps:spPr>
                        <a:xfrm>
                          <a:off x="2859405" y="5712460"/>
                          <a:ext cx="1189355" cy="1840865"/>
                        </a:xfrm>
                        <a:prstGeom prst="rect">
                          <a:avLst/>
                        </a:prstGeom>
                        <a:ln w="25400">
                          <a:solidFill>
                            <a:srgbClr val="FF0000"/>
                          </a:solidFill>
                        </a:ln>
                      </wps:spPr>
                      <wps:style>
                        <a:lnRef idx="3">
                          <a:schemeClr val="accent1"/>
                        </a:lnRef>
                        <a:fillRef idx="0">
                          <a:srgbClr val="FFFFFF"/>
                        </a:fillRef>
                        <a:effectRef idx="0">
                          <a:srgbClr val="FFFFFF"/>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5.4pt;margin-top:8.45pt;height:144.95pt;width:93.65pt;z-index:251659264;v-text-anchor:middle;mso-width-relative:page;mso-height-relative:page;" filled="f" stroked="t" coordsize="21600,21600" o:gfxdata="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KaGc8TXAAAACgEAAA8AAAAAAAAAAQAgAAAAIgAA&#10;AGRycy9kb3ducmV2LnhtbFBLAQIUABQAAAAIAIdO4kAaB5IpewIAANoEAAAOAAAAAAAAAAEAIAAA&#10;ACYBAABkcnMvZTJvRG9jLnhtbFBLBQYAAAAABgAGAFkBAAATBgAAAAA=&#10;">
                <v:fill on="f" focussize="0,0"/>
                <v:stroke weight="2pt" color="#FF0000 [3204]" miterlimit="8" joinstyle="miter"/>
                <v:imagedata o:title=""/>
                <o:lock v:ext="edit" aspectratio="f"/>
              </v:rect>
            </w:pict>
          </mc:Fallback>
        </mc:AlternateContent>
      </w:r>
      <w:r>
        <w:rPr>
          <w:rFonts w:hint="eastAsia" w:eastAsia="宋体"/>
          <w:lang w:eastAsia="zh-CN"/>
        </w:rPr>
        <w:drawing>
          <wp:inline distT="0" distB="0" distL="114300" distR="114300">
            <wp:extent cx="6209030" cy="3702685"/>
            <wp:effectExtent l="0" t="0" r="1270" b="12065"/>
            <wp:docPr id="7" name="图片 7" descr="1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2.4-2"/>
                    <pic:cNvPicPr>
                      <a:picLocks noChangeAspect="1"/>
                    </pic:cNvPicPr>
                  </pic:nvPicPr>
                  <pic:blipFill>
                    <a:blip r:embed="rId10"/>
                    <a:srcRect r="9327" b="10474"/>
                    <a:stretch>
                      <a:fillRect/>
                    </a:stretch>
                  </pic:blipFill>
                  <pic:spPr>
                    <a:xfrm>
                      <a:off x="0" y="0"/>
                      <a:ext cx="6209030" cy="3702685"/>
                    </a:xfrm>
                    <a:prstGeom prst="rect">
                      <a:avLst/>
                    </a:prstGeom>
                  </pic:spPr>
                </pic:pic>
              </a:graphicData>
            </a:graphic>
          </wp:inline>
        </w:drawing>
      </w:r>
    </w:p>
    <w:p w14:paraId="0A62FDB7">
      <w:pPr>
        <w:pStyle w:val="21"/>
        <w:bidi w:val="0"/>
        <w:rPr>
          <w:rFonts w:hint="eastAsia"/>
        </w:rPr>
      </w:pPr>
      <w:r>
        <w:rPr>
          <w:rFonts w:hint="eastAsia"/>
        </w:rPr>
        <w:t>图</w:t>
      </w:r>
      <w:r>
        <w:rPr>
          <w:rFonts w:hint="eastAsia"/>
          <w:lang w:val="en-US" w:eastAsia="zh-CN"/>
        </w:rPr>
        <w:t>3（2）江淮晨报</w:t>
      </w:r>
      <w:r>
        <w:rPr>
          <w:rFonts w:hint="eastAsia"/>
          <w:lang w:eastAsia="zh-CN"/>
        </w:rPr>
        <w:t>（</w:t>
      </w:r>
      <w:r>
        <w:rPr>
          <w:rFonts w:hint="eastAsia"/>
          <w:lang w:val="en-US" w:eastAsia="zh-CN"/>
        </w:rPr>
        <w:t>2024年12月4日</w:t>
      </w:r>
      <w:r>
        <w:rPr>
          <w:rFonts w:hint="eastAsia"/>
          <w:lang w:eastAsia="zh-CN"/>
        </w:rPr>
        <w:t>）信息公开</w:t>
      </w:r>
      <w:r>
        <w:rPr>
          <w:rFonts w:hint="eastAsia"/>
        </w:rPr>
        <w:t>情况</w:t>
      </w:r>
    </w:p>
    <w:p w14:paraId="5B488DD5">
      <w:pPr>
        <w:pStyle w:val="21"/>
        <w:bidi w:val="0"/>
        <w:rPr>
          <w:rFonts w:hint="eastAsia"/>
        </w:rPr>
      </w:pPr>
    </w:p>
    <w:p w14:paraId="4220D658">
      <w:pPr>
        <w:pStyle w:val="21"/>
        <w:bidi w:val="0"/>
        <w:rPr>
          <w:rFonts w:hint="eastAsia" w:eastAsia="宋体"/>
          <w:lang w:eastAsia="zh-CN"/>
        </w:rPr>
      </w:pPr>
      <w:r>
        <w:rPr>
          <w:rFonts w:hint="eastAsia" w:eastAsia="宋体"/>
          <w:lang w:eastAsia="zh-CN"/>
        </w:rPr>
        <w:drawing>
          <wp:inline distT="0" distB="0" distL="114300" distR="114300">
            <wp:extent cx="5975350" cy="4382770"/>
            <wp:effectExtent l="0" t="0" r="0" b="0"/>
            <wp:docPr id="8" name="图片 8" descr="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2.5"/>
                    <pic:cNvPicPr>
                      <a:picLocks noChangeAspect="1"/>
                    </pic:cNvPicPr>
                  </pic:nvPicPr>
                  <pic:blipFill>
                    <a:blip r:embed="rId11"/>
                    <a:srcRect l="1826" t="3979"/>
                    <a:stretch>
                      <a:fillRect/>
                    </a:stretch>
                  </pic:blipFill>
                  <pic:spPr>
                    <a:xfrm>
                      <a:off x="0" y="0"/>
                      <a:ext cx="5975350" cy="4382770"/>
                    </a:xfrm>
                    <a:prstGeom prst="rect">
                      <a:avLst/>
                    </a:prstGeom>
                  </pic:spPr>
                </pic:pic>
              </a:graphicData>
            </a:graphic>
          </wp:inline>
        </w:drawing>
      </w:r>
    </w:p>
    <w:p w14:paraId="553B59FD">
      <w:pPr>
        <w:pStyle w:val="21"/>
        <w:bidi w:val="0"/>
        <w:rPr>
          <w:rFonts w:hint="eastAsia"/>
        </w:rPr>
      </w:pPr>
      <w:r>
        <w:rPr>
          <w:rFonts w:hint="eastAsia"/>
        </w:rPr>
        <w:t>图</w:t>
      </w:r>
      <w:r>
        <w:rPr>
          <w:rFonts w:hint="eastAsia"/>
          <w:lang w:val="en-US" w:eastAsia="zh-CN"/>
        </w:rPr>
        <w:t>3（3）江淮晨报</w:t>
      </w:r>
      <w:r>
        <w:rPr>
          <w:rFonts w:hint="eastAsia"/>
          <w:lang w:eastAsia="zh-CN"/>
        </w:rPr>
        <w:t>（</w:t>
      </w:r>
      <w:r>
        <w:rPr>
          <w:rFonts w:hint="eastAsia"/>
          <w:lang w:val="en-US" w:eastAsia="zh-CN"/>
        </w:rPr>
        <w:t>2024年12月5日</w:t>
      </w:r>
      <w:r>
        <w:rPr>
          <w:rFonts w:hint="eastAsia"/>
          <w:lang w:eastAsia="zh-CN"/>
        </w:rPr>
        <w:t>）信息公开</w:t>
      </w:r>
      <w:r>
        <w:rPr>
          <w:rFonts w:hint="eastAsia"/>
        </w:rPr>
        <w:t>情况</w:t>
      </w:r>
    </w:p>
    <w:p w14:paraId="7EDF5148">
      <w:pPr>
        <w:pStyle w:val="21"/>
        <w:bidi w:val="0"/>
        <w:rPr>
          <w:rFonts w:hint="eastAsia" w:eastAsia="宋体"/>
          <w:lang w:eastAsia="zh-CN"/>
        </w:rPr>
      </w:pPr>
      <w:r>
        <w:rPr>
          <w:sz w:val="21"/>
        </w:rPr>
        <mc:AlternateContent>
          <mc:Choice Requires="wps">
            <w:drawing>
              <wp:anchor distT="0" distB="0" distL="114300" distR="114300" simplePos="0" relativeHeight="251660288" behindDoc="0" locked="0" layoutInCell="1" allowOverlap="1">
                <wp:simplePos x="0" y="0"/>
                <wp:positionH relativeFrom="column">
                  <wp:posOffset>2759710</wp:posOffset>
                </wp:positionH>
                <wp:positionV relativeFrom="paragraph">
                  <wp:posOffset>214630</wp:posOffset>
                </wp:positionV>
                <wp:extent cx="1189355" cy="1872615"/>
                <wp:effectExtent l="12700" t="12700" r="17145" b="19685"/>
                <wp:wrapNone/>
                <wp:docPr id="15" name="矩形 15"/>
                <wp:cNvGraphicFramePr/>
                <a:graphic xmlns:a="http://schemas.openxmlformats.org/drawingml/2006/main">
                  <a:graphicData uri="http://schemas.microsoft.com/office/word/2010/wordprocessingShape">
                    <wps:wsp>
                      <wps:cNvSpPr/>
                      <wps:spPr>
                        <a:xfrm>
                          <a:off x="0" y="0"/>
                          <a:ext cx="1189355" cy="1872615"/>
                        </a:xfrm>
                        <a:prstGeom prst="rect">
                          <a:avLst/>
                        </a:prstGeom>
                        <a:ln w="25400">
                          <a:solidFill>
                            <a:srgbClr val="FF0000"/>
                          </a:solidFill>
                        </a:ln>
                      </wps:spPr>
                      <wps:style>
                        <a:lnRef idx="3">
                          <a:schemeClr val="accent1"/>
                        </a:lnRef>
                        <a:fillRef idx="0">
                          <a:srgbClr val="FFFFFF"/>
                        </a:fillRef>
                        <a:effectRef idx="0">
                          <a:srgbClr val="FFFFFF"/>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7.3pt;margin-top:16.9pt;height:147.45pt;width:93.65pt;z-index:251660288;v-text-anchor:middle;mso-width-relative:page;mso-height-relative:page;" filled="f" stroked="t" coordsize="21600,21600" o:gfxdata="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B/DF0dkAAAAKAQAADwAAAAAAAAABACAAAAAiAAAAZHJzL2Rvd25yZXYu&#10;eG1sUEsBAhQAFAAAAAgAh07iQCZzi7NsAgAAzgQAAA4AAAAAAAAAAQAgAAAAKAEAAGRycy9lMm9E&#10;b2MueG1sUEsFBgAAAAAGAAYAWQEAAAYGAAAAAA==&#10;">
                <v:fill on="f" focussize="0,0"/>
                <v:stroke weight="2pt" color="#FF0000 [3204]" miterlimit="8" joinstyle="miter"/>
                <v:imagedata o:title=""/>
                <o:lock v:ext="edit" aspectratio="f"/>
              </v:rect>
            </w:pict>
          </mc:Fallback>
        </mc:AlternateContent>
      </w:r>
      <w:r>
        <w:rPr>
          <w:rFonts w:hint="eastAsia" w:eastAsia="宋体"/>
          <w:lang w:eastAsia="zh-CN"/>
        </w:rPr>
        <w:drawing>
          <wp:inline distT="0" distB="0" distL="114300" distR="114300">
            <wp:extent cx="5922010" cy="3519805"/>
            <wp:effectExtent l="0" t="0" r="2540" b="4445"/>
            <wp:docPr id="11" name="图片 11" descr="1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2.5-1"/>
                    <pic:cNvPicPr>
                      <a:picLocks noChangeAspect="1"/>
                    </pic:cNvPicPr>
                  </pic:nvPicPr>
                  <pic:blipFill>
                    <a:blip r:embed="rId12"/>
                    <a:srcRect r="5600" b="13578"/>
                    <a:stretch>
                      <a:fillRect/>
                    </a:stretch>
                  </pic:blipFill>
                  <pic:spPr>
                    <a:xfrm>
                      <a:off x="0" y="0"/>
                      <a:ext cx="5922010" cy="3519805"/>
                    </a:xfrm>
                    <a:prstGeom prst="rect">
                      <a:avLst/>
                    </a:prstGeom>
                  </pic:spPr>
                </pic:pic>
              </a:graphicData>
            </a:graphic>
          </wp:inline>
        </w:drawing>
      </w:r>
    </w:p>
    <w:p w14:paraId="681A7713">
      <w:pPr>
        <w:pStyle w:val="21"/>
        <w:bidi w:val="0"/>
        <w:rPr>
          <w:rFonts w:hint="eastAsia"/>
        </w:rPr>
      </w:pPr>
      <w:r>
        <w:rPr>
          <w:rFonts w:hint="eastAsia"/>
        </w:rPr>
        <w:t>图</w:t>
      </w:r>
      <w:r>
        <w:rPr>
          <w:rFonts w:hint="eastAsia"/>
          <w:lang w:val="en-US" w:eastAsia="zh-CN"/>
        </w:rPr>
        <w:t>3（4）江淮晨报</w:t>
      </w:r>
      <w:r>
        <w:rPr>
          <w:rFonts w:hint="eastAsia"/>
          <w:lang w:eastAsia="zh-CN"/>
        </w:rPr>
        <w:t>（</w:t>
      </w:r>
      <w:r>
        <w:rPr>
          <w:rFonts w:hint="eastAsia"/>
          <w:lang w:val="en-US" w:eastAsia="zh-CN"/>
        </w:rPr>
        <w:t>2024年12月5日</w:t>
      </w:r>
      <w:r>
        <w:rPr>
          <w:rFonts w:hint="eastAsia"/>
          <w:lang w:eastAsia="zh-CN"/>
        </w:rPr>
        <w:t>）信息公开</w:t>
      </w:r>
      <w:r>
        <w:rPr>
          <w:rFonts w:hint="eastAsia"/>
        </w:rPr>
        <w:t>情况</w:t>
      </w:r>
    </w:p>
    <w:p w14:paraId="5A4820A8">
      <w:pPr>
        <w:pStyle w:val="4"/>
        <w:bidi w:val="0"/>
        <w:rPr>
          <w:rFonts w:hint="eastAsia"/>
        </w:rPr>
      </w:pPr>
      <w:bookmarkStart w:id="14" w:name="_Toc6705"/>
      <w:r>
        <w:rPr>
          <w:rFonts w:hint="eastAsia"/>
        </w:rPr>
        <w:t>3.2.3张贴</w:t>
      </w:r>
      <w:bookmarkEnd w:id="14"/>
    </w:p>
    <w:p w14:paraId="23FBF9E2">
      <w:pPr>
        <w:bidi w:val="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202</w:t>
      </w:r>
      <w:r>
        <w:rPr>
          <w:rFonts w:hint="eastAsia"/>
          <w:color w:val="000000" w:themeColor="text1"/>
          <w:lang w:val="en-US" w:eastAsia="zh-CN"/>
          <w14:textFill>
            <w14:solidFill>
              <w14:schemeClr w14:val="tx1"/>
            </w14:solidFill>
          </w14:textFill>
        </w:rPr>
        <w:t>4</w:t>
      </w:r>
      <w:r>
        <w:rPr>
          <w:rFonts w:hint="eastAsia"/>
          <w:color w:val="000000" w:themeColor="text1"/>
          <w14:textFill>
            <w14:solidFill>
              <w14:schemeClr w14:val="tx1"/>
            </w14:solidFill>
          </w14:textFill>
        </w:rPr>
        <w:t>年</w:t>
      </w:r>
      <w:r>
        <w:rPr>
          <w:rFonts w:hint="eastAsia"/>
          <w:color w:val="000000" w:themeColor="text1"/>
          <w:lang w:val="en-US" w:eastAsia="zh-CN"/>
          <w14:textFill>
            <w14:solidFill>
              <w14:schemeClr w14:val="tx1"/>
            </w14:solidFill>
          </w14:textFill>
        </w:rPr>
        <w:t>11</w:t>
      </w:r>
      <w:r>
        <w:rPr>
          <w:rFonts w:hint="eastAsia"/>
          <w:color w:val="000000" w:themeColor="text1"/>
          <w14:textFill>
            <w14:solidFill>
              <w14:schemeClr w14:val="tx1"/>
            </w14:solidFill>
          </w14:textFill>
        </w:rPr>
        <w:t>月</w:t>
      </w:r>
      <w:r>
        <w:rPr>
          <w:rFonts w:hint="eastAsia"/>
          <w:color w:val="000000" w:themeColor="text1"/>
          <w:lang w:val="en-US" w:eastAsia="zh-CN"/>
          <w14:textFill>
            <w14:solidFill>
              <w14:schemeClr w14:val="tx1"/>
            </w14:solidFill>
          </w14:textFill>
        </w:rPr>
        <w:t>29</w:t>
      </w:r>
      <w:r>
        <w:rPr>
          <w:rFonts w:hint="eastAsia"/>
          <w:color w:val="000000" w:themeColor="text1"/>
          <w14:textFill>
            <w14:solidFill>
              <w14:schemeClr w14:val="tx1"/>
            </w14:solidFill>
          </w14:textFill>
        </w:rPr>
        <w:t>日，建设单位在安丰镇</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隐贤镇</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迎河镇</w:t>
      </w:r>
      <w:r>
        <w:rPr>
          <w:rFonts w:hint="eastAsia"/>
          <w:color w:val="000000" w:themeColor="text1"/>
          <w:lang w:val="en-US" w:eastAsia="zh-CN"/>
          <w14:textFill>
            <w14:solidFill>
              <w14:schemeClr w14:val="tx1"/>
            </w14:solidFill>
          </w14:textFill>
        </w:rPr>
        <w:t>等镇政府张贴</w:t>
      </w:r>
      <w:r>
        <w:rPr>
          <w:rFonts w:hint="eastAsia"/>
          <w:color w:val="000000" w:themeColor="text1"/>
          <w14:textFill>
            <w14:solidFill>
              <w14:schemeClr w14:val="tx1"/>
            </w14:solidFill>
          </w14:textFill>
        </w:rPr>
        <w:t>了公告，广泛征求当地群众对于本项目在环境保护方面的意见。图片如下：</w:t>
      </w:r>
    </w:p>
    <w:p w14:paraId="118AC037">
      <w:pPr>
        <w:pStyle w:val="21"/>
        <w:bidi w:val="0"/>
        <w:rPr>
          <w:rFonts w:hint="eastAsia" w:eastAsia="宋体"/>
          <w:lang w:eastAsia="zh-CN"/>
        </w:rPr>
      </w:pPr>
      <w:r>
        <w:rPr>
          <w:rFonts w:hint="eastAsia" w:eastAsia="宋体"/>
          <w:lang w:eastAsia="zh-CN"/>
        </w:rPr>
        <w:drawing>
          <wp:inline distT="0" distB="0" distL="114300" distR="114300">
            <wp:extent cx="5897245" cy="6617970"/>
            <wp:effectExtent l="0" t="0" r="0" b="0"/>
            <wp:docPr id="16" name="图片 16" descr="f72341622ad7560ea75af2e54cdf8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f72341622ad7560ea75af2e54cdf8cc"/>
                    <pic:cNvPicPr>
                      <a:picLocks noChangeAspect="1"/>
                    </pic:cNvPicPr>
                  </pic:nvPicPr>
                  <pic:blipFill>
                    <a:blip r:embed="rId13"/>
                    <a:srcRect l="2918" t="7865" r="654" b="10973"/>
                    <a:stretch>
                      <a:fillRect/>
                    </a:stretch>
                  </pic:blipFill>
                  <pic:spPr>
                    <a:xfrm>
                      <a:off x="0" y="0"/>
                      <a:ext cx="5897245" cy="6617970"/>
                    </a:xfrm>
                    <a:prstGeom prst="rect">
                      <a:avLst/>
                    </a:prstGeom>
                  </pic:spPr>
                </pic:pic>
              </a:graphicData>
            </a:graphic>
          </wp:inline>
        </w:drawing>
      </w:r>
    </w:p>
    <w:p w14:paraId="3340CE09">
      <w:pPr>
        <w:pStyle w:val="21"/>
        <w:bidi w:val="0"/>
        <w:rPr>
          <w:rFonts w:hint="eastAsia"/>
          <w:lang w:eastAsia="zh-CN"/>
        </w:rPr>
      </w:pPr>
      <w:r>
        <w:rPr>
          <w:rFonts w:hint="eastAsia"/>
        </w:rPr>
        <w:t>图</w:t>
      </w:r>
      <w:r>
        <w:rPr>
          <w:rFonts w:hint="eastAsia"/>
          <w:lang w:val="en-US" w:eastAsia="zh-CN"/>
        </w:rPr>
        <w:t>4（1）</w:t>
      </w:r>
      <w:r>
        <w:rPr>
          <w:rFonts w:hint="eastAsia"/>
          <w:lang w:eastAsia="zh-CN"/>
        </w:rPr>
        <w:t>全本</w:t>
      </w:r>
      <w:r>
        <w:rPr>
          <w:rFonts w:hint="eastAsia"/>
        </w:rPr>
        <w:t>公示现场</w:t>
      </w:r>
      <w:r>
        <w:rPr>
          <w:rFonts w:hint="eastAsia"/>
          <w:lang w:eastAsia="zh-CN"/>
        </w:rPr>
        <w:t>公告</w:t>
      </w:r>
      <w:r>
        <w:rPr>
          <w:rFonts w:hint="eastAsia"/>
        </w:rPr>
        <w:t>情况</w:t>
      </w:r>
    </w:p>
    <w:p w14:paraId="44D2A08D">
      <w:pPr>
        <w:bidi w:val="0"/>
        <w:ind w:left="0" w:leftChars="0" w:right="0" w:rightChars="0" w:firstLine="0" w:firstLineChars="0"/>
        <w:jc w:val="center"/>
        <w:rPr>
          <w:rFonts w:hint="eastAsia"/>
          <w:lang w:eastAsia="zh-CN"/>
        </w:rPr>
      </w:pPr>
    </w:p>
    <w:p w14:paraId="1382EB28">
      <w:pPr>
        <w:pStyle w:val="21"/>
        <w:bidi w:val="0"/>
        <w:rPr>
          <w:rFonts w:hint="eastAsia" w:eastAsia="宋体"/>
          <w:lang w:eastAsia="zh-CN"/>
        </w:rPr>
      </w:pPr>
      <w:r>
        <w:rPr>
          <w:rFonts w:hint="eastAsia" w:eastAsia="宋体"/>
          <w:lang w:eastAsia="zh-CN"/>
        </w:rPr>
        <w:drawing>
          <wp:inline distT="0" distB="0" distL="114300" distR="114300">
            <wp:extent cx="6109970" cy="4580890"/>
            <wp:effectExtent l="0" t="0" r="5080" b="10160"/>
            <wp:docPr id="17" name="图片 17" descr="b57d82ce136ddc8fc71f679033d6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b57d82ce136ddc8fc71f679033d6463"/>
                    <pic:cNvPicPr>
                      <a:picLocks noChangeAspect="1"/>
                    </pic:cNvPicPr>
                  </pic:nvPicPr>
                  <pic:blipFill>
                    <a:blip r:embed="rId14"/>
                    <a:stretch>
                      <a:fillRect/>
                    </a:stretch>
                  </pic:blipFill>
                  <pic:spPr>
                    <a:xfrm>
                      <a:off x="0" y="0"/>
                      <a:ext cx="6109970" cy="4580890"/>
                    </a:xfrm>
                    <a:prstGeom prst="rect">
                      <a:avLst/>
                    </a:prstGeom>
                  </pic:spPr>
                </pic:pic>
              </a:graphicData>
            </a:graphic>
          </wp:inline>
        </w:drawing>
      </w:r>
    </w:p>
    <w:p w14:paraId="0A73558C">
      <w:pPr>
        <w:pStyle w:val="21"/>
        <w:bidi w:val="0"/>
        <w:rPr>
          <w:rFonts w:hint="eastAsia"/>
        </w:rPr>
      </w:pPr>
      <w:r>
        <w:rPr>
          <w:rFonts w:hint="eastAsia"/>
        </w:rPr>
        <w:t>图</w:t>
      </w:r>
      <w:r>
        <w:rPr>
          <w:rFonts w:hint="eastAsia"/>
          <w:lang w:val="en-US" w:eastAsia="zh-CN"/>
        </w:rPr>
        <w:t>4（2）</w:t>
      </w:r>
      <w:r>
        <w:rPr>
          <w:rFonts w:hint="eastAsia"/>
          <w:lang w:eastAsia="zh-CN"/>
        </w:rPr>
        <w:t>全本</w:t>
      </w:r>
      <w:r>
        <w:rPr>
          <w:rFonts w:hint="eastAsia"/>
        </w:rPr>
        <w:t>公示现场</w:t>
      </w:r>
      <w:r>
        <w:rPr>
          <w:rFonts w:hint="eastAsia"/>
          <w:lang w:eastAsia="zh-CN"/>
        </w:rPr>
        <w:t>公告</w:t>
      </w:r>
      <w:r>
        <w:rPr>
          <w:rFonts w:hint="eastAsia"/>
        </w:rPr>
        <w:t>情况</w:t>
      </w:r>
    </w:p>
    <w:p w14:paraId="3D12B9EC">
      <w:pPr>
        <w:pStyle w:val="21"/>
        <w:bidi w:val="0"/>
        <w:rPr>
          <w:rFonts w:hint="eastAsia" w:eastAsia="宋体"/>
          <w:lang w:eastAsia="zh-CN"/>
        </w:rPr>
      </w:pPr>
      <w:r>
        <w:rPr>
          <w:rFonts w:hint="eastAsia" w:eastAsia="宋体"/>
          <w:lang w:eastAsia="zh-CN"/>
        </w:rPr>
        <w:drawing>
          <wp:inline distT="0" distB="0" distL="114300" distR="114300">
            <wp:extent cx="5897245" cy="3432810"/>
            <wp:effectExtent l="0" t="0" r="0" b="0"/>
            <wp:docPr id="18" name="图片 18" descr="088f55e056d5c3e4dd54d2222ad41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088f55e056d5c3e4dd54d2222ad41de"/>
                    <pic:cNvPicPr>
                      <a:picLocks noChangeAspect="1"/>
                    </pic:cNvPicPr>
                  </pic:nvPicPr>
                  <pic:blipFill>
                    <a:blip r:embed="rId15"/>
                    <a:srcRect r="3109" b="24791"/>
                    <a:stretch>
                      <a:fillRect/>
                    </a:stretch>
                  </pic:blipFill>
                  <pic:spPr>
                    <a:xfrm>
                      <a:off x="0" y="0"/>
                      <a:ext cx="5897245" cy="3432810"/>
                    </a:xfrm>
                    <a:prstGeom prst="rect">
                      <a:avLst/>
                    </a:prstGeom>
                  </pic:spPr>
                </pic:pic>
              </a:graphicData>
            </a:graphic>
          </wp:inline>
        </w:drawing>
      </w:r>
    </w:p>
    <w:p w14:paraId="33C416AA">
      <w:pPr>
        <w:pStyle w:val="21"/>
        <w:bidi w:val="0"/>
        <w:rPr>
          <w:rFonts w:hint="eastAsia"/>
        </w:rPr>
      </w:pPr>
      <w:r>
        <w:rPr>
          <w:rFonts w:hint="eastAsia"/>
        </w:rPr>
        <w:t>图</w:t>
      </w:r>
      <w:r>
        <w:rPr>
          <w:rFonts w:hint="eastAsia"/>
          <w:lang w:val="en-US" w:eastAsia="zh-CN"/>
        </w:rPr>
        <w:t>4（3）</w:t>
      </w:r>
      <w:r>
        <w:rPr>
          <w:rFonts w:hint="eastAsia"/>
          <w:lang w:eastAsia="zh-CN"/>
        </w:rPr>
        <w:t>全本</w:t>
      </w:r>
      <w:r>
        <w:rPr>
          <w:rFonts w:hint="eastAsia"/>
        </w:rPr>
        <w:t>公示现场</w:t>
      </w:r>
      <w:r>
        <w:rPr>
          <w:rFonts w:hint="eastAsia"/>
          <w:lang w:eastAsia="zh-CN"/>
        </w:rPr>
        <w:t>公告</w:t>
      </w:r>
      <w:r>
        <w:rPr>
          <w:rFonts w:hint="eastAsia"/>
        </w:rPr>
        <w:t>情况</w:t>
      </w:r>
    </w:p>
    <w:p w14:paraId="6BDD0C5F">
      <w:pPr>
        <w:pStyle w:val="21"/>
        <w:bidi w:val="0"/>
        <w:rPr>
          <w:rFonts w:hint="eastAsia" w:eastAsia="宋体"/>
          <w:lang w:eastAsia="zh-CN"/>
        </w:rPr>
      </w:pPr>
      <w:r>
        <w:rPr>
          <w:rFonts w:hint="eastAsia" w:eastAsia="宋体"/>
          <w:lang w:eastAsia="zh-CN"/>
        </w:rPr>
        <w:drawing>
          <wp:inline distT="0" distB="0" distL="114300" distR="114300">
            <wp:extent cx="5624830" cy="3481705"/>
            <wp:effectExtent l="0" t="0" r="13970" b="4445"/>
            <wp:docPr id="19" name="图片 19" descr="64d76c34ae739d80986b93c2539b1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64d76c34ae739d80986b93c2539b1f3"/>
                    <pic:cNvPicPr>
                      <a:picLocks noChangeAspect="1"/>
                    </pic:cNvPicPr>
                  </pic:nvPicPr>
                  <pic:blipFill>
                    <a:blip r:embed="rId16"/>
                    <a:srcRect l="7493" t="7929" r="3180" b="18325"/>
                    <a:stretch>
                      <a:fillRect/>
                    </a:stretch>
                  </pic:blipFill>
                  <pic:spPr>
                    <a:xfrm>
                      <a:off x="0" y="0"/>
                      <a:ext cx="5624830" cy="3481705"/>
                    </a:xfrm>
                    <a:prstGeom prst="rect">
                      <a:avLst/>
                    </a:prstGeom>
                  </pic:spPr>
                </pic:pic>
              </a:graphicData>
            </a:graphic>
          </wp:inline>
        </w:drawing>
      </w:r>
    </w:p>
    <w:p w14:paraId="51942572">
      <w:pPr>
        <w:pStyle w:val="21"/>
        <w:bidi w:val="0"/>
        <w:rPr>
          <w:rFonts w:hint="eastAsia"/>
        </w:rPr>
      </w:pPr>
      <w:r>
        <w:rPr>
          <w:rFonts w:hint="eastAsia"/>
        </w:rPr>
        <w:t>图</w:t>
      </w:r>
      <w:r>
        <w:rPr>
          <w:rFonts w:hint="eastAsia"/>
          <w:lang w:val="en-US" w:eastAsia="zh-CN"/>
        </w:rPr>
        <w:t>4（4）</w:t>
      </w:r>
      <w:r>
        <w:rPr>
          <w:rFonts w:hint="eastAsia"/>
          <w:lang w:eastAsia="zh-CN"/>
        </w:rPr>
        <w:t>全本</w:t>
      </w:r>
      <w:r>
        <w:rPr>
          <w:rFonts w:hint="eastAsia"/>
        </w:rPr>
        <w:t>公示现场</w:t>
      </w:r>
      <w:r>
        <w:rPr>
          <w:rFonts w:hint="eastAsia"/>
          <w:lang w:eastAsia="zh-CN"/>
        </w:rPr>
        <w:t>公告</w:t>
      </w:r>
      <w:r>
        <w:rPr>
          <w:rFonts w:hint="eastAsia"/>
        </w:rPr>
        <w:t>情况</w:t>
      </w:r>
    </w:p>
    <w:p w14:paraId="4AD6707C">
      <w:pPr>
        <w:pStyle w:val="3"/>
        <w:bidi w:val="0"/>
        <w:rPr>
          <w:rFonts w:hint="eastAsia"/>
          <w:lang w:eastAsia="zh-CN"/>
        </w:rPr>
      </w:pPr>
      <w:bookmarkStart w:id="15" w:name="_Toc17735"/>
      <w:r>
        <w:rPr>
          <w:rFonts w:hint="eastAsia"/>
          <w:lang w:eastAsia="zh-CN"/>
        </w:rPr>
        <w:t>3.3查阅情况</w:t>
      </w:r>
      <w:bookmarkEnd w:id="15"/>
    </w:p>
    <w:p w14:paraId="6E418D8C">
      <w:pPr>
        <w:bidi w:val="0"/>
        <w:rPr>
          <w:rFonts w:hint="eastAsia"/>
          <w:lang w:eastAsia="zh-CN"/>
        </w:rPr>
      </w:pPr>
      <w:r>
        <w:rPr>
          <w:rFonts w:hint="eastAsia"/>
          <w:lang w:eastAsia="zh-CN"/>
        </w:rPr>
        <w:t>本项目征求意见稿公示期间，公众需要查阅纸质版报告的，可联系建设单位将纸质版报告邮寄给查阅人。公示期间，无人要求查阅项目征求意见稿。</w:t>
      </w:r>
    </w:p>
    <w:p w14:paraId="69471ED6">
      <w:pPr>
        <w:pStyle w:val="3"/>
        <w:bidi w:val="0"/>
        <w:rPr>
          <w:rFonts w:hint="eastAsia"/>
          <w:lang w:eastAsia="zh-CN"/>
        </w:rPr>
      </w:pPr>
      <w:bookmarkStart w:id="16" w:name="_Toc5491"/>
      <w:r>
        <w:rPr>
          <w:rFonts w:hint="eastAsia"/>
          <w:lang w:eastAsia="zh-CN"/>
        </w:rPr>
        <w:t>3.4公众提出意见情况</w:t>
      </w:r>
      <w:bookmarkEnd w:id="16"/>
    </w:p>
    <w:p w14:paraId="23AFB149">
      <w:pPr>
        <w:bidi w:val="0"/>
        <w:rPr>
          <w:rFonts w:hint="eastAsia"/>
          <w:lang w:eastAsia="zh-CN"/>
        </w:rPr>
      </w:pPr>
      <w:r>
        <w:rPr>
          <w:rFonts w:hint="eastAsia"/>
          <w:lang w:eastAsia="zh-CN"/>
        </w:rPr>
        <w:t>本项目</w:t>
      </w:r>
      <w:r>
        <w:rPr>
          <w:rFonts w:hint="eastAsia"/>
          <w:lang w:val="en-US" w:eastAsia="zh-CN"/>
        </w:rPr>
        <w:t>在征求意见稿</w:t>
      </w:r>
      <w:r>
        <w:rPr>
          <w:rFonts w:hint="eastAsia"/>
          <w:lang w:eastAsia="zh-CN"/>
        </w:rPr>
        <w:t>公示期间，建设单位及评价单位未收到相关反馈意见。</w:t>
      </w:r>
    </w:p>
    <w:p w14:paraId="5980CB43">
      <w:pPr>
        <w:pStyle w:val="2"/>
        <w:bidi w:val="0"/>
        <w:rPr>
          <w:rFonts w:hint="eastAsia"/>
          <w:lang w:eastAsia="zh-CN"/>
        </w:rPr>
      </w:pPr>
      <w:bookmarkStart w:id="17" w:name="_Toc21401"/>
      <w:r>
        <w:rPr>
          <w:rFonts w:hint="eastAsia"/>
          <w:lang w:eastAsia="zh-CN"/>
        </w:rPr>
        <w:t>4其他公众参与情况</w:t>
      </w:r>
      <w:bookmarkEnd w:id="17"/>
    </w:p>
    <w:p w14:paraId="701A6716">
      <w:pPr>
        <w:pStyle w:val="31"/>
        <w:bidi w:val="0"/>
        <w:rPr>
          <w:rStyle w:val="32"/>
          <w:rFonts w:hint="eastAsia" w:eastAsia="宋体"/>
          <w:lang w:eastAsia="zh-CN"/>
        </w:rPr>
      </w:pPr>
      <w:r>
        <w:rPr>
          <w:rStyle w:val="32"/>
          <w:rFonts w:hint="eastAsia"/>
          <w:lang w:eastAsia="zh-CN"/>
        </w:rPr>
        <w:t>无其他</w:t>
      </w:r>
      <w:r>
        <w:rPr>
          <w:rStyle w:val="32"/>
          <w:rFonts w:hint="eastAsia"/>
        </w:rPr>
        <w:t>公众参与</w:t>
      </w:r>
      <w:r>
        <w:rPr>
          <w:rStyle w:val="32"/>
          <w:rFonts w:hint="eastAsia"/>
          <w:lang w:eastAsia="zh-CN"/>
        </w:rPr>
        <w:t>方式。</w:t>
      </w:r>
    </w:p>
    <w:p w14:paraId="31BBC29B">
      <w:pPr>
        <w:pStyle w:val="2"/>
        <w:bidi w:val="0"/>
        <w:rPr>
          <w:rFonts w:hint="eastAsia"/>
          <w:color w:val="auto"/>
          <w:lang w:eastAsia="zh-CN"/>
        </w:rPr>
      </w:pPr>
      <w:bookmarkStart w:id="18" w:name="_Toc25684"/>
      <w:r>
        <w:rPr>
          <w:rFonts w:hint="eastAsia"/>
          <w:color w:val="auto"/>
          <w:lang w:eastAsia="zh-CN"/>
        </w:rPr>
        <w:t>5公众意见处理情况</w:t>
      </w:r>
      <w:bookmarkEnd w:id="18"/>
    </w:p>
    <w:p w14:paraId="6B7C6076">
      <w:pPr>
        <w:pStyle w:val="31"/>
        <w:bidi w:val="0"/>
        <w:rPr>
          <w:rFonts w:hint="eastAsia"/>
        </w:rPr>
      </w:pPr>
      <w:r>
        <w:rPr>
          <w:rStyle w:val="32"/>
          <w:rFonts w:hint="eastAsia"/>
          <w:lang w:eastAsia="zh-CN"/>
        </w:rPr>
        <w:t>公示期间未收到</w:t>
      </w:r>
      <w:r>
        <w:rPr>
          <w:rFonts w:hint="eastAsia"/>
        </w:rPr>
        <w:t>公众意见</w:t>
      </w:r>
    </w:p>
    <w:p w14:paraId="16C66EAD">
      <w:pPr>
        <w:pStyle w:val="2"/>
        <w:bidi w:val="0"/>
        <w:rPr>
          <w:rFonts w:hint="eastAsia"/>
          <w:lang w:eastAsia="zh-CN"/>
        </w:rPr>
      </w:pPr>
      <w:bookmarkStart w:id="19" w:name="_Toc2832"/>
      <w:r>
        <w:rPr>
          <w:rFonts w:hint="eastAsia"/>
          <w:lang w:val="en-US" w:eastAsia="zh-CN"/>
        </w:rPr>
        <w:t>6</w:t>
      </w:r>
      <w:r>
        <w:rPr>
          <w:rFonts w:hint="eastAsia"/>
          <w:lang w:eastAsia="zh-CN"/>
        </w:rPr>
        <w:t>诚信承诺</w:t>
      </w:r>
      <w:bookmarkEnd w:id="19"/>
    </w:p>
    <w:p w14:paraId="522D4CCB">
      <w:pPr>
        <w:rPr>
          <w:rFonts w:hint="eastAsia"/>
        </w:rPr>
      </w:pPr>
      <w:r>
        <w:rPr>
          <w:rFonts w:hint="eastAsia"/>
        </w:rPr>
        <w:t>我单位已按照</w:t>
      </w:r>
      <w:r>
        <w:rPr>
          <w:rFonts w:hint="eastAsia"/>
          <w:lang w:val="en-US" w:eastAsia="zh-CN"/>
        </w:rPr>
        <w:t>《环境影响评价公众参与办法》</w:t>
      </w:r>
      <w:r>
        <w:rPr>
          <w:rFonts w:hint="eastAsia"/>
        </w:rPr>
        <w:t>要求，在</w:t>
      </w:r>
      <w:r>
        <w:rPr>
          <w:rFonts w:hint="eastAsia"/>
          <w:color w:val="auto"/>
          <w:lang w:eastAsia="zh-CN"/>
        </w:rPr>
        <w:t>晨曦寿县逐光风电场项目</w:t>
      </w:r>
      <w:r>
        <w:rPr>
          <w:rFonts w:hint="eastAsia"/>
          <w:lang w:eastAsia="zh-CN"/>
        </w:rPr>
        <w:t>环境影响报告书</w:t>
      </w:r>
      <w:r>
        <w:rPr>
          <w:rFonts w:hint="eastAsia"/>
        </w:rPr>
        <w:t>编制阶段开展了公众参与工作，在环境影响报告书中充分采纳了公众提出的与环境影响相关的合理意见，对未采纳的意见按要求进行了说明，并按照要求编制了公众参与说明。</w:t>
      </w:r>
    </w:p>
    <w:p w14:paraId="357F15B0">
      <w:pPr>
        <w:rPr>
          <w:rFonts w:hint="eastAsia"/>
        </w:rPr>
      </w:pPr>
      <w:r>
        <w:rPr>
          <w:rFonts w:hint="eastAsia"/>
        </w:rPr>
        <w:t>我单位承诺，本次提交的《</w:t>
      </w:r>
      <w:r>
        <w:rPr>
          <w:rFonts w:hint="eastAsia"/>
          <w:color w:val="auto"/>
          <w:lang w:eastAsia="zh-CN"/>
        </w:rPr>
        <w:t>晨曦寿县逐光风电场项目</w:t>
      </w:r>
      <w:r>
        <w:rPr>
          <w:rFonts w:hint="eastAsia"/>
        </w:rPr>
        <w:t>环境影响评价公众参与说明》内容客观、真实，未包含依法不得公开的国家秘密、商业秘密、个人隐私。如存在弄虚作假、隐瞒欺骗等情况及由此导致的一切后果由</w:t>
      </w:r>
      <w:r>
        <w:rPr>
          <w:rFonts w:hint="eastAsia"/>
          <w:lang w:eastAsia="zh-CN"/>
        </w:rPr>
        <w:t>寿县晨曦风力发电有限公司</w:t>
      </w:r>
      <w:r>
        <w:rPr>
          <w:rFonts w:hint="eastAsia"/>
        </w:rPr>
        <w:t>承担全部责任。</w:t>
      </w:r>
    </w:p>
    <w:p w14:paraId="2DAF7858">
      <w:pPr>
        <w:bidi w:val="0"/>
        <w:rPr>
          <w:rFonts w:hint="eastAsia"/>
        </w:rPr>
      </w:pPr>
    </w:p>
    <w:p w14:paraId="59828DB9">
      <w:pPr>
        <w:rPr>
          <w:rFonts w:hint="eastAsia"/>
        </w:rPr>
      </w:pPr>
    </w:p>
    <w:p w14:paraId="3F60EC88">
      <w:pPr>
        <w:jc w:val="right"/>
        <w:rPr>
          <w:rFonts w:hint="eastAsia" w:eastAsia="宋体"/>
          <w:color w:val="auto"/>
          <w:lang w:eastAsia="zh-CN"/>
        </w:rPr>
      </w:pPr>
      <w:r>
        <w:rPr>
          <w:rFonts w:hint="eastAsia"/>
          <w:lang w:val="en-US" w:eastAsia="zh-CN"/>
        </w:rPr>
        <w:t xml:space="preserve">  </w:t>
      </w:r>
      <w:r>
        <w:rPr>
          <w:rFonts w:hint="eastAsia"/>
        </w:rPr>
        <w:t>承诺单位（公章）：</w:t>
      </w:r>
      <w:r>
        <w:rPr>
          <w:rFonts w:hint="eastAsia"/>
          <w:color w:val="auto"/>
          <w:lang w:eastAsia="zh-CN"/>
        </w:rPr>
        <w:t>寿县晨曦风力发电有限公司</w:t>
      </w:r>
    </w:p>
    <w:p w14:paraId="0A08D134">
      <w:pPr>
        <w:jc w:val="right"/>
        <w:rPr>
          <w:rFonts w:hint="eastAsia"/>
        </w:rPr>
      </w:pPr>
      <w:r>
        <w:rPr>
          <w:rFonts w:hint="eastAsia"/>
          <w:lang w:val="en-US" w:eastAsia="zh-CN"/>
        </w:rPr>
        <w:t xml:space="preserve">               </w:t>
      </w:r>
      <w:r>
        <w:rPr>
          <w:rFonts w:hint="eastAsia"/>
        </w:rPr>
        <w:t>承诺时间：202</w:t>
      </w:r>
      <w:r>
        <w:rPr>
          <w:rFonts w:hint="eastAsia"/>
          <w:lang w:val="en-US" w:eastAsia="zh-CN"/>
        </w:rPr>
        <w:t>4</w:t>
      </w:r>
      <w:r>
        <w:rPr>
          <w:rFonts w:hint="eastAsia"/>
        </w:rPr>
        <w:t>年</w:t>
      </w:r>
      <w:r>
        <w:rPr>
          <w:rFonts w:hint="eastAsia"/>
          <w:lang w:val="en-US" w:eastAsia="zh-CN"/>
        </w:rPr>
        <w:t>12</w:t>
      </w:r>
      <w:r>
        <w:rPr>
          <w:rFonts w:hint="eastAsia"/>
        </w:rPr>
        <w:t>月</w:t>
      </w:r>
      <w:r>
        <w:rPr>
          <w:rFonts w:hint="eastAsia"/>
          <w:lang w:val="en-US" w:eastAsia="zh-CN"/>
        </w:rPr>
        <w:t>6</w:t>
      </w:r>
      <w:r>
        <w:rPr>
          <w:rFonts w:hint="eastAsia"/>
        </w:rPr>
        <w:t>日</w:t>
      </w:r>
    </w:p>
    <w:p w14:paraId="6A4BD955">
      <w:pPr>
        <w:rPr>
          <w:rFonts w:hint="eastAsia"/>
          <w:lang w:eastAsia="zh-CN"/>
        </w:rPr>
      </w:pPr>
      <w:r>
        <w:rPr>
          <w:rFonts w:hint="eastAsia"/>
          <w:lang w:eastAsia="zh-CN"/>
        </w:rPr>
        <w:br w:type="page"/>
      </w:r>
    </w:p>
    <w:p w14:paraId="4E76E02C">
      <w:pPr>
        <w:pStyle w:val="2"/>
        <w:bidi w:val="0"/>
        <w:rPr>
          <w:rFonts w:hint="eastAsia"/>
          <w:lang w:eastAsia="zh-CN"/>
        </w:rPr>
      </w:pPr>
      <w:bookmarkStart w:id="20" w:name="_Toc7365"/>
      <w:r>
        <w:rPr>
          <w:rFonts w:hint="eastAsia"/>
          <w:lang w:val="en-US" w:eastAsia="zh-CN"/>
        </w:rPr>
        <w:t>7</w:t>
      </w:r>
      <w:r>
        <w:rPr>
          <w:rFonts w:hint="eastAsia"/>
          <w:lang w:eastAsia="zh-CN"/>
        </w:rPr>
        <w:t>附件</w:t>
      </w:r>
      <w:bookmarkEnd w:id="20"/>
    </w:p>
    <w:p w14:paraId="4CC525AE">
      <w:pPr>
        <w:bidi w:val="0"/>
        <w:rPr>
          <w:rFonts w:hint="eastAsia"/>
          <w:lang w:eastAsia="zh-CN"/>
        </w:rPr>
      </w:pPr>
      <w:r>
        <w:rPr>
          <w:rFonts w:hint="eastAsia"/>
          <w:lang w:eastAsia="zh-CN"/>
        </w:rPr>
        <w:t>附件1：建设项目</w:t>
      </w:r>
      <w:r>
        <w:rPr>
          <w:rFonts w:hint="eastAsia"/>
          <w:lang w:val="en-US" w:eastAsia="zh-CN"/>
        </w:rPr>
        <w:t>第一次</w:t>
      </w:r>
      <w:r>
        <w:rPr>
          <w:rFonts w:hint="eastAsia"/>
          <w:lang w:eastAsia="zh-CN"/>
        </w:rPr>
        <w:t>公示内容</w:t>
      </w:r>
    </w:p>
    <w:p w14:paraId="62D9F564">
      <w:pPr>
        <w:bidi w:val="0"/>
        <w:rPr>
          <w:rFonts w:hint="default"/>
          <w:lang w:val="en-US" w:eastAsia="zh-CN"/>
        </w:rPr>
      </w:pPr>
      <w:r>
        <w:rPr>
          <w:rFonts w:hint="eastAsia"/>
          <w:lang w:eastAsia="zh-CN"/>
        </w:rPr>
        <w:t>附件2：建设项目征求意见稿公示内容</w:t>
      </w:r>
    </w:p>
    <w:p w14:paraId="18465074">
      <w:pPr>
        <w:bidi w:val="0"/>
        <w:rPr>
          <w:rFonts w:hint="eastAsia"/>
          <w:lang w:eastAsia="zh-CN"/>
        </w:rPr>
      </w:pPr>
      <w:r>
        <w:rPr>
          <w:rFonts w:hint="eastAsia"/>
          <w:lang w:eastAsia="zh-CN"/>
        </w:rPr>
        <w:t>附件</w:t>
      </w:r>
      <w:r>
        <w:rPr>
          <w:rFonts w:hint="eastAsia"/>
          <w:lang w:val="en-US" w:eastAsia="zh-CN"/>
        </w:rPr>
        <w:t>3</w:t>
      </w:r>
      <w:r>
        <w:rPr>
          <w:rFonts w:hint="eastAsia"/>
          <w:lang w:eastAsia="zh-CN"/>
        </w:rPr>
        <w:t>：建设项目环境影响评价公众意见调查表</w:t>
      </w:r>
    </w:p>
    <w:p w14:paraId="120BE602">
      <w:pPr>
        <w:rPr>
          <w:rFonts w:hint="eastAsia"/>
          <w:lang w:eastAsia="zh-CN"/>
        </w:rPr>
      </w:pPr>
      <w:r>
        <w:rPr>
          <w:rFonts w:hint="eastAsia"/>
          <w:lang w:eastAsia="zh-CN"/>
        </w:rPr>
        <w:br w:type="page"/>
      </w:r>
    </w:p>
    <w:p w14:paraId="6858BFE3">
      <w:pPr>
        <w:bidi w:val="0"/>
        <w:rPr>
          <w:rFonts w:hint="eastAsia"/>
          <w:b/>
          <w:bCs/>
          <w:lang w:eastAsia="zh-CN"/>
        </w:rPr>
      </w:pPr>
      <w:r>
        <w:rPr>
          <w:rFonts w:hint="eastAsia"/>
          <w:b/>
          <w:bCs/>
          <w:lang w:eastAsia="zh-CN"/>
        </w:rPr>
        <w:t>附件1</w:t>
      </w:r>
    </w:p>
    <w:p w14:paraId="0C456E20">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30" w:lineRule="atLeast"/>
        <w:ind w:left="0" w:leftChars="0" w:right="0" w:firstLine="0" w:firstLineChars="0"/>
        <w:jc w:val="center"/>
        <w:rPr>
          <w:rFonts w:hint="eastAsia" w:asciiTheme="minorEastAsia" w:hAnsiTheme="minorEastAsia" w:eastAsiaTheme="minorEastAsia" w:cstheme="minorEastAsia"/>
          <w:b/>
          <w:bCs/>
          <w:i w:val="0"/>
          <w:iCs w:val="0"/>
          <w:caps w:val="0"/>
          <w:color w:val="333333"/>
          <w:spacing w:val="0"/>
          <w:sz w:val="32"/>
          <w:szCs w:val="32"/>
          <w:shd w:val="clear" w:fill="FFFFFF"/>
        </w:rPr>
      </w:pPr>
      <w:r>
        <w:rPr>
          <w:rFonts w:hint="eastAsia" w:asciiTheme="minorEastAsia" w:hAnsiTheme="minorEastAsia" w:eastAsiaTheme="minorEastAsia" w:cstheme="minorEastAsia"/>
          <w:b/>
          <w:bCs/>
          <w:i w:val="0"/>
          <w:iCs w:val="0"/>
          <w:caps w:val="0"/>
          <w:color w:val="333333"/>
          <w:spacing w:val="0"/>
          <w:sz w:val="32"/>
          <w:szCs w:val="32"/>
          <w:shd w:val="clear" w:fill="FFFFFF"/>
        </w:rPr>
        <w:t>寿县晨曦风力发电有限公司晨曦寿县逐光风电场项目</w:t>
      </w:r>
    </w:p>
    <w:p w14:paraId="2F02E05D">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30" w:lineRule="atLeast"/>
        <w:ind w:left="0" w:leftChars="0" w:right="0" w:firstLine="0" w:firstLineChars="0"/>
        <w:jc w:val="center"/>
        <w:rPr>
          <w:rFonts w:hint="eastAsia" w:asciiTheme="minorEastAsia" w:hAnsiTheme="minorEastAsia" w:eastAsiaTheme="minorEastAsia" w:cstheme="minorEastAsia"/>
          <w:b/>
          <w:bCs/>
          <w:i w:val="0"/>
          <w:iCs w:val="0"/>
          <w:caps w:val="0"/>
          <w:color w:val="333333"/>
          <w:spacing w:val="0"/>
          <w:sz w:val="32"/>
          <w:szCs w:val="32"/>
        </w:rPr>
      </w:pPr>
      <w:r>
        <w:rPr>
          <w:rFonts w:hint="eastAsia" w:asciiTheme="minorEastAsia" w:hAnsiTheme="minorEastAsia" w:eastAsiaTheme="minorEastAsia" w:cstheme="minorEastAsia"/>
          <w:b/>
          <w:bCs/>
          <w:i w:val="0"/>
          <w:iCs w:val="0"/>
          <w:caps w:val="0"/>
          <w:color w:val="333333"/>
          <w:spacing w:val="0"/>
          <w:sz w:val="32"/>
          <w:szCs w:val="32"/>
          <w:shd w:val="clear" w:fill="FFFFFF"/>
        </w:rPr>
        <w:t>环境影响评价第一次公示</w:t>
      </w:r>
    </w:p>
    <w:p w14:paraId="6D7E0AD8">
      <w:pPr>
        <w:pStyle w:val="1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40" w:lineRule="atLeast"/>
        <w:ind w:left="0" w:right="0" w:firstLine="480"/>
        <w:jc w:val="both"/>
        <w:rPr>
          <w:rFonts w:hint="default" w:ascii="Times New Roman" w:hAnsi="Times New Roman" w:cs="Times New Roman"/>
          <w:i w:val="0"/>
          <w:iCs w:val="0"/>
          <w:caps w:val="0"/>
          <w:color w:val="333333"/>
          <w:spacing w:val="0"/>
          <w:sz w:val="21"/>
          <w:szCs w:val="21"/>
        </w:rPr>
      </w:pPr>
      <w:r>
        <w:rPr>
          <w:rFonts w:hint="default" w:ascii="Times New Roman" w:hAnsi="Times New Roman" w:eastAsia="宋体" w:cs="Times New Roman"/>
          <w:i w:val="0"/>
          <w:iCs w:val="0"/>
          <w:caps w:val="0"/>
          <w:color w:val="333333"/>
          <w:spacing w:val="0"/>
          <w:sz w:val="24"/>
          <w:szCs w:val="24"/>
          <w:shd w:val="clear" w:fill="FFFFFF"/>
        </w:rPr>
        <w:t>根据《中华人民共和国环境影响评价法》、《建设项目环境保护管理条例》、《环境影响评价公众参与办法》等国家有关环境保护法律法规的要求，现将晨曦寿县逐光风电场项目向公众公告如下信息：</w:t>
      </w:r>
    </w:p>
    <w:p w14:paraId="7F7D8DB8">
      <w:pPr>
        <w:pStyle w:val="1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40" w:lineRule="atLeast"/>
        <w:ind w:left="0" w:right="0" w:firstLine="482"/>
        <w:jc w:val="both"/>
        <w:rPr>
          <w:rFonts w:hint="default" w:ascii="Times New Roman" w:hAnsi="Times New Roman" w:cs="Times New Roman"/>
          <w:i w:val="0"/>
          <w:iCs w:val="0"/>
          <w:caps w:val="0"/>
          <w:color w:val="333333"/>
          <w:spacing w:val="0"/>
          <w:sz w:val="21"/>
          <w:szCs w:val="21"/>
        </w:rPr>
      </w:pPr>
      <w:r>
        <w:rPr>
          <w:rFonts w:hint="default" w:ascii="Times New Roman" w:hAnsi="Times New Roman" w:eastAsia="宋体" w:cs="Times New Roman"/>
          <w:b/>
          <w:bCs/>
          <w:i w:val="0"/>
          <w:iCs w:val="0"/>
          <w:caps w:val="0"/>
          <w:color w:val="333333"/>
          <w:spacing w:val="0"/>
          <w:sz w:val="24"/>
          <w:szCs w:val="24"/>
          <w:shd w:val="clear" w:fill="FFFFFF"/>
        </w:rPr>
        <w:t>一、项目概况</w:t>
      </w:r>
    </w:p>
    <w:p w14:paraId="316BF337">
      <w:pPr>
        <w:pStyle w:val="1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40" w:lineRule="atLeast"/>
        <w:ind w:left="0" w:right="0" w:firstLine="480"/>
        <w:jc w:val="both"/>
        <w:rPr>
          <w:rFonts w:hint="default" w:ascii="Times New Roman" w:hAnsi="Times New Roman" w:cs="Times New Roman"/>
          <w:i w:val="0"/>
          <w:iCs w:val="0"/>
          <w:caps w:val="0"/>
          <w:color w:val="333333"/>
          <w:spacing w:val="0"/>
          <w:sz w:val="21"/>
          <w:szCs w:val="21"/>
        </w:rPr>
      </w:pPr>
      <w:r>
        <w:rPr>
          <w:rFonts w:hint="default" w:ascii="Times New Roman" w:hAnsi="Times New Roman" w:eastAsia="宋体" w:cs="Times New Roman"/>
          <w:i w:val="0"/>
          <w:iCs w:val="0"/>
          <w:caps w:val="0"/>
          <w:color w:val="333333"/>
          <w:spacing w:val="0"/>
          <w:sz w:val="24"/>
          <w:szCs w:val="24"/>
          <w:shd w:val="clear" w:fill="FFFFFF"/>
        </w:rPr>
        <w:t>项目名称：晨曦寿县逐光风电场项目</w:t>
      </w:r>
    </w:p>
    <w:p w14:paraId="71A578B5">
      <w:pPr>
        <w:pStyle w:val="1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40" w:lineRule="atLeast"/>
        <w:ind w:left="0" w:right="0" w:firstLine="480"/>
        <w:jc w:val="both"/>
        <w:rPr>
          <w:rFonts w:hint="default" w:ascii="Times New Roman" w:hAnsi="Times New Roman" w:cs="Times New Roman"/>
          <w:i w:val="0"/>
          <w:iCs w:val="0"/>
          <w:caps w:val="0"/>
          <w:color w:val="333333"/>
          <w:spacing w:val="0"/>
          <w:sz w:val="21"/>
          <w:szCs w:val="21"/>
        </w:rPr>
      </w:pPr>
      <w:r>
        <w:rPr>
          <w:rFonts w:hint="default" w:ascii="Times New Roman" w:hAnsi="Times New Roman" w:eastAsia="宋体" w:cs="Times New Roman"/>
          <w:i w:val="0"/>
          <w:iCs w:val="0"/>
          <w:caps w:val="0"/>
          <w:color w:val="333333"/>
          <w:spacing w:val="0"/>
          <w:sz w:val="24"/>
          <w:szCs w:val="24"/>
          <w:shd w:val="clear" w:fill="FFFFFF"/>
        </w:rPr>
        <w:t>建设单位：寿县晨曦风力发电有限公司</w:t>
      </w:r>
    </w:p>
    <w:p w14:paraId="6EC73609">
      <w:pPr>
        <w:pStyle w:val="1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40" w:lineRule="atLeast"/>
        <w:ind w:left="0" w:right="0" w:firstLine="480"/>
        <w:jc w:val="both"/>
        <w:rPr>
          <w:rFonts w:hint="default" w:ascii="Times New Roman" w:hAnsi="Times New Roman" w:cs="Times New Roman"/>
          <w:i w:val="0"/>
          <w:iCs w:val="0"/>
          <w:caps w:val="0"/>
          <w:color w:val="333333"/>
          <w:spacing w:val="0"/>
          <w:sz w:val="21"/>
          <w:szCs w:val="21"/>
        </w:rPr>
      </w:pPr>
      <w:r>
        <w:rPr>
          <w:rFonts w:hint="default" w:ascii="Times New Roman" w:hAnsi="Times New Roman" w:eastAsia="宋体" w:cs="Times New Roman"/>
          <w:i w:val="0"/>
          <w:iCs w:val="0"/>
          <w:caps w:val="0"/>
          <w:color w:val="333333"/>
          <w:spacing w:val="0"/>
          <w:sz w:val="24"/>
          <w:szCs w:val="24"/>
          <w:shd w:val="clear" w:fill="FFFFFF"/>
        </w:rPr>
        <w:t>项目性质：新建</w:t>
      </w:r>
    </w:p>
    <w:p w14:paraId="1FD372B6">
      <w:pPr>
        <w:pStyle w:val="1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40" w:lineRule="atLeast"/>
        <w:ind w:left="0" w:right="0" w:firstLine="480"/>
        <w:jc w:val="both"/>
        <w:rPr>
          <w:rFonts w:hint="default" w:ascii="Times New Roman" w:hAnsi="Times New Roman" w:eastAsia="宋体" w:cs="Times New Roman"/>
          <w:i w:val="0"/>
          <w:iCs w:val="0"/>
          <w:caps w:val="0"/>
          <w:color w:val="333333"/>
          <w:spacing w:val="0"/>
          <w:sz w:val="24"/>
          <w:szCs w:val="24"/>
          <w:shd w:val="clear" w:fill="FFFFFF"/>
          <w:lang w:eastAsia="zh-CN"/>
        </w:rPr>
      </w:pPr>
      <w:r>
        <w:rPr>
          <w:rFonts w:hint="default" w:ascii="Times New Roman" w:hAnsi="Times New Roman" w:eastAsia="宋体" w:cs="Times New Roman"/>
          <w:i w:val="0"/>
          <w:iCs w:val="0"/>
          <w:caps w:val="0"/>
          <w:color w:val="333333"/>
          <w:spacing w:val="0"/>
          <w:sz w:val="24"/>
          <w:szCs w:val="24"/>
          <w:shd w:val="clear" w:fill="FFFFFF"/>
        </w:rPr>
        <w:t>建设地点：安徽省淮南市</w:t>
      </w:r>
      <w:r>
        <w:rPr>
          <w:rFonts w:hint="default" w:ascii="Times New Roman" w:hAnsi="Times New Roman" w:eastAsia="宋体" w:cs="Times New Roman"/>
          <w:i w:val="0"/>
          <w:iCs w:val="0"/>
          <w:caps w:val="0"/>
          <w:color w:val="333333"/>
          <w:spacing w:val="0"/>
          <w:sz w:val="24"/>
          <w:szCs w:val="24"/>
          <w:shd w:val="clear" w:fill="FFFFFF"/>
          <w:lang w:val="en-US" w:eastAsia="zh-CN"/>
        </w:rPr>
        <w:t>寿县</w:t>
      </w:r>
      <w:r>
        <w:rPr>
          <w:rFonts w:hint="default" w:ascii="Times New Roman" w:hAnsi="Times New Roman" w:eastAsia="宋体" w:cs="Times New Roman"/>
          <w:i w:val="0"/>
          <w:iCs w:val="0"/>
          <w:caps w:val="0"/>
          <w:color w:val="333333"/>
          <w:spacing w:val="0"/>
          <w:sz w:val="24"/>
          <w:szCs w:val="24"/>
          <w:shd w:val="clear" w:fill="FFFFFF"/>
        </w:rPr>
        <w:t>安丰镇，保义镇，隐贤镇，张李乡，迎河镇，众兴镇等乡镇</w:t>
      </w:r>
      <w:r>
        <w:rPr>
          <w:rFonts w:hint="default" w:ascii="Times New Roman" w:hAnsi="Times New Roman" w:eastAsia="宋体" w:cs="Times New Roman"/>
          <w:i w:val="0"/>
          <w:iCs w:val="0"/>
          <w:caps w:val="0"/>
          <w:color w:val="333333"/>
          <w:spacing w:val="0"/>
          <w:sz w:val="24"/>
          <w:szCs w:val="24"/>
          <w:shd w:val="clear" w:fill="FFFFFF"/>
          <w:lang w:eastAsia="zh-CN"/>
        </w:rPr>
        <w:t>。</w:t>
      </w:r>
    </w:p>
    <w:p w14:paraId="3DA0FEF0">
      <w:pPr>
        <w:pStyle w:val="1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40" w:lineRule="atLeast"/>
        <w:ind w:left="0" w:right="0" w:firstLine="480"/>
        <w:jc w:val="both"/>
        <w:rPr>
          <w:rFonts w:hint="default" w:ascii="Times New Roman" w:hAnsi="Times New Roman" w:eastAsia="宋体" w:cs="Times New Roman"/>
          <w:i w:val="0"/>
          <w:iCs w:val="0"/>
          <w:caps w:val="0"/>
          <w:color w:val="333333"/>
          <w:spacing w:val="0"/>
          <w:sz w:val="24"/>
          <w:szCs w:val="24"/>
          <w:shd w:val="clear" w:fill="FFFFFF"/>
        </w:rPr>
      </w:pPr>
      <w:r>
        <w:rPr>
          <w:rFonts w:hint="default" w:ascii="Times New Roman" w:hAnsi="Times New Roman" w:eastAsia="宋体" w:cs="Times New Roman"/>
          <w:i w:val="0"/>
          <w:iCs w:val="0"/>
          <w:caps w:val="0"/>
          <w:color w:val="333333"/>
          <w:spacing w:val="0"/>
          <w:sz w:val="24"/>
          <w:szCs w:val="24"/>
          <w:shd w:val="clear" w:fill="FFFFFF"/>
        </w:rPr>
        <w:t>主要建设内容：晨曦寿县逐光风电场项目规划装机容量为100</w:t>
      </w:r>
      <w:r>
        <w:rPr>
          <w:rFonts w:hint="eastAsia" w:ascii="Times New Roman" w:hAnsi="Times New Roman" w:eastAsia="宋体" w:cs="Times New Roman"/>
          <w:i w:val="0"/>
          <w:iCs w:val="0"/>
          <w:caps w:val="0"/>
          <w:color w:val="333333"/>
          <w:spacing w:val="0"/>
          <w:sz w:val="24"/>
          <w:szCs w:val="24"/>
          <w:shd w:val="clear" w:fill="FFFFFF"/>
          <w:lang w:val="en-US" w:eastAsia="zh-CN"/>
        </w:rPr>
        <w:t xml:space="preserve"> </w:t>
      </w:r>
      <w:r>
        <w:rPr>
          <w:rFonts w:hint="default" w:ascii="Times New Roman" w:hAnsi="Times New Roman" w:eastAsia="宋体" w:cs="Times New Roman"/>
          <w:i w:val="0"/>
          <w:iCs w:val="0"/>
          <w:caps w:val="0"/>
          <w:color w:val="333333"/>
          <w:spacing w:val="0"/>
          <w:sz w:val="24"/>
          <w:szCs w:val="24"/>
          <w:shd w:val="clear" w:fill="FFFFFF"/>
        </w:rPr>
        <w:t>MW，拟设计安装20台风力发电机组，单机容量为5000</w:t>
      </w:r>
      <w:r>
        <w:rPr>
          <w:rFonts w:hint="eastAsia" w:ascii="Times New Roman" w:hAnsi="Times New Roman" w:eastAsia="宋体" w:cs="Times New Roman"/>
          <w:i w:val="0"/>
          <w:iCs w:val="0"/>
          <w:caps w:val="0"/>
          <w:color w:val="333333"/>
          <w:spacing w:val="0"/>
          <w:sz w:val="24"/>
          <w:szCs w:val="24"/>
          <w:shd w:val="clear" w:fill="FFFFFF"/>
          <w:lang w:val="en-US" w:eastAsia="zh-CN"/>
        </w:rPr>
        <w:t xml:space="preserve"> </w:t>
      </w:r>
      <w:r>
        <w:rPr>
          <w:rFonts w:hint="default" w:ascii="Times New Roman" w:hAnsi="Times New Roman" w:eastAsia="宋体" w:cs="Times New Roman"/>
          <w:i w:val="0"/>
          <w:iCs w:val="0"/>
          <w:caps w:val="0"/>
          <w:color w:val="333333"/>
          <w:spacing w:val="0"/>
          <w:sz w:val="24"/>
          <w:szCs w:val="24"/>
          <w:shd w:val="clear" w:fill="FFFFFF"/>
        </w:rPr>
        <w:t>kW，通过自建、合建共享、购买服务或其他等方式配置一定比例的电化学储能。新建一座</w:t>
      </w:r>
      <w:r>
        <w:rPr>
          <w:rFonts w:hint="eastAsia" w:ascii="Times New Roman" w:hAnsi="Times New Roman" w:eastAsia="宋体" w:cs="Times New Roman"/>
          <w:i w:val="0"/>
          <w:iCs w:val="0"/>
          <w:caps w:val="0"/>
          <w:color w:val="333333"/>
          <w:spacing w:val="0"/>
          <w:sz w:val="24"/>
          <w:szCs w:val="24"/>
          <w:shd w:val="clear" w:fill="FFFFFF"/>
          <w:lang w:val="en-US" w:eastAsia="zh-CN"/>
        </w:rPr>
        <w:t>22</w:t>
      </w:r>
      <w:r>
        <w:rPr>
          <w:rFonts w:hint="default" w:ascii="Times New Roman" w:hAnsi="Times New Roman" w:eastAsia="宋体" w:cs="Times New Roman"/>
          <w:i w:val="0"/>
          <w:iCs w:val="0"/>
          <w:caps w:val="0"/>
          <w:color w:val="333333"/>
          <w:spacing w:val="0"/>
          <w:sz w:val="24"/>
          <w:szCs w:val="24"/>
          <w:shd w:val="clear" w:fill="FFFFFF"/>
        </w:rPr>
        <w:t>0</w:t>
      </w:r>
      <w:r>
        <w:rPr>
          <w:rFonts w:hint="eastAsia" w:ascii="Times New Roman" w:hAnsi="Times New Roman" w:eastAsia="宋体" w:cs="Times New Roman"/>
          <w:i w:val="0"/>
          <w:iCs w:val="0"/>
          <w:caps w:val="0"/>
          <w:color w:val="333333"/>
          <w:spacing w:val="0"/>
          <w:sz w:val="24"/>
          <w:szCs w:val="24"/>
          <w:shd w:val="clear" w:fill="FFFFFF"/>
          <w:lang w:val="en-US" w:eastAsia="zh-CN"/>
        </w:rPr>
        <w:t xml:space="preserve"> </w:t>
      </w:r>
      <w:r>
        <w:rPr>
          <w:rFonts w:hint="default" w:ascii="Times New Roman" w:hAnsi="Times New Roman" w:eastAsia="宋体" w:cs="Times New Roman"/>
          <w:i w:val="0"/>
          <w:iCs w:val="0"/>
          <w:caps w:val="0"/>
          <w:color w:val="333333"/>
          <w:spacing w:val="0"/>
          <w:sz w:val="24"/>
          <w:szCs w:val="24"/>
          <w:shd w:val="clear" w:fill="FFFFFF"/>
        </w:rPr>
        <w:t>kV变电站，配套建设长约91</w:t>
      </w:r>
      <w:r>
        <w:rPr>
          <w:rFonts w:hint="eastAsia" w:ascii="Times New Roman" w:hAnsi="Times New Roman" w:eastAsia="宋体" w:cs="Times New Roman"/>
          <w:i w:val="0"/>
          <w:iCs w:val="0"/>
          <w:caps w:val="0"/>
          <w:color w:val="333333"/>
          <w:spacing w:val="0"/>
          <w:sz w:val="24"/>
          <w:szCs w:val="24"/>
          <w:shd w:val="clear" w:fill="FFFFFF"/>
          <w:lang w:val="en-US" w:eastAsia="zh-CN"/>
        </w:rPr>
        <w:t xml:space="preserve"> </w:t>
      </w:r>
      <w:r>
        <w:rPr>
          <w:rFonts w:hint="default" w:ascii="Times New Roman" w:hAnsi="Times New Roman" w:eastAsia="宋体" w:cs="Times New Roman"/>
          <w:i w:val="0"/>
          <w:iCs w:val="0"/>
          <w:caps w:val="0"/>
          <w:color w:val="333333"/>
          <w:spacing w:val="0"/>
          <w:sz w:val="24"/>
          <w:szCs w:val="24"/>
          <w:shd w:val="clear" w:fill="FFFFFF"/>
        </w:rPr>
        <w:t>km的35kV场内集电线路，新建和改扩建长约51</w:t>
      </w:r>
      <w:r>
        <w:rPr>
          <w:rFonts w:hint="eastAsia" w:ascii="Times New Roman" w:hAnsi="Times New Roman" w:eastAsia="宋体" w:cs="Times New Roman"/>
          <w:i w:val="0"/>
          <w:iCs w:val="0"/>
          <w:caps w:val="0"/>
          <w:color w:val="333333"/>
          <w:spacing w:val="0"/>
          <w:sz w:val="24"/>
          <w:szCs w:val="24"/>
          <w:shd w:val="clear" w:fill="FFFFFF"/>
          <w:lang w:val="en-US" w:eastAsia="zh-CN"/>
        </w:rPr>
        <w:t xml:space="preserve"> </w:t>
      </w:r>
      <w:r>
        <w:rPr>
          <w:rFonts w:hint="default" w:ascii="Times New Roman" w:hAnsi="Times New Roman" w:eastAsia="宋体" w:cs="Times New Roman"/>
          <w:i w:val="0"/>
          <w:iCs w:val="0"/>
          <w:caps w:val="0"/>
          <w:color w:val="333333"/>
          <w:spacing w:val="0"/>
          <w:sz w:val="24"/>
          <w:szCs w:val="24"/>
          <w:shd w:val="clear" w:fill="FFFFFF"/>
        </w:rPr>
        <w:t>km的场内、外风电场大件运输道路。</w:t>
      </w:r>
    </w:p>
    <w:p w14:paraId="13DFEECF">
      <w:pPr>
        <w:pStyle w:val="1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40" w:lineRule="atLeast"/>
        <w:ind w:left="0" w:right="0" w:firstLine="482"/>
        <w:jc w:val="both"/>
        <w:rPr>
          <w:rFonts w:hint="default" w:ascii="Times New Roman" w:hAnsi="Times New Roman" w:cs="Times New Roman"/>
          <w:i w:val="0"/>
          <w:iCs w:val="0"/>
          <w:caps w:val="0"/>
          <w:color w:val="333333"/>
          <w:spacing w:val="0"/>
          <w:sz w:val="21"/>
          <w:szCs w:val="21"/>
        </w:rPr>
      </w:pPr>
      <w:r>
        <w:rPr>
          <w:rFonts w:hint="default" w:ascii="Times New Roman" w:hAnsi="Times New Roman" w:eastAsia="宋体" w:cs="Times New Roman"/>
          <w:b/>
          <w:bCs/>
          <w:i w:val="0"/>
          <w:iCs w:val="0"/>
          <w:caps w:val="0"/>
          <w:color w:val="333333"/>
          <w:spacing w:val="0"/>
          <w:sz w:val="24"/>
          <w:szCs w:val="24"/>
          <w:shd w:val="clear" w:fill="FFFFFF"/>
        </w:rPr>
        <w:t>二、建设单位名称和联系方式</w:t>
      </w:r>
    </w:p>
    <w:p w14:paraId="71D5D647">
      <w:pPr>
        <w:pStyle w:val="1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40" w:lineRule="atLeast"/>
        <w:ind w:left="0" w:right="0" w:firstLine="480"/>
        <w:jc w:val="both"/>
        <w:rPr>
          <w:rFonts w:hint="default" w:ascii="Times New Roman" w:hAnsi="Times New Roman" w:cs="Times New Roman"/>
          <w:i w:val="0"/>
          <w:iCs w:val="0"/>
          <w:caps w:val="0"/>
          <w:color w:val="333333"/>
          <w:spacing w:val="0"/>
          <w:sz w:val="21"/>
          <w:szCs w:val="21"/>
        </w:rPr>
      </w:pPr>
      <w:r>
        <w:rPr>
          <w:rFonts w:hint="default" w:ascii="Times New Roman" w:hAnsi="Times New Roman" w:eastAsia="宋体" w:cs="Times New Roman"/>
          <w:i w:val="0"/>
          <w:iCs w:val="0"/>
          <w:caps w:val="0"/>
          <w:color w:val="333333"/>
          <w:spacing w:val="0"/>
          <w:sz w:val="24"/>
          <w:szCs w:val="24"/>
          <w:shd w:val="clear" w:fill="FFFFFF"/>
        </w:rPr>
        <w:t>建设单位名称：寿县晨曦风力发电有限公司</w:t>
      </w:r>
    </w:p>
    <w:p w14:paraId="4CA3863D">
      <w:pPr>
        <w:pStyle w:val="1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40" w:lineRule="atLeast"/>
        <w:ind w:left="0" w:right="0" w:firstLine="480"/>
        <w:jc w:val="both"/>
        <w:rPr>
          <w:rFonts w:hint="default" w:ascii="Times New Roman" w:hAnsi="Times New Roman" w:cs="Times New Roman"/>
          <w:i w:val="0"/>
          <w:iCs w:val="0"/>
          <w:caps w:val="0"/>
          <w:color w:val="333333"/>
          <w:spacing w:val="0"/>
          <w:sz w:val="21"/>
          <w:szCs w:val="21"/>
        </w:rPr>
      </w:pPr>
      <w:r>
        <w:rPr>
          <w:rFonts w:hint="default" w:ascii="Times New Roman" w:hAnsi="Times New Roman" w:eastAsia="宋体" w:cs="Times New Roman"/>
          <w:i w:val="0"/>
          <w:iCs w:val="0"/>
          <w:caps w:val="0"/>
          <w:color w:val="333333"/>
          <w:spacing w:val="0"/>
          <w:sz w:val="24"/>
          <w:szCs w:val="24"/>
          <w:shd w:val="clear" w:fill="FFFFFF"/>
        </w:rPr>
        <w:t>联系人：周域</w:t>
      </w:r>
    </w:p>
    <w:p w14:paraId="468A02CF">
      <w:pPr>
        <w:pStyle w:val="1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40" w:lineRule="atLeast"/>
        <w:ind w:left="0" w:right="0" w:firstLine="480"/>
        <w:jc w:val="both"/>
        <w:rPr>
          <w:rFonts w:hint="default" w:ascii="Times New Roman" w:hAnsi="Times New Roman" w:cs="Times New Roman"/>
          <w:i w:val="0"/>
          <w:iCs w:val="0"/>
          <w:caps w:val="0"/>
          <w:color w:val="333333"/>
          <w:spacing w:val="0"/>
          <w:sz w:val="21"/>
          <w:szCs w:val="21"/>
        </w:rPr>
      </w:pPr>
      <w:r>
        <w:rPr>
          <w:rFonts w:hint="default" w:ascii="Times New Roman" w:hAnsi="Times New Roman" w:eastAsia="宋体" w:cs="Times New Roman"/>
          <w:i w:val="0"/>
          <w:iCs w:val="0"/>
          <w:caps w:val="0"/>
          <w:color w:val="333333"/>
          <w:spacing w:val="0"/>
          <w:sz w:val="24"/>
          <w:szCs w:val="24"/>
          <w:shd w:val="clear" w:fill="FFFFFF"/>
        </w:rPr>
        <w:t>联系电话：18235102262</w:t>
      </w:r>
    </w:p>
    <w:p w14:paraId="21A2FC40">
      <w:pPr>
        <w:pStyle w:val="1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40" w:lineRule="atLeast"/>
        <w:ind w:left="0" w:right="0" w:firstLine="480"/>
        <w:jc w:val="both"/>
        <w:rPr>
          <w:rFonts w:hint="default" w:ascii="Times New Roman" w:hAnsi="Times New Roman" w:cs="Times New Roman"/>
          <w:i w:val="0"/>
          <w:iCs w:val="0"/>
          <w:caps w:val="0"/>
          <w:color w:val="333333"/>
          <w:spacing w:val="0"/>
          <w:sz w:val="21"/>
          <w:szCs w:val="21"/>
        </w:rPr>
      </w:pPr>
      <w:r>
        <w:rPr>
          <w:rFonts w:hint="default" w:ascii="Times New Roman" w:hAnsi="Times New Roman" w:eastAsia="宋体" w:cs="Times New Roman"/>
          <w:i w:val="0"/>
          <w:iCs w:val="0"/>
          <w:caps w:val="0"/>
          <w:color w:val="333333"/>
          <w:spacing w:val="0"/>
          <w:sz w:val="24"/>
          <w:szCs w:val="24"/>
          <w:shd w:val="clear" w:fill="FFFFFF"/>
        </w:rPr>
        <w:t>联系地址：安徽省淮南市寿县新桥国际产业园新桥创业家苑4号楼综合楼1109</w:t>
      </w:r>
    </w:p>
    <w:p w14:paraId="58B68CB7">
      <w:pPr>
        <w:pStyle w:val="1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40" w:lineRule="atLeast"/>
        <w:ind w:left="0" w:right="0" w:firstLine="482"/>
        <w:jc w:val="both"/>
        <w:rPr>
          <w:rFonts w:hint="default" w:ascii="Times New Roman" w:hAnsi="Times New Roman" w:cs="Times New Roman"/>
          <w:i w:val="0"/>
          <w:iCs w:val="0"/>
          <w:caps w:val="0"/>
          <w:color w:val="333333"/>
          <w:spacing w:val="0"/>
          <w:sz w:val="21"/>
          <w:szCs w:val="21"/>
        </w:rPr>
      </w:pPr>
      <w:r>
        <w:rPr>
          <w:rFonts w:hint="default" w:ascii="Times New Roman" w:hAnsi="Times New Roman" w:eastAsia="宋体" w:cs="Times New Roman"/>
          <w:b/>
          <w:bCs/>
          <w:i w:val="0"/>
          <w:iCs w:val="0"/>
          <w:caps w:val="0"/>
          <w:color w:val="333333"/>
          <w:spacing w:val="0"/>
          <w:sz w:val="24"/>
          <w:szCs w:val="24"/>
          <w:shd w:val="clear" w:fill="FFFFFF"/>
        </w:rPr>
        <w:t>三、环境影响报告书编制单位的名称</w:t>
      </w:r>
    </w:p>
    <w:p w14:paraId="1C3487D0">
      <w:pPr>
        <w:pStyle w:val="1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40" w:lineRule="atLeast"/>
        <w:ind w:left="0" w:right="0" w:firstLine="480"/>
        <w:jc w:val="both"/>
        <w:rPr>
          <w:rFonts w:hint="default" w:ascii="Times New Roman" w:hAnsi="Times New Roman" w:cs="Times New Roman"/>
          <w:i w:val="0"/>
          <w:iCs w:val="0"/>
          <w:caps w:val="0"/>
          <w:color w:val="333333"/>
          <w:spacing w:val="0"/>
          <w:sz w:val="21"/>
          <w:szCs w:val="21"/>
        </w:rPr>
      </w:pPr>
      <w:r>
        <w:rPr>
          <w:rFonts w:hint="default" w:ascii="Times New Roman" w:hAnsi="Times New Roman" w:eastAsia="宋体" w:cs="Times New Roman"/>
          <w:i w:val="0"/>
          <w:iCs w:val="0"/>
          <w:caps w:val="0"/>
          <w:color w:val="333333"/>
          <w:spacing w:val="0"/>
          <w:sz w:val="24"/>
          <w:szCs w:val="24"/>
          <w:shd w:val="clear" w:fill="FFFFFF"/>
        </w:rPr>
        <w:t>编制单位名称：合肥禾田园林规划设计院有限公司</w:t>
      </w:r>
    </w:p>
    <w:p w14:paraId="53A00C3B">
      <w:pPr>
        <w:pStyle w:val="1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40" w:lineRule="atLeast"/>
        <w:ind w:left="0" w:right="0" w:firstLine="480"/>
        <w:jc w:val="both"/>
        <w:rPr>
          <w:rFonts w:hint="default" w:ascii="Times New Roman" w:hAnsi="Times New Roman" w:cs="Times New Roman"/>
          <w:i w:val="0"/>
          <w:iCs w:val="0"/>
          <w:caps w:val="0"/>
          <w:color w:val="333333"/>
          <w:spacing w:val="0"/>
          <w:sz w:val="21"/>
          <w:szCs w:val="21"/>
        </w:rPr>
      </w:pPr>
      <w:r>
        <w:rPr>
          <w:rFonts w:hint="default" w:ascii="Times New Roman" w:hAnsi="Times New Roman" w:eastAsia="宋体" w:cs="Times New Roman"/>
          <w:i w:val="0"/>
          <w:iCs w:val="0"/>
          <w:caps w:val="0"/>
          <w:color w:val="333333"/>
          <w:spacing w:val="0"/>
          <w:sz w:val="24"/>
          <w:szCs w:val="24"/>
          <w:shd w:val="clear" w:fill="FFFFFF"/>
        </w:rPr>
        <w:t>地址：中国（安徽）自由贸易试验区合肥片区蜀山经济开发区湖光路自主创新产业基地三期（南区）B座217-65室</w:t>
      </w:r>
    </w:p>
    <w:p w14:paraId="4C69A359">
      <w:pPr>
        <w:pStyle w:val="1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40" w:lineRule="atLeast"/>
        <w:ind w:left="0" w:right="0" w:firstLine="480"/>
        <w:jc w:val="both"/>
        <w:rPr>
          <w:rFonts w:hint="default" w:ascii="Times New Roman" w:hAnsi="Times New Roman" w:cs="Times New Roman"/>
          <w:i w:val="0"/>
          <w:iCs w:val="0"/>
          <w:caps w:val="0"/>
          <w:color w:val="333333"/>
          <w:spacing w:val="0"/>
          <w:sz w:val="21"/>
          <w:szCs w:val="21"/>
        </w:rPr>
      </w:pPr>
      <w:r>
        <w:rPr>
          <w:rFonts w:hint="default" w:ascii="Times New Roman" w:hAnsi="Times New Roman" w:eastAsia="宋体" w:cs="Times New Roman"/>
          <w:i w:val="0"/>
          <w:iCs w:val="0"/>
          <w:caps w:val="0"/>
          <w:color w:val="333333"/>
          <w:spacing w:val="0"/>
          <w:sz w:val="24"/>
          <w:szCs w:val="24"/>
          <w:shd w:val="clear" w:fill="FFFFFF"/>
        </w:rPr>
        <w:t>联系人：</w:t>
      </w:r>
      <w:r>
        <w:rPr>
          <w:rFonts w:hint="default" w:ascii="Times New Roman" w:hAnsi="Times New Roman" w:eastAsia="宋体" w:cs="Times New Roman"/>
          <w:i w:val="0"/>
          <w:iCs w:val="0"/>
          <w:caps w:val="0"/>
          <w:color w:val="333333"/>
          <w:spacing w:val="0"/>
          <w:sz w:val="24"/>
          <w:szCs w:val="24"/>
          <w:shd w:val="clear" w:fill="FFFFFF"/>
          <w:lang w:val="en-US" w:eastAsia="zh-CN"/>
        </w:rPr>
        <w:t>杨</w:t>
      </w:r>
      <w:r>
        <w:rPr>
          <w:rFonts w:hint="default" w:ascii="Times New Roman" w:hAnsi="Times New Roman" w:eastAsia="宋体" w:cs="Times New Roman"/>
          <w:i w:val="0"/>
          <w:iCs w:val="0"/>
          <w:caps w:val="0"/>
          <w:color w:val="333333"/>
          <w:spacing w:val="0"/>
          <w:sz w:val="24"/>
          <w:szCs w:val="24"/>
          <w:shd w:val="clear" w:fill="FFFFFF"/>
        </w:rPr>
        <w:t>工</w:t>
      </w:r>
    </w:p>
    <w:p w14:paraId="6254D1C3">
      <w:pPr>
        <w:pStyle w:val="1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40" w:lineRule="atLeast"/>
        <w:ind w:left="0" w:right="0" w:firstLine="480"/>
        <w:jc w:val="both"/>
        <w:rPr>
          <w:rFonts w:hint="default" w:ascii="Times New Roman" w:hAnsi="Times New Roman" w:cs="Times New Roman"/>
          <w:i w:val="0"/>
          <w:iCs w:val="0"/>
          <w:caps w:val="0"/>
          <w:color w:val="333333"/>
          <w:spacing w:val="0"/>
          <w:sz w:val="21"/>
          <w:szCs w:val="21"/>
        </w:rPr>
      </w:pPr>
      <w:r>
        <w:rPr>
          <w:rFonts w:hint="default" w:ascii="Times New Roman" w:hAnsi="Times New Roman" w:eastAsia="宋体" w:cs="Times New Roman"/>
          <w:i w:val="0"/>
          <w:iCs w:val="0"/>
          <w:caps w:val="0"/>
          <w:color w:val="333333"/>
          <w:spacing w:val="0"/>
          <w:sz w:val="24"/>
          <w:szCs w:val="24"/>
          <w:shd w:val="clear" w:fill="FFFFFF"/>
        </w:rPr>
        <w:t>联系电话：</w:t>
      </w:r>
      <w:r>
        <w:rPr>
          <w:rFonts w:hint="default" w:ascii="Times New Roman" w:hAnsi="Times New Roman" w:eastAsia="宋体" w:cs="Times New Roman"/>
          <w:i w:val="0"/>
          <w:iCs w:val="0"/>
          <w:caps w:val="0"/>
          <w:color w:val="333333"/>
          <w:spacing w:val="0"/>
          <w:sz w:val="24"/>
          <w:szCs w:val="24"/>
          <w:shd w:val="clear" w:fill="FFFFFF"/>
          <w:lang w:val="en-US" w:eastAsia="zh-CN"/>
        </w:rPr>
        <w:t>15056967665</w:t>
      </w:r>
      <w:r>
        <w:rPr>
          <w:rFonts w:hint="default" w:ascii="Times New Roman" w:hAnsi="Times New Roman" w:cs="Times New Roman"/>
          <w:i w:val="0"/>
          <w:iCs w:val="0"/>
          <w:caps w:val="0"/>
          <w:color w:val="333333"/>
          <w:spacing w:val="0"/>
          <w:sz w:val="24"/>
          <w:szCs w:val="24"/>
          <w:shd w:val="clear" w:fill="FFFFFF"/>
        </w:rPr>
        <w:t xml:space="preserve"> </w:t>
      </w:r>
      <w:r>
        <w:rPr>
          <w:rFonts w:hint="default" w:ascii="Times New Roman" w:hAnsi="Times New Roman" w:eastAsia="宋体" w:cs="Times New Roman"/>
          <w:i w:val="0"/>
          <w:iCs w:val="0"/>
          <w:caps w:val="0"/>
          <w:color w:val="333333"/>
          <w:spacing w:val="0"/>
          <w:sz w:val="24"/>
          <w:szCs w:val="24"/>
          <w:shd w:val="clear" w:fill="FFFFFF"/>
        </w:rPr>
        <w:t>电子邮箱：</w:t>
      </w:r>
      <w:r>
        <w:rPr>
          <w:rFonts w:hint="default" w:ascii="Times New Roman" w:hAnsi="Times New Roman" w:eastAsia="宋体" w:cs="Times New Roman"/>
          <w:i w:val="0"/>
          <w:iCs w:val="0"/>
          <w:caps w:val="0"/>
          <w:color w:val="333333"/>
          <w:spacing w:val="0"/>
          <w:sz w:val="24"/>
          <w:szCs w:val="24"/>
          <w:shd w:val="clear" w:fill="FFFFFF"/>
          <w:lang w:val="en-US" w:eastAsia="zh-CN"/>
        </w:rPr>
        <w:t>1256643765</w:t>
      </w:r>
      <w:r>
        <w:rPr>
          <w:rFonts w:hint="default" w:ascii="Times New Roman" w:hAnsi="Times New Roman" w:cs="Times New Roman"/>
          <w:i w:val="0"/>
          <w:iCs w:val="0"/>
          <w:caps w:val="0"/>
          <w:color w:val="333333"/>
          <w:spacing w:val="0"/>
          <w:sz w:val="24"/>
          <w:szCs w:val="24"/>
          <w:shd w:val="clear" w:fill="FFFFFF"/>
        </w:rPr>
        <w:t>@qq.com</w:t>
      </w:r>
    </w:p>
    <w:p w14:paraId="7D2F0C6F">
      <w:pPr>
        <w:pStyle w:val="1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40" w:lineRule="atLeast"/>
        <w:ind w:left="0" w:right="0" w:firstLine="482"/>
        <w:jc w:val="both"/>
        <w:rPr>
          <w:rFonts w:hint="default" w:ascii="Times New Roman" w:hAnsi="Times New Roman" w:cs="Times New Roman"/>
          <w:i w:val="0"/>
          <w:iCs w:val="0"/>
          <w:caps w:val="0"/>
          <w:color w:val="333333"/>
          <w:spacing w:val="0"/>
          <w:sz w:val="21"/>
          <w:szCs w:val="21"/>
        </w:rPr>
      </w:pPr>
      <w:r>
        <w:rPr>
          <w:rFonts w:hint="default" w:ascii="Times New Roman" w:hAnsi="Times New Roman" w:eastAsia="宋体" w:cs="Times New Roman"/>
          <w:b/>
          <w:bCs/>
          <w:i w:val="0"/>
          <w:iCs w:val="0"/>
          <w:caps w:val="0"/>
          <w:color w:val="333333"/>
          <w:spacing w:val="0"/>
          <w:sz w:val="24"/>
          <w:szCs w:val="24"/>
          <w:shd w:val="clear" w:fill="FFFFFF"/>
        </w:rPr>
        <w:t>四、公众意见表</w:t>
      </w:r>
    </w:p>
    <w:p w14:paraId="28EA7891">
      <w:pPr>
        <w:pStyle w:val="1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40" w:lineRule="atLeast"/>
        <w:ind w:left="0" w:right="0" w:firstLine="480"/>
        <w:jc w:val="both"/>
        <w:rPr>
          <w:rFonts w:hint="default" w:ascii="Times New Roman" w:hAnsi="Times New Roman" w:cs="Times New Roman"/>
          <w:i w:val="0"/>
          <w:iCs w:val="0"/>
          <w:caps w:val="0"/>
          <w:color w:val="333333"/>
          <w:spacing w:val="0"/>
          <w:sz w:val="21"/>
          <w:szCs w:val="21"/>
        </w:rPr>
      </w:pPr>
      <w:r>
        <w:rPr>
          <w:rFonts w:hint="default" w:ascii="Times New Roman" w:hAnsi="Times New Roman" w:eastAsia="宋体" w:cs="Times New Roman"/>
          <w:i w:val="0"/>
          <w:iCs w:val="0"/>
          <w:caps w:val="0"/>
          <w:color w:val="333333"/>
          <w:spacing w:val="0"/>
          <w:sz w:val="24"/>
          <w:szCs w:val="24"/>
          <w:shd w:val="clear" w:fill="FFFFFF"/>
        </w:rPr>
        <w:t>若您对项目有什么意见和看法，可填写建设项目环境影响评价公众参与意见表。公众意见表见附件。</w:t>
      </w:r>
    </w:p>
    <w:p w14:paraId="7A161B9B">
      <w:pPr>
        <w:pStyle w:val="1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40" w:lineRule="atLeast"/>
        <w:ind w:left="0" w:right="0" w:firstLine="482"/>
        <w:jc w:val="both"/>
        <w:rPr>
          <w:rFonts w:hint="default" w:ascii="Times New Roman" w:hAnsi="Times New Roman" w:cs="Times New Roman"/>
          <w:i w:val="0"/>
          <w:iCs w:val="0"/>
          <w:caps w:val="0"/>
          <w:color w:val="333333"/>
          <w:spacing w:val="0"/>
          <w:sz w:val="21"/>
          <w:szCs w:val="21"/>
        </w:rPr>
      </w:pPr>
      <w:r>
        <w:rPr>
          <w:rFonts w:hint="default" w:ascii="Times New Roman" w:hAnsi="Times New Roman" w:eastAsia="宋体" w:cs="Times New Roman"/>
          <w:b/>
          <w:bCs/>
          <w:i w:val="0"/>
          <w:iCs w:val="0"/>
          <w:caps w:val="0"/>
          <w:color w:val="333333"/>
          <w:spacing w:val="0"/>
          <w:sz w:val="24"/>
          <w:szCs w:val="24"/>
          <w:shd w:val="clear" w:fill="FFFFFF"/>
        </w:rPr>
        <w:t>五、提交公众意见表的方式和途径</w:t>
      </w:r>
    </w:p>
    <w:p w14:paraId="08B1E0C7">
      <w:pPr>
        <w:bidi w:val="0"/>
        <w:rPr>
          <w:rFonts w:hint="default"/>
        </w:rPr>
      </w:pPr>
      <w:r>
        <w:rPr>
          <w:rFonts w:hint="default"/>
        </w:rPr>
        <w:t>公众可下载本次公示提供的公众意见表，通过信函、传真、电子邮件或者其他方式向建设单位提交公众意见表。公众提交意见时，应提供有效的联系方式。鼓励公众采取实名方式提交意见并提供常住地址。</w:t>
      </w:r>
    </w:p>
    <w:p w14:paraId="1834E08B">
      <w:pPr>
        <w:ind w:left="0" w:leftChars="0" w:firstLine="480" w:firstLineChars="200"/>
        <w:rPr>
          <w:rFonts w:hint="default" w:ascii="Times New Roman" w:hAnsi="Times New Roman" w:cs="Times New Roman"/>
        </w:rPr>
      </w:pPr>
      <w:r>
        <w:rPr>
          <w:rFonts w:hint="default"/>
        </w:rPr>
        <w:t>在环境影响报告书征求意见稿编制过程中，公众均可向建设单位、环境影响报告书编制单位提出与环境影响评价相关的意见。</w:t>
      </w:r>
    </w:p>
    <w:p w14:paraId="55EAFDAF">
      <w:pPr>
        <w:ind w:left="0" w:leftChars="0" w:firstLine="0" w:firstLineChars="0"/>
        <w:rPr>
          <w:rFonts w:hint="default" w:ascii="Times New Roman" w:hAnsi="Times New Roman" w:cs="Times New Roman"/>
        </w:rPr>
      </w:pPr>
    </w:p>
    <w:p w14:paraId="5670D7F4">
      <w:pPr>
        <w:ind w:left="0" w:leftChars="0" w:firstLine="0" w:firstLineChars="0"/>
        <w:rPr>
          <w:rFonts w:hint="default" w:ascii="Times New Roman" w:hAnsi="Times New Roman" w:cs="Times New Roman"/>
        </w:rPr>
      </w:pPr>
    </w:p>
    <w:p w14:paraId="5BCBDD99">
      <w:pPr>
        <w:ind w:left="0" w:leftChars="0" w:firstLine="0" w:firstLineChars="0"/>
        <w:jc w:val="right"/>
        <w:rPr>
          <w:rFonts w:hint="eastAsia" w:ascii="Times New Roman" w:hAnsi="Times New Roman" w:eastAsia="宋体" w:cs="Times New Roman"/>
          <w:lang w:val="en-US" w:eastAsia="zh-CN"/>
        </w:rPr>
      </w:pPr>
      <w:r>
        <w:rPr>
          <w:rFonts w:hint="eastAsia" w:ascii="Times New Roman" w:hAnsi="Times New Roman" w:cs="Times New Roman"/>
          <w:lang w:val="en-US" w:eastAsia="zh-CN"/>
        </w:rPr>
        <w:t>建设单位：</w:t>
      </w:r>
      <w:r>
        <w:rPr>
          <w:rFonts w:hint="default" w:ascii="Times New Roman" w:hAnsi="Times New Roman" w:eastAsia="宋体" w:cs="Times New Roman"/>
          <w:i w:val="0"/>
          <w:iCs w:val="0"/>
          <w:caps w:val="0"/>
          <w:color w:val="333333"/>
          <w:spacing w:val="0"/>
          <w:sz w:val="24"/>
          <w:szCs w:val="24"/>
          <w:shd w:val="clear" w:fill="FFFFFF"/>
        </w:rPr>
        <w:t>寿县晨曦风力发电有限公司</w:t>
      </w:r>
    </w:p>
    <w:p w14:paraId="0576B3D2">
      <w:pPr>
        <w:shd w:val="clear"/>
        <w:rPr>
          <w:rFonts w:hint="eastAsia" w:ascii="宋体" w:hAnsi="宋体" w:eastAsia="宋体" w:cs="宋体"/>
          <w:b w:val="0"/>
          <w:bCs w:val="0"/>
          <w:i w:val="0"/>
          <w:iCs w:val="0"/>
          <w:caps w:val="0"/>
          <w:color w:val="000000"/>
          <w:spacing w:val="0"/>
          <w:kern w:val="0"/>
          <w:sz w:val="28"/>
          <w:szCs w:val="28"/>
          <w:shd w:val="clear" w:fill="FFFFFF"/>
          <w:lang w:val="en-US" w:eastAsia="zh-CN" w:bidi="ar"/>
        </w:rPr>
      </w:pPr>
    </w:p>
    <w:p w14:paraId="7CFA58D9">
      <w:pPr>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br w:type="page"/>
      </w:r>
    </w:p>
    <w:p w14:paraId="71A92F42">
      <w:pPr>
        <w:bidi w:val="0"/>
        <w:rPr>
          <w:rFonts w:hint="eastAsia"/>
          <w:b/>
          <w:bCs/>
          <w:lang w:val="en-US" w:eastAsia="zh-CN"/>
        </w:rPr>
      </w:pPr>
      <w:r>
        <w:rPr>
          <w:rFonts w:hint="eastAsia"/>
          <w:b/>
          <w:bCs/>
          <w:lang w:val="en-US" w:eastAsia="zh-CN"/>
        </w:rPr>
        <w:t>附件2</w:t>
      </w:r>
    </w:p>
    <w:p w14:paraId="30C4E375">
      <w:pPr>
        <w:keepNext w:val="0"/>
        <w:keepLines w:val="0"/>
        <w:widowControl/>
        <w:suppressLineNumbers w:val="0"/>
        <w:jc w:val="center"/>
        <w:rPr>
          <w:rFonts w:hint="default" w:ascii="Times New Roman" w:hAnsi="Times New Roman" w:eastAsia="宋体" w:cs="Times New Roman"/>
          <w:b/>
          <w:bCs/>
          <w:color w:val="000000"/>
          <w:kern w:val="0"/>
          <w:sz w:val="31"/>
          <w:szCs w:val="31"/>
          <w:lang w:val="en-US" w:eastAsia="zh-CN" w:bidi="ar"/>
        </w:rPr>
      </w:pPr>
      <w:r>
        <w:rPr>
          <w:rFonts w:hint="default" w:ascii="Times New Roman" w:hAnsi="Times New Roman" w:eastAsia="宋体" w:cs="Times New Roman"/>
          <w:b/>
          <w:bCs/>
          <w:color w:val="000000"/>
          <w:kern w:val="0"/>
          <w:sz w:val="31"/>
          <w:szCs w:val="31"/>
          <w:lang w:val="en-US" w:eastAsia="zh-CN" w:bidi="ar"/>
        </w:rPr>
        <w:t>晨曦寿县逐光风电场项目环境影响评价</w:t>
      </w:r>
    </w:p>
    <w:p w14:paraId="183EDACF">
      <w:pPr>
        <w:keepNext w:val="0"/>
        <w:keepLines w:val="0"/>
        <w:widowControl/>
        <w:suppressLineNumbers w:val="0"/>
        <w:jc w:val="center"/>
        <w:rPr>
          <w:rFonts w:hint="default" w:ascii="Times New Roman" w:hAnsi="Times New Roman" w:cs="Times New Roman"/>
        </w:rPr>
      </w:pPr>
      <w:r>
        <w:rPr>
          <w:rFonts w:hint="default" w:ascii="Times New Roman" w:hAnsi="Times New Roman" w:eastAsia="宋体" w:cs="Times New Roman"/>
          <w:b/>
          <w:bCs/>
          <w:color w:val="000000"/>
          <w:kern w:val="0"/>
          <w:sz w:val="31"/>
          <w:szCs w:val="31"/>
          <w:lang w:val="en-US" w:eastAsia="zh-CN" w:bidi="ar"/>
        </w:rPr>
        <w:t>第二次公示（征求意见稿）</w:t>
      </w:r>
    </w:p>
    <w:p w14:paraId="31A5487E">
      <w:pPr>
        <w:keepNext w:val="0"/>
        <w:keepLines w:val="0"/>
        <w:widowControl/>
        <w:suppressLineNumbers w:val="0"/>
        <w:jc w:val="left"/>
        <w:rPr>
          <w:rFonts w:hint="default" w:ascii="Times New Roman" w:hAnsi="Times New Roman" w:cs="Times New Roman"/>
        </w:rPr>
      </w:pPr>
      <w:r>
        <w:rPr>
          <w:rFonts w:hint="default" w:ascii="Times New Roman" w:hAnsi="Times New Roman" w:eastAsia="宋体" w:cs="Times New Roman"/>
          <w:color w:val="000000"/>
          <w:kern w:val="0"/>
          <w:sz w:val="24"/>
          <w:szCs w:val="24"/>
          <w:lang w:val="en-US" w:eastAsia="zh-CN" w:bidi="ar"/>
        </w:rPr>
        <w:t>寿县晨曦风力发电有限公司按照</w:t>
      </w:r>
      <w:r>
        <w:rPr>
          <w:rFonts w:hint="default" w:ascii="Times New Roman" w:hAnsi="Times New Roman" w:eastAsia="宋体" w:cs="Times New Roman"/>
          <w:color w:val="333333"/>
          <w:kern w:val="0"/>
          <w:sz w:val="24"/>
          <w:szCs w:val="24"/>
          <w:lang w:val="en-US" w:eastAsia="zh-CN" w:bidi="ar"/>
        </w:rPr>
        <w:t>《中华人民共和国环境影响评价法》和《建设项目环境保护管理条例》相关规定要求，委托合肥禾田园林规划设计院有限公司承担</w:t>
      </w:r>
      <w:r>
        <w:rPr>
          <w:rFonts w:hint="default" w:ascii="Times New Roman" w:hAnsi="Times New Roman" w:eastAsia="宋体" w:cs="Times New Roman"/>
          <w:color w:val="000000"/>
          <w:kern w:val="0"/>
          <w:sz w:val="24"/>
          <w:szCs w:val="24"/>
          <w:lang w:val="en-US" w:eastAsia="zh-CN" w:bidi="ar"/>
        </w:rPr>
        <w:t>寿县晨曦风力发电有限公司晨曦寿县逐光风电场项目</w:t>
      </w:r>
      <w:r>
        <w:rPr>
          <w:rFonts w:hint="default" w:ascii="Times New Roman" w:hAnsi="Times New Roman" w:eastAsia="宋体" w:cs="Times New Roman"/>
          <w:color w:val="333333"/>
          <w:kern w:val="0"/>
          <w:sz w:val="24"/>
          <w:szCs w:val="24"/>
          <w:lang w:val="en-US" w:eastAsia="zh-CN" w:bidi="ar"/>
        </w:rPr>
        <w:t>的环境影响报告书的编制工作。目前，该项目环境影响报告书的初稿编制已基本完成，根据《环境影响评价公众参与办法》的要求，现将拟建项目环评的有关情况进行征求意见稿公示。</w:t>
      </w:r>
    </w:p>
    <w:p w14:paraId="571DF566">
      <w:pPr>
        <w:keepNext w:val="0"/>
        <w:keepLines w:val="0"/>
        <w:widowControl/>
        <w:suppressLineNumbers w:val="0"/>
        <w:jc w:val="left"/>
        <w:rPr>
          <w:rFonts w:hint="default" w:ascii="Times New Roman" w:hAnsi="Times New Roman" w:cs="Times New Roman"/>
        </w:rPr>
      </w:pPr>
      <w:r>
        <w:rPr>
          <w:rFonts w:hint="default" w:ascii="Times New Roman" w:hAnsi="Times New Roman" w:eastAsia="宋体" w:cs="Times New Roman"/>
          <w:b/>
          <w:bCs/>
          <w:color w:val="000000"/>
          <w:kern w:val="0"/>
          <w:sz w:val="24"/>
          <w:szCs w:val="24"/>
          <w:lang w:val="en-US" w:eastAsia="zh-CN" w:bidi="ar"/>
        </w:rPr>
        <w:t>一、项目简述：</w:t>
      </w:r>
    </w:p>
    <w:p w14:paraId="239FA288">
      <w:pPr>
        <w:keepNext w:val="0"/>
        <w:keepLines w:val="0"/>
        <w:widowControl/>
        <w:suppressLineNumbers w:val="0"/>
        <w:jc w:val="left"/>
        <w:rPr>
          <w:rFonts w:hint="default" w:ascii="Times New Roman" w:hAnsi="Times New Roman" w:cs="Times New Roman"/>
          <w:lang w:val="en-US"/>
        </w:rPr>
      </w:pPr>
      <w:r>
        <w:rPr>
          <w:rFonts w:hint="default" w:ascii="Times New Roman" w:hAnsi="Times New Roman" w:eastAsia="宋体" w:cs="Times New Roman"/>
          <w:color w:val="000000"/>
          <w:kern w:val="0"/>
          <w:sz w:val="24"/>
          <w:szCs w:val="24"/>
          <w:lang w:val="en-US" w:eastAsia="zh-CN" w:bidi="ar"/>
        </w:rPr>
        <w:t>晨曦寿县逐光风电场项目位于安徽省淮南市寿县安丰镇，保义镇，隐贤镇，张李乡，迎河镇，众兴镇。项目拟建设20台单机容量5 MW风力发电机组，总装机容量100 MW，总占地面积2.7 hm</w:t>
      </w:r>
      <w:r>
        <w:rPr>
          <w:rFonts w:hint="default" w:ascii="Times New Roman" w:hAnsi="Times New Roman" w:eastAsia="宋体" w:cs="Times New Roman"/>
          <w:color w:val="000000"/>
          <w:kern w:val="0"/>
          <w:sz w:val="24"/>
          <w:szCs w:val="24"/>
          <w:vertAlign w:val="superscript"/>
          <w:lang w:val="en-US" w:eastAsia="zh-CN" w:bidi="ar"/>
        </w:rPr>
        <w:t>2</w:t>
      </w:r>
      <w:r>
        <w:rPr>
          <w:rFonts w:hint="default" w:ascii="Times New Roman" w:hAnsi="Times New Roman" w:eastAsia="宋体" w:cs="Times New Roman"/>
          <w:color w:val="000000"/>
          <w:kern w:val="0"/>
          <w:sz w:val="24"/>
          <w:szCs w:val="24"/>
          <w:lang w:val="en-US" w:eastAsia="zh-CN" w:bidi="ar"/>
        </w:rPr>
        <w:t>，新建一座220 kV升压站。项目总投资6500</w:t>
      </w:r>
      <w:r>
        <w:rPr>
          <w:rFonts w:hint="default" w:ascii="Times New Roman" w:hAnsi="Times New Roman" w:cs="Times New Roman"/>
          <w:color w:val="000000"/>
          <w:kern w:val="0"/>
          <w:sz w:val="24"/>
          <w:szCs w:val="24"/>
          <w:lang w:val="en-US" w:eastAsia="zh-CN" w:bidi="ar"/>
        </w:rPr>
        <w:t>0</w:t>
      </w:r>
      <w:r>
        <w:rPr>
          <w:rFonts w:hint="default" w:ascii="Times New Roman" w:hAnsi="Times New Roman" w:eastAsia="宋体" w:cs="Times New Roman"/>
          <w:color w:val="000000"/>
          <w:kern w:val="0"/>
          <w:sz w:val="24"/>
          <w:szCs w:val="24"/>
          <w:lang w:val="en-US" w:eastAsia="zh-CN" w:bidi="ar"/>
        </w:rPr>
        <w:t>万元。项目建成后，风电场年发电量为19390万kWh。</w:t>
      </w:r>
    </w:p>
    <w:p w14:paraId="0CDF2919">
      <w:pPr>
        <w:keepNext w:val="0"/>
        <w:keepLines w:val="0"/>
        <w:widowControl/>
        <w:suppressLineNumbers w:val="0"/>
        <w:jc w:val="left"/>
        <w:rPr>
          <w:rFonts w:hint="default" w:ascii="Times New Roman" w:hAnsi="Times New Roman" w:cs="Times New Roman"/>
        </w:rPr>
      </w:pPr>
      <w:r>
        <w:rPr>
          <w:rFonts w:hint="default" w:ascii="Times New Roman" w:hAnsi="Times New Roman" w:eastAsia="宋体" w:cs="Times New Roman"/>
          <w:b/>
          <w:bCs/>
          <w:color w:val="000000"/>
          <w:kern w:val="0"/>
          <w:sz w:val="24"/>
          <w:szCs w:val="24"/>
          <w:lang w:val="en-US" w:eastAsia="zh-CN" w:bidi="ar"/>
        </w:rPr>
        <w:t xml:space="preserve">二、建设项目对环境可能造成影响的概述 </w:t>
      </w:r>
    </w:p>
    <w:p w14:paraId="2896C531">
      <w:pPr>
        <w:keepNext w:val="0"/>
        <w:keepLines w:val="0"/>
        <w:widowControl/>
        <w:suppressLineNumbers w:val="0"/>
        <w:ind w:left="0" w:leftChars="0" w:firstLine="0" w:firstLineChars="0"/>
        <w:jc w:val="left"/>
        <w:rPr>
          <w:rFonts w:hint="default" w:ascii="Times New Roman" w:hAnsi="Times New Roman" w:eastAsia="宋体" w:cs="Times New Roman"/>
          <w:color w:val="333333"/>
          <w:kern w:val="0"/>
          <w:sz w:val="24"/>
          <w:szCs w:val="24"/>
          <w:lang w:val="en-US" w:eastAsia="zh-CN" w:bidi="ar"/>
        </w:rPr>
      </w:pPr>
      <w:r>
        <w:rPr>
          <w:rFonts w:hint="default" w:ascii="Times New Roman" w:hAnsi="Times New Roman" w:eastAsia="宋体" w:cs="Times New Roman"/>
          <w:b/>
          <w:bCs/>
          <w:color w:val="333333"/>
          <w:kern w:val="0"/>
          <w:sz w:val="24"/>
          <w:szCs w:val="24"/>
          <w:lang w:val="en-US" w:eastAsia="zh-CN" w:bidi="ar"/>
        </w:rPr>
        <w:t>施工期：</w:t>
      </w:r>
    </w:p>
    <w:p w14:paraId="67AAFD5A">
      <w:pPr>
        <w:keepNext w:val="0"/>
        <w:keepLines w:val="0"/>
        <w:widowControl/>
        <w:suppressLineNumbers w:val="0"/>
        <w:jc w:val="left"/>
        <w:rPr>
          <w:rFonts w:hint="default" w:ascii="Times New Roman" w:hAnsi="Times New Roman" w:cs="Times New Roman"/>
          <w:lang w:val="en-US"/>
        </w:rPr>
      </w:pPr>
      <w:r>
        <w:rPr>
          <w:rFonts w:hint="default" w:ascii="Times New Roman" w:hAnsi="Times New Roman" w:eastAsia="宋体" w:cs="Times New Roman"/>
          <w:color w:val="333333"/>
          <w:kern w:val="0"/>
          <w:sz w:val="24"/>
          <w:szCs w:val="24"/>
          <w:lang w:val="en-US" w:eastAsia="zh-CN" w:bidi="ar"/>
        </w:rPr>
        <w:t>废水：本项目施工期产生少量施工废水和生活污水。</w:t>
      </w:r>
    </w:p>
    <w:p w14:paraId="0A884955">
      <w:pPr>
        <w:keepNext w:val="0"/>
        <w:keepLines w:val="0"/>
        <w:widowControl/>
        <w:suppressLineNumbers w:val="0"/>
        <w:jc w:val="left"/>
        <w:rPr>
          <w:rFonts w:hint="default" w:ascii="Times New Roman" w:hAnsi="Times New Roman" w:cs="Times New Roman"/>
          <w:lang w:val="en-US"/>
        </w:rPr>
      </w:pPr>
      <w:r>
        <w:rPr>
          <w:rFonts w:hint="default" w:ascii="Times New Roman" w:hAnsi="Times New Roman" w:eastAsia="宋体" w:cs="Times New Roman"/>
          <w:color w:val="333333"/>
          <w:kern w:val="0"/>
          <w:sz w:val="24"/>
          <w:szCs w:val="24"/>
          <w:lang w:val="en-US" w:eastAsia="zh-CN" w:bidi="ar"/>
        </w:rPr>
        <w:t>废气：本项目施工期废气主要为施工扬尘及施工设备燃油废气。</w:t>
      </w:r>
    </w:p>
    <w:p w14:paraId="0D27C28E">
      <w:pPr>
        <w:keepNext w:val="0"/>
        <w:keepLines w:val="0"/>
        <w:widowControl/>
        <w:suppressLineNumbers w:val="0"/>
        <w:jc w:val="left"/>
        <w:rPr>
          <w:rFonts w:hint="default" w:ascii="Times New Roman" w:hAnsi="Times New Roman" w:cs="Times New Roman"/>
        </w:rPr>
      </w:pPr>
      <w:r>
        <w:rPr>
          <w:rFonts w:hint="default" w:ascii="Times New Roman" w:hAnsi="Times New Roman" w:eastAsia="宋体" w:cs="Times New Roman"/>
          <w:color w:val="333333"/>
          <w:kern w:val="0"/>
          <w:sz w:val="24"/>
          <w:szCs w:val="24"/>
          <w:lang w:val="en-US" w:eastAsia="zh-CN" w:bidi="ar"/>
        </w:rPr>
        <w:t>噪声：施工期间噪声源主要来自推土机、挖掘机以及运输车辆等。</w:t>
      </w:r>
    </w:p>
    <w:p w14:paraId="3AC39669">
      <w:pPr>
        <w:keepNext w:val="0"/>
        <w:keepLines w:val="0"/>
        <w:widowControl/>
        <w:suppressLineNumbers w:val="0"/>
        <w:jc w:val="left"/>
        <w:rPr>
          <w:rFonts w:hint="default" w:ascii="Times New Roman" w:hAnsi="Times New Roman" w:eastAsia="宋体" w:cs="Times New Roman"/>
          <w:color w:val="333333"/>
          <w:kern w:val="0"/>
          <w:sz w:val="24"/>
          <w:szCs w:val="24"/>
          <w:lang w:val="en-US" w:eastAsia="zh-CN" w:bidi="ar"/>
        </w:rPr>
      </w:pPr>
      <w:r>
        <w:rPr>
          <w:rFonts w:hint="default" w:ascii="Times New Roman" w:hAnsi="Times New Roman" w:eastAsia="宋体" w:cs="Times New Roman"/>
          <w:color w:val="333333"/>
          <w:kern w:val="0"/>
          <w:sz w:val="24"/>
          <w:szCs w:val="24"/>
          <w:lang w:val="en-US" w:eastAsia="zh-CN" w:bidi="ar"/>
        </w:rPr>
        <w:t>固体废弃物：施工期的固体废物主要为建筑垃圾和生活垃圾。</w:t>
      </w:r>
    </w:p>
    <w:p w14:paraId="347D3C61">
      <w:pPr>
        <w:keepNext w:val="0"/>
        <w:keepLines w:val="0"/>
        <w:widowControl/>
        <w:suppressLineNumbers w:val="0"/>
        <w:ind w:left="0" w:leftChars="0" w:firstLine="0" w:firstLineChars="0"/>
        <w:jc w:val="left"/>
        <w:rPr>
          <w:rFonts w:hint="default" w:ascii="Times New Roman" w:hAnsi="Times New Roman" w:eastAsia="宋体" w:cs="Times New Roman"/>
          <w:b/>
          <w:bCs/>
          <w:color w:val="333333"/>
          <w:kern w:val="0"/>
          <w:sz w:val="24"/>
          <w:szCs w:val="24"/>
          <w:lang w:val="en-US" w:eastAsia="zh-CN" w:bidi="ar"/>
        </w:rPr>
      </w:pPr>
      <w:r>
        <w:rPr>
          <w:rFonts w:hint="default" w:ascii="Times New Roman" w:hAnsi="Times New Roman" w:eastAsia="宋体" w:cs="Times New Roman"/>
          <w:b/>
          <w:bCs/>
          <w:color w:val="333333"/>
          <w:kern w:val="0"/>
          <w:sz w:val="24"/>
          <w:szCs w:val="24"/>
          <w:lang w:val="en-US" w:eastAsia="zh-CN" w:bidi="ar"/>
        </w:rPr>
        <w:t>运营期：</w:t>
      </w:r>
    </w:p>
    <w:p w14:paraId="0CF7757A">
      <w:pPr>
        <w:keepNext w:val="0"/>
        <w:keepLines w:val="0"/>
        <w:widowControl/>
        <w:suppressLineNumbers w:val="0"/>
        <w:jc w:val="left"/>
        <w:rPr>
          <w:rFonts w:hint="default" w:ascii="Times New Roman" w:hAnsi="Times New Roman" w:cs="Times New Roman"/>
          <w:lang w:val="en-US"/>
        </w:rPr>
      </w:pPr>
      <w:r>
        <w:rPr>
          <w:rFonts w:hint="default" w:ascii="Times New Roman" w:hAnsi="Times New Roman" w:eastAsia="宋体" w:cs="Times New Roman"/>
          <w:color w:val="333333"/>
          <w:kern w:val="0"/>
          <w:sz w:val="24"/>
          <w:szCs w:val="24"/>
          <w:lang w:val="en-US" w:eastAsia="zh-CN" w:bidi="ar"/>
        </w:rPr>
        <w:t>废水：本项目运营期产生的污水主要是员工生活污水。</w:t>
      </w:r>
    </w:p>
    <w:p w14:paraId="2F72DEAD">
      <w:pPr>
        <w:keepNext w:val="0"/>
        <w:keepLines w:val="0"/>
        <w:widowControl/>
        <w:suppressLineNumbers w:val="0"/>
        <w:jc w:val="left"/>
        <w:rPr>
          <w:rFonts w:hint="default" w:ascii="Times New Roman" w:hAnsi="Times New Roman" w:cs="Times New Roman"/>
          <w:lang w:val="en-US"/>
        </w:rPr>
      </w:pPr>
      <w:r>
        <w:rPr>
          <w:rFonts w:hint="default" w:ascii="Times New Roman" w:hAnsi="Times New Roman" w:eastAsia="宋体" w:cs="Times New Roman"/>
          <w:color w:val="333333"/>
          <w:kern w:val="0"/>
          <w:sz w:val="24"/>
          <w:szCs w:val="24"/>
          <w:lang w:val="en-US" w:eastAsia="zh-CN" w:bidi="ar"/>
        </w:rPr>
        <w:t>废气：本项风电机组在运营阶段无废气污染物产生。</w:t>
      </w:r>
    </w:p>
    <w:p w14:paraId="2D712880">
      <w:pPr>
        <w:keepNext w:val="0"/>
        <w:keepLines w:val="0"/>
        <w:widowControl/>
        <w:suppressLineNumbers w:val="0"/>
        <w:jc w:val="left"/>
        <w:rPr>
          <w:rFonts w:hint="default" w:ascii="Times New Roman" w:hAnsi="Times New Roman" w:cs="Times New Roman"/>
        </w:rPr>
      </w:pPr>
      <w:r>
        <w:rPr>
          <w:rFonts w:hint="default" w:ascii="Times New Roman" w:hAnsi="Times New Roman" w:eastAsia="宋体" w:cs="Times New Roman"/>
          <w:color w:val="333333"/>
          <w:kern w:val="0"/>
          <w:sz w:val="24"/>
          <w:szCs w:val="24"/>
          <w:lang w:val="en-US" w:eastAsia="zh-CN" w:bidi="ar"/>
        </w:rPr>
        <w:t>噪声：本项目营运期噪声主要来源于风电场风力机组的噪声和升压站内的变压器等设备噪声。</w:t>
      </w:r>
    </w:p>
    <w:p w14:paraId="54E52CB5">
      <w:pPr>
        <w:keepNext w:val="0"/>
        <w:keepLines w:val="0"/>
        <w:widowControl/>
        <w:suppressLineNumbers w:val="0"/>
        <w:jc w:val="left"/>
        <w:rPr>
          <w:rFonts w:hint="default" w:ascii="Times New Roman" w:hAnsi="Times New Roman" w:eastAsia="宋体" w:cs="Times New Roman"/>
          <w:color w:val="333333"/>
          <w:kern w:val="0"/>
          <w:sz w:val="24"/>
          <w:szCs w:val="24"/>
          <w:lang w:val="en-US" w:eastAsia="zh-CN" w:bidi="ar"/>
        </w:rPr>
      </w:pPr>
      <w:r>
        <w:rPr>
          <w:rFonts w:hint="default" w:ascii="Times New Roman" w:hAnsi="Times New Roman" w:eastAsia="宋体" w:cs="Times New Roman"/>
          <w:color w:val="333333"/>
          <w:kern w:val="0"/>
          <w:sz w:val="24"/>
          <w:szCs w:val="24"/>
          <w:lang w:val="en-US" w:eastAsia="zh-CN" w:bidi="ar"/>
        </w:rPr>
        <w:t>固体废弃物：风力电场本身不产生固废，项目运营期产生的固体废物主要包括升压站值班员工生活垃圾、少量维修废物、风机更换的废蓄电池及升压站废变压器油。</w:t>
      </w:r>
    </w:p>
    <w:p w14:paraId="1FF8E2DA">
      <w:pPr>
        <w:keepNext w:val="0"/>
        <w:keepLines w:val="0"/>
        <w:widowControl/>
        <w:suppressLineNumbers w:val="0"/>
        <w:jc w:val="left"/>
        <w:rPr>
          <w:rFonts w:hint="default" w:ascii="Times New Roman" w:hAnsi="Times New Roman" w:cs="Times New Roman"/>
        </w:rPr>
      </w:pPr>
      <w:r>
        <w:rPr>
          <w:rFonts w:hint="default" w:ascii="Times New Roman" w:hAnsi="Times New Roman" w:eastAsia="宋体" w:cs="Times New Roman"/>
          <w:b/>
          <w:bCs/>
          <w:color w:val="000000"/>
          <w:kern w:val="0"/>
          <w:sz w:val="24"/>
          <w:szCs w:val="24"/>
          <w:lang w:val="en-US" w:eastAsia="zh-CN" w:bidi="ar"/>
        </w:rPr>
        <w:t xml:space="preserve">三、预防或减轻不良环境影响的对策和措施的要点 </w:t>
      </w:r>
    </w:p>
    <w:p w14:paraId="431F61BB">
      <w:pPr>
        <w:keepNext w:val="0"/>
        <w:keepLines w:val="0"/>
        <w:widowControl/>
        <w:suppressLineNumbers w:val="0"/>
        <w:ind w:left="0" w:leftChars="0" w:firstLine="0" w:firstLineChars="0"/>
        <w:jc w:val="both"/>
        <w:rPr>
          <w:rFonts w:hint="default" w:ascii="Times New Roman" w:hAnsi="Times New Roman" w:eastAsia="宋体" w:cs="Times New Roman"/>
          <w:color w:val="333333"/>
          <w:kern w:val="0"/>
          <w:sz w:val="24"/>
          <w:szCs w:val="24"/>
          <w:lang w:val="en-US" w:eastAsia="zh-CN" w:bidi="ar"/>
        </w:rPr>
      </w:pPr>
      <w:r>
        <w:rPr>
          <w:rFonts w:hint="default" w:ascii="Times New Roman" w:hAnsi="Times New Roman" w:eastAsia="宋体" w:cs="Times New Roman"/>
          <w:b/>
          <w:bCs/>
          <w:color w:val="333333"/>
          <w:kern w:val="0"/>
          <w:sz w:val="24"/>
          <w:szCs w:val="24"/>
          <w:lang w:val="en-US" w:eastAsia="zh-CN" w:bidi="ar"/>
        </w:rPr>
        <w:t>施工期：</w:t>
      </w:r>
    </w:p>
    <w:p w14:paraId="2AE62A41">
      <w:pPr>
        <w:keepNext w:val="0"/>
        <w:keepLines w:val="0"/>
        <w:widowControl/>
        <w:suppressLineNumbers w:val="0"/>
        <w:jc w:val="left"/>
        <w:rPr>
          <w:rFonts w:hint="default" w:ascii="Times New Roman" w:hAnsi="Times New Roman" w:eastAsia="宋体" w:cs="Times New Roman"/>
          <w:color w:val="333333"/>
          <w:kern w:val="0"/>
          <w:sz w:val="24"/>
          <w:szCs w:val="24"/>
          <w:lang w:val="en-US" w:eastAsia="zh-CN" w:bidi="ar"/>
        </w:rPr>
      </w:pPr>
      <w:r>
        <w:rPr>
          <w:rFonts w:hint="default" w:ascii="Times New Roman" w:hAnsi="Times New Roman" w:eastAsia="宋体" w:cs="Times New Roman"/>
          <w:color w:val="333333"/>
          <w:kern w:val="0"/>
          <w:sz w:val="24"/>
          <w:szCs w:val="24"/>
          <w:lang w:val="en-US" w:eastAsia="zh-CN" w:bidi="ar"/>
        </w:rPr>
        <w:t>废水：施工期生活污水依托周边居民化粪池处理后用于农肥，不外排，机械修配和冲洗、汽车保养产生的废水经隔油沉淀池处理后回用于施工生产、洒水降尘，不外排。</w:t>
      </w:r>
    </w:p>
    <w:p w14:paraId="48F3AEAA">
      <w:pPr>
        <w:keepNext w:val="0"/>
        <w:keepLines w:val="0"/>
        <w:widowControl/>
        <w:suppressLineNumbers w:val="0"/>
        <w:jc w:val="left"/>
        <w:rPr>
          <w:rFonts w:hint="default" w:ascii="Times New Roman" w:hAnsi="Times New Roman" w:eastAsia="宋体" w:cs="Times New Roman"/>
          <w:color w:val="333333"/>
          <w:kern w:val="0"/>
          <w:sz w:val="24"/>
          <w:szCs w:val="24"/>
          <w:lang w:val="en-US" w:eastAsia="zh-CN" w:bidi="ar"/>
        </w:rPr>
      </w:pPr>
      <w:r>
        <w:rPr>
          <w:rFonts w:hint="default" w:ascii="Times New Roman" w:hAnsi="Times New Roman" w:eastAsia="宋体" w:cs="Times New Roman"/>
          <w:color w:val="333333"/>
          <w:kern w:val="0"/>
          <w:sz w:val="24"/>
          <w:szCs w:val="24"/>
          <w:lang w:val="en-US" w:eastAsia="zh-CN" w:bidi="ar"/>
        </w:rPr>
        <w:t>废气：施工扬尘设置围挡、洒水降尘、土方及时回填、运输遮盖密闭、堆场遮盖等措施。</w:t>
      </w:r>
    </w:p>
    <w:p w14:paraId="361134F3">
      <w:pPr>
        <w:keepNext w:val="0"/>
        <w:keepLines w:val="0"/>
        <w:widowControl/>
        <w:suppressLineNumbers w:val="0"/>
        <w:jc w:val="left"/>
        <w:rPr>
          <w:rFonts w:hint="default" w:ascii="Times New Roman" w:hAnsi="Times New Roman" w:eastAsia="宋体" w:cs="Times New Roman"/>
          <w:color w:val="333333"/>
          <w:kern w:val="0"/>
          <w:sz w:val="24"/>
          <w:szCs w:val="24"/>
          <w:lang w:val="en-US" w:eastAsia="zh-CN" w:bidi="ar"/>
        </w:rPr>
      </w:pPr>
      <w:r>
        <w:rPr>
          <w:rFonts w:hint="default" w:ascii="Times New Roman" w:hAnsi="Times New Roman" w:eastAsia="宋体" w:cs="Times New Roman"/>
          <w:color w:val="333333"/>
          <w:kern w:val="0"/>
          <w:sz w:val="24"/>
          <w:szCs w:val="24"/>
          <w:lang w:val="en-US" w:eastAsia="zh-CN" w:bidi="ar"/>
        </w:rPr>
        <w:t>噪声：高噪声设备采取隔声减震消声措施，靠近敏感点处设置移动隔声屏障，合理安排施工时间，尽量远离敏感点。采取上述措施后确保项目厂界噪声值可以可以满足《建筑施工场界环境噪声排放标准》（GB12523-2011）相关标准。</w:t>
      </w:r>
    </w:p>
    <w:p w14:paraId="1E3AEE91">
      <w:pPr>
        <w:keepNext w:val="0"/>
        <w:keepLines w:val="0"/>
        <w:widowControl/>
        <w:suppressLineNumbers w:val="0"/>
        <w:jc w:val="left"/>
        <w:rPr>
          <w:rFonts w:hint="default" w:ascii="Times New Roman" w:hAnsi="Times New Roman" w:eastAsia="宋体" w:cs="Times New Roman"/>
          <w:color w:val="333333"/>
          <w:kern w:val="0"/>
          <w:sz w:val="24"/>
          <w:szCs w:val="24"/>
          <w:lang w:val="en-US" w:eastAsia="zh-CN" w:bidi="ar"/>
        </w:rPr>
      </w:pPr>
      <w:r>
        <w:rPr>
          <w:rFonts w:hint="default" w:ascii="Times New Roman" w:hAnsi="Times New Roman" w:eastAsia="宋体" w:cs="Times New Roman"/>
          <w:color w:val="333333"/>
          <w:kern w:val="0"/>
          <w:sz w:val="24"/>
          <w:szCs w:val="24"/>
          <w:lang w:val="en-US" w:eastAsia="zh-CN" w:bidi="ar"/>
        </w:rPr>
        <w:t>固体废弃物：建筑垃圾分类收集回用，生活垃圾由环保垃圾箱收集后委托附近村镇环卫部门定期清运。</w:t>
      </w:r>
    </w:p>
    <w:p w14:paraId="43BC18F9">
      <w:pPr>
        <w:keepNext w:val="0"/>
        <w:keepLines w:val="0"/>
        <w:widowControl/>
        <w:suppressLineNumbers w:val="0"/>
        <w:ind w:left="0" w:leftChars="0" w:firstLine="0" w:firstLineChars="0"/>
        <w:jc w:val="left"/>
        <w:rPr>
          <w:rFonts w:hint="default" w:ascii="Times New Roman" w:hAnsi="Times New Roman" w:cs="Times New Roman"/>
          <w:b/>
          <w:bCs/>
          <w:color w:val="auto"/>
        </w:rPr>
      </w:pPr>
      <w:r>
        <w:rPr>
          <w:rFonts w:hint="default" w:ascii="Times New Roman" w:hAnsi="Times New Roman" w:eastAsia="宋体" w:cs="Times New Roman"/>
          <w:b/>
          <w:bCs/>
          <w:color w:val="333333"/>
          <w:kern w:val="0"/>
          <w:sz w:val="24"/>
          <w:szCs w:val="24"/>
          <w:lang w:val="en-US" w:eastAsia="zh-CN" w:bidi="ar"/>
        </w:rPr>
        <w:t>运营期：</w:t>
      </w:r>
    </w:p>
    <w:p w14:paraId="574F7FB3">
      <w:pPr>
        <w:keepNext w:val="0"/>
        <w:keepLines w:val="0"/>
        <w:widowControl/>
        <w:suppressLineNumbers w:val="0"/>
        <w:jc w:val="left"/>
        <w:rPr>
          <w:rFonts w:hint="default" w:ascii="Times New Roman" w:hAnsi="Times New Roman" w:eastAsia="宋体" w:cs="Times New Roman"/>
          <w:color w:val="333333"/>
          <w:kern w:val="0"/>
          <w:sz w:val="24"/>
          <w:szCs w:val="24"/>
          <w:lang w:val="en-US" w:eastAsia="zh-CN" w:bidi="ar"/>
        </w:rPr>
      </w:pPr>
      <w:r>
        <w:rPr>
          <w:rFonts w:hint="default" w:ascii="Times New Roman" w:hAnsi="Times New Roman" w:eastAsia="宋体" w:cs="Times New Roman"/>
          <w:color w:val="333333"/>
          <w:kern w:val="0"/>
          <w:sz w:val="24"/>
          <w:szCs w:val="24"/>
          <w:lang w:val="en-US" w:eastAsia="zh-CN" w:bidi="ar"/>
        </w:rPr>
        <w:t>废水：项目运营期员工生活污水经一体化污水处理设施处理达到《城市污水再生利用 城市杂用水水质》（GB/T18920-2020）中城市绿化用水标准后用于厂区绿化，不外排。</w:t>
      </w:r>
    </w:p>
    <w:p w14:paraId="66336237">
      <w:pPr>
        <w:keepNext w:val="0"/>
        <w:keepLines w:val="0"/>
        <w:widowControl/>
        <w:suppressLineNumbers w:val="0"/>
        <w:jc w:val="left"/>
        <w:rPr>
          <w:rFonts w:hint="default" w:ascii="Times New Roman" w:hAnsi="Times New Roman" w:eastAsia="宋体" w:cs="Times New Roman"/>
          <w:color w:val="333333"/>
          <w:kern w:val="0"/>
          <w:sz w:val="24"/>
          <w:szCs w:val="24"/>
          <w:lang w:val="en-US" w:eastAsia="zh-CN" w:bidi="ar"/>
        </w:rPr>
      </w:pPr>
      <w:r>
        <w:rPr>
          <w:rFonts w:hint="default" w:ascii="Times New Roman" w:hAnsi="Times New Roman" w:eastAsia="宋体" w:cs="Times New Roman"/>
          <w:color w:val="333333"/>
          <w:kern w:val="0"/>
          <w:sz w:val="24"/>
          <w:szCs w:val="24"/>
          <w:lang w:val="en-US" w:eastAsia="zh-CN" w:bidi="ar"/>
        </w:rPr>
        <w:t>噪声：对于风机噪声，风机采购时应注意风机的选型提高风机机组的加工工艺和安装精度，使齿轮和轴承保持良好的润滑条件，避免或减少撞击力、周期力和摩擦力等；加强风机日常维护，定期检查风机机械系统。对于升压站噪声，合理布局升压站，主变压器选用低噪声设备，变压器安装隔声罩、减震垫。采取上述措施后可满足《声环境质量标准》（GB3096-2008）中2类标准限值要求。</w:t>
      </w:r>
    </w:p>
    <w:p w14:paraId="2AB1C061">
      <w:pPr>
        <w:keepNext w:val="0"/>
        <w:keepLines w:val="0"/>
        <w:widowControl/>
        <w:suppressLineNumbers w:val="0"/>
        <w:jc w:val="left"/>
        <w:rPr>
          <w:rFonts w:hint="default" w:ascii="Times New Roman" w:hAnsi="Times New Roman" w:cs="Times New Roman"/>
          <w:color w:val="auto"/>
          <w:lang w:val="en-US" w:eastAsia="zh-CN"/>
        </w:rPr>
      </w:pPr>
      <w:r>
        <w:rPr>
          <w:rFonts w:hint="default" w:ascii="Times New Roman" w:hAnsi="Times New Roman" w:eastAsia="宋体" w:cs="Times New Roman"/>
          <w:color w:val="333333"/>
          <w:kern w:val="0"/>
          <w:sz w:val="24"/>
          <w:szCs w:val="24"/>
          <w:lang w:val="en-US" w:eastAsia="zh-CN" w:bidi="ar"/>
        </w:rPr>
        <w:t>固体废弃物：运营期升压站员工生活垃圾交由环卫部门统一处置，日常检修运维工作中产生的废润滑油、废蓄电池、变压器油属危险废物，由建设单位使用专门容器统一收集，暂存于危废暂存间（面积10 m</w:t>
      </w:r>
      <w:r>
        <w:rPr>
          <w:rFonts w:hint="default" w:ascii="Times New Roman" w:hAnsi="Times New Roman" w:eastAsia="宋体" w:cs="Times New Roman"/>
          <w:color w:val="333333"/>
          <w:kern w:val="0"/>
          <w:sz w:val="24"/>
          <w:szCs w:val="24"/>
          <w:vertAlign w:val="superscript"/>
          <w:lang w:val="en-US" w:eastAsia="zh-CN" w:bidi="ar"/>
        </w:rPr>
        <w:t>2</w:t>
      </w:r>
      <w:r>
        <w:rPr>
          <w:rFonts w:hint="default" w:ascii="Times New Roman" w:hAnsi="Times New Roman" w:eastAsia="宋体" w:cs="Times New Roman"/>
          <w:color w:val="333333"/>
          <w:kern w:val="0"/>
          <w:sz w:val="24"/>
          <w:szCs w:val="24"/>
          <w:lang w:val="en-US" w:eastAsia="zh-CN" w:bidi="ar"/>
        </w:rPr>
        <w:t>），定期按规定程序转交有危险废物处置资质单位处置。含油抹布和手套等其他维修废物集中收集后，委托由环卫部门定期清理。</w:t>
      </w:r>
    </w:p>
    <w:p w14:paraId="37AAE77B">
      <w:pPr>
        <w:keepNext w:val="0"/>
        <w:keepLines w:val="0"/>
        <w:widowControl/>
        <w:suppressLineNumbers w:val="0"/>
        <w:jc w:val="left"/>
        <w:rPr>
          <w:rFonts w:hint="default" w:ascii="Times New Roman" w:hAnsi="Times New Roman" w:cs="Times New Roman"/>
        </w:rPr>
      </w:pPr>
      <w:r>
        <w:rPr>
          <w:rFonts w:hint="default" w:ascii="Times New Roman" w:hAnsi="Times New Roman" w:eastAsia="宋体" w:cs="Times New Roman"/>
          <w:b/>
          <w:bCs/>
          <w:color w:val="333333"/>
          <w:kern w:val="0"/>
          <w:sz w:val="24"/>
          <w:szCs w:val="24"/>
          <w:lang w:val="en-US" w:eastAsia="zh-CN" w:bidi="ar"/>
        </w:rPr>
        <w:t xml:space="preserve">四、环境影响评价结论要点 </w:t>
      </w:r>
    </w:p>
    <w:p w14:paraId="3A8DA104">
      <w:pPr>
        <w:keepNext w:val="0"/>
        <w:keepLines w:val="0"/>
        <w:widowControl/>
        <w:suppressLineNumbers w:val="0"/>
        <w:jc w:val="left"/>
        <w:rPr>
          <w:rFonts w:hint="default" w:ascii="Times New Roman" w:hAnsi="Times New Roman" w:cs="Times New Roman"/>
        </w:rPr>
      </w:pPr>
      <w:r>
        <w:rPr>
          <w:rFonts w:hint="default" w:ascii="Times New Roman" w:hAnsi="Times New Roman" w:eastAsia="宋体" w:cs="Times New Roman"/>
          <w:color w:val="333333"/>
          <w:kern w:val="0"/>
          <w:sz w:val="24"/>
          <w:szCs w:val="24"/>
          <w:lang w:val="en-US" w:eastAsia="zh-CN" w:bidi="ar"/>
        </w:rPr>
        <w:t>项目工程符合国家产业政策，厂区选址合理；在采取有效的污染防治措施同时落实“三同时”政策，满足评价中提出排放标准要求后，各种污染物可稳定达标排放；严格采取评价中提出的风险防范措施和应急预案。从环境影响角度考虑，该项目的建设是可行的。</w:t>
      </w:r>
    </w:p>
    <w:p w14:paraId="04ABC7CF">
      <w:pPr>
        <w:keepNext w:val="0"/>
        <w:keepLines w:val="0"/>
        <w:widowControl/>
        <w:suppressLineNumbers w:val="0"/>
        <w:jc w:val="left"/>
        <w:rPr>
          <w:rFonts w:hint="default" w:ascii="Times New Roman" w:hAnsi="Times New Roman" w:cs="Times New Roman"/>
        </w:rPr>
      </w:pPr>
      <w:r>
        <w:rPr>
          <w:rFonts w:hint="default" w:ascii="Times New Roman" w:hAnsi="Times New Roman" w:eastAsia="宋体" w:cs="Times New Roman"/>
          <w:b/>
          <w:bCs/>
          <w:color w:val="333333"/>
          <w:kern w:val="0"/>
          <w:sz w:val="24"/>
          <w:szCs w:val="24"/>
          <w:lang w:val="en-US" w:eastAsia="zh-CN" w:bidi="ar"/>
        </w:rPr>
        <w:t xml:space="preserve">五、公众查阅本项目环境相关资料的联系方式和期限 </w:t>
      </w:r>
    </w:p>
    <w:p w14:paraId="625130C6">
      <w:pPr>
        <w:keepNext w:val="0"/>
        <w:keepLines w:val="0"/>
        <w:widowControl/>
        <w:suppressLineNumbers w:val="0"/>
        <w:jc w:val="left"/>
        <w:rPr>
          <w:rFonts w:hint="default" w:ascii="Times New Roman" w:hAnsi="Times New Roman" w:cs="Times New Roman"/>
        </w:rPr>
      </w:pPr>
      <w:r>
        <w:rPr>
          <w:rFonts w:hint="default" w:ascii="Times New Roman" w:hAnsi="Times New Roman" w:eastAsia="宋体" w:cs="Times New Roman"/>
          <w:color w:val="333333"/>
          <w:kern w:val="0"/>
          <w:sz w:val="24"/>
          <w:szCs w:val="24"/>
          <w:lang w:val="en-US" w:eastAsia="zh-CN" w:bidi="ar"/>
        </w:rPr>
        <w:t>公众可在本公示发布日起10个工作日内与建设单位或其委托的环境影响评价机构联系，查询环境影响报告书征求意见稿及其他相关信息。</w:t>
      </w:r>
    </w:p>
    <w:p w14:paraId="70022932">
      <w:pPr>
        <w:keepNext w:val="0"/>
        <w:keepLines w:val="0"/>
        <w:widowControl/>
        <w:suppressLineNumbers w:val="0"/>
        <w:jc w:val="left"/>
        <w:rPr>
          <w:rFonts w:hint="default" w:ascii="Times New Roman" w:hAnsi="Times New Roman" w:cs="Times New Roman"/>
        </w:rPr>
      </w:pPr>
      <w:r>
        <w:rPr>
          <w:rFonts w:hint="default" w:ascii="Times New Roman" w:hAnsi="Times New Roman" w:eastAsia="宋体" w:cs="Times New Roman"/>
          <w:color w:val="333333"/>
          <w:kern w:val="0"/>
          <w:sz w:val="24"/>
          <w:szCs w:val="24"/>
          <w:lang w:val="en-US" w:eastAsia="zh-CN" w:bidi="ar"/>
        </w:rPr>
        <w:t xml:space="preserve">（1）建设项目的建设单位名称和联系方式 </w:t>
      </w:r>
    </w:p>
    <w:p w14:paraId="1A5EF10D">
      <w:pPr>
        <w:keepNext w:val="0"/>
        <w:keepLines w:val="0"/>
        <w:widowControl/>
        <w:suppressLineNumbers w:val="0"/>
        <w:jc w:val="left"/>
        <w:rPr>
          <w:rFonts w:hint="default" w:ascii="Times New Roman" w:hAnsi="Times New Roman" w:cs="Times New Roman"/>
        </w:rPr>
      </w:pPr>
      <w:r>
        <w:rPr>
          <w:rFonts w:hint="default" w:ascii="Times New Roman" w:hAnsi="Times New Roman" w:eastAsia="宋体" w:cs="Times New Roman"/>
          <w:color w:val="333333"/>
          <w:kern w:val="0"/>
          <w:sz w:val="24"/>
          <w:szCs w:val="24"/>
          <w:lang w:val="en-US" w:eastAsia="zh-CN" w:bidi="ar"/>
        </w:rPr>
        <w:t>建设单位：寿县晨曦风力发电有限公司</w:t>
      </w:r>
    </w:p>
    <w:p w14:paraId="403762EF">
      <w:pPr>
        <w:keepNext w:val="0"/>
        <w:keepLines w:val="0"/>
        <w:widowControl/>
        <w:suppressLineNumbers w:val="0"/>
        <w:jc w:val="left"/>
        <w:rPr>
          <w:rFonts w:hint="default" w:ascii="Times New Roman" w:hAnsi="Times New Roman" w:cs="Times New Roman"/>
        </w:rPr>
      </w:pPr>
      <w:r>
        <w:rPr>
          <w:rFonts w:hint="default" w:ascii="Times New Roman" w:hAnsi="Times New Roman" w:eastAsia="宋体" w:cs="Times New Roman"/>
          <w:color w:val="333333"/>
          <w:kern w:val="0"/>
          <w:sz w:val="24"/>
          <w:szCs w:val="24"/>
          <w:lang w:val="en-US" w:eastAsia="zh-CN" w:bidi="ar"/>
        </w:rPr>
        <w:t>联系电话：</w:t>
      </w:r>
      <w:r>
        <w:rPr>
          <w:rFonts w:hint="default" w:ascii="Times New Roman" w:hAnsi="Times New Roman" w:eastAsia="宋体" w:cs="Times New Roman"/>
          <w:color w:val="000000"/>
          <w:kern w:val="0"/>
          <w:sz w:val="24"/>
          <w:szCs w:val="24"/>
          <w:lang w:val="en-US" w:eastAsia="zh-CN" w:bidi="ar"/>
        </w:rPr>
        <w:t>18235102262</w:t>
      </w:r>
    </w:p>
    <w:p w14:paraId="09347623">
      <w:pPr>
        <w:keepNext w:val="0"/>
        <w:keepLines w:val="0"/>
        <w:widowControl/>
        <w:suppressLineNumbers w:val="0"/>
        <w:jc w:val="lef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333333"/>
          <w:kern w:val="0"/>
          <w:sz w:val="24"/>
          <w:szCs w:val="24"/>
          <w:lang w:val="en-US" w:eastAsia="zh-CN" w:bidi="ar"/>
        </w:rPr>
        <w:t>联系人：</w:t>
      </w:r>
      <w:r>
        <w:rPr>
          <w:rFonts w:hint="default" w:ascii="Times New Roman" w:hAnsi="Times New Roman" w:eastAsia="宋体" w:cs="Times New Roman"/>
          <w:color w:val="000000"/>
          <w:kern w:val="0"/>
          <w:sz w:val="24"/>
          <w:szCs w:val="24"/>
          <w:lang w:val="en-US" w:eastAsia="zh-CN" w:bidi="ar"/>
        </w:rPr>
        <w:t>周域</w:t>
      </w:r>
    </w:p>
    <w:p w14:paraId="440D123C">
      <w:pPr>
        <w:keepNext w:val="0"/>
        <w:keepLines w:val="0"/>
        <w:widowControl/>
        <w:suppressLineNumbers w:val="0"/>
        <w:jc w:val="left"/>
        <w:rPr>
          <w:rFonts w:hint="default" w:ascii="Times New Roman" w:hAnsi="Times New Roman" w:cs="Times New Roman"/>
        </w:rPr>
      </w:pPr>
      <w:r>
        <w:rPr>
          <w:rFonts w:hint="default" w:ascii="Times New Roman" w:hAnsi="Times New Roman" w:eastAsia="宋体" w:cs="Times New Roman"/>
          <w:color w:val="333333"/>
          <w:kern w:val="0"/>
          <w:sz w:val="24"/>
          <w:szCs w:val="24"/>
          <w:lang w:val="en-US" w:eastAsia="zh-CN" w:bidi="ar"/>
        </w:rPr>
        <w:t>（2）承担评价工作的环境影响评价机构名称和联系方式</w:t>
      </w:r>
    </w:p>
    <w:p w14:paraId="7093A04F">
      <w:pPr>
        <w:keepNext w:val="0"/>
        <w:keepLines w:val="0"/>
        <w:widowControl/>
        <w:suppressLineNumbers w:val="0"/>
        <w:jc w:val="left"/>
        <w:rPr>
          <w:rFonts w:hint="default" w:ascii="Times New Roman" w:hAnsi="Times New Roman" w:cs="Times New Roman"/>
        </w:rPr>
      </w:pPr>
      <w:r>
        <w:rPr>
          <w:rFonts w:hint="default" w:ascii="Times New Roman" w:hAnsi="Times New Roman" w:eastAsia="宋体" w:cs="Times New Roman"/>
          <w:color w:val="333333"/>
          <w:kern w:val="0"/>
          <w:sz w:val="24"/>
          <w:szCs w:val="24"/>
          <w:lang w:val="en-US" w:eastAsia="zh-CN" w:bidi="ar"/>
        </w:rPr>
        <w:t>评价机构：合肥禾田园林规划设计院有限公司</w:t>
      </w:r>
    </w:p>
    <w:p w14:paraId="35514740">
      <w:pPr>
        <w:keepNext w:val="0"/>
        <w:keepLines w:val="0"/>
        <w:widowControl/>
        <w:suppressLineNumbers w:val="0"/>
        <w:jc w:val="left"/>
        <w:rPr>
          <w:rFonts w:hint="default" w:ascii="Times New Roman" w:hAnsi="Times New Roman" w:cs="Times New Roman"/>
          <w:lang w:val="en-US"/>
        </w:rPr>
      </w:pPr>
      <w:r>
        <w:rPr>
          <w:rFonts w:hint="default" w:ascii="Times New Roman" w:hAnsi="Times New Roman" w:eastAsia="宋体" w:cs="Times New Roman"/>
          <w:color w:val="333333"/>
          <w:kern w:val="0"/>
          <w:sz w:val="24"/>
          <w:szCs w:val="24"/>
          <w:lang w:val="en-US" w:eastAsia="zh-CN" w:bidi="ar"/>
        </w:rPr>
        <w:t>联系方式：15056967665</w:t>
      </w:r>
    </w:p>
    <w:p w14:paraId="64FBAE66">
      <w:pPr>
        <w:keepNext w:val="0"/>
        <w:keepLines w:val="0"/>
        <w:widowControl/>
        <w:suppressLineNumbers w:val="0"/>
        <w:jc w:val="left"/>
        <w:rPr>
          <w:rFonts w:hint="default" w:ascii="Times New Roman" w:hAnsi="Times New Roman" w:cs="Times New Roman"/>
        </w:rPr>
      </w:pPr>
      <w:r>
        <w:rPr>
          <w:rFonts w:hint="default" w:ascii="Times New Roman" w:hAnsi="Times New Roman" w:eastAsia="宋体" w:cs="Times New Roman"/>
          <w:color w:val="333333"/>
          <w:kern w:val="0"/>
          <w:sz w:val="24"/>
          <w:szCs w:val="24"/>
          <w:lang w:val="en-US" w:eastAsia="zh-CN" w:bidi="ar"/>
        </w:rPr>
        <w:t xml:space="preserve">联系人：杨工 </w:t>
      </w:r>
    </w:p>
    <w:p w14:paraId="70B53074">
      <w:pPr>
        <w:keepNext w:val="0"/>
        <w:keepLines w:val="0"/>
        <w:widowControl/>
        <w:suppressLineNumbers w:val="0"/>
        <w:jc w:val="left"/>
        <w:rPr>
          <w:rFonts w:hint="default" w:ascii="Times New Roman" w:hAnsi="Times New Roman" w:cs="Times New Roman"/>
        </w:rPr>
      </w:pPr>
      <w:r>
        <w:rPr>
          <w:rFonts w:hint="default" w:ascii="Times New Roman" w:hAnsi="Times New Roman" w:eastAsia="宋体" w:cs="Times New Roman"/>
          <w:b/>
          <w:bCs/>
          <w:color w:val="333333"/>
          <w:kern w:val="0"/>
          <w:sz w:val="24"/>
          <w:szCs w:val="24"/>
          <w:lang w:val="en-US" w:eastAsia="zh-CN" w:bidi="ar"/>
        </w:rPr>
        <w:t xml:space="preserve">六、征求公众意见的范围和主要事项 </w:t>
      </w:r>
    </w:p>
    <w:p w14:paraId="79F34268">
      <w:pPr>
        <w:keepNext w:val="0"/>
        <w:keepLines w:val="0"/>
        <w:widowControl/>
        <w:suppressLineNumbers w:val="0"/>
        <w:jc w:val="left"/>
        <w:rPr>
          <w:rFonts w:hint="default" w:ascii="Times New Roman" w:hAnsi="Times New Roman" w:cs="Times New Roman"/>
        </w:rPr>
      </w:pPr>
      <w:r>
        <w:rPr>
          <w:rFonts w:hint="default" w:ascii="Times New Roman" w:hAnsi="Times New Roman" w:eastAsia="宋体" w:cs="Times New Roman"/>
          <w:color w:val="333333"/>
          <w:kern w:val="0"/>
          <w:sz w:val="24"/>
          <w:szCs w:val="24"/>
          <w:lang w:val="en-US" w:eastAsia="zh-CN" w:bidi="ar"/>
        </w:rPr>
        <w:t xml:space="preserve">为广泛听取社会各界对建设项目有关环境保护工作的意见和建议，特此进行公示。征求公众意见主要事项如下： </w:t>
      </w:r>
    </w:p>
    <w:p w14:paraId="4B34A560">
      <w:pPr>
        <w:keepNext w:val="0"/>
        <w:keepLines w:val="0"/>
        <w:widowControl/>
        <w:suppressLineNumbers w:val="0"/>
        <w:jc w:val="left"/>
        <w:rPr>
          <w:rFonts w:hint="default" w:ascii="Times New Roman" w:hAnsi="Times New Roman" w:cs="Times New Roman"/>
        </w:rPr>
      </w:pPr>
      <w:r>
        <w:rPr>
          <w:rFonts w:hint="default" w:ascii="Times New Roman" w:hAnsi="Times New Roman" w:eastAsia="宋体" w:cs="Times New Roman"/>
          <w:color w:val="333333"/>
          <w:kern w:val="0"/>
          <w:sz w:val="24"/>
          <w:szCs w:val="24"/>
          <w:lang w:val="en-US" w:eastAsia="zh-CN" w:bidi="ar"/>
        </w:rPr>
        <w:t xml:space="preserve">1、对于项目的了解程度； </w:t>
      </w:r>
    </w:p>
    <w:p w14:paraId="0058621C">
      <w:pPr>
        <w:keepNext w:val="0"/>
        <w:keepLines w:val="0"/>
        <w:widowControl/>
        <w:suppressLineNumbers w:val="0"/>
        <w:jc w:val="left"/>
        <w:rPr>
          <w:rFonts w:hint="default" w:ascii="Times New Roman" w:hAnsi="Times New Roman" w:cs="Times New Roman"/>
        </w:rPr>
      </w:pPr>
      <w:r>
        <w:rPr>
          <w:rFonts w:hint="default" w:ascii="Times New Roman" w:hAnsi="Times New Roman" w:eastAsia="宋体" w:cs="Times New Roman"/>
          <w:color w:val="333333"/>
          <w:kern w:val="0"/>
          <w:sz w:val="24"/>
          <w:szCs w:val="24"/>
          <w:lang w:val="en-US" w:eastAsia="zh-CN" w:bidi="ar"/>
        </w:rPr>
        <w:t>2、对于项目建设的态度，如果反对，请说明反对理由；</w:t>
      </w:r>
    </w:p>
    <w:p w14:paraId="6DBB107C">
      <w:pPr>
        <w:keepNext w:val="0"/>
        <w:keepLines w:val="0"/>
        <w:widowControl/>
        <w:suppressLineNumbers w:val="0"/>
        <w:jc w:val="left"/>
        <w:rPr>
          <w:rFonts w:hint="default" w:ascii="Times New Roman" w:hAnsi="Times New Roman" w:cs="Times New Roman"/>
        </w:rPr>
      </w:pPr>
      <w:r>
        <w:rPr>
          <w:rFonts w:hint="default" w:ascii="Times New Roman" w:hAnsi="Times New Roman" w:eastAsia="宋体" w:cs="Times New Roman"/>
          <w:color w:val="333333"/>
          <w:kern w:val="0"/>
          <w:sz w:val="24"/>
          <w:szCs w:val="24"/>
          <w:lang w:val="en-US" w:eastAsia="zh-CN" w:bidi="ar"/>
        </w:rPr>
        <w:t>3、对项目建设可能产生的环境影响的认识；</w:t>
      </w:r>
    </w:p>
    <w:p w14:paraId="546C7DA0">
      <w:pPr>
        <w:keepNext w:val="0"/>
        <w:keepLines w:val="0"/>
        <w:widowControl/>
        <w:suppressLineNumbers w:val="0"/>
        <w:jc w:val="left"/>
        <w:rPr>
          <w:rFonts w:hint="default" w:ascii="Times New Roman" w:hAnsi="Times New Roman" w:cs="Times New Roman"/>
        </w:rPr>
      </w:pPr>
      <w:r>
        <w:rPr>
          <w:rFonts w:hint="default" w:ascii="Times New Roman" w:hAnsi="Times New Roman" w:eastAsia="宋体" w:cs="Times New Roman"/>
          <w:color w:val="333333"/>
          <w:kern w:val="0"/>
          <w:sz w:val="24"/>
          <w:szCs w:val="24"/>
          <w:lang w:val="en-US" w:eastAsia="zh-CN" w:bidi="ar"/>
        </w:rPr>
        <w:t>3、对项目环境保护措施的意见、建议和具体要求；</w:t>
      </w:r>
    </w:p>
    <w:p w14:paraId="16E6050D">
      <w:pPr>
        <w:keepNext w:val="0"/>
        <w:keepLines w:val="0"/>
        <w:widowControl/>
        <w:suppressLineNumbers w:val="0"/>
        <w:jc w:val="left"/>
        <w:rPr>
          <w:rFonts w:hint="default" w:ascii="Times New Roman" w:hAnsi="Times New Roman" w:cs="Times New Roman"/>
        </w:rPr>
      </w:pPr>
      <w:r>
        <w:rPr>
          <w:rFonts w:hint="default" w:ascii="Times New Roman" w:hAnsi="Times New Roman" w:eastAsia="宋体" w:cs="Times New Roman"/>
          <w:color w:val="333333"/>
          <w:kern w:val="0"/>
          <w:sz w:val="24"/>
          <w:szCs w:val="24"/>
          <w:lang w:val="en-US" w:eastAsia="zh-CN" w:bidi="ar"/>
        </w:rPr>
        <w:t>4、其他一些有关环境保护方面的建议和要求。</w:t>
      </w:r>
    </w:p>
    <w:p w14:paraId="3602880F">
      <w:pPr>
        <w:keepNext w:val="0"/>
        <w:keepLines w:val="0"/>
        <w:widowControl/>
        <w:suppressLineNumbers w:val="0"/>
        <w:jc w:val="left"/>
        <w:rPr>
          <w:rFonts w:hint="default" w:ascii="Times New Roman" w:hAnsi="Times New Roman" w:cs="Times New Roman"/>
        </w:rPr>
      </w:pPr>
      <w:r>
        <w:rPr>
          <w:rFonts w:hint="default" w:ascii="Times New Roman" w:hAnsi="Times New Roman" w:eastAsia="宋体" w:cs="Times New Roman"/>
          <w:b/>
          <w:bCs/>
          <w:color w:val="333333"/>
          <w:kern w:val="0"/>
          <w:sz w:val="24"/>
          <w:szCs w:val="24"/>
          <w:lang w:val="en-US" w:eastAsia="zh-CN" w:bidi="ar"/>
        </w:rPr>
        <w:t xml:space="preserve">七、公众提出意见的主要方式 </w:t>
      </w:r>
    </w:p>
    <w:p w14:paraId="26285000">
      <w:pPr>
        <w:keepNext w:val="0"/>
        <w:keepLines w:val="0"/>
        <w:widowControl/>
        <w:suppressLineNumbers w:val="0"/>
        <w:jc w:val="left"/>
        <w:rPr>
          <w:rFonts w:hint="default" w:ascii="Times New Roman" w:hAnsi="Times New Roman" w:cs="Times New Roman"/>
        </w:rPr>
      </w:pPr>
      <w:r>
        <w:rPr>
          <w:rFonts w:hint="default" w:ascii="Times New Roman" w:hAnsi="Times New Roman" w:eastAsia="宋体" w:cs="Times New Roman"/>
          <w:color w:val="333333"/>
          <w:kern w:val="0"/>
          <w:sz w:val="24"/>
          <w:szCs w:val="24"/>
          <w:lang w:val="en-US" w:eastAsia="zh-CN" w:bidi="ar"/>
        </w:rPr>
        <w:t>公众可通过发送信函、传真、电话联系等方式，发表对项目建设的意见和建议。</w:t>
      </w:r>
    </w:p>
    <w:p w14:paraId="2E629B36">
      <w:pPr>
        <w:keepNext w:val="0"/>
        <w:keepLines w:val="0"/>
        <w:widowControl/>
        <w:suppressLineNumbers w:val="0"/>
        <w:jc w:val="left"/>
        <w:rPr>
          <w:rFonts w:hint="default" w:ascii="Times New Roman" w:hAnsi="Times New Roman" w:cs="Times New Roman"/>
        </w:rPr>
      </w:pPr>
      <w:r>
        <w:rPr>
          <w:rFonts w:hint="default" w:ascii="Times New Roman" w:hAnsi="Times New Roman" w:eastAsia="宋体" w:cs="Times New Roman"/>
          <w:color w:val="333333"/>
          <w:kern w:val="0"/>
          <w:sz w:val="24"/>
          <w:szCs w:val="24"/>
          <w:lang w:val="en-US" w:eastAsia="zh-CN" w:bidi="ar"/>
        </w:rPr>
        <w:t>请公众在参与公众参与调查过程中提供准确的个人信息，包括：姓名、职业、文化程度、家庭或单位住址及联系电话，以便根据需要反馈信息。</w:t>
      </w:r>
    </w:p>
    <w:p w14:paraId="7AFDAB08">
      <w:pPr>
        <w:keepNext w:val="0"/>
        <w:keepLines w:val="0"/>
        <w:widowControl/>
        <w:suppressLineNumbers w:val="0"/>
        <w:jc w:val="left"/>
        <w:rPr>
          <w:rFonts w:hint="default" w:ascii="Times New Roman" w:hAnsi="Times New Roman" w:cs="Times New Roman"/>
        </w:rPr>
      </w:pPr>
      <w:r>
        <w:rPr>
          <w:rFonts w:hint="default" w:ascii="Times New Roman" w:hAnsi="Times New Roman" w:eastAsia="宋体" w:cs="Times New Roman"/>
          <w:b/>
          <w:bCs/>
          <w:color w:val="333333"/>
          <w:kern w:val="0"/>
          <w:sz w:val="24"/>
          <w:szCs w:val="24"/>
          <w:lang w:val="en-US" w:eastAsia="zh-CN" w:bidi="ar"/>
        </w:rPr>
        <w:t xml:space="preserve">八、公众提出意见的起止时间 </w:t>
      </w:r>
    </w:p>
    <w:p w14:paraId="3692DC34">
      <w:pPr>
        <w:keepNext w:val="0"/>
        <w:keepLines w:val="0"/>
        <w:widowControl/>
        <w:suppressLineNumbers w:val="0"/>
        <w:jc w:val="left"/>
        <w:rPr>
          <w:rFonts w:hint="default" w:ascii="Times New Roman" w:hAnsi="Times New Roman" w:cs="Times New Roman"/>
        </w:rPr>
      </w:pPr>
      <w:r>
        <w:rPr>
          <w:rFonts w:hint="default" w:ascii="Times New Roman" w:hAnsi="Times New Roman" w:eastAsia="宋体" w:cs="Times New Roman"/>
          <w:color w:val="333333"/>
          <w:kern w:val="0"/>
          <w:sz w:val="24"/>
          <w:szCs w:val="24"/>
          <w:lang w:val="en-US" w:eastAsia="zh-CN" w:bidi="ar"/>
        </w:rPr>
        <w:t>自本公告发布起10个工作日。</w:t>
      </w:r>
    </w:p>
    <w:p w14:paraId="322BD314">
      <w:pPr>
        <w:spacing w:line="360" w:lineRule="auto"/>
        <w:ind w:firstLine="480" w:firstLineChars="200"/>
        <w:jc w:val="right"/>
        <w:rPr>
          <w:rFonts w:hint="default" w:ascii="Times New Roman" w:hAnsi="Times New Roman" w:cs="Times New Roman"/>
          <w:color w:val="000000"/>
          <w:kern w:val="0"/>
          <w:sz w:val="24"/>
          <w:szCs w:val="24"/>
          <w:lang w:val="en-US" w:eastAsia="zh-CN" w:bidi="ar"/>
        </w:rPr>
      </w:pPr>
      <w:r>
        <w:rPr>
          <w:rFonts w:hint="default" w:ascii="Times New Roman" w:hAnsi="Times New Roman" w:cs="Times New Roman"/>
          <w:color w:val="000000"/>
          <w:kern w:val="0"/>
          <w:sz w:val="24"/>
          <w:szCs w:val="24"/>
          <w:lang w:val="en-US" w:eastAsia="zh-CN" w:bidi="ar"/>
        </w:rPr>
        <w:t>寿县晨曦风力发电有限公司</w:t>
      </w:r>
    </w:p>
    <w:p w14:paraId="76310283">
      <w:pPr>
        <w:pStyle w:val="23"/>
        <w:jc w:val="right"/>
        <w:rPr>
          <w:rFonts w:hint="default" w:ascii="Times New Roman" w:hAnsi="Times New Roman" w:cs="Times New Roman"/>
        </w:rPr>
      </w:pPr>
      <w:r>
        <w:rPr>
          <w:rFonts w:hint="default" w:ascii="Times New Roman" w:hAnsi="Times New Roman" w:cs="Times New Roman"/>
          <w:sz w:val="24"/>
          <w:szCs w:val="24"/>
          <w:lang w:val="en-US" w:eastAsia="zh-CN"/>
        </w:rPr>
        <w:t>2024年11月26日</w:t>
      </w:r>
    </w:p>
    <w:p w14:paraId="2F3D5542">
      <w:pPr>
        <w:rPr>
          <w:rFonts w:hint="eastAsia"/>
          <w:lang w:eastAsia="zh-CN"/>
        </w:rPr>
        <w:sectPr>
          <w:footerReference r:id="rId5" w:type="default"/>
          <w:pgSz w:w="11906" w:h="16838"/>
          <w:pgMar w:top="1134" w:right="1134" w:bottom="1134" w:left="1134" w:header="851" w:footer="992" w:gutter="0"/>
          <w:pgNumType w:fmt="decimal" w:start="1"/>
          <w:cols w:space="425" w:num="1"/>
          <w:docGrid w:type="lines" w:linePitch="312" w:charSpace="0"/>
        </w:sectPr>
      </w:pPr>
    </w:p>
    <w:p w14:paraId="3805A180">
      <w:pPr>
        <w:bidi w:val="0"/>
        <w:rPr>
          <w:rFonts w:hint="eastAsia"/>
          <w:b/>
          <w:bCs/>
          <w:lang w:val="en-US" w:eastAsia="zh-CN"/>
        </w:rPr>
      </w:pPr>
      <w:r>
        <w:rPr>
          <w:rFonts w:hint="eastAsia"/>
          <w:b/>
          <w:bCs/>
          <w:lang w:eastAsia="zh-CN"/>
        </w:rPr>
        <w:t>附件</w:t>
      </w:r>
      <w:r>
        <w:rPr>
          <w:rFonts w:hint="eastAsia"/>
          <w:b/>
          <w:bCs/>
          <w:lang w:val="en-US" w:eastAsia="zh-CN"/>
        </w:rPr>
        <w:t>3</w:t>
      </w:r>
    </w:p>
    <w:p w14:paraId="0CF8B15B">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eastAsia"/>
          <w:b/>
          <w:bCs/>
          <w:lang w:eastAsia="zh-CN"/>
        </w:rPr>
      </w:pPr>
      <w:r>
        <w:rPr>
          <w:rFonts w:hint="eastAsia"/>
          <w:b/>
          <w:bCs/>
          <w:lang w:eastAsia="zh-CN"/>
        </w:rPr>
        <w:t>晨曦寿县逐光风电场项目环境影响评价公众意见表</w:t>
      </w:r>
    </w:p>
    <w:p w14:paraId="6292399D">
      <w:pPr>
        <w:bidi w:val="0"/>
        <w:ind w:left="0" w:leftChars="0" w:right="0" w:rightChars="0" w:firstLine="240" w:firstLineChars="100"/>
        <w:jc w:val="both"/>
        <w:rPr>
          <w:rFonts w:hint="eastAsia"/>
          <w:b w:val="0"/>
          <w:bCs/>
          <w:sz w:val="24"/>
        </w:rPr>
      </w:pPr>
      <w:r>
        <w:rPr>
          <w:rFonts w:hint="eastAsia"/>
          <w:b w:val="0"/>
          <w:bCs/>
          <w:sz w:val="24"/>
        </w:rPr>
        <w:t>填表日期：</w:t>
      </w:r>
      <w:r>
        <w:rPr>
          <w:rFonts w:hint="eastAsia"/>
          <w:b w:val="0"/>
          <w:bCs/>
          <w:sz w:val="24"/>
          <w:u w:val="single"/>
          <w:lang w:val="en-US" w:eastAsia="zh-CN"/>
        </w:rPr>
        <w:t xml:space="preserve">  </w:t>
      </w:r>
      <w:r>
        <w:rPr>
          <w:rFonts w:hint="eastAsia"/>
          <w:b w:val="0"/>
          <w:bCs/>
          <w:sz w:val="24"/>
          <w:u w:val="single"/>
        </w:rPr>
        <w:t>年</w:t>
      </w:r>
      <w:r>
        <w:rPr>
          <w:rFonts w:hint="eastAsia"/>
          <w:b w:val="0"/>
          <w:bCs/>
          <w:sz w:val="24"/>
          <w:u w:val="single"/>
          <w:lang w:val="en-US" w:eastAsia="zh-CN"/>
        </w:rPr>
        <w:t xml:space="preserve">  </w:t>
      </w:r>
      <w:r>
        <w:rPr>
          <w:rFonts w:hint="eastAsia"/>
          <w:b w:val="0"/>
          <w:bCs/>
          <w:sz w:val="24"/>
          <w:u w:val="single"/>
        </w:rPr>
        <w:t>月</w:t>
      </w:r>
      <w:r>
        <w:rPr>
          <w:rFonts w:hint="eastAsia"/>
          <w:b w:val="0"/>
          <w:bCs/>
          <w:sz w:val="24"/>
          <w:u w:val="single"/>
          <w:lang w:val="en-US" w:eastAsia="zh-CN"/>
        </w:rPr>
        <w:t xml:space="preserve">  </w:t>
      </w:r>
      <w:r>
        <w:rPr>
          <w:rFonts w:hint="eastAsia"/>
          <w:b w:val="0"/>
          <w:bCs/>
          <w:sz w:val="24"/>
          <w:u w:val="single"/>
        </w:rPr>
        <w:t>日</w:t>
      </w:r>
    </w:p>
    <w:tbl>
      <w:tblPr>
        <w:tblStyle w:val="16"/>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71"/>
        <w:gridCol w:w="2455"/>
        <w:gridCol w:w="4834"/>
      </w:tblGrid>
      <w:tr w14:paraId="5494A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771" w:type="dxa"/>
            <w:vAlign w:val="center"/>
          </w:tcPr>
          <w:p w14:paraId="4F68AE51">
            <w:pPr>
              <w:adjustRightInd w:val="0"/>
              <w:snapToGrid w:val="0"/>
              <w:rPr>
                <w:rFonts w:ascii="宋体" w:hAnsi="宋体" w:eastAsia="宋体"/>
                <w:sz w:val="21"/>
                <w:szCs w:val="21"/>
              </w:rPr>
            </w:pPr>
            <w:r>
              <w:rPr>
                <w:rFonts w:ascii="宋体" w:hAnsi="宋体" w:eastAsia="宋体"/>
                <w:bCs/>
                <w:sz w:val="21"/>
                <w:szCs w:val="21"/>
              </w:rPr>
              <w:t>项目名称</w:t>
            </w:r>
          </w:p>
        </w:tc>
        <w:tc>
          <w:tcPr>
            <w:tcW w:w="7289" w:type="dxa"/>
            <w:gridSpan w:val="2"/>
            <w:vAlign w:val="center"/>
          </w:tcPr>
          <w:p w14:paraId="5849446C">
            <w:pPr>
              <w:adjustRightInd w:val="0"/>
              <w:snapToGrid w:val="0"/>
              <w:jc w:val="center"/>
              <w:rPr>
                <w:rFonts w:hint="eastAsia" w:ascii="宋体" w:hAnsi="宋体" w:eastAsia="宋体"/>
                <w:sz w:val="21"/>
                <w:szCs w:val="21"/>
                <w:lang w:eastAsia="zh-CN"/>
              </w:rPr>
            </w:pPr>
            <w:r>
              <w:rPr>
                <w:rFonts w:hint="eastAsia" w:ascii="宋体" w:hAnsi="宋体"/>
                <w:sz w:val="21"/>
                <w:szCs w:val="21"/>
                <w:lang w:eastAsia="zh-CN"/>
              </w:rPr>
              <w:t>晨曦寿县逐光风电场项目</w:t>
            </w:r>
          </w:p>
        </w:tc>
      </w:tr>
      <w:tr w14:paraId="09DCB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9060" w:type="dxa"/>
            <w:gridSpan w:val="3"/>
            <w:vAlign w:val="center"/>
          </w:tcPr>
          <w:p w14:paraId="674C1424">
            <w:pPr>
              <w:adjustRightInd w:val="0"/>
              <w:snapToGrid w:val="0"/>
              <w:ind w:left="0" w:leftChars="0" w:firstLine="0" w:firstLineChars="0"/>
              <w:jc w:val="center"/>
              <w:rPr>
                <w:rFonts w:ascii="黑体" w:hAnsi="黑体" w:eastAsia="黑体"/>
                <w:sz w:val="21"/>
                <w:szCs w:val="21"/>
              </w:rPr>
            </w:pPr>
            <w:r>
              <w:rPr>
                <w:rFonts w:ascii="黑体" w:hAnsi="黑体" w:eastAsia="黑体"/>
                <w:sz w:val="21"/>
                <w:szCs w:val="21"/>
              </w:rPr>
              <w:t>一、本页为公众意见</w:t>
            </w:r>
          </w:p>
        </w:tc>
      </w:tr>
      <w:tr w14:paraId="5F265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1" w:hRule="atLeast"/>
          <w:jc w:val="center"/>
        </w:trPr>
        <w:tc>
          <w:tcPr>
            <w:tcW w:w="1771" w:type="dxa"/>
            <w:vAlign w:val="center"/>
          </w:tcPr>
          <w:p w14:paraId="1D0184D2">
            <w:pPr>
              <w:adjustRightInd w:val="0"/>
              <w:snapToGrid w:val="0"/>
              <w:ind w:left="0" w:leftChars="0" w:firstLine="0" w:firstLineChars="0"/>
              <w:rPr>
                <w:rFonts w:ascii="宋体" w:hAnsi="宋体" w:eastAsia="宋体"/>
                <w:sz w:val="21"/>
                <w:szCs w:val="21"/>
              </w:rPr>
            </w:pPr>
            <w:r>
              <w:rPr>
                <w:rFonts w:ascii="宋体" w:hAnsi="宋体" w:eastAsia="宋体"/>
                <w:b/>
                <w:bCs/>
                <w:sz w:val="21"/>
                <w:szCs w:val="21"/>
              </w:rPr>
              <w:t>与本项目环境影响和环境保护措施有关的建议和意见</w:t>
            </w:r>
            <w:r>
              <w:rPr>
                <w:rFonts w:ascii="宋体" w:hAnsi="宋体" w:eastAsia="宋体"/>
                <w:sz w:val="21"/>
                <w:szCs w:val="21"/>
              </w:rPr>
              <w:t>（</w:t>
            </w:r>
            <w:r>
              <w:rPr>
                <w:rFonts w:ascii="宋体" w:hAnsi="宋体" w:eastAsia="宋体"/>
                <w:b/>
                <w:bCs/>
                <w:sz w:val="21"/>
                <w:szCs w:val="21"/>
              </w:rPr>
              <w:t>注：</w:t>
            </w:r>
            <w:r>
              <w:rPr>
                <w:rFonts w:ascii="宋体" w:hAnsi="宋体" w:eastAsia="宋体"/>
                <w:sz w:val="21"/>
                <w:szCs w:val="21"/>
              </w:rPr>
              <w:t>根据《环境影响评价公众参与办法》规定，涉及</w:t>
            </w:r>
            <w:r>
              <w:rPr>
                <w:rFonts w:ascii="宋体" w:hAnsi="宋体" w:eastAsia="宋体"/>
                <w:b/>
                <w:bCs/>
                <w:sz w:val="21"/>
                <w:szCs w:val="21"/>
              </w:rPr>
              <w:t>征地拆迁、财产、就业</w:t>
            </w:r>
            <w:r>
              <w:rPr>
                <w:rFonts w:ascii="宋体" w:hAnsi="宋体" w:eastAsia="宋体"/>
                <w:sz w:val="21"/>
                <w:szCs w:val="21"/>
              </w:rPr>
              <w:t>等与项目环评无关的意见或者诉求不属于项目环评公参内容）</w:t>
            </w:r>
          </w:p>
        </w:tc>
        <w:tc>
          <w:tcPr>
            <w:tcW w:w="7289" w:type="dxa"/>
            <w:gridSpan w:val="2"/>
          </w:tcPr>
          <w:p w14:paraId="50ABCA28">
            <w:pPr>
              <w:adjustRightInd w:val="0"/>
              <w:snapToGrid w:val="0"/>
              <w:rPr>
                <w:rFonts w:ascii="宋体" w:hAnsi="宋体" w:eastAsia="宋体"/>
                <w:sz w:val="21"/>
                <w:szCs w:val="21"/>
              </w:rPr>
            </w:pPr>
          </w:p>
        </w:tc>
      </w:tr>
      <w:tr w14:paraId="1AC57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9060" w:type="dxa"/>
            <w:gridSpan w:val="3"/>
            <w:vAlign w:val="center"/>
          </w:tcPr>
          <w:p w14:paraId="74B00572">
            <w:pPr>
              <w:adjustRightInd w:val="0"/>
              <w:snapToGrid w:val="0"/>
              <w:ind w:left="0" w:leftChars="0" w:firstLine="0" w:firstLineChars="0"/>
              <w:jc w:val="center"/>
              <w:rPr>
                <w:rFonts w:ascii="黑体" w:hAnsi="黑体" w:eastAsia="黑体"/>
                <w:sz w:val="21"/>
                <w:szCs w:val="21"/>
              </w:rPr>
            </w:pPr>
            <w:r>
              <w:rPr>
                <w:rFonts w:ascii="黑体" w:hAnsi="黑体" w:eastAsia="黑体"/>
                <w:sz w:val="21"/>
                <w:szCs w:val="21"/>
              </w:rPr>
              <w:t>二、本页为公众信息</w:t>
            </w:r>
          </w:p>
        </w:tc>
      </w:tr>
      <w:tr w14:paraId="53082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060" w:type="dxa"/>
            <w:gridSpan w:val="3"/>
            <w:vAlign w:val="center"/>
          </w:tcPr>
          <w:p w14:paraId="07818DF0">
            <w:pPr>
              <w:adjustRightInd w:val="0"/>
              <w:snapToGrid w:val="0"/>
              <w:ind w:left="0" w:leftChars="0" w:firstLine="0" w:firstLineChars="0"/>
              <w:rPr>
                <w:rFonts w:ascii="宋体" w:hAnsi="宋体" w:eastAsia="宋体"/>
                <w:sz w:val="21"/>
                <w:szCs w:val="21"/>
              </w:rPr>
            </w:pPr>
            <w:r>
              <w:rPr>
                <w:rFonts w:ascii="宋体" w:hAnsi="宋体" w:eastAsia="宋体"/>
                <w:b/>
                <w:bCs/>
                <w:sz w:val="21"/>
                <w:szCs w:val="21"/>
              </w:rPr>
              <w:t>（一）公众为公民的请填写以下信息</w:t>
            </w:r>
          </w:p>
        </w:tc>
      </w:tr>
      <w:tr w14:paraId="1A258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4226" w:type="dxa"/>
            <w:gridSpan w:val="2"/>
            <w:vAlign w:val="center"/>
          </w:tcPr>
          <w:p w14:paraId="1EDAF4D0">
            <w:pPr>
              <w:adjustRightInd w:val="0"/>
              <w:snapToGrid w:val="0"/>
              <w:jc w:val="center"/>
              <w:rPr>
                <w:rFonts w:ascii="宋体" w:hAnsi="宋体" w:eastAsia="宋体"/>
                <w:b/>
                <w:bCs/>
                <w:sz w:val="21"/>
                <w:szCs w:val="21"/>
              </w:rPr>
            </w:pPr>
            <w:r>
              <w:rPr>
                <w:rFonts w:ascii="宋体" w:hAnsi="宋体" w:eastAsia="宋体"/>
                <w:b/>
                <w:bCs/>
                <w:sz w:val="21"/>
                <w:szCs w:val="21"/>
              </w:rPr>
              <w:t>姓名</w:t>
            </w:r>
          </w:p>
        </w:tc>
        <w:tc>
          <w:tcPr>
            <w:tcW w:w="4834" w:type="dxa"/>
            <w:vAlign w:val="center"/>
          </w:tcPr>
          <w:p w14:paraId="760AA25A">
            <w:pPr>
              <w:adjustRightInd w:val="0"/>
              <w:snapToGrid w:val="0"/>
              <w:rPr>
                <w:rFonts w:hint="default" w:ascii="宋体" w:hAnsi="宋体" w:eastAsia="宋体"/>
                <w:sz w:val="21"/>
                <w:szCs w:val="21"/>
                <w:lang w:val="en-US" w:eastAsia="zh-CN"/>
              </w:rPr>
            </w:pPr>
          </w:p>
        </w:tc>
      </w:tr>
      <w:tr w14:paraId="7F4FE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26" w:type="dxa"/>
            <w:gridSpan w:val="2"/>
            <w:vAlign w:val="center"/>
          </w:tcPr>
          <w:p w14:paraId="1F04E30B">
            <w:pPr>
              <w:adjustRightInd w:val="0"/>
              <w:snapToGrid w:val="0"/>
              <w:jc w:val="center"/>
              <w:rPr>
                <w:rFonts w:ascii="宋体" w:hAnsi="宋体" w:eastAsia="宋体"/>
                <w:b/>
                <w:bCs/>
                <w:sz w:val="21"/>
                <w:szCs w:val="21"/>
              </w:rPr>
            </w:pPr>
            <w:r>
              <w:rPr>
                <w:rFonts w:ascii="宋体" w:hAnsi="宋体" w:eastAsia="宋体"/>
                <w:b/>
                <w:bCs/>
                <w:sz w:val="21"/>
                <w:szCs w:val="21"/>
              </w:rPr>
              <w:t>身份证号</w:t>
            </w:r>
          </w:p>
        </w:tc>
        <w:tc>
          <w:tcPr>
            <w:tcW w:w="4834" w:type="dxa"/>
            <w:vAlign w:val="center"/>
          </w:tcPr>
          <w:p w14:paraId="7858566B">
            <w:pPr>
              <w:adjustRightInd w:val="0"/>
              <w:snapToGrid w:val="0"/>
              <w:rPr>
                <w:rFonts w:hint="default" w:ascii="宋体" w:hAnsi="宋体" w:eastAsia="宋体"/>
                <w:sz w:val="21"/>
                <w:szCs w:val="21"/>
                <w:lang w:val="en-US" w:eastAsia="zh-CN"/>
              </w:rPr>
            </w:pPr>
          </w:p>
        </w:tc>
      </w:tr>
      <w:tr w14:paraId="30FE9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4226" w:type="dxa"/>
            <w:gridSpan w:val="2"/>
            <w:vAlign w:val="center"/>
          </w:tcPr>
          <w:p w14:paraId="0B4D6F48">
            <w:pPr>
              <w:adjustRightInd w:val="0"/>
              <w:snapToGrid w:val="0"/>
              <w:jc w:val="center"/>
              <w:rPr>
                <w:rFonts w:ascii="宋体" w:hAnsi="宋体" w:eastAsia="宋体"/>
                <w:b/>
                <w:bCs/>
                <w:sz w:val="21"/>
                <w:szCs w:val="21"/>
              </w:rPr>
            </w:pPr>
            <w:r>
              <w:rPr>
                <w:rFonts w:ascii="宋体" w:hAnsi="宋体" w:eastAsia="宋体"/>
                <w:b/>
                <w:bCs/>
                <w:sz w:val="21"/>
                <w:szCs w:val="21"/>
              </w:rPr>
              <w:t>有效联系方式</w:t>
            </w:r>
          </w:p>
          <w:p w14:paraId="6A94DC2C">
            <w:pPr>
              <w:adjustRightInd w:val="0"/>
              <w:snapToGrid w:val="0"/>
              <w:jc w:val="center"/>
              <w:rPr>
                <w:rFonts w:ascii="宋体" w:hAnsi="宋体" w:eastAsia="宋体"/>
                <w:sz w:val="21"/>
                <w:szCs w:val="21"/>
              </w:rPr>
            </w:pPr>
            <w:r>
              <w:rPr>
                <w:rFonts w:ascii="宋体" w:hAnsi="宋体" w:eastAsia="宋体"/>
                <w:sz w:val="21"/>
                <w:szCs w:val="21"/>
              </w:rPr>
              <w:t>（电话号码或邮箱）</w:t>
            </w:r>
          </w:p>
        </w:tc>
        <w:tc>
          <w:tcPr>
            <w:tcW w:w="4834" w:type="dxa"/>
            <w:vAlign w:val="center"/>
          </w:tcPr>
          <w:p w14:paraId="35B07069">
            <w:pPr>
              <w:adjustRightInd w:val="0"/>
              <w:snapToGrid w:val="0"/>
              <w:rPr>
                <w:rFonts w:hint="default" w:ascii="宋体" w:hAnsi="宋体" w:eastAsia="宋体"/>
                <w:sz w:val="21"/>
                <w:szCs w:val="21"/>
                <w:lang w:val="en-US" w:eastAsia="zh-CN"/>
              </w:rPr>
            </w:pPr>
          </w:p>
        </w:tc>
      </w:tr>
      <w:tr w14:paraId="4A9A5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4226" w:type="dxa"/>
            <w:gridSpan w:val="2"/>
            <w:vAlign w:val="center"/>
          </w:tcPr>
          <w:p w14:paraId="4CEC4168">
            <w:pPr>
              <w:adjustRightInd w:val="0"/>
              <w:snapToGrid w:val="0"/>
              <w:jc w:val="center"/>
              <w:rPr>
                <w:rFonts w:ascii="宋体" w:hAnsi="宋体" w:eastAsia="宋体"/>
                <w:b/>
                <w:bCs/>
                <w:sz w:val="21"/>
                <w:szCs w:val="21"/>
              </w:rPr>
            </w:pPr>
            <w:r>
              <w:rPr>
                <w:rFonts w:ascii="宋体" w:hAnsi="宋体" w:eastAsia="宋体"/>
                <w:b/>
                <w:bCs/>
                <w:sz w:val="21"/>
                <w:szCs w:val="21"/>
              </w:rPr>
              <w:t>经常居住地址</w:t>
            </w:r>
          </w:p>
        </w:tc>
        <w:tc>
          <w:tcPr>
            <w:tcW w:w="4834" w:type="dxa"/>
            <w:vAlign w:val="center"/>
          </w:tcPr>
          <w:p w14:paraId="18938553">
            <w:pPr>
              <w:adjustRightInd w:val="0"/>
              <w:snapToGrid w:val="0"/>
              <w:rPr>
                <w:rFonts w:hint="default" w:ascii="宋体" w:hAnsi="宋体" w:eastAsia="宋体"/>
                <w:sz w:val="21"/>
                <w:szCs w:val="21"/>
                <w:lang w:val="en-US" w:eastAsia="zh-CN"/>
              </w:rPr>
            </w:pPr>
          </w:p>
        </w:tc>
      </w:tr>
      <w:tr w14:paraId="00A9B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4226" w:type="dxa"/>
            <w:gridSpan w:val="2"/>
            <w:vAlign w:val="center"/>
          </w:tcPr>
          <w:p w14:paraId="2CB1CC91">
            <w:pPr>
              <w:adjustRightInd w:val="0"/>
              <w:snapToGrid w:val="0"/>
              <w:jc w:val="center"/>
              <w:rPr>
                <w:rFonts w:ascii="宋体" w:hAnsi="宋体" w:eastAsia="宋体"/>
                <w:b/>
                <w:bCs/>
                <w:sz w:val="21"/>
                <w:szCs w:val="21"/>
              </w:rPr>
            </w:pPr>
            <w:r>
              <w:rPr>
                <w:rFonts w:ascii="宋体" w:hAnsi="宋体" w:eastAsia="宋体"/>
                <w:b/>
                <w:bCs/>
                <w:sz w:val="21"/>
                <w:szCs w:val="21"/>
              </w:rPr>
              <w:t>是否同意公开个人信息</w:t>
            </w:r>
          </w:p>
          <w:p w14:paraId="29A03B27">
            <w:pPr>
              <w:adjustRightInd w:val="0"/>
              <w:snapToGrid w:val="0"/>
              <w:jc w:val="center"/>
              <w:rPr>
                <w:rFonts w:ascii="宋体" w:hAnsi="宋体" w:eastAsia="宋体"/>
                <w:b/>
                <w:bCs/>
                <w:sz w:val="21"/>
                <w:szCs w:val="21"/>
              </w:rPr>
            </w:pPr>
            <w:r>
              <w:rPr>
                <w:rFonts w:ascii="宋体" w:hAnsi="宋体" w:eastAsia="宋体"/>
                <w:sz w:val="21"/>
                <w:szCs w:val="21"/>
              </w:rPr>
              <w:t>（填同意或不同意）</w:t>
            </w:r>
          </w:p>
        </w:tc>
        <w:tc>
          <w:tcPr>
            <w:tcW w:w="4834" w:type="dxa"/>
            <w:vAlign w:val="center"/>
          </w:tcPr>
          <w:p w14:paraId="4E716584">
            <w:pPr>
              <w:adjustRightInd w:val="0"/>
              <w:snapToGrid w:val="0"/>
              <w:rPr>
                <w:rFonts w:ascii="宋体" w:hAnsi="宋体" w:eastAsia="宋体"/>
                <w:sz w:val="21"/>
                <w:szCs w:val="21"/>
              </w:rPr>
            </w:pPr>
          </w:p>
        </w:tc>
      </w:tr>
      <w:tr w14:paraId="3D290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9060" w:type="dxa"/>
            <w:gridSpan w:val="3"/>
            <w:vAlign w:val="center"/>
          </w:tcPr>
          <w:p w14:paraId="14D7CEEB">
            <w:pPr>
              <w:adjustRightInd w:val="0"/>
              <w:snapToGrid w:val="0"/>
              <w:ind w:left="0" w:leftChars="0" w:firstLine="0" w:firstLineChars="0"/>
              <w:jc w:val="left"/>
              <w:rPr>
                <w:rFonts w:ascii="宋体" w:hAnsi="宋体" w:eastAsia="宋体"/>
                <w:sz w:val="21"/>
                <w:szCs w:val="21"/>
              </w:rPr>
            </w:pPr>
            <w:r>
              <w:rPr>
                <w:rFonts w:ascii="宋体" w:hAnsi="宋体" w:eastAsia="宋体"/>
                <w:b/>
                <w:bCs/>
                <w:sz w:val="21"/>
                <w:szCs w:val="21"/>
              </w:rPr>
              <w:t>（二）公众为法人或其他组织的请填写以下信息</w:t>
            </w:r>
          </w:p>
        </w:tc>
      </w:tr>
      <w:tr w14:paraId="20579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jc w:val="center"/>
        </w:trPr>
        <w:tc>
          <w:tcPr>
            <w:tcW w:w="4226" w:type="dxa"/>
            <w:gridSpan w:val="2"/>
            <w:vAlign w:val="center"/>
          </w:tcPr>
          <w:p w14:paraId="1CC1617A">
            <w:pPr>
              <w:adjustRightInd w:val="0"/>
              <w:snapToGrid w:val="0"/>
              <w:jc w:val="center"/>
              <w:rPr>
                <w:rFonts w:ascii="宋体" w:hAnsi="宋体" w:eastAsia="宋体"/>
                <w:b/>
                <w:bCs/>
                <w:sz w:val="21"/>
                <w:szCs w:val="21"/>
              </w:rPr>
            </w:pPr>
            <w:r>
              <w:rPr>
                <w:rFonts w:ascii="宋体" w:hAnsi="宋体" w:eastAsia="宋体"/>
                <w:b/>
                <w:bCs/>
                <w:sz w:val="21"/>
                <w:szCs w:val="21"/>
              </w:rPr>
              <w:t>单位名称</w:t>
            </w:r>
          </w:p>
        </w:tc>
        <w:tc>
          <w:tcPr>
            <w:tcW w:w="4834" w:type="dxa"/>
          </w:tcPr>
          <w:p w14:paraId="3AF7373C">
            <w:pPr>
              <w:adjustRightInd w:val="0"/>
              <w:snapToGrid w:val="0"/>
              <w:rPr>
                <w:rFonts w:ascii="宋体" w:hAnsi="宋体" w:eastAsia="宋体"/>
                <w:b/>
                <w:bCs/>
                <w:sz w:val="21"/>
                <w:szCs w:val="21"/>
              </w:rPr>
            </w:pPr>
          </w:p>
          <w:p w14:paraId="52AE799E">
            <w:pPr>
              <w:adjustRightInd w:val="0"/>
              <w:snapToGrid w:val="0"/>
              <w:ind w:firstLine="843" w:firstLineChars="400"/>
              <w:rPr>
                <w:rFonts w:ascii="宋体" w:hAnsi="宋体" w:eastAsia="宋体"/>
                <w:b/>
                <w:bCs/>
                <w:sz w:val="21"/>
                <w:szCs w:val="21"/>
              </w:rPr>
            </w:pPr>
          </w:p>
        </w:tc>
      </w:tr>
      <w:tr w14:paraId="13227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26" w:type="dxa"/>
            <w:gridSpan w:val="2"/>
            <w:vAlign w:val="center"/>
          </w:tcPr>
          <w:p w14:paraId="7DE69580">
            <w:pPr>
              <w:adjustRightInd w:val="0"/>
              <w:snapToGrid w:val="0"/>
              <w:jc w:val="center"/>
              <w:rPr>
                <w:rFonts w:ascii="宋体" w:hAnsi="宋体" w:eastAsia="宋体"/>
                <w:b/>
                <w:bCs/>
                <w:sz w:val="21"/>
                <w:szCs w:val="21"/>
              </w:rPr>
            </w:pPr>
            <w:r>
              <w:rPr>
                <w:rFonts w:ascii="宋体" w:hAnsi="宋体" w:eastAsia="宋体"/>
                <w:b/>
                <w:bCs/>
                <w:sz w:val="21"/>
                <w:szCs w:val="21"/>
              </w:rPr>
              <w:t>工商注册号或统一社会信用代码</w:t>
            </w:r>
          </w:p>
        </w:tc>
        <w:tc>
          <w:tcPr>
            <w:tcW w:w="4834" w:type="dxa"/>
          </w:tcPr>
          <w:p w14:paraId="77321EB2">
            <w:pPr>
              <w:adjustRightInd w:val="0"/>
              <w:snapToGrid w:val="0"/>
              <w:rPr>
                <w:rFonts w:ascii="宋体" w:hAnsi="宋体" w:eastAsia="宋体"/>
                <w:b/>
                <w:bCs/>
                <w:sz w:val="21"/>
                <w:szCs w:val="21"/>
              </w:rPr>
            </w:pPr>
          </w:p>
          <w:p w14:paraId="12D4BB2D">
            <w:pPr>
              <w:adjustRightInd w:val="0"/>
              <w:snapToGrid w:val="0"/>
              <w:rPr>
                <w:rFonts w:ascii="宋体" w:hAnsi="宋体" w:eastAsia="宋体"/>
                <w:b/>
                <w:bCs/>
                <w:sz w:val="21"/>
                <w:szCs w:val="21"/>
              </w:rPr>
            </w:pPr>
          </w:p>
        </w:tc>
      </w:tr>
      <w:tr w14:paraId="13766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1" w:hRule="atLeast"/>
          <w:jc w:val="center"/>
        </w:trPr>
        <w:tc>
          <w:tcPr>
            <w:tcW w:w="4226" w:type="dxa"/>
            <w:gridSpan w:val="2"/>
            <w:vAlign w:val="center"/>
          </w:tcPr>
          <w:p w14:paraId="4DB08D8D">
            <w:pPr>
              <w:adjustRightInd w:val="0"/>
              <w:snapToGrid w:val="0"/>
              <w:jc w:val="center"/>
              <w:rPr>
                <w:rFonts w:ascii="宋体" w:hAnsi="宋体" w:eastAsia="宋体"/>
                <w:b/>
                <w:bCs/>
                <w:sz w:val="21"/>
                <w:szCs w:val="21"/>
              </w:rPr>
            </w:pPr>
            <w:r>
              <w:rPr>
                <w:rFonts w:ascii="宋体" w:hAnsi="宋体" w:eastAsia="宋体"/>
                <w:b/>
                <w:bCs/>
                <w:sz w:val="21"/>
                <w:szCs w:val="21"/>
              </w:rPr>
              <w:t>有效联系方式</w:t>
            </w:r>
          </w:p>
          <w:p w14:paraId="18453D6F">
            <w:pPr>
              <w:adjustRightInd w:val="0"/>
              <w:snapToGrid w:val="0"/>
              <w:jc w:val="center"/>
              <w:rPr>
                <w:rFonts w:ascii="宋体" w:hAnsi="宋体" w:eastAsia="宋体"/>
                <w:b/>
                <w:bCs/>
                <w:sz w:val="21"/>
                <w:szCs w:val="21"/>
              </w:rPr>
            </w:pPr>
            <w:r>
              <w:rPr>
                <w:rFonts w:ascii="宋体" w:hAnsi="宋体" w:eastAsia="宋体"/>
                <w:sz w:val="21"/>
                <w:szCs w:val="21"/>
              </w:rPr>
              <w:t>（电话号码或邮箱）</w:t>
            </w:r>
          </w:p>
        </w:tc>
        <w:tc>
          <w:tcPr>
            <w:tcW w:w="4834" w:type="dxa"/>
          </w:tcPr>
          <w:p w14:paraId="2133118B">
            <w:pPr>
              <w:adjustRightInd w:val="0"/>
              <w:snapToGrid w:val="0"/>
              <w:ind w:firstLine="1265" w:firstLineChars="600"/>
              <w:rPr>
                <w:rFonts w:ascii="宋体" w:hAnsi="宋体" w:eastAsia="宋体"/>
                <w:b/>
                <w:bCs/>
                <w:sz w:val="21"/>
                <w:szCs w:val="21"/>
              </w:rPr>
            </w:pPr>
          </w:p>
        </w:tc>
      </w:tr>
      <w:tr w14:paraId="012D3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 w:hRule="atLeast"/>
          <w:jc w:val="center"/>
        </w:trPr>
        <w:tc>
          <w:tcPr>
            <w:tcW w:w="4226" w:type="dxa"/>
            <w:gridSpan w:val="2"/>
            <w:vAlign w:val="center"/>
          </w:tcPr>
          <w:p w14:paraId="25F8A0D3">
            <w:pPr>
              <w:adjustRightInd w:val="0"/>
              <w:snapToGrid w:val="0"/>
              <w:jc w:val="center"/>
              <w:rPr>
                <w:rFonts w:ascii="宋体" w:hAnsi="宋体" w:eastAsia="宋体"/>
                <w:b/>
                <w:bCs/>
                <w:sz w:val="21"/>
                <w:szCs w:val="21"/>
              </w:rPr>
            </w:pPr>
            <w:r>
              <w:rPr>
                <w:rFonts w:ascii="宋体" w:hAnsi="宋体" w:eastAsia="宋体"/>
                <w:b/>
                <w:bCs/>
                <w:sz w:val="21"/>
                <w:szCs w:val="21"/>
              </w:rPr>
              <w:t>地址</w:t>
            </w:r>
          </w:p>
        </w:tc>
        <w:tc>
          <w:tcPr>
            <w:tcW w:w="4834" w:type="dxa"/>
            <w:vAlign w:val="center"/>
          </w:tcPr>
          <w:p w14:paraId="359B8F27">
            <w:pPr>
              <w:adjustRightInd w:val="0"/>
              <w:snapToGrid w:val="0"/>
              <w:ind w:firstLine="843" w:firstLineChars="400"/>
              <w:rPr>
                <w:rFonts w:ascii="宋体" w:hAnsi="宋体" w:eastAsia="宋体"/>
                <w:b/>
                <w:bCs/>
                <w:sz w:val="21"/>
                <w:szCs w:val="21"/>
              </w:rPr>
            </w:pPr>
          </w:p>
        </w:tc>
      </w:tr>
      <w:tr w14:paraId="354BE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6" w:hRule="atLeast"/>
          <w:jc w:val="center"/>
        </w:trPr>
        <w:tc>
          <w:tcPr>
            <w:tcW w:w="9060" w:type="dxa"/>
            <w:gridSpan w:val="3"/>
            <w:vAlign w:val="center"/>
          </w:tcPr>
          <w:p w14:paraId="5DAD45F1">
            <w:pPr>
              <w:tabs>
                <w:tab w:val="left" w:pos="2535"/>
              </w:tabs>
              <w:adjustRightInd w:val="0"/>
              <w:snapToGrid w:val="0"/>
              <w:spacing w:before="249" w:beforeLines="80"/>
              <w:rPr>
                <w:rFonts w:ascii="宋体" w:hAnsi="宋体" w:eastAsia="宋体"/>
                <w:bCs/>
                <w:sz w:val="21"/>
                <w:szCs w:val="21"/>
              </w:rPr>
            </w:pPr>
            <w:r>
              <w:rPr>
                <w:rFonts w:ascii="宋体" w:hAnsi="宋体" w:eastAsia="宋体"/>
                <w:bCs/>
                <w:sz w:val="21"/>
                <w:szCs w:val="21"/>
              </w:rPr>
              <w:t>注：法人或其他组织信息原则上可以公开，若涉及不能公开的信息请在此栏中注明法律依据和不能公开的具体信息。</w:t>
            </w:r>
          </w:p>
        </w:tc>
      </w:tr>
    </w:tbl>
    <w:p w14:paraId="029D12F9">
      <w:pPr>
        <w:adjustRightInd w:val="0"/>
        <w:snapToGrid w:val="0"/>
        <w:jc w:val="center"/>
        <w:rPr>
          <w:rFonts w:hint="eastAsia" w:ascii="方正小标宋_GBK" w:eastAsia="方正小标宋_GBK"/>
          <w:sz w:val="38"/>
          <w:szCs w:val="38"/>
        </w:rPr>
      </w:pPr>
    </w:p>
    <w:p w14:paraId="3E84B6BD">
      <w:pPr>
        <w:bidi w:val="0"/>
        <w:rPr>
          <w:rFonts w:hint="eastAsia"/>
          <w:b/>
          <w:bCs/>
          <w:lang w:eastAsia="zh-CN"/>
        </w:rPr>
      </w:pPr>
    </w:p>
    <w:p w14:paraId="4C30670E">
      <w:pPr>
        <w:bidi w:val="0"/>
        <w:rPr>
          <w:rFonts w:hint="eastAsia"/>
          <w:b/>
          <w:bCs/>
          <w:lang w:eastAsia="zh-CN"/>
        </w:rPr>
      </w:pPr>
    </w:p>
    <w:p w14:paraId="28E4A669">
      <w:pPr>
        <w:bidi w:val="0"/>
        <w:rPr>
          <w:rFonts w:hint="eastAsia"/>
          <w:b/>
          <w:bCs/>
          <w:lang w:eastAsia="zh-CN"/>
        </w:rPr>
      </w:pPr>
    </w:p>
    <w:p w14:paraId="1BADF674">
      <w:pPr>
        <w:bidi w:val="0"/>
        <w:rPr>
          <w:rFonts w:hint="eastAsia"/>
          <w:b/>
          <w:bCs/>
          <w:lang w:eastAsia="zh-CN"/>
        </w:rPr>
      </w:pPr>
    </w:p>
    <w:p w14:paraId="2BF9A5C3">
      <w:pPr>
        <w:bidi w:val="0"/>
        <w:rPr>
          <w:rFonts w:hint="eastAsia"/>
          <w:b/>
          <w:bCs/>
          <w:lang w:eastAsia="zh-CN"/>
        </w:rPr>
      </w:pPr>
    </w:p>
    <w:p w14:paraId="2865D0F5">
      <w:pPr>
        <w:bidi w:val="0"/>
        <w:rPr>
          <w:rFonts w:hint="eastAsia"/>
          <w:b/>
          <w:bCs/>
          <w:lang w:eastAsia="zh-CN"/>
        </w:rPr>
      </w:pPr>
    </w:p>
    <w:p w14:paraId="71D1C8E9">
      <w:pPr>
        <w:bidi w:val="0"/>
        <w:rPr>
          <w:rFonts w:hint="eastAsia"/>
          <w:b/>
          <w:bCs/>
          <w:lang w:eastAsia="zh-CN"/>
        </w:rPr>
      </w:pPr>
    </w:p>
    <w:p w14:paraId="10455422">
      <w:pPr>
        <w:bidi w:val="0"/>
        <w:rPr>
          <w:rFonts w:hint="eastAsia"/>
          <w:b/>
          <w:bCs/>
          <w:lang w:eastAsia="zh-CN"/>
        </w:rPr>
      </w:pPr>
    </w:p>
    <w:p w14:paraId="27090597">
      <w:pPr>
        <w:bidi w:val="0"/>
        <w:rPr>
          <w:rFonts w:hint="eastAsia"/>
          <w:b/>
          <w:bCs/>
          <w:lang w:eastAsia="zh-CN"/>
        </w:rPr>
      </w:pPr>
    </w:p>
    <w:p w14:paraId="651EDF9E">
      <w:pPr>
        <w:bidi w:val="0"/>
        <w:rPr>
          <w:rFonts w:hint="eastAsia"/>
          <w:b/>
          <w:bCs/>
          <w:lang w:eastAsia="zh-CN"/>
        </w:rPr>
      </w:pPr>
    </w:p>
    <w:p w14:paraId="54F226C4">
      <w:pPr>
        <w:bidi w:val="0"/>
        <w:rPr>
          <w:rFonts w:hint="eastAsia"/>
          <w:b/>
          <w:bCs/>
          <w:lang w:eastAsia="zh-CN"/>
        </w:rPr>
      </w:pPr>
    </w:p>
    <w:p w14:paraId="198D949D">
      <w:pPr>
        <w:bidi w:val="0"/>
        <w:rPr>
          <w:rFonts w:hint="eastAsia"/>
          <w:b/>
          <w:bCs/>
          <w:lang w:eastAsia="zh-CN"/>
        </w:rPr>
      </w:pPr>
    </w:p>
    <w:p w14:paraId="5781CC49">
      <w:pPr>
        <w:bidi w:val="0"/>
        <w:rPr>
          <w:rFonts w:hint="eastAsia"/>
          <w:b/>
          <w:bCs/>
          <w:lang w:eastAsia="zh-CN"/>
        </w:rPr>
      </w:pPr>
    </w:p>
    <w:p w14:paraId="047B773A">
      <w:pPr>
        <w:bidi w:val="0"/>
        <w:rPr>
          <w:rFonts w:hint="eastAsia"/>
          <w:b/>
          <w:bCs/>
          <w:lang w:eastAsia="zh-CN"/>
        </w:rPr>
      </w:pPr>
    </w:p>
    <w:p w14:paraId="5B6BEF66">
      <w:pPr>
        <w:bidi w:val="0"/>
        <w:rPr>
          <w:rFonts w:hint="eastAsia"/>
          <w:b/>
          <w:bCs/>
          <w:lang w:eastAsia="zh-CN"/>
        </w:rPr>
      </w:pPr>
    </w:p>
    <w:p w14:paraId="676A3290">
      <w:pPr>
        <w:bidi w:val="0"/>
        <w:rPr>
          <w:rFonts w:hint="eastAsia"/>
          <w:b/>
          <w:bCs/>
          <w:lang w:eastAsia="zh-CN"/>
        </w:rPr>
      </w:pPr>
    </w:p>
    <w:p w14:paraId="3B581A70">
      <w:pPr>
        <w:bidi w:val="0"/>
        <w:rPr>
          <w:rFonts w:hint="eastAsia"/>
          <w:b/>
          <w:bCs/>
          <w:lang w:eastAsia="zh-CN"/>
        </w:rPr>
      </w:pPr>
    </w:p>
    <w:p w14:paraId="796B97A8">
      <w:pPr>
        <w:bidi w:val="0"/>
        <w:rPr>
          <w:rFonts w:hint="eastAsia"/>
          <w:b/>
          <w:bCs/>
          <w:lang w:eastAsia="zh-CN"/>
        </w:rPr>
      </w:pPr>
    </w:p>
    <w:p w14:paraId="4CB7878F">
      <w:pPr>
        <w:bidi w:val="0"/>
        <w:rPr>
          <w:rFonts w:hint="eastAsia"/>
          <w:b/>
          <w:bCs/>
          <w:lang w:eastAsia="zh-CN"/>
        </w:rPr>
      </w:pPr>
    </w:p>
    <w:p w14:paraId="7A10D740">
      <w:pPr>
        <w:bidi w:val="0"/>
        <w:rPr>
          <w:rFonts w:hint="eastAsia"/>
          <w:b/>
          <w:bCs/>
          <w:lang w:eastAsia="zh-CN"/>
        </w:rPr>
      </w:pPr>
    </w:p>
    <w:p w14:paraId="422E8831">
      <w:pPr>
        <w:bidi w:val="0"/>
        <w:rPr>
          <w:rFonts w:hint="eastAsia"/>
          <w:b/>
          <w:bCs/>
          <w:lang w:eastAsia="zh-CN"/>
        </w:rPr>
      </w:pPr>
    </w:p>
    <w:p w14:paraId="6ADA95F1">
      <w:pPr>
        <w:bidi w:val="0"/>
        <w:ind w:left="0" w:leftChars="0" w:firstLine="0" w:firstLineChars="0"/>
        <w:rPr>
          <w:rFonts w:hint="eastAsia"/>
          <w:lang w:eastAsia="zh-CN"/>
        </w:rPr>
      </w:pPr>
    </w:p>
    <w:sectPr>
      <w:pgSz w:w="11906" w:h="16838"/>
      <w:pgMar w:top="1134" w:right="1134" w:bottom="1134" w:left="1134" w:header="851" w:footer="992" w:gutter="0"/>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Microsoft Uighur">
    <w:panose1 w:val="02000000000000000000"/>
    <w:charset w:val="00"/>
    <w:family w:val="auto"/>
    <w:pitch w:val="default"/>
    <w:sig w:usb0="80002023" w:usb1="80000002" w:usb2="00000008" w:usb3="00000000" w:csb0="00000041" w:csb1="00000000"/>
  </w:font>
  <w:font w:name="方正小标宋_GBK">
    <w:altName w:val="微软雅黑"/>
    <w:panose1 w:val="00000000000000000000"/>
    <w:charset w:val="86"/>
    <w:family w:val="script"/>
    <w:pitch w:val="default"/>
    <w:sig w:usb0="00000000" w:usb1="00000000" w:usb2="00000010" w:usb3="00000000" w:csb0="00040000"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E6A6B2">
    <w:pPr>
      <w:pStyle w:val="1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796F411">
                          <w:pPr>
                            <w:pStyle w:val="10"/>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7796F411">
                    <w:pPr>
                      <w:pStyle w:val="10"/>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FjM2VhZmFkNjM0MmNmNmUzMzE4ZGI5NmFjNzIzZTcifQ=="/>
  </w:docVars>
  <w:rsids>
    <w:rsidRoot w:val="48EC5AAC"/>
    <w:rsid w:val="001E2D8E"/>
    <w:rsid w:val="0083050D"/>
    <w:rsid w:val="00D03026"/>
    <w:rsid w:val="00E0472A"/>
    <w:rsid w:val="010E0705"/>
    <w:rsid w:val="01A95C58"/>
    <w:rsid w:val="01CD20DE"/>
    <w:rsid w:val="02B11C9F"/>
    <w:rsid w:val="02F81B6C"/>
    <w:rsid w:val="033755DF"/>
    <w:rsid w:val="036B7036"/>
    <w:rsid w:val="03AC1B29"/>
    <w:rsid w:val="04117C45"/>
    <w:rsid w:val="04C762F0"/>
    <w:rsid w:val="060158DA"/>
    <w:rsid w:val="06EE2458"/>
    <w:rsid w:val="08517DBF"/>
    <w:rsid w:val="0D00524D"/>
    <w:rsid w:val="0D0F2DAC"/>
    <w:rsid w:val="0D45503A"/>
    <w:rsid w:val="0D471F20"/>
    <w:rsid w:val="0ED60BE0"/>
    <w:rsid w:val="0F4277E5"/>
    <w:rsid w:val="10156CA8"/>
    <w:rsid w:val="1065378B"/>
    <w:rsid w:val="10D821AF"/>
    <w:rsid w:val="112F48C6"/>
    <w:rsid w:val="113E0E2C"/>
    <w:rsid w:val="11831ED7"/>
    <w:rsid w:val="11D230A2"/>
    <w:rsid w:val="11E446CA"/>
    <w:rsid w:val="121A6775"/>
    <w:rsid w:val="12D50968"/>
    <w:rsid w:val="12E7435B"/>
    <w:rsid w:val="142441B0"/>
    <w:rsid w:val="15773C66"/>
    <w:rsid w:val="157A5673"/>
    <w:rsid w:val="15D83273"/>
    <w:rsid w:val="15DD2016"/>
    <w:rsid w:val="16273291"/>
    <w:rsid w:val="165027E8"/>
    <w:rsid w:val="16850A05"/>
    <w:rsid w:val="17795D6E"/>
    <w:rsid w:val="189C1D14"/>
    <w:rsid w:val="1987431E"/>
    <w:rsid w:val="1A381F10"/>
    <w:rsid w:val="1AAB5713"/>
    <w:rsid w:val="1BC958B2"/>
    <w:rsid w:val="1BCC1DC6"/>
    <w:rsid w:val="1BD87507"/>
    <w:rsid w:val="1C02338F"/>
    <w:rsid w:val="1C270290"/>
    <w:rsid w:val="1CE22548"/>
    <w:rsid w:val="1D173225"/>
    <w:rsid w:val="1D22094C"/>
    <w:rsid w:val="1D270485"/>
    <w:rsid w:val="1D9236E6"/>
    <w:rsid w:val="1EA57449"/>
    <w:rsid w:val="1EDD3086"/>
    <w:rsid w:val="1EFC5F6C"/>
    <w:rsid w:val="1F0564CD"/>
    <w:rsid w:val="1F447866"/>
    <w:rsid w:val="1F624C67"/>
    <w:rsid w:val="1FA53BA4"/>
    <w:rsid w:val="2000702C"/>
    <w:rsid w:val="20036A2A"/>
    <w:rsid w:val="203B0065"/>
    <w:rsid w:val="22370B7B"/>
    <w:rsid w:val="24262DDA"/>
    <w:rsid w:val="246172DC"/>
    <w:rsid w:val="25797EA9"/>
    <w:rsid w:val="26802C75"/>
    <w:rsid w:val="26C32B62"/>
    <w:rsid w:val="274007D4"/>
    <w:rsid w:val="275814FC"/>
    <w:rsid w:val="290A0C5E"/>
    <w:rsid w:val="29363ABF"/>
    <w:rsid w:val="29A53DB6"/>
    <w:rsid w:val="2A1D2BE9"/>
    <w:rsid w:val="2A9D0B81"/>
    <w:rsid w:val="2BA75F76"/>
    <w:rsid w:val="2C0B42E2"/>
    <w:rsid w:val="2C8132A3"/>
    <w:rsid w:val="2D581C3F"/>
    <w:rsid w:val="2D720057"/>
    <w:rsid w:val="2ED00B50"/>
    <w:rsid w:val="2F235DF0"/>
    <w:rsid w:val="2FF24B01"/>
    <w:rsid w:val="307072CD"/>
    <w:rsid w:val="30FF75D6"/>
    <w:rsid w:val="31215055"/>
    <w:rsid w:val="315471D8"/>
    <w:rsid w:val="31632141"/>
    <w:rsid w:val="31A66CCF"/>
    <w:rsid w:val="328D2186"/>
    <w:rsid w:val="328F0069"/>
    <w:rsid w:val="32E427DE"/>
    <w:rsid w:val="332975BD"/>
    <w:rsid w:val="335A564C"/>
    <w:rsid w:val="33785C56"/>
    <w:rsid w:val="33B73A4E"/>
    <w:rsid w:val="33E52369"/>
    <w:rsid w:val="34FE0C69"/>
    <w:rsid w:val="3569342C"/>
    <w:rsid w:val="36252EF1"/>
    <w:rsid w:val="37D87ECA"/>
    <w:rsid w:val="38080D1C"/>
    <w:rsid w:val="38211DDE"/>
    <w:rsid w:val="382673F4"/>
    <w:rsid w:val="39EC3135"/>
    <w:rsid w:val="3A342BB4"/>
    <w:rsid w:val="3AD153F6"/>
    <w:rsid w:val="3BD31641"/>
    <w:rsid w:val="3C8A2BA4"/>
    <w:rsid w:val="3CBF0072"/>
    <w:rsid w:val="3D824BD8"/>
    <w:rsid w:val="3DE2791A"/>
    <w:rsid w:val="3E391EAB"/>
    <w:rsid w:val="3E883AB7"/>
    <w:rsid w:val="3EF022E9"/>
    <w:rsid w:val="3F125549"/>
    <w:rsid w:val="3F2035CE"/>
    <w:rsid w:val="3F21299C"/>
    <w:rsid w:val="40F748CE"/>
    <w:rsid w:val="411E7B70"/>
    <w:rsid w:val="41474664"/>
    <w:rsid w:val="41894C7C"/>
    <w:rsid w:val="41E50AD8"/>
    <w:rsid w:val="42E163F2"/>
    <w:rsid w:val="42FC7872"/>
    <w:rsid w:val="430B7208"/>
    <w:rsid w:val="43575057"/>
    <w:rsid w:val="43D32793"/>
    <w:rsid w:val="45823EE4"/>
    <w:rsid w:val="45ED465F"/>
    <w:rsid w:val="463C1AB7"/>
    <w:rsid w:val="473C13D6"/>
    <w:rsid w:val="47DE18CF"/>
    <w:rsid w:val="47F74F35"/>
    <w:rsid w:val="48347C48"/>
    <w:rsid w:val="483D4FCA"/>
    <w:rsid w:val="48575DC8"/>
    <w:rsid w:val="48EC5AAC"/>
    <w:rsid w:val="49995C78"/>
    <w:rsid w:val="4A0A5033"/>
    <w:rsid w:val="4A0F1A96"/>
    <w:rsid w:val="4B226872"/>
    <w:rsid w:val="4B277FE2"/>
    <w:rsid w:val="4C064C76"/>
    <w:rsid w:val="4CC92348"/>
    <w:rsid w:val="4D19375B"/>
    <w:rsid w:val="4D4001B9"/>
    <w:rsid w:val="4D6264A4"/>
    <w:rsid w:val="4D962604"/>
    <w:rsid w:val="4DA1334D"/>
    <w:rsid w:val="4E442F27"/>
    <w:rsid w:val="4E907621"/>
    <w:rsid w:val="4EE72FE2"/>
    <w:rsid w:val="50302767"/>
    <w:rsid w:val="50746798"/>
    <w:rsid w:val="5075395E"/>
    <w:rsid w:val="512C73D2"/>
    <w:rsid w:val="516840D8"/>
    <w:rsid w:val="5173622E"/>
    <w:rsid w:val="51F36142"/>
    <w:rsid w:val="528F6121"/>
    <w:rsid w:val="53EC109A"/>
    <w:rsid w:val="54790B80"/>
    <w:rsid w:val="55690BF5"/>
    <w:rsid w:val="558F7F2F"/>
    <w:rsid w:val="56144275"/>
    <w:rsid w:val="56424FA2"/>
    <w:rsid w:val="56777341"/>
    <w:rsid w:val="567B4696"/>
    <w:rsid w:val="568858FA"/>
    <w:rsid w:val="56E479E6"/>
    <w:rsid w:val="56F27B1B"/>
    <w:rsid w:val="5717750C"/>
    <w:rsid w:val="57A239F4"/>
    <w:rsid w:val="58650145"/>
    <w:rsid w:val="587C2B1A"/>
    <w:rsid w:val="58A261CC"/>
    <w:rsid w:val="58A52847"/>
    <w:rsid w:val="58EE64A3"/>
    <w:rsid w:val="591F3905"/>
    <w:rsid w:val="5941111E"/>
    <w:rsid w:val="59E76436"/>
    <w:rsid w:val="5A427C66"/>
    <w:rsid w:val="5A962F3E"/>
    <w:rsid w:val="5ABD109B"/>
    <w:rsid w:val="5B4E4EA9"/>
    <w:rsid w:val="5B63347C"/>
    <w:rsid w:val="5C765634"/>
    <w:rsid w:val="5C9D2F32"/>
    <w:rsid w:val="5CB9202F"/>
    <w:rsid w:val="5D26561D"/>
    <w:rsid w:val="5D531F82"/>
    <w:rsid w:val="5DBD49A8"/>
    <w:rsid w:val="5DC936C7"/>
    <w:rsid w:val="5E491FD8"/>
    <w:rsid w:val="5F295B38"/>
    <w:rsid w:val="5F97010C"/>
    <w:rsid w:val="5FC058B5"/>
    <w:rsid w:val="5FE33352"/>
    <w:rsid w:val="60755008"/>
    <w:rsid w:val="60A26D69"/>
    <w:rsid w:val="61FF2923"/>
    <w:rsid w:val="62237CF0"/>
    <w:rsid w:val="62744735"/>
    <w:rsid w:val="629E4810"/>
    <w:rsid w:val="62AA1093"/>
    <w:rsid w:val="63067A80"/>
    <w:rsid w:val="632E6FDA"/>
    <w:rsid w:val="63BE6CB7"/>
    <w:rsid w:val="64103DA1"/>
    <w:rsid w:val="64EF09EB"/>
    <w:rsid w:val="6581192F"/>
    <w:rsid w:val="66AC7788"/>
    <w:rsid w:val="674F5770"/>
    <w:rsid w:val="675D7E8D"/>
    <w:rsid w:val="67B50A0C"/>
    <w:rsid w:val="67D8784C"/>
    <w:rsid w:val="694316D2"/>
    <w:rsid w:val="69811037"/>
    <w:rsid w:val="69A4561F"/>
    <w:rsid w:val="6A1A2621"/>
    <w:rsid w:val="6ABD3277"/>
    <w:rsid w:val="6AC61314"/>
    <w:rsid w:val="6B1D647A"/>
    <w:rsid w:val="6BB92625"/>
    <w:rsid w:val="6C506213"/>
    <w:rsid w:val="6C654845"/>
    <w:rsid w:val="6C90660F"/>
    <w:rsid w:val="6D7239B3"/>
    <w:rsid w:val="6D8A12B0"/>
    <w:rsid w:val="6F215C44"/>
    <w:rsid w:val="70A13A23"/>
    <w:rsid w:val="713D2616"/>
    <w:rsid w:val="72514A93"/>
    <w:rsid w:val="734E53AA"/>
    <w:rsid w:val="73632573"/>
    <w:rsid w:val="73722F12"/>
    <w:rsid w:val="7381168A"/>
    <w:rsid w:val="74024296"/>
    <w:rsid w:val="743C0E2B"/>
    <w:rsid w:val="758E3908"/>
    <w:rsid w:val="766D2F99"/>
    <w:rsid w:val="76A31641"/>
    <w:rsid w:val="76F81981"/>
    <w:rsid w:val="775F730A"/>
    <w:rsid w:val="77B92EBE"/>
    <w:rsid w:val="79AD6A52"/>
    <w:rsid w:val="79AF70F4"/>
    <w:rsid w:val="79BC6C95"/>
    <w:rsid w:val="7A187C44"/>
    <w:rsid w:val="7A5B0D95"/>
    <w:rsid w:val="7AAD79E7"/>
    <w:rsid w:val="7BFA5853"/>
    <w:rsid w:val="7CA103C5"/>
    <w:rsid w:val="7D0631D6"/>
    <w:rsid w:val="7D9F4904"/>
    <w:rsid w:val="7DA77C5D"/>
    <w:rsid w:val="7F36304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pacing w:line="360" w:lineRule="auto"/>
      <w:ind w:firstLine="880" w:firstLineChars="200"/>
      <w:jc w:val="both"/>
    </w:pPr>
    <w:rPr>
      <w:rFonts w:ascii="Times New Roman" w:hAnsi="Times New Roman" w:eastAsia="宋体" w:cs="Times New Roman"/>
      <w:kern w:val="2"/>
      <w:sz w:val="24"/>
      <w:szCs w:val="24"/>
      <w:lang w:val="en-US" w:eastAsia="zh-CN" w:bidi="ar-SA"/>
    </w:rPr>
  </w:style>
  <w:style w:type="paragraph" w:styleId="2">
    <w:name w:val="heading 1"/>
    <w:basedOn w:val="1"/>
    <w:next w:val="1"/>
    <w:link w:val="25"/>
    <w:autoRedefine/>
    <w:qFormat/>
    <w:uiPriority w:val="0"/>
    <w:pPr>
      <w:keepNext/>
      <w:keepLines/>
      <w:adjustRightInd w:val="0"/>
      <w:spacing w:line="360" w:lineRule="auto"/>
      <w:ind w:firstLine="0" w:firstLineChars="0"/>
      <w:jc w:val="left"/>
      <w:outlineLvl w:val="0"/>
    </w:pPr>
    <w:rPr>
      <w:rFonts w:ascii="Times New Roman" w:hAnsi="Times New Roman" w:eastAsia="宋体"/>
      <w:b/>
      <w:bCs/>
      <w:kern w:val="44"/>
      <w:sz w:val="30"/>
      <w:szCs w:val="44"/>
    </w:rPr>
  </w:style>
  <w:style w:type="paragraph" w:styleId="3">
    <w:name w:val="heading 2"/>
    <w:basedOn w:val="1"/>
    <w:next w:val="1"/>
    <w:autoRedefine/>
    <w:qFormat/>
    <w:uiPriority w:val="0"/>
    <w:pPr>
      <w:keepNext/>
      <w:keepLines/>
      <w:adjustRightInd w:val="0"/>
      <w:snapToGrid w:val="0"/>
      <w:spacing w:before="50" w:beforeLines="50" w:line="360" w:lineRule="auto"/>
      <w:ind w:firstLine="0" w:firstLineChars="0"/>
      <w:outlineLvl w:val="1"/>
    </w:pPr>
    <w:rPr>
      <w:rFonts w:ascii="Times New Roman" w:hAnsi="Times New Roman" w:eastAsia="宋体"/>
      <w:b/>
      <w:bCs/>
      <w:sz w:val="28"/>
      <w:szCs w:val="32"/>
    </w:rPr>
  </w:style>
  <w:style w:type="paragraph" w:styleId="4">
    <w:name w:val="heading 3"/>
    <w:basedOn w:val="1"/>
    <w:next w:val="1"/>
    <w:autoRedefine/>
    <w:unhideWhenUsed/>
    <w:qFormat/>
    <w:uiPriority w:val="0"/>
    <w:pPr>
      <w:keepNext/>
      <w:keepLines/>
      <w:spacing w:beforeLines="0" w:beforeAutospacing="0" w:afterLines="0" w:afterAutospacing="0" w:line="360" w:lineRule="auto"/>
      <w:ind w:firstLine="0" w:firstLineChars="0"/>
      <w:outlineLvl w:val="2"/>
    </w:pPr>
    <w:rPr>
      <w:rFonts w:ascii="Times New Roman" w:hAnsi="Times New Roman" w:eastAsia="宋体"/>
      <w:b/>
      <w:sz w:val="24"/>
    </w:rPr>
  </w:style>
  <w:style w:type="paragraph" w:styleId="5">
    <w:name w:val="heading 4"/>
    <w:basedOn w:val="1"/>
    <w:next w:val="1"/>
    <w:link w:val="22"/>
    <w:autoRedefine/>
    <w:unhideWhenUsed/>
    <w:qFormat/>
    <w:uiPriority w:val="0"/>
    <w:pPr>
      <w:keepNext/>
      <w:keepLines/>
      <w:spacing w:before="50" w:beforeLines="50" w:after="50" w:afterLines="50" w:line="240" w:lineRule="auto"/>
      <w:outlineLvl w:val="3"/>
    </w:pPr>
    <w:rPr>
      <w:rFonts w:ascii="Arial" w:hAnsi="Arial"/>
      <w:b/>
      <w:bCs/>
      <w:szCs w:val="28"/>
    </w:rPr>
  </w:style>
  <w:style w:type="character" w:default="1" w:styleId="18">
    <w:name w:val="Default Paragraph Font"/>
    <w:autoRedefine/>
    <w:semiHidden/>
    <w:qFormat/>
    <w:uiPriority w:val="0"/>
  </w:style>
  <w:style w:type="table" w:default="1" w:styleId="16">
    <w:name w:val="Normal Table"/>
    <w:autoRedefine/>
    <w:semiHidden/>
    <w:qFormat/>
    <w:uiPriority w:val="0"/>
    <w:tblPr>
      <w:tblCellMar>
        <w:top w:w="0" w:type="dxa"/>
        <w:left w:w="108" w:type="dxa"/>
        <w:bottom w:w="0" w:type="dxa"/>
        <w:right w:w="108" w:type="dxa"/>
      </w:tblCellMar>
    </w:tblPr>
  </w:style>
  <w:style w:type="paragraph" w:styleId="6">
    <w:name w:val="Normal Indent"/>
    <w:basedOn w:val="1"/>
    <w:autoRedefine/>
    <w:qFormat/>
    <w:uiPriority w:val="0"/>
    <w:pPr>
      <w:ind w:firstLine="420"/>
    </w:pPr>
  </w:style>
  <w:style w:type="paragraph" w:styleId="7">
    <w:name w:val="annotation text"/>
    <w:basedOn w:val="1"/>
    <w:autoRedefine/>
    <w:qFormat/>
    <w:uiPriority w:val="0"/>
    <w:pPr>
      <w:jc w:val="left"/>
    </w:pPr>
  </w:style>
  <w:style w:type="paragraph" w:styleId="8">
    <w:name w:val="Body Text"/>
    <w:basedOn w:val="1"/>
    <w:autoRedefine/>
    <w:qFormat/>
    <w:uiPriority w:val="0"/>
    <w:pPr>
      <w:spacing w:after="120"/>
    </w:pPr>
    <w:rPr>
      <w:rFonts w:hint="eastAsia" w:ascii="Calibri" w:hAnsi="Calibri" w:eastAsia="宋体"/>
    </w:rPr>
  </w:style>
  <w:style w:type="paragraph" w:styleId="9">
    <w:name w:val="toc 3"/>
    <w:basedOn w:val="1"/>
    <w:next w:val="1"/>
    <w:autoRedefine/>
    <w:qFormat/>
    <w:uiPriority w:val="0"/>
    <w:pPr>
      <w:ind w:left="840" w:leftChars="400"/>
    </w:pPr>
  </w:style>
  <w:style w:type="paragraph" w:styleId="10">
    <w:name w:val="footer"/>
    <w:basedOn w:val="1"/>
    <w:autoRedefine/>
    <w:qFormat/>
    <w:uiPriority w:val="0"/>
    <w:pPr>
      <w:tabs>
        <w:tab w:val="center" w:pos="4153"/>
        <w:tab w:val="right" w:pos="8306"/>
      </w:tabs>
      <w:snapToGrid w:val="0"/>
      <w:jc w:val="left"/>
    </w:pPr>
    <w:rPr>
      <w:sz w:val="18"/>
    </w:rPr>
  </w:style>
  <w:style w:type="paragraph" w:styleId="11">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2">
    <w:name w:val="toc 1"/>
    <w:basedOn w:val="1"/>
    <w:next w:val="1"/>
    <w:autoRedefine/>
    <w:qFormat/>
    <w:uiPriority w:val="0"/>
  </w:style>
  <w:style w:type="paragraph" w:styleId="13">
    <w:name w:val="toc 2"/>
    <w:basedOn w:val="1"/>
    <w:next w:val="1"/>
    <w:autoRedefine/>
    <w:qFormat/>
    <w:uiPriority w:val="0"/>
    <w:pPr>
      <w:ind w:left="420" w:leftChars="200"/>
    </w:pPr>
  </w:style>
  <w:style w:type="paragraph" w:styleId="14">
    <w:name w:val="Normal (Web)"/>
    <w:basedOn w:val="1"/>
    <w:autoRedefine/>
    <w:qFormat/>
    <w:uiPriority w:val="0"/>
    <w:pPr>
      <w:pBdr>
        <w:top w:val="none" w:color="auto" w:sz="0" w:space="0"/>
        <w:left w:val="none" w:color="auto" w:sz="0" w:space="0"/>
        <w:bottom w:val="none" w:color="auto" w:sz="0" w:space="0"/>
        <w:right w:val="none" w:color="auto" w:sz="0" w:space="0"/>
      </w:pBdr>
      <w:spacing w:before="0" w:beforeAutospacing="0" w:after="0" w:afterAutospacing="0"/>
      <w:ind w:left="0" w:right="0"/>
      <w:jc w:val="left"/>
    </w:pPr>
    <w:rPr>
      <w:rFonts w:hint="eastAsia" w:ascii="微软雅黑" w:hAnsi="微软雅黑" w:eastAsia="微软雅黑" w:cs="微软雅黑"/>
      <w:kern w:val="0"/>
      <w:sz w:val="24"/>
      <w:lang w:val="en-US" w:eastAsia="zh-CN" w:bidi="ar"/>
    </w:rPr>
  </w:style>
  <w:style w:type="paragraph" w:styleId="15">
    <w:name w:val="Title"/>
    <w:basedOn w:val="2"/>
    <w:next w:val="1"/>
    <w:autoRedefine/>
    <w:qFormat/>
    <w:uiPriority w:val="0"/>
    <w:pPr>
      <w:autoSpaceDE w:val="0"/>
      <w:autoSpaceDN w:val="0"/>
      <w:spacing w:before="240" w:after="60"/>
    </w:pPr>
    <w:rPr>
      <w:rFonts w:ascii="Arial" w:hAnsi="Arial" w:eastAsia="仿宋_GB2312" w:cs="Arial"/>
      <w:spacing w:val="0"/>
    </w:rPr>
  </w:style>
  <w:style w:type="table" w:styleId="17">
    <w:name w:val="Table Grid"/>
    <w:basedOn w:val="16"/>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Hyperlink"/>
    <w:basedOn w:val="18"/>
    <w:autoRedefine/>
    <w:qFormat/>
    <w:uiPriority w:val="0"/>
    <w:rPr>
      <w:color w:val="333333"/>
      <w:u w:val="none"/>
    </w:rPr>
  </w:style>
  <w:style w:type="paragraph" w:customStyle="1" w:styleId="20">
    <w:name w:val="表格"/>
    <w:basedOn w:val="1"/>
    <w:next w:val="1"/>
    <w:autoRedefine/>
    <w:qFormat/>
    <w:uiPriority w:val="0"/>
    <w:pPr>
      <w:spacing w:line="240" w:lineRule="auto"/>
      <w:ind w:firstLine="0" w:firstLineChars="0"/>
      <w:jc w:val="left"/>
    </w:pPr>
    <w:rPr>
      <w:rFonts w:ascii="Times New Roman" w:hAnsi="Times New Roman"/>
    </w:rPr>
  </w:style>
  <w:style w:type="paragraph" w:customStyle="1" w:styleId="21">
    <w:name w:val="表"/>
    <w:basedOn w:val="1"/>
    <w:autoRedefine/>
    <w:qFormat/>
    <w:uiPriority w:val="0"/>
    <w:pPr>
      <w:ind w:firstLine="0" w:firstLineChars="0"/>
      <w:jc w:val="center"/>
    </w:pPr>
    <w:rPr>
      <w:rFonts w:ascii="Times New Roman" w:hAnsi="Times New Roman" w:eastAsia="宋体"/>
      <w:b/>
      <w:sz w:val="21"/>
    </w:rPr>
  </w:style>
  <w:style w:type="character" w:customStyle="1" w:styleId="22">
    <w:name w:val="标题 4 Char"/>
    <w:link w:val="5"/>
    <w:autoRedefine/>
    <w:qFormat/>
    <w:uiPriority w:val="0"/>
    <w:rPr>
      <w:rFonts w:ascii="Arial" w:hAnsi="Arial" w:eastAsia="宋体"/>
      <w:b/>
      <w:bCs/>
      <w:kern w:val="2"/>
      <w:sz w:val="24"/>
      <w:szCs w:val="28"/>
    </w:rPr>
  </w:style>
  <w:style w:type="paragraph" w:customStyle="1" w:styleId="23">
    <w:name w:val="正文格式"/>
    <w:basedOn w:val="1"/>
    <w:autoRedefine/>
    <w:qFormat/>
    <w:uiPriority w:val="0"/>
    <w:pPr>
      <w:ind w:firstLine="200" w:firstLineChars="200"/>
    </w:pPr>
    <w:rPr>
      <w:rFonts w:ascii="宋体" w:hAnsi="宋体"/>
      <w:sz w:val="24"/>
    </w:rPr>
  </w:style>
  <w:style w:type="paragraph" w:customStyle="1" w:styleId="24">
    <w:name w:val="表头"/>
    <w:basedOn w:val="1"/>
    <w:autoRedefine/>
    <w:qFormat/>
    <w:uiPriority w:val="0"/>
    <w:rPr>
      <w:rFonts w:ascii="Calibri" w:hAnsi="Calibri" w:eastAsia="宋体"/>
      <w:b/>
    </w:rPr>
  </w:style>
  <w:style w:type="character" w:customStyle="1" w:styleId="25">
    <w:name w:val="标题 1 Char"/>
    <w:link w:val="2"/>
    <w:autoRedefine/>
    <w:qFormat/>
    <w:uiPriority w:val="0"/>
    <w:rPr>
      <w:rFonts w:ascii="Times New Roman" w:hAnsi="Times New Roman" w:eastAsia="宋体"/>
      <w:b/>
      <w:bCs/>
      <w:kern w:val="44"/>
      <w:sz w:val="30"/>
      <w:szCs w:val="44"/>
    </w:rPr>
  </w:style>
  <w:style w:type="paragraph" w:customStyle="1" w:styleId="26">
    <w:name w:val="表2"/>
    <w:basedOn w:val="1"/>
    <w:autoRedefine/>
    <w:qFormat/>
    <w:uiPriority w:val="0"/>
    <w:rPr>
      <w:rFonts w:asciiTheme="minorAscii" w:hAnsiTheme="minorAscii"/>
      <w:sz w:val="21"/>
    </w:rPr>
  </w:style>
  <w:style w:type="paragraph" w:customStyle="1" w:styleId="27">
    <w:name w:val="WPSOffice手动目录 1"/>
    <w:autoRedefine/>
    <w:qFormat/>
    <w:uiPriority w:val="0"/>
    <w:pPr>
      <w:ind w:leftChars="0"/>
    </w:pPr>
    <w:rPr>
      <w:rFonts w:ascii="Times New Roman" w:hAnsi="Times New Roman" w:eastAsia="宋体" w:cs="Times New Roman"/>
      <w:sz w:val="20"/>
      <w:szCs w:val="20"/>
    </w:rPr>
  </w:style>
  <w:style w:type="paragraph" w:customStyle="1" w:styleId="28">
    <w:name w:val="WPSOffice手动目录 2"/>
    <w:autoRedefine/>
    <w:qFormat/>
    <w:uiPriority w:val="0"/>
    <w:pPr>
      <w:ind w:leftChars="200"/>
    </w:pPr>
    <w:rPr>
      <w:rFonts w:ascii="Times New Roman" w:hAnsi="Times New Roman" w:eastAsia="宋体" w:cs="Times New Roman"/>
      <w:sz w:val="20"/>
      <w:szCs w:val="20"/>
    </w:rPr>
  </w:style>
  <w:style w:type="paragraph" w:customStyle="1" w:styleId="29">
    <w:name w:val="WPSOffice手动目录 3"/>
    <w:autoRedefine/>
    <w:qFormat/>
    <w:uiPriority w:val="0"/>
    <w:pPr>
      <w:ind w:leftChars="400"/>
    </w:pPr>
    <w:rPr>
      <w:rFonts w:ascii="Times New Roman" w:hAnsi="Times New Roman" w:eastAsia="宋体" w:cs="Times New Roman"/>
      <w:sz w:val="20"/>
      <w:szCs w:val="20"/>
    </w:rPr>
  </w:style>
  <w:style w:type="paragraph" w:customStyle="1" w:styleId="30">
    <w:name w:val="图标标题"/>
    <w:basedOn w:val="1"/>
    <w:autoRedefine/>
    <w:qFormat/>
    <w:uiPriority w:val="0"/>
    <w:pPr>
      <w:ind w:firstLine="0" w:firstLineChars="0"/>
      <w:jc w:val="center"/>
    </w:pPr>
    <w:rPr>
      <w:rFonts w:ascii="Times New Roman" w:hAnsi="Times New Roman" w:eastAsia="黑体"/>
    </w:rPr>
  </w:style>
  <w:style w:type="paragraph" w:customStyle="1" w:styleId="31">
    <w:name w:val="文本"/>
    <w:basedOn w:val="1"/>
    <w:link w:val="32"/>
    <w:autoRedefine/>
    <w:qFormat/>
    <w:uiPriority w:val="0"/>
    <w:pPr>
      <w:adjustRightInd w:val="0"/>
      <w:snapToGrid w:val="0"/>
      <w:spacing w:line="360" w:lineRule="auto"/>
      <w:ind w:firstLine="420" w:firstLineChars="200"/>
    </w:pPr>
    <w:rPr>
      <w:rFonts w:ascii="Times New Roman" w:hAnsi="Times New Roman" w:eastAsia="宋体"/>
      <w:kern w:val="0"/>
      <w:sz w:val="24"/>
      <w:szCs w:val="20"/>
    </w:rPr>
  </w:style>
  <w:style w:type="character" w:customStyle="1" w:styleId="32">
    <w:name w:val="文本 Char"/>
    <w:link w:val="31"/>
    <w:autoRedefine/>
    <w:qFormat/>
    <w:uiPriority w:val="0"/>
    <w:rPr>
      <w:rFonts w:ascii="Times New Roman" w:hAnsi="Times New Roman" w:eastAsia="宋体"/>
      <w:kern w:val="0"/>
      <w:sz w:val="24"/>
      <w:szCs w:val="20"/>
    </w:rPr>
  </w:style>
  <w:style w:type="paragraph" w:customStyle="1" w:styleId="33">
    <w:name w:val="0正文"/>
    <w:autoRedefine/>
    <w:unhideWhenUsed/>
    <w:qFormat/>
    <w:uiPriority w:val="0"/>
    <w:pPr>
      <w:widowControl w:val="0"/>
      <w:spacing w:line="360" w:lineRule="auto"/>
      <w:ind w:firstLine="720" w:firstLineChars="200"/>
    </w:pPr>
    <w:rPr>
      <w:rFonts w:ascii="Times New Roman" w:hAnsi="Times New Roman" w:eastAsia="宋体" w:cs="Microsoft Uighur"/>
      <w:sz w:val="24"/>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1.xml"/><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20</Pages>
  <Words>5335</Words>
  <Characters>5812</Characters>
  <Lines>0</Lines>
  <Paragraphs>0</Paragraphs>
  <TotalTime>7</TotalTime>
  <ScaleCrop>false</ScaleCrop>
  <LinksUpToDate>false</LinksUpToDate>
  <CharactersWithSpaces>5920</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2020-11-05T11:17:00Z</dcterms:created>
  <dc:creator>zyn</dc:creator>
  <cp:lastModifiedBy>敏</cp:lastModifiedBy>
  <cp:lastPrinted>2020-12-20T12:02:00Z</cp:lastPrinted>
  <dcterms:modified xsi:type="dcterms:W3CDTF">2025-06-19T06:07:41Z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4C2A0E961980453A80064D71B0C4A5A9_13</vt:lpwstr>
  </property>
  <property fmtid="{D5CDD505-2E9C-101B-9397-08002B2CF9AE}" pid="4" name="KSOTemplateDocerSaveRecord">
    <vt:lpwstr>eyJoZGlkIjoiZjY5MDk2YTM3ZDFiOWIyYzA3ZmM0Zjg2NjU2OTFkZDAiLCJ1c2VySWQiOiIyNDQwODY2MjkifQ==</vt:lpwstr>
  </property>
</Properties>
</file>